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فی تفسیر القرآن الکریم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08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3208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2090_1280447820">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232092_1280447820">
            <w:r>
              <w:rPr>
                <w:webHidden/>
                <w:rStyle w:val="IndexLink"/>
                <w:rtl w:val="true"/>
              </w:rPr>
              <w:t>مقدمة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1232094_1280447820">
            <w:r>
              <w:rPr>
                <w:webHidden/>
                <w:rStyle w:val="IndexLink"/>
                <w:rtl w:val="true"/>
              </w:rPr>
              <w:t>مقدمة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1232096_1280447820">
            <w:r>
              <w:rPr>
                <w:webHidden/>
                <w:rStyle w:val="IndexLink"/>
                <w:rtl w:val="true"/>
              </w:rPr>
              <w:t>هذا التفسير ومنهجه</w:t>
            </w:r>
            <w:r>
              <w:rPr>
                <w:rStyle w:val="IndexLink"/>
                <w:rtl w:val="true"/>
              </w:rPr>
              <w:tab/>
            </w:r>
            <w:r>
              <w:rPr>
                <w:rStyle w:val="IndexLink"/>
              </w:rPr>
              <w:t>13</w:t>
            </w:r>
          </w:hyperlink>
        </w:p>
        <w:p>
          <w:pPr>
            <w:pStyle w:val="Contents3"/>
            <w:tabs>
              <w:tab w:val="clear" w:pos="8459"/>
              <w:tab w:val="right" w:pos="9026" w:leader="dot"/>
            </w:tabs>
            <w:rPr/>
          </w:pPr>
          <w:hyperlink w:anchor="__RefHeading___Toc1232098_1280447820">
            <w:r>
              <w:rPr>
                <w:webHidden/>
                <w:rStyle w:val="IndexLink"/>
                <w:rtl w:val="true"/>
              </w:rPr>
              <w:t>الأمر الأوّل</w:t>
            </w:r>
            <w:r>
              <w:rPr>
                <w:rStyle w:val="IndexLink"/>
                <w:rtl w:val="true"/>
              </w:rPr>
              <w:t xml:space="preserve">: </w:t>
            </w:r>
            <w:r>
              <w:rPr>
                <w:rStyle w:val="IndexLink"/>
                <w:rtl w:val="true"/>
              </w:rPr>
              <w:t>الحاجة إلى التفسير</w:t>
            </w:r>
            <w:r>
              <w:rPr>
                <w:rStyle w:val="IndexLink"/>
                <w:rtl w:val="true"/>
              </w:rPr>
              <w:tab/>
            </w:r>
            <w:r>
              <w:rPr>
                <w:rStyle w:val="IndexLink"/>
              </w:rPr>
              <w:t>14</w:t>
            </w:r>
          </w:hyperlink>
        </w:p>
        <w:p>
          <w:pPr>
            <w:pStyle w:val="Contents4"/>
            <w:tabs>
              <w:tab w:val="clear" w:pos="8176"/>
              <w:tab w:val="right" w:pos="9026" w:leader="dot"/>
            </w:tabs>
            <w:rPr/>
          </w:pPr>
          <w:hyperlink w:anchor="__RefHeading___Toc1232100_1280447820">
            <w:r>
              <w:rPr>
                <w:webHidden/>
                <w:rStyle w:val="IndexLink"/>
                <w:rtl w:val="true"/>
              </w:rPr>
              <w:t>الأمر الأوّل</w:t>
            </w:r>
            <w:r>
              <w:rPr>
                <w:rStyle w:val="IndexLink"/>
                <w:rtl w:val="true"/>
              </w:rPr>
              <w:t xml:space="preserve">: </w:t>
            </w:r>
            <w:r>
              <w:rPr>
                <w:rStyle w:val="IndexLink"/>
                <w:rtl w:val="true"/>
              </w:rPr>
              <w:t>الحاجة إلى التفسير</w:t>
            </w:r>
            <w:r>
              <w:rPr>
                <w:rStyle w:val="IndexLink"/>
                <w:rtl w:val="true"/>
              </w:rPr>
              <w:tab/>
            </w:r>
            <w:r>
              <w:rPr>
                <w:rStyle w:val="IndexLink"/>
              </w:rPr>
              <w:t>14</w:t>
            </w:r>
          </w:hyperlink>
        </w:p>
        <w:p>
          <w:pPr>
            <w:pStyle w:val="Contents4"/>
            <w:tabs>
              <w:tab w:val="clear" w:pos="8176"/>
              <w:tab w:val="right" w:pos="9026" w:leader="dot"/>
            </w:tabs>
            <w:rPr/>
          </w:pPr>
          <w:hyperlink w:anchor="__RefHeading___Toc1232102_1280447820">
            <w:r>
              <w:rPr>
                <w:webHidden/>
                <w:rStyle w:val="IndexLink"/>
              </w:rPr>
              <w:t>1</w:t>
            </w:r>
            <w:r>
              <w:rPr>
                <w:rStyle w:val="IndexLink"/>
                <w:rtl w:val="true"/>
              </w:rPr>
              <w:t xml:space="preserve"> - </w:t>
            </w:r>
            <w:r>
              <w:rPr>
                <w:rStyle w:val="IndexLink"/>
                <w:rtl w:val="true"/>
              </w:rPr>
              <w:t>معرفة اللغة الأصلية</w:t>
            </w:r>
            <w:r>
              <w:rPr>
                <w:rStyle w:val="IndexLink"/>
                <w:rtl w:val="true"/>
              </w:rPr>
              <w:tab/>
            </w:r>
            <w:r>
              <w:rPr>
                <w:rStyle w:val="IndexLink"/>
              </w:rPr>
              <w:t>16</w:t>
            </w:r>
          </w:hyperlink>
        </w:p>
        <w:p>
          <w:pPr>
            <w:pStyle w:val="Contents4"/>
            <w:tabs>
              <w:tab w:val="clear" w:pos="8176"/>
              <w:tab w:val="right" w:pos="9026" w:leader="dot"/>
            </w:tabs>
            <w:rPr/>
          </w:pPr>
          <w:hyperlink w:anchor="__RefHeading___Toc1232104_1280447820">
            <w:r>
              <w:rPr>
                <w:webHidden/>
                <w:rStyle w:val="IndexLink"/>
              </w:rPr>
              <w:t>2</w:t>
            </w:r>
            <w:r>
              <w:rPr>
                <w:rStyle w:val="IndexLink"/>
                <w:rtl w:val="true"/>
              </w:rPr>
              <w:t xml:space="preserve"> - </w:t>
            </w:r>
            <w:r>
              <w:rPr>
                <w:rStyle w:val="IndexLink"/>
                <w:rtl w:val="true"/>
              </w:rPr>
              <w:t>الألفاظ المشتركة</w:t>
            </w:r>
            <w:r>
              <w:rPr>
                <w:rStyle w:val="IndexLink"/>
                <w:rtl w:val="true"/>
              </w:rPr>
              <w:tab/>
            </w:r>
            <w:r>
              <w:rPr>
                <w:rStyle w:val="IndexLink"/>
              </w:rPr>
              <w:t>17</w:t>
            </w:r>
          </w:hyperlink>
        </w:p>
        <w:p>
          <w:pPr>
            <w:pStyle w:val="Contents4"/>
            <w:tabs>
              <w:tab w:val="clear" w:pos="8176"/>
              <w:tab w:val="right" w:pos="9026" w:leader="dot"/>
            </w:tabs>
            <w:rPr/>
          </w:pPr>
          <w:hyperlink w:anchor="__RefHeading___Toc1232106_1280447820">
            <w:r>
              <w:rPr>
                <w:webHidden/>
                <w:rStyle w:val="IndexLink"/>
              </w:rPr>
              <w:t>3</w:t>
            </w:r>
            <w:r>
              <w:rPr>
                <w:rStyle w:val="IndexLink"/>
                <w:rtl w:val="true"/>
              </w:rPr>
              <w:t xml:space="preserve"> - </w:t>
            </w:r>
            <w:r>
              <w:rPr>
                <w:rStyle w:val="IndexLink"/>
                <w:rtl w:val="true"/>
              </w:rPr>
              <w:t>المجازات والكنايات</w:t>
            </w:r>
            <w:r>
              <w:rPr>
                <w:rStyle w:val="IndexLink"/>
                <w:rtl w:val="true"/>
              </w:rPr>
              <w:tab/>
            </w:r>
            <w:r>
              <w:rPr>
                <w:rStyle w:val="IndexLink"/>
              </w:rPr>
              <w:t>17</w:t>
            </w:r>
          </w:hyperlink>
        </w:p>
        <w:p>
          <w:pPr>
            <w:pStyle w:val="Contents4"/>
            <w:tabs>
              <w:tab w:val="clear" w:pos="8176"/>
              <w:tab w:val="right" w:pos="9026" w:leader="dot"/>
            </w:tabs>
            <w:rPr/>
          </w:pPr>
          <w:hyperlink w:anchor="__RefHeading___Toc1232108_1280447820">
            <w:r>
              <w:rPr>
                <w:webHidden/>
                <w:rStyle w:val="IndexLink"/>
              </w:rPr>
              <w:t>4</w:t>
            </w:r>
            <w:r>
              <w:rPr>
                <w:rStyle w:val="IndexLink"/>
                <w:rtl w:val="true"/>
              </w:rPr>
              <w:t xml:space="preserve"> - </w:t>
            </w:r>
            <w:r>
              <w:rPr>
                <w:rStyle w:val="IndexLink"/>
                <w:rtl w:val="true"/>
              </w:rPr>
              <w:t>الآيات المشتملة على المسائل الاعتقادية</w:t>
            </w:r>
            <w:r>
              <w:rPr>
                <w:rStyle w:val="IndexLink"/>
                <w:rtl w:val="true"/>
              </w:rPr>
              <w:tab/>
            </w:r>
            <w:r>
              <w:rPr>
                <w:rStyle w:val="IndexLink"/>
              </w:rPr>
              <w:t>18</w:t>
            </w:r>
          </w:hyperlink>
        </w:p>
        <w:p>
          <w:pPr>
            <w:pStyle w:val="Contents4"/>
            <w:tabs>
              <w:tab w:val="clear" w:pos="8176"/>
              <w:tab w:val="right" w:pos="9026" w:leader="dot"/>
            </w:tabs>
            <w:rPr/>
          </w:pPr>
          <w:hyperlink w:anchor="__RefHeading___Toc1232110_1280447820">
            <w:r>
              <w:rPr>
                <w:webHidden/>
                <w:rStyle w:val="IndexLink"/>
              </w:rPr>
              <w:t>5</w:t>
            </w:r>
            <w:r>
              <w:rPr>
                <w:rStyle w:val="IndexLink"/>
                <w:rtl w:val="true"/>
              </w:rPr>
              <w:t xml:space="preserve"> - </w:t>
            </w:r>
            <w:r>
              <w:rPr>
                <w:rStyle w:val="IndexLink"/>
                <w:rtl w:val="true"/>
              </w:rPr>
              <w:t>الحقائق التاريخية</w:t>
            </w:r>
            <w:r>
              <w:rPr>
                <w:rStyle w:val="IndexLink"/>
                <w:rtl w:val="true"/>
              </w:rPr>
              <w:tab/>
            </w:r>
            <w:r>
              <w:rPr>
                <w:rStyle w:val="IndexLink"/>
              </w:rPr>
              <w:t>18</w:t>
            </w:r>
          </w:hyperlink>
        </w:p>
        <w:p>
          <w:pPr>
            <w:pStyle w:val="Contents4"/>
            <w:tabs>
              <w:tab w:val="clear" w:pos="8176"/>
              <w:tab w:val="right" w:pos="9026" w:leader="dot"/>
            </w:tabs>
            <w:rPr/>
          </w:pPr>
          <w:hyperlink w:anchor="__RefHeading___Toc1232112_1280447820">
            <w:r>
              <w:rPr>
                <w:webHidden/>
                <w:rStyle w:val="IndexLink"/>
              </w:rPr>
              <w:t>6</w:t>
            </w:r>
            <w:r>
              <w:rPr>
                <w:rStyle w:val="IndexLink"/>
                <w:rtl w:val="true"/>
              </w:rPr>
              <w:t xml:space="preserve"> - </w:t>
            </w:r>
            <w:r>
              <w:rPr>
                <w:rStyle w:val="IndexLink"/>
                <w:rtl w:val="true"/>
              </w:rPr>
              <w:t>الحقائق الكونية</w:t>
            </w:r>
            <w:r>
              <w:rPr>
                <w:rStyle w:val="IndexLink"/>
                <w:rtl w:val="true"/>
              </w:rPr>
              <w:tab/>
            </w:r>
            <w:r>
              <w:rPr>
                <w:rStyle w:val="IndexLink"/>
              </w:rPr>
              <w:t>19</w:t>
            </w:r>
          </w:hyperlink>
        </w:p>
        <w:p>
          <w:pPr>
            <w:pStyle w:val="Contents4"/>
            <w:tabs>
              <w:tab w:val="clear" w:pos="8176"/>
              <w:tab w:val="right" w:pos="9026" w:leader="dot"/>
            </w:tabs>
            <w:rPr/>
          </w:pPr>
          <w:hyperlink w:anchor="__RefHeading___Toc1232114_1280447820">
            <w:r>
              <w:rPr>
                <w:webHidden/>
                <w:rStyle w:val="IndexLink"/>
              </w:rPr>
              <w:t>7</w:t>
            </w:r>
            <w:r>
              <w:rPr>
                <w:rStyle w:val="IndexLink"/>
                <w:rtl w:val="true"/>
              </w:rPr>
              <w:t xml:space="preserve"> - </w:t>
            </w:r>
            <w:r>
              <w:rPr>
                <w:rStyle w:val="IndexLink"/>
                <w:rtl w:val="true"/>
              </w:rPr>
              <w:t>شأن نزول الآيات</w:t>
            </w:r>
            <w:r>
              <w:rPr>
                <w:rStyle w:val="IndexLink"/>
                <w:rtl w:val="true"/>
              </w:rPr>
              <w:tab/>
            </w:r>
            <w:r>
              <w:rPr>
                <w:rStyle w:val="IndexLink"/>
              </w:rPr>
              <w:t>19</w:t>
            </w:r>
          </w:hyperlink>
        </w:p>
        <w:p>
          <w:pPr>
            <w:pStyle w:val="Contents3"/>
            <w:tabs>
              <w:tab w:val="clear" w:pos="8459"/>
              <w:tab w:val="right" w:pos="9026" w:leader="dot"/>
            </w:tabs>
            <w:rPr/>
          </w:pPr>
          <w:hyperlink w:anchor="__RefHeading___Toc1232116_1280447820">
            <w:r>
              <w:rPr>
                <w:webHidden/>
                <w:rStyle w:val="IndexLink"/>
                <w:rtl w:val="true"/>
              </w:rPr>
              <w:t>الأمر الثاني</w:t>
            </w:r>
            <w:r>
              <w:rPr>
                <w:rStyle w:val="IndexLink"/>
                <w:rtl w:val="true"/>
              </w:rPr>
              <w:t xml:space="preserve">: </w:t>
            </w:r>
            <w:r>
              <w:rPr>
                <w:rStyle w:val="IndexLink"/>
                <w:rtl w:val="true"/>
              </w:rPr>
              <w:t>التفسير بالرأي</w:t>
            </w:r>
            <w:r>
              <w:rPr>
                <w:rStyle w:val="IndexLink"/>
                <w:rtl w:val="true"/>
              </w:rPr>
              <w:tab/>
            </w:r>
            <w:r>
              <w:rPr>
                <w:rStyle w:val="IndexLink"/>
              </w:rPr>
              <w:t>20</w:t>
            </w:r>
          </w:hyperlink>
        </w:p>
        <w:p>
          <w:pPr>
            <w:pStyle w:val="Contents4"/>
            <w:tabs>
              <w:tab w:val="clear" w:pos="8176"/>
              <w:tab w:val="right" w:pos="9026" w:leader="dot"/>
            </w:tabs>
            <w:rPr/>
          </w:pPr>
          <w:hyperlink w:anchor="__RefHeading___Toc1232118_1280447820">
            <w:r>
              <w:rPr>
                <w:webHidden/>
                <w:rStyle w:val="IndexLink"/>
                <w:rtl w:val="true"/>
              </w:rPr>
              <w:t>الأمر الثاني</w:t>
            </w:r>
            <w:r>
              <w:rPr>
                <w:rStyle w:val="IndexLink"/>
                <w:rtl w:val="true"/>
              </w:rPr>
              <w:t xml:space="preserve">: </w:t>
            </w:r>
            <w:r>
              <w:rPr>
                <w:rStyle w:val="IndexLink"/>
                <w:rtl w:val="true"/>
              </w:rPr>
              <w:t>التفسير بالرأي</w:t>
            </w:r>
            <w:r>
              <w:rPr>
                <w:rStyle w:val="IndexLink"/>
                <w:rtl w:val="true"/>
              </w:rPr>
              <w:tab/>
            </w:r>
            <w:r>
              <w:rPr>
                <w:rStyle w:val="IndexLink"/>
              </w:rPr>
              <w:t>20</w:t>
            </w:r>
          </w:hyperlink>
        </w:p>
        <w:p>
          <w:pPr>
            <w:pStyle w:val="Contents4"/>
            <w:tabs>
              <w:tab w:val="clear" w:pos="8176"/>
              <w:tab w:val="right" w:pos="9026" w:leader="dot"/>
            </w:tabs>
            <w:rPr/>
          </w:pPr>
          <w:hyperlink w:anchor="__RefHeading___Toc1232120_1280447820">
            <w:r>
              <w:rPr>
                <w:webHidden/>
                <w:rStyle w:val="IndexLink"/>
                <w:rtl w:val="true"/>
              </w:rPr>
              <w:t>روايات الشيعة في التفسير بالرأي</w:t>
            </w:r>
            <w:r>
              <w:rPr>
                <w:rStyle w:val="IndexLink"/>
                <w:rtl w:val="true"/>
              </w:rPr>
              <w:tab/>
            </w:r>
            <w:r>
              <w:rPr>
                <w:rStyle w:val="IndexLink"/>
              </w:rPr>
              <w:t>20</w:t>
            </w:r>
          </w:hyperlink>
        </w:p>
        <w:p>
          <w:pPr>
            <w:pStyle w:val="Contents4"/>
            <w:tabs>
              <w:tab w:val="clear" w:pos="8176"/>
              <w:tab w:val="right" w:pos="9026" w:leader="dot"/>
            </w:tabs>
            <w:rPr/>
          </w:pPr>
          <w:hyperlink w:anchor="__RefHeading___Toc1232122_1280447820">
            <w:r>
              <w:rPr>
                <w:webHidden/>
                <w:rStyle w:val="IndexLink"/>
                <w:rtl w:val="true"/>
              </w:rPr>
              <w:t>روايات العامّة في التفسير بالرأي</w:t>
            </w:r>
            <w:r>
              <w:rPr>
                <w:rStyle w:val="IndexLink"/>
                <w:rtl w:val="true"/>
              </w:rPr>
              <w:tab/>
            </w:r>
            <w:r>
              <w:rPr>
                <w:rStyle w:val="IndexLink"/>
              </w:rPr>
              <w:t>22</w:t>
            </w:r>
          </w:hyperlink>
        </w:p>
        <w:p>
          <w:pPr>
            <w:pStyle w:val="Contents4"/>
            <w:tabs>
              <w:tab w:val="clear" w:pos="8176"/>
              <w:tab w:val="right" w:pos="9026" w:leader="dot"/>
            </w:tabs>
            <w:rPr/>
          </w:pPr>
          <w:hyperlink w:anchor="__RefHeading___Toc1232124_1280447820">
            <w:r>
              <w:rPr>
                <w:webHidden/>
                <w:rStyle w:val="IndexLink"/>
                <w:rtl w:val="true"/>
              </w:rPr>
              <w:t>العمل بظواهر الكتاب</w:t>
            </w:r>
            <w:r>
              <w:rPr>
                <w:rStyle w:val="IndexLink"/>
                <w:rtl w:val="true"/>
              </w:rPr>
              <w:tab/>
            </w:r>
            <w:r>
              <w:rPr>
                <w:rStyle w:val="IndexLink"/>
              </w:rPr>
              <w:t>23</w:t>
            </w:r>
          </w:hyperlink>
        </w:p>
        <w:p>
          <w:pPr>
            <w:pStyle w:val="Contents4"/>
            <w:tabs>
              <w:tab w:val="clear" w:pos="8176"/>
              <w:tab w:val="right" w:pos="9026" w:leader="dot"/>
            </w:tabs>
            <w:rPr/>
          </w:pPr>
          <w:hyperlink w:anchor="__RefHeading___Toc1232126_1280447820">
            <w:r>
              <w:rPr>
                <w:webHidden/>
                <w:rStyle w:val="IndexLink"/>
                <w:rtl w:val="true"/>
              </w:rPr>
              <w:t>الاستغناء بالكتاب والمنع من نشر السنة</w:t>
            </w:r>
            <w:r>
              <w:rPr>
                <w:rStyle w:val="IndexLink"/>
                <w:rtl w:val="true"/>
              </w:rPr>
              <w:tab/>
            </w:r>
            <w:r>
              <w:rPr>
                <w:rStyle w:val="IndexLink"/>
              </w:rPr>
              <w:t>25</w:t>
            </w:r>
          </w:hyperlink>
        </w:p>
        <w:p>
          <w:pPr>
            <w:pStyle w:val="Contents4"/>
            <w:tabs>
              <w:tab w:val="clear" w:pos="8176"/>
              <w:tab w:val="right" w:pos="9026" w:leader="dot"/>
            </w:tabs>
            <w:rPr/>
          </w:pPr>
          <w:hyperlink w:anchor="__RefHeading___Toc1232128_1280447820">
            <w:r>
              <w:rPr>
                <w:webHidden/>
                <w:rStyle w:val="IndexLink"/>
                <w:rtl w:val="true"/>
              </w:rPr>
              <w:t>المراد بالتفسير بالرأي</w:t>
            </w:r>
            <w:r>
              <w:rPr>
                <w:rStyle w:val="IndexLink"/>
                <w:rtl w:val="true"/>
              </w:rPr>
              <w:tab/>
            </w:r>
            <w:r>
              <w:rPr>
                <w:rStyle w:val="IndexLink"/>
              </w:rPr>
              <w:t>28</w:t>
            </w:r>
          </w:hyperlink>
        </w:p>
        <w:p>
          <w:pPr>
            <w:pStyle w:val="Contents5"/>
            <w:tabs>
              <w:tab w:val="clear" w:pos="7892"/>
              <w:tab w:val="right" w:pos="9026" w:leader="dot"/>
            </w:tabs>
            <w:rPr/>
          </w:pPr>
          <w:hyperlink w:anchor="__RefHeading___Toc1232130_1280447820">
            <w:r>
              <w:rPr>
                <w:webHidden/>
                <w:rStyle w:val="IndexLink"/>
                <w:rtl w:val="true"/>
              </w:rPr>
              <w:t>المراد بالتفسير بالرأي</w:t>
            </w:r>
            <w:r>
              <w:rPr>
                <w:rStyle w:val="IndexLink"/>
                <w:rtl w:val="true"/>
              </w:rPr>
              <w:tab/>
            </w:r>
            <w:r>
              <w:rPr>
                <w:rStyle w:val="IndexLink"/>
              </w:rPr>
              <w:t>28</w:t>
            </w:r>
          </w:hyperlink>
        </w:p>
        <w:p>
          <w:pPr>
            <w:pStyle w:val="Contents5"/>
            <w:tabs>
              <w:tab w:val="clear" w:pos="7892"/>
              <w:tab w:val="right" w:pos="9026" w:leader="dot"/>
            </w:tabs>
            <w:rPr/>
          </w:pPr>
          <w:hyperlink w:anchor="__RefHeading___Toc1232132_1280447820">
            <w:r>
              <w:rPr>
                <w:webHidden/>
                <w:rStyle w:val="IndexLink"/>
              </w:rPr>
              <w:t>1</w:t>
            </w:r>
            <w:r>
              <w:rPr>
                <w:rStyle w:val="IndexLink"/>
                <w:rtl w:val="true"/>
              </w:rPr>
              <w:t xml:space="preserve"> - </w:t>
            </w:r>
            <w:r>
              <w:rPr>
                <w:rStyle w:val="IndexLink"/>
                <w:rtl w:val="true"/>
              </w:rPr>
              <w:t>محاولة تفسير القرآن بالقرآن</w:t>
            </w:r>
            <w:r>
              <w:rPr>
                <w:rStyle w:val="IndexLink"/>
                <w:rtl w:val="true"/>
              </w:rPr>
              <w:tab/>
            </w:r>
            <w:r>
              <w:rPr>
                <w:rStyle w:val="IndexLink"/>
              </w:rPr>
              <w:t>28</w:t>
            </w:r>
          </w:hyperlink>
        </w:p>
        <w:p>
          <w:pPr>
            <w:pStyle w:val="Contents5"/>
            <w:tabs>
              <w:tab w:val="clear" w:pos="7892"/>
              <w:tab w:val="right" w:pos="9026" w:leader="dot"/>
            </w:tabs>
            <w:rPr/>
          </w:pPr>
          <w:hyperlink w:anchor="__RefHeading___Toc1232134_1280447820">
            <w:r>
              <w:rPr>
                <w:webHidden/>
                <w:rStyle w:val="IndexLink"/>
              </w:rPr>
              <w:t>2</w:t>
            </w:r>
            <w:r>
              <w:rPr>
                <w:rStyle w:val="IndexLink"/>
                <w:rtl w:val="true"/>
              </w:rPr>
              <w:t xml:space="preserve"> - </w:t>
            </w:r>
            <w:r>
              <w:rPr>
                <w:rStyle w:val="IndexLink"/>
                <w:rtl w:val="true"/>
              </w:rPr>
              <w:t>تأثير المدارس الفلسفية ونحوها</w:t>
            </w:r>
            <w:r>
              <w:rPr>
                <w:rStyle w:val="IndexLink"/>
                <w:rtl w:val="true"/>
              </w:rPr>
              <w:tab/>
            </w:r>
            <w:r>
              <w:rPr>
                <w:rStyle w:val="IndexLink"/>
              </w:rPr>
              <w:t>29</w:t>
            </w:r>
          </w:hyperlink>
        </w:p>
        <w:p>
          <w:pPr>
            <w:pStyle w:val="Contents5"/>
            <w:tabs>
              <w:tab w:val="clear" w:pos="7892"/>
              <w:tab w:val="right" w:pos="9026" w:leader="dot"/>
            </w:tabs>
            <w:rPr/>
          </w:pPr>
          <w:hyperlink w:anchor="__RefHeading___Toc1232136_1280447820">
            <w:r>
              <w:rPr>
                <w:webHidden/>
                <w:rStyle w:val="IndexLink"/>
              </w:rPr>
              <w:t>3</w:t>
            </w:r>
            <w:r>
              <w:rPr>
                <w:rStyle w:val="IndexLink"/>
                <w:rtl w:val="true"/>
              </w:rPr>
              <w:t xml:space="preserve"> - </w:t>
            </w:r>
            <w:r>
              <w:rPr>
                <w:rStyle w:val="IndexLink"/>
                <w:rtl w:val="true"/>
              </w:rPr>
              <w:t>التعصّب الأعمى</w:t>
            </w:r>
            <w:r>
              <w:rPr>
                <w:rStyle w:val="IndexLink"/>
                <w:rtl w:val="true"/>
              </w:rPr>
              <w:tab/>
            </w:r>
            <w:r>
              <w:rPr>
                <w:rStyle w:val="IndexLink"/>
              </w:rPr>
              <w:t>30</w:t>
            </w:r>
          </w:hyperlink>
        </w:p>
        <w:p>
          <w:pPr>
            <w:pStyle w:val="Contents5"/>
            <w:tabs>
              <w:tab w:val="clear" w:pos="7892"/>
              <w:tab w:val="right" w:pos="9026" w:leader="dot"/>
            </w:tabs>
            <w:rPr/>
          </w:pPr>
          <w:hyperlink w:anchor="__RefHeading___Toc1232138_1280447820">
            <w:r>
              <w:rPr>
                <w:webHidden/>
                <w:rStyle w:val="IndexLink"/>
              </w:rPr>
              <w:t>4</w:t>
            </w:r>
            <w:r>
              <w:rPr>
                <w:rStyle w:val="IndexLink"/>
                <w:rtl w:val="true"/>
              </w:rPr>
              <w:t xml:space="preserve"> - </w:t>
            </w:r>
            <w:r>
              <w:rPr>
                <w:rStyle w:val="IndexLink"/>
                <w:rtl w:val="true"/>
              </w:rPr>
              <w:t>محاولة تطبيق القرآن على العلم الحديث</w:t>
            </w:r>
            <w:r>
              <w:rPr>
                <w:rStyle w:val="IndexLink"/>
                <w:rtl w:val="true"/>
              </w:rPr>
              <w:tab/>
            </w:r>
            <w:r>
              <w:rPr>
                <w:rStyle w:val="IndexLink"/>
              </w:rPr>
              <w:t>31</w:t>
            </w:r>
          </w:hyperlink>
        </w:p>
        <w:p>
          <w:pPr>
            <w:pStyle w:val="Contents5"/>
            <w:tabs>
              <w:tab w:val="clear" w:pos="7892"/>
              <w:tab w:val="right" w:pos="9026" w:leader="dot"/>
            </w:tabs>
            <w:rPr/>
          </w:pPr>
          <w:hyperlink w:anchor="__RefHeading___Toc1232140_1280447820">
            <w:r>
              <w:rPr>
                <w:webHidden/>
                <w:rStyle w:val="IndexLink"/>
              </w:rPr>
              <w:t>5</w:t>
            </w:r>
            <w:r>
              <w:rPr>
                <w:rStyle w:val="IndexLink"/>
                <w:rtl w:val="true"/>
              </w:rPr>
              <w:t xml:space="preserve"> - </w:t>
            </w:r>
            <w:r>
              <w:rPr>
                <w:rStyle w:val="IndexLink"/>
                <w:rtl w:val="true"/>
              </w:rPr>
              <w:t>التفسير الباطني</w:t>
            </w:r>
            <w:r>
              <w:rPr>
                <w:rStyle w:val="IndexLink"/>
                <w:rtl w:val="true"/>
              </w:rPr>
              <w:tab/>
            </w:r>
            <w:r>
              <w:rPr>
                <w:rStyle w:val="IndexLink"/>
              </w:rPr>
              <w:t>33</w:t>
            </w:r>
          </w:hyperlink>
        </w:p>
        <w:p>
          <w:pPr>
            <w:pStyle w:val="Contents2"/>
            <w:tabs>
              <w:tab w:val="clear" w:pos="8743"/>
              <w:tab w:val="right" w:pos="9026" w:leader="dot"/>
            </w:tabs>
            <w:rPr/>
          </w:pPr>
          <w:hyperlink w:anchor="__RefHeading___Toc1232142_1280447820">
            <w:r>
              <w:rPr>
                <w:webHidden/>
                <w:rStyle w:val="IndexLink"/>
                <w:rtl w:val="true"/>
              </w:rPr>
              <w:t>تفسير سورة الأحزاب</w:t>
            </w:r>
            <w:r>
              <w:rPr>
                <w:rStyle w:val="IndexLink"/>
                <w:rtl w:val="true"/>
              </w:rPr>
              <w:tab/>
            </w:r>
            <w:r>
              <w:rPr>
                <w:rStyle w:val="IndexLink"/>
              </w:rPr>
              <w:t>40</w:t>
            </w:r>
          </w:hyperlink>
        </w:p>
        <w:p>
          <w:pPr>
            <w:pStyle w:val="Contents3"/>
            <w:tabs>
              <w:tab w:val="clear" w:pos="8459"/>
              <w:tab w:val="right" w:pos="9026" w:leader="dot"/>
            </w:tabs>
            <w:rPr/>
          </w:pPr>
          <w:hyperlink w:anchor="__RefHeading___Toc1232144_1280447820">
            <w:r>
              <w:rPr>
                <w:webHidden/>
                <w:rStyle w:val="IndexLink"/>
                <w:rtl w:val="true"/>
              </w:rPr>
              <w:t>تفسير سورة الأحزاب</w:t>
            </w:r>
            <w:r>
              <w:rPr>
                <w:rStyle w:val="IndexLink"/>
                <w:rtl w:val="true"/>
              </w:rPr>
              <w:tab/>
            </w:r>
            <w:r>
              <w:rPr>
                <w:rStyle w:val="IndexLink"/>
              </w:rPr>
              <w:t>40</w:t>
            </w:r>
          </w:hyperlink>
        </w:p>
        <w:p>
          <w:pPr>
            <w:pStyle w:val="Contents3"/>
            <w:tabs>
              <w:tab w:val="clear" w:pos="8459"/>
              <w:tab w:val="right" w:pos="9026" w:leader="dot"/>
            </w:tabs>
            <w:rPr/>
          </w:pPr>
          <w:hyperlink w:anchor="__RefHeading___Toc1232146_1280447820">
            <w:r>
              <w:rPr>
                <w:webHidden/>
                <w:rStyle w:val="IndexLink"/>
                <w:rtl w:val="true"/>
              </w:rPr>
              <w:t xml:space="preserve">سورة الأحزاب </w:t>
            </w:r>
            <w:r>
              <w:rPr>
                <w:rStyle w:val="IndexLink"/>
                <w:rtl w:val="true"/>
              </w:rPr>
              <w:t>(</w:t>
            </w:r>
            <w:r>
              <w:rPr>
                <w:rStyle w:val="IndexLink"/>
              </w:rPr>
              <w:t>1</w:t>
            </w:r>
            <w:r>
              <w:rPr>
                <w:rStyle w:val="IndexLink"/>
                <w:rtl w:val="true"/>
              </w:rPr>
              <w:t>-</w:t>
            </w:r>
            <w:r>
              <w:rPr>
                <w:rStyle w:val="IndexLink"/>
              </w:rPr>
              <w:t>5</w:t>
            </w:r>
            <w:r>
              <w:rPr>
                <w:rStyle w:val="IndexLink"/>
                <w:rtl w:val="true"/>
              </w:rPr>
              <w:t>)</w:t>
              <w:tab/>
            </w:r>
            <w:r>
              <w:rPr>
                <w:rStyle w:val="IndexLink"/>
              </w:rPr>
              <w:t>42</w:t>
            </w:r>
          </w:hyperlink>
        </w:p>
        <w:p>
          <w:pPr>
            <w:pStyle w:val="Contents3"/>
            <w:tabs>
              <w:tab w:val="clear" w:pos="8459"/>
              <w:tab w:val="right" w:pos="9026" w:leader="dot"/>
            </w:tabs>
            <w:rPr/>
          </w:pPr>
          <w:hyperlink w:anchor="__RefHeading___Toc1232148_1280447820">
            <w:r>
              <w:rPr>
                <w:webHidden/>
                <w:rStyle w:val="IndexLink"/>
                <w:rtl w:val="true"/>
              </w:rPr>
              <w:t xml:space="preserve">سورة الأحزاب </w:t>
            </w:r>
            <w:r>
              <w:rPr>
                <w:rStyle w:val="IndexLink"/>
                <w:rtl w:val="true"/>
              </w:rPr>
              <w:t>(</w:t>
            </w:r>
            <w:r>
              <w:rPr>
                <w:rStyle w:val="IndexLink"/>
              </w:rPr>
              <w:t>6</w:t>
            </w:r>
            <w:r>
              <w:rPr>
                <w:rStyle w:val="IndexLink"/>
                <w:rtl w:val="true"/>
              </w:rPr>
              <w:t>)</w:t>
              <w:tab/>
            </w:r>
            <w:r>
              <w:rPr>
                <w:rStyle w:val="IndexLink"/>
              </w:rPr>
              <w:t>59</w:t>
            </w:r>
          </w:hyperlink>
        </w:p>
        <w:p>
          <w:pPr>
            <w:pStyle w:val="Contents3"/>
            <w:tabs>
              <w:tab w:val="clear" w:pos="8459"/>
              <w:tab w:val="right" w:pos="9026" w:leader="dot"/>
            </w:tabs>
            <w:rPr/>
          </w:pPr>
          <w:hyperlink w:anchor="__RefHeading___Toc1232150_1280447820">
            <w:r>
              <w:rPr>
                <w:webHidden/>
                <w:rStyle w:val="IndexLink"/>
                <w:rtl w:val="true"/>
              </w:rPr>
              <w:t xml:space="preserve">سورة الأحزاب </w:t>
            </w:r>
            <w:r>
              <w:rPr>
                <w:rStyle w:val="IndexLink"/>
                <w:rtl w:val="true"/>
              </w:rPr>
              <w:t>(</w:t>
            </w:r>
            <w:r>
              <w:rPr>
                <w:rStyle w:val="IndexLink"/>
              </w:rPr>
              <w:t>7</w:t>
            </w:r>
            <w:r>
              <w:rPr>
                <w:rStyle w:val="IndexLink"/>
                <w:rtl w:val="true"/>
              </w:rPr>
              <w:t>-</w:t>
            </w:r>
            <w:r>
              <w:rPr>
                <w:rStyle w:val="IndexLink"/>
              </w:rPr>
              <w:t>8</w:t>
            </w:r>
            <w:r>
              <w:rPr>
                <w:rStyle w:val="IndexLink"/>
                <w:rtl w:val="true"/>
              </w:rPr>
              <w:t>)</w:t>
              <w:tab/>
            </w:r>
            <w:r>
              <w:rPr>
                <w:rStyle w:val="IndexLink"/>
              </w:rPr>
              <w:t>66</w:t>
            </w:r>
          </w:hyperlink>
        </w:p>
        <w:p>
          <w:pPr>
            <w:pStyle w:val="Contents3"/>
            <w:tabs>
              <w:tab w:val="clear" w:pos="8459"/>
              <w:tab w:val="right" w:pos="9026" w:leader="dot"/>
            </w:tabs>
            <w:rPr/>
          </w:pPr>
          <w:hyperlink w:anchor="__RefHeading___Toc1232152_1280447820">
            <w:r>
              <w:rPr>
                <w:webHidden/>
                <w:rStyle w:val="IndexLink"/>
                <w:rtl w:val="true"/>
              </w:rPr>
              <w:t xml:space="preserve">سورة الأحزاب </w:t>
            </w:r>
            <w:r>
              <w:rPr>
                <w:rStyle w:val="IndexLink"/>
                <w:rtl w:val="true"/>
              </w:rPr>
              <w:t>(</w:t>
            </w:r>
            <w:r>
              <w:rPr>
                <w:rStyle w:val="IndexLink"/>
              </w:rPr>
              <w:t>9</w:t>
            </w:r>
            <w:r>
              <w:rPr>
                <w:rStyle w:val="IndexLink"/>
                <w:rtl w:val="true"/>
              </w:rPr>
              <w:t>-</w:t>
            </w:r>
            <w:r>
              <w:rPr>
                <w:rStyle w:val="IndexLink"/>
              </w:rPr>
              <w:t>11</w:t>
            </w:r>
            <w:r>
              <w:rPr>
                <w:rStyle w:val="IndexLink"/>
                <w:rtl w:val="true"/>
              </w:rPr>
              <w:t>)</w:t>
              <w:tab/>
            </w:r>
            <w:r>
              <w:rPr>
                <w:rStyle w:val="IndexLink"/>
              </w:rPr>
              <w:t>72</w:t>
            </w:r>
          </w:hyperlink>
        </w:p>
        <w:p>
          <w:pPr>
            <w:pStyle w:val="Contents3"/>
            <w:tabs>
              <w:tab w:val="clear" w:pos="8459"/>
              <w:tab w:val="right" w:pos="9026" w:leader="dot"/>
            </w:tabs>
            <w:rPr/>
          </w:pPr>
          <w:hyperlink w:anchor="__RefHeading___Toc1232154_1280447820">
            <w:r>
              <w:rPr>
                <w:webHidden/>
                <w:rStyle w:val="IndexLink"/>
                <w:rtl w:val="true"/>
              </w:rPr>
              <w:t xml:space="preserve">سورة الأحزاب </w:t>
            </w:r>
            <w:r>
              <w:rPr>
                <w:rStyle w:val="IndexLink"/>
                <w:rtl w:val="true"/>
              </w:rPr>
              <w:t>(</w:t>
            </w:r>
            <w:r>
              <w:rPr>
                <w:rStyle w:val="IndexLink"/>
              </w:rPr>
              <w:t>12</w:t>
            </w:r>
            <w:r>
              <w:rPr>
                <w:rStyle w:val="IndexLink"/>
                <w:rtl w:val="true"/>
              </w:rPr>
              <w:t>-</w:t>
            </w:r>
            <w:r>
              <w:rPr>
                <w:rStyle w:val="IndexLink"/>
              </w:rPr>
              <w:t>17</w:t>
            </w:r>
            <w:r>
              <w:rPr>
                <w:rStyle w:val="IndexLink"/>
                <w:rtl w:val="true"/>
              </w:rPr>
              <w:t>)</w:t>
              <w:tab/>
            </w:r>
            <w:r>
              <w:rPr>
                <w:rStyle w:val="IndexLink"/>
              </w:rPr>
              <w:t>89</w:t>
            </w:r>
          </w:hyperlink>
        </w:p>
        <w:p>
          <w:pPr>
            <w:pStyle w:val="Contents3"/>
            <w:tabs>
              <w:tab w:val="clear" w:pos="8459"/>
              <w:tab w:val="right" w:pos="9026" w:leader="dot"/>
            </w:tabs>
            <w:rPr/>
          </w:pPr>
          <w:hyperlink w:anchor="__RefHeading___Toc1232156_1280447820">
            <w:r>
              <w:rPr>
                <w:webHidden/>
                <w:rStyle w:val="IndexLink"/>
                <w:rtl w:val="true"/>
              </w:rPr>
              <w:t xml:space="preserve">سورة الأحزاب </w:t>
            </w:r>
            <w:r>
              <w:rPr>
                <w:rStyle w:val="IndexLink"/>
                <w:rtl w:val="true"/>
              </w:rPr>
              <w:t>(</w:t>
            </w:r>
            <w:r>
              <w:rPr>
                <w:rStyle w:val="IndexLink"/>
              </w:rPr>
              <w:t>18</w:t>
            </w:r>
            <w:r>
              <w:rPr>
                <w:rStyle w:val="IndexLink"/>
                <w:rtl w:val="true"/>
              </w:rPr>
              <w:t>-</w:t>
            </w:r>
            <w:r>
              <w:rPr>
                <w:rStyle w:val="IndexLink"/>
              </w:rPr>
              <w:t>20</w:t>
            </w:r>
            <w:r>
              <w:rPr>
                <w:rStyle w:val="IndexLink"/>
                <w:rtl w:val="true"/>
              </w:rPr>
              <w:t>)</w:t>
              <w:tab/>
            </w:r>
            <w:r>
              <w:rPr>
                <w:rStyle w:val="IndexLink"/>
              </w:rPr>
              <w:t>95</w:t>
            </w:r>
          </w:hyperlink>
        </w:p>
        <w:p>
          <w:pPr>
            <w:pStyle w:val="Contents3"/>
            <w:tabs>
              <w:tab w:val="clear" w:pos="8459"/>
              <w:tab w:val="right" w:pos="9026" w:leader="dot"/>
            </w:tabs>
            <w:rPr/>
          </w:pPr>
          <w:hyperlink w:anchor="__RefHeading___Toc1232158_1280447820">
            <w:r>
              <w:rPr>
                <w:webHidden/>
                <w:rStyle w:val="IndexLink"/>
                <w:rtl w:val="true"/>
              </w:rPr>
              <w:t xml:space="preserve">سورة الأحزاب </w:t>
            </w:r>
            <w:r>
              <w:rPr>
                <w:rStyle w:val="IndexLink"/>
                <w:rtl w:val="true"/>
              </w:rPr>
              <w:t>(</w:t>
            </w:r>
            <w:r>
              <w:rPr>
                <w:rStyle w:val="IndexLink"/>
              </w:rPr>
              <w:t>21</w:t>
            </w:r>
            <w:r>
              <w:rPr>
                <w:rStyle w:val="IndexLink"/>
                <w:rtl w:val="true"/>
              </w:rPr>
              <w:t>-</w:t>
            </w:r>
            <w:r>
              <w:rPr>
                <w:rStyle w:val="IndexLink"/>
              </w:rPr>
              <w:t>24</w:t>
            </w:r>
            <w:r>
              <w:rPr>
                <w:rStyle w:val="IndexLink"/>
                <w:rtl w:val="true"/>
              </w:rPr>
              <w:t>)</w:t>
              <w:tab/>
            </w:r>
            <w:r>
              <w:rPr>
                <w:rStyle w:val="IndexLink"/>
              </w:rPr>
              <w:t>104</w:t>
            </w:r>
          </w:hyperlink>
        </w:p>
        <w:p>
          <w:pPr>
            <w:pStyle w:val="Contents3"/>
            <w:tabs>
              <w:tab w:val="clear" w:pos="8459"/>
              <w:tab w:val="right" w:pos="9026" w:leader="dot"/>
            </w:tabs>
            <w:rPr/>
          </w:pPr>
          <w:hyperlink w:anchor="__RefHeading___Toc1232160_1280447820">
            <w:r>
              <w:rPr>
                <w:webHidden/>
                <w:rStyle w:val="IndexLink"/>
                <w:rtl w:val="true"/>
              </w:rPr>
              <w:t xml:space="preserve">سورة الأحزاب </w:t>
            </w:r>
            <w:r>
              <w:rPr>
                <w:rStyle w:val="IndexLink"/>
                <w:rtl w:val="true"/>
              </w:rPr>
              <w:t>(</w:t>
            </w:r>
            <w:r>
              <w:rPr>
                <w:rStyle w:val="IndexLink"/>
              </w:rPr>
              <w:t>25</w:t>
            </w:r>
            <w:r>
              <w:rPr>
                <w:rStyle w:val="IndexLink"/>
                <w:rtl w:val="true"/>
              </w:rPr>
              <w:t>-</w:t>
            </w:r>
            <w:r>
              <w:rPr>
                <w:rStyle w:val="IndexLink"/>
              </w:rPr>
              <w:t>27</w:t>
            </w:r>
            <w:r>
              <w:rPr>
                <w:rStyle w:val="IndexLink"/>
                <w:rtl w:val="true"/>
              </w:rPr>
              <w:t>)</w:t>
              <w:tab/>
            </w:r>
            <w:r>
              <w:rPr>
                <w:rStyle w:val="IndexLink"/>
              </w:rPr>
              <w:t>114</w:t>
            </w:r>
          </w:hyperlink>
        </w:p>
        <w:p>
          <w:pPr>
            <w:pStyle w:val="Contents3"/>
            <w:tabs>
              <w:tab w:val="clear" w:pos="8459"/>
              <w:tab w:val="right" w:pos="9026" w:leader="dot"/>
            </w:tabs>
            <w:rPr/>
          </w:pPr>
          <w:hyperlink w:anchor="__RefHeading___Toc1232162_1280447820">
            <w:r>
              <w:rPr>
                <w:webHidden/>
                <w:rStyle w:val="IndexLink"/>
                <w:rtl w:val="true"/>
              </w:rPr>
              <w:t xml:space="preserve">سورة الأحزاب </w:t>
            </w:r>
            <w:r>
              <w:rPr>
                <w:rStyle w:val="IndexLink"/>
                <w:rtl w:val="true"/>
              </w:rPr>
              <w:t>(</w:t>
            </w:r>
            <w:r>
              <w:rPr>
                <w:rStyle w:val="IndexLink"/>
              </w:rPr>
              <w:t>28</w:t>
            </w:r>
            <w:r>
              <w:rPr>
                <w:rStyle w:val="IndexLink"/>
                <w:rtl w:val="true"/>
              </w:rPr>
              <w:t>-</w:t>
            </w:r>
            <w:r>
              <w:rPr>
                <w:rStyle w:val="IndexLink"/>
              </w:rPr>
              <w:t>29</w:t>
            </w:r>
            <w:r>
              <w:rPr>
                <w:rStyle w:val="IndexLink"/>
                <w:rtl w:val="true"/>
              </w:rPr>
              <w:t>)</w:t>
              <w:tab/>
            </w:r>
            <w:r>
              <w:rPr>
                <w:rStyle w:val="IndexLink"/>
              </w:rPr>
              <w:t>120</w:t>
            </w:r>
          </w:hyperlink>
        </w:p>
        <w:p>
          <w:pPr>
            <w:pStyle w:val="Contents3"/>
            <w:tabs>
              <w:tab w:val="clear" w:pos="8459"/>
              <w:tab w:val="right" w:pos="9026" w:leader="dot"/>
            </w:tabs>
            <w:rPr/>
          </w:pPr>
          <w:hyperlink w:anchor="__RefHeading___Toc1232164_1280447820">
            <w:r>
              <w:rPr>
                <w:webHidden/>
                <w:rStyle w:val="IndexLink"/>
                <w:rtl w:val="true"/>
              </w:rPr>
              <w:t xml:space="preserve">سورة الأحزاب </w:t>
            </w:r>
            <w:r>
              <w:rPr>
                <w:rStyle w:val="IndexLink"/>
                <w:rtl w:val="true"/>
              </w:rPr>
              <w:t>(</w:t>
            </w:r>
            <w:r>
              <w:rPr>
                <w:rStyle w:val="IndexLink"/>
              </w:rPr>
              <w:t>30</w:t>
            </w:r>
            <w:r>
              <w:rPr>
                <w:rStyle w:val="IndexLink"/>
                <w:rtl w:val="true"/>
              </w:rPr>
              <w:t>-</w:t>
            </w:r>
            <w:r>
              <w:rPr>
                <w:rStyle w:val="IndexLink"/>
              </w:rPr>
              <w:t>31</w:t>
            </w:r>
            <w:r>
              <w:rPr>
                <w:rStyle w:val="IndexLink"/>
                <w:rtl w:val="true"/>
              </w:rPr>
              <w:t>)</w:t>
              <w:tab/>
            </w:r>
            <w:r>
              <w:rPr>
                <w:rStyle w:val="IndexLink"/>
              </w:rPr>
              <w:t>124</w:t>
            </w:r>
          </w:hyperlink>
        </w:p>
        <w:p>
          <w:pPr>
            <w:pStyle w:val="Contents3"/>
            <w:tabs>
              <w:tab w:val="clear" w:pos="8459"/>
              <w:tab w:val="right" w:pos="9026" w:leader="dot"/>
            </w:tabs>
            <w:rPr/>
          </w:pPr>
          <w:hyperlink w:anchor="__RefHeading___Toc1232166_1280447820">
            <w:r>
              <w:rPr>
                <w:webHidden/>
                <w:rStyle w:val="IndexLink"/>
                <w:rtl w:val="true"/>
              </w:rPr>
              <w:t xml:space="preserve">سورة الأحزاب </w:t>
            </w:r>
            <w:r>
              <w:rPr>
                <w:rStyle w:val="IndexLink"/>
                <w:rtl w:val="true"/>
              </w:rPr>
              <w:t>(</w:t>
            </w:r>
            <w:r>
              <w:rPr>
                <w:rStyle w:val="IndexLink"/>
              </w:rPr>
              <w:t>32</w:t>
            </w:r>
            <w:r>
              <w:rPr>
                <w:rStyle w:val="IndexLink"/>
                <w:rtl w:val="true"/>
              </w:rPr>
              <w:t>-</w:t>
            </w:r>
            <w:r>
              <w:rPr>
                <w:rStyle w:val="IndexLink"/>
              </w:rPr>
              <w:t>34</w:t>
            </w:r>
            <w:r>
              <w:rPr>
                <w:rStyle w:val="IndexLink"/>
                <w:rtl w:val="true"/>
              </w:rPr>
              <w:t>)</w:t>
              <w:tab/>
            </w:r>
            <w:r>
              <w:rPr>
                <w:rStyle w:val="IndexLink"/>
              </w:rPr>
              <w:t>128</w:t>
            </w:r>
          </w:hyperlink>
        </w:p>
        <w:p>
          <w:pPr>
            <w:pStyle w:val="Contents3"/>
            <w:tabs>
              <w:tab w:val="clear" w:pos="8459"/>
              <w:tab w:val="right" w:pos="9026" w:leader="dot"/>
            </w:tabs>
            <w:rPr/>
          </w:pPr>
          <w:hyperlink w:anchor="__RefHeading___Toc1232168_1280447820">
            <w:r>
              <w:rPr>
                <w:webHidden/>
                <w:rStyle w:val="IndexLink"/>
                <w:rtl w:val="true"/>
              </w:rPr>
              <w:t xml:space="preserve">سورة الأحزاب </w:t>
            </w:r>
            <w:r>
              <w:rPr>
                <w:rStyle w:val="IndexLink"/>
                <w:rtl w:val="true"/>
              </w:rPr>
              <w:t>(</w:t>
            </w:r>
            <w:r>
              <w:rPr>
                <w:rStyle w:val="IndexLink"/>
              </w:rPr>
              <w:t>35</w:t>
            </w:r>
            <w:r>
              <w:rPr>
                <w:rStyle w:val="IndexLink"/>
                <w:rtl w:val="true"/>
              </w:rPr>
              <w:t>)</w:t>
              <w:tab/>
            </w:r>
            <w:r>
              <w:rPr>
                <w:rStyle w:val="IndexLink"/>
              </w:rPr>
              <w:t>142</w:t>
            </w:r>
          </w:hyperlink>
        </w:p>
        <w:p>
          <w:pPr>
            <w:pStyle w:val="Contents3"/>
            <w:tabs>
              <w:tab w:val="clear" w:pos="8459"/>
              <w:tab w:val="right" w:pos="9026" w:leader="dot"/>
            </w:tabs>
            <w:rPr/>
          </w:pPr>
          <w:hyperlink w:anchor="__RefHeading___Toc1232170_1280447820">
            <w:r>
              <w:rPr>
                <w:webHidden/>
                <w:rStyle w:val="IndexLink"/>
                <w:rtl w:val="true"/>
              </w:rPr>
              <w:t xml:space="preserve">سورة الأحزاب </w:t>
            </w:r>
            <w:r>
              <w:rPr>
                <w:rStyle w:val="IndexLink"/>
                <w:rtl w:val="true"/>
              </w:rPr>
              <w:t>(</w:t>
            </w:r>
            <w:r>
              <w:rPr>
                <w:rStyle w:val="IndexLink"/>
              </w:rPr>
              <w:t>36</w:t>
            </w:r>
            <w:r>
              <w:rPr>
                <w:rStyle w:val="IndexLink"/>
                <w:rtl w:val="true"/>
              </w:rPr>
              <w:t>-</w:t>
            </w:r>
            <w:r>
              <w:rPr>
                <w:rStyle w:val="IndexLink"/>
              </w:rPr>
              <w:t>40</w:t>
            </w:r>
            <w:r>
              <w:rPr>
                <w:rStyle w:val="IndexLink"/>
                <w:rtl w:val="true"/>
              </w:rPr>
              <w:t>)</w:t>
              <w:tab/>
            </w:r>
            <w:r>
              <w:rPr>
                <w:rStyle w:val="IndexLink"/>
              </w:rPr>
              <w:t>145</w:t>
            </w:r>
          </w:hyperlink>
        </w:p>
        <w:p>
          <w:pPr>
            <w:pStyle w:val="Contents3"/>
            <w:tabs>
              <w:tab w:val="clear" w:pos="8459"/>
              <w:tab w:val="right" w:pos="9026" w:leader="dot"/>
            </w:tabs>
            <w:rPr/>
          </w:pPr>
          <w:hyperlink w:anchor="__RefHeading___Toc1232172_1280447820">
            <w:r>
              <w:rPr>
                <w:webHidden/>
                <w:rStyle w:val="IndexLink"/>
                <w:rtl w:val="true"/>
              </w:rPr>
              <w:t xml:space="preserve">سورة الأحزاب </w:t>
            </w:r>
            <w:r>
              <w:rPr>
                <w:rStyle w:val="IndexLink"/>
                <w:rtl w:val="true"/>
              </w:rPr>
              <w:t>(</w:t>
            </w:r>
            <w:r>
              <w:rPr>
                <w:rStyle w:val="IndexLink"/>
              </w:rPr>
              <w:t>41</w:t>
            </w:r>
            <w:r>
              <w:rPr>
                <w:rStyle w:val="IndexLink"/>
                <w:rtl w:val="true"/>
              </w:rPr>
              <w:t>-</w:t>
            </w:r>
            <w:r>
              <w:rPr>
                <w:rStyle w:val="IndexLink"/>
              </w:rPr>
              <w:t>44</w:t>
            </w:r>
            <w:r>
              <w:rPr>
                <w:rStyle w:val="IndexLink"/>
                <w:rtl w:val="true"/>
              </w:rPr>
              <w:t>)</w:t>
              <w:tab/>
            </w:r>
            <w:r>
              <w:rPr>
                <w:rStyle w:val="IndexLink"/>
              </w:rPr>
              <w:t>159</w:t>
            </w:r>
          </w:hyperlink>
        </w:p>
        <w:p>
          <w:pPr>
            <w:pStyle w:val="Contents3"/>
            <w:tabs>
              <w:tab w:val="clear" w:pos="8459"/>
              <w:tab w:val="right" w:pos="9026" w:leader="dot"/>
            </w:tabs>
            <w:rPr/>
          </w:pPr>
          <w:hyperlink w:anchor="__RefHeading___Toc1232174_1280447820">
            <w:r>
              <w:rPr>
                <w:webHidden/>
                <w:rStyle w:val="IndexLink"/>
                <w:rtl w:val="true"/>
              </w:rPr>
              <w:t xml:space="preserve">سورة الأحزاب </w:t>
            </w:r>
            <w:r>
              <w:rPr>
                <w:rStyle w:val="IndexLink"/>
                <w:rtl w:val="true"/>
              </w:rPr>
              <w:t>(</w:t>
            </w:r>
            <w:r>
              <w:rPr>
                <w:rStyle w:val="IndexLink"/>
              </w:rPr>
              <w:t>45</w:t>
            </w:r>
            <w:r>
              <w:rPr>
                <w:rStyle w:val="IndexLink"/>
                <w:rtl w:val="true"/>
              </w:rPr>
              <w:t>-</w:t>
            </w:r>
            <w:r>
              <w:rPr>
                <w:rStyle w:val="IndexLink"/>
              </w:rPr>
              <w:t>48</w:t>
            </w:r>
            <w:r>
              <w:rPr>
                <w:rStyle w:val="IndexLink"/>
                <w:rtl w:val="true"/>
              </w:rPr>
              <w:t>)</w:t>
              <w:tab/>
            </w:r>
            <w:r>
              <w:rPr>
                <w:rStyle w:val="IndexLink"/>
              </w:rPr>
              <w:t>163</w:t>
            </w:r>
          </w:hyperlink>
        </w:p>
        <w:p>
          <w:pPr>
            <w:pStyle w:val="Contents3"/>
            <w:tabs>
              <w:tab w:val="clear" w:pos="8459"/>
              <w:tab w:val="right" w:pos="9026" w:leader="dot"/>
            </w:tabs>
            <w:rPr/>
          </w:pPr>
          <w:hyperlink w:anchor="__RefHeading___Toc1232176_1280447820">
            <w:r>
              <w:rPr>
                <w:webHidden/>
                <w:rStyle w:val="IndexLink"/>
                <w:rtl w:val="true"/>
              </w:rPr>
              <w:t xml:space="preserve">سورة الأحزاب </w:t>
            </w:r>
            <w:r>
              <w:rPr>
                <w:rStyle w:val="IndexLink"/>
                <w:rtl w:val="true"/>
              </w:rPr>
              <w:t>(</w:t>
            </w:r>
            <w:r>
              <w:rPr>
                <w:rStyle w:val="IndexLink"/>
              </w:rPr>
              <w:t>49</w:t>
            </w:r>
            <w:r>
              <w:rPr>
                <w:rStyle w:val="IndexLink"/>
                <w:rtl w:val="true"/>
              </w:rPr>
              <w:t>-</w:t>
            </w:r>
            <w:r>
              <w:rPr>
                <w:rStyle w:val="IndexLink"/>
              </w:rPr>
              <w:t>52</w:t>
            </w:r>
            <w:r>
              <w:rPr>
                <w:rStyle w:val="IndexLink"/>
                <w:rtl w:val="true"/>
              </w:rPr>
              <w:t>)</w:t>
              <w:tab/>
            </w:r>
            <w:r>
              <w:rPr>
                <w:rStyle w:val="IndexLink"/>
              </w:rPr>
              <w:t>169</w:t>
            </w:r>
          </w:hyperlink>
        </w:p>
        <w:p>
          <w:pPr>
            <w:pStyle w:val="Contents3"/>
            <w:tabs>
              <w:tab w:val="clear" w:pos="8459"/>
              <w:tab w:val="right" w:pos="9026" w:leader="dot"/>
            </w:tabs>
            <w:rPr/>
          </w:pPr>
          <w:hyperlink w:anchor="__RefHeading___Toc1232178_1280447820">
            <w:r>
              <w:rPr>
                <w:webHidden/>
                <w:rStyle w:val="IndexLink"/>
                <w:rtl w:val="true"/>
              </w:rPr>
              <w:t xml:space="preserve">سورة الأحزاب </w:t>
            </w:r>
            <w:r>
              <w:rPr>
                <w:rStyle w:val="IndexLink"/>
                <w:rtl w:val="true"/>
              </w:rPr>
              <w:t>(</w:t>
            </w:r>
            <w:r>
              <w:rPr>
                <w:rStyle w:val="IndexLink"/>
              </w:rPr>
              <w:t>53</w:t>
            </w:r>
            <w:r>
              <w:rPr>
                <w:rStyle w:val="IndexLink"/>
                <w:rtl w:val="true"/>
              </w:rPr>
              <w:t>-</w:t>
            </w:r>
            <w:r>
              <w:rPr>
                <w:rStyle w:val="IndexLink"/>
              </w:rPr>
              <w:t>53</w:t>
            </w:r>
            <w:r>
              <w:rPr>
                <w:rStyle w:val="IndexLink"/>
                <w:rtl w:val="true"/>
              </w:rPr>
              <w:t>)</w:t>
              <w:tab/>
            </w:r>
            <w:r>
              <w:rPr>
                <w:rStyle w:val="IndexLink"/>
              </w:rPr>
              <w:t>191</w:t>
            </w:r>
          </w:hyperlink>
        </w:p>
        <w:p>
          <w:pPr>
            <w:pStyle w:val="Contents3"/>
            <w:tabs>
              <w:tab w:val="clear" w:pos="8459"/>
              <w:tab w:val="right" w:pos="9026" w:leader="dot"/>
            </w:tabs>
            <w:rPr/>
          </w:pPr>
          <w:hyperlink w:anchor="__RefHeading___Toc1232180_1280447820">
            <w:r>
              <w:rPr>
                <w:webHidden/>
                <w:rStyle w:val="IndexLink"/>
                <w:rtl w:val="true"/>
              </w:rPr>
              <w:t xml:space="preserve">سورة الأحزاب </w:t>
            </w:r>
            <w:r>
              <w:rPr>
                <w:rStyle w:val="IndexLink"/>
                <w:rtl w:val="true"/>
              </w:rPr>
              <w:t>(</w:t>
            </w:r>
            <w:r>
              <w:rPr>
                <w:rStyle w:val="IndexLink"/>
              </w:rPr>
              <w:t>56</w:t>
            </w:r>
            <w:r>
              <w:rPr>
                <w:rStyle w:val="IndexLink"/>
                <w:rtl w:val="true"/>
              </w:rPr>
              <w:t>)</w:t>
              <w:tab/>
            </w:r>
            <w:r>
              <w:rPr>
                <w:rStyle w:val="IndexLink"/>
              </w:rPr>
              <w:t>199</w:t>
            </w:r>
          </w:hyperlink>
        </w:p>
        <w:p>
          <w:pPr>
            <w:pStyle w:val="Contents3"/>
            <w:tabs>
              <w:tab w:val="clear" w:pos="8459"/>
              <w:tab w:val="right" w:pos="9026" w:leader="dot"/>
            </w:tabs>
            <w:rPr/>
          </w:pPr>
          <w:hyperlink w:anchor="__RefHeading___Toc1232182_1280447820">
            <w:r>
              <w:rPr>
                <w:webHidden/>
                <w:rStyle w:val="IndexLink"/>
                <w:rtl w:val="true"/>
              </w:rPr>
              <w:t xml:space="preserve">سورة الأحزاب </w:t>
            </w:r>
            <w:r>
              <w:rPr>
                <w:rStyle w:val="IndexLink"/>
                <w:rtl w:val="true"/>
              </w:rPr>
              <w:t>(</w:t>
            </w:r>
            <w:r>
              <w:rPr>
                <w:rStyle w:val="IndexLink"/>
              </w:rPr>
              <w:t>21</w:t>
            </w:r>
            <w:r>
              <w:rPr>
                <w:rStyle w:val="IndexLink"/>
                <w:rtl w:val="true"/>
              </w:rPr>
              <w:t>-</w:t>
            </w:r>
            <w:r>
              <w:rPr>
                <w:rStyle w:val="IndexLink"/>
              </w:rPr>
              <w:t>24</w:t>
            </w:r>
            <w:r>
              <w:rPr>
                <w:rStyle w:val="IndexLink"/>
                <w:rtl w:val="true"/>
              </w:rPr>
              <w:t>)</w:t>
              <w:tab/>
            </w:r>
            <w:r>
              <w:rPr>
                <w:rStyle w:val="IndexLink"/>
              </w:rPr>
              <w:t>204</w:t>
            </w:r>
          </w:hyperlink>
        </w:p>
        <w:p>
          <w:pPr>
            <w:pStyle w:val="Contents3"/>
            <w:tabs>
              <w:tab w:val="clear" w:pos="8459"/>
              <w:tab w:val="right" w:pos="9026" w:leader="dot"/>
            </w:tabs>
            <w:rPr/>
          </w:pPr>
          <w:hyperlink w:anchor="__RefHeading___Toc1232184_1280447820">
            <w:r>
              <w:rPr>
                <w:webHidden/>
                <w:rStyle w:val="IndexLink"/>
                <w:rtl w:val="true"/>
              </w:rPr>
              <w:t xml:space="preserve">سورة الأحزاب </w:t>
            </w:r>
            <w:r>
              <w:rPr>
                <w:rStyle w:val="IndexLink"/>
                <w:rtl w:val="true"/>
              </w:rPr>
              <w:t>(</w:t>
            </w:r>
            <w:r>
              <w:rPr>
                <w:rStyle w:val="IndexLink"/>
              </w:rPr>
              <w:t>60</w:t>
            </w:r>
            <w:r>
              <w:rPr>
                <w:rStyle w:val="IndexLink"/>
                <w:rtl w:val="true"/>
              </w:rPr>
              <w:t>-</w:t>
            </w:r>
            <w:r>
              <w:rPr>
                <w:rStyle w:val="IndexLink"/>
              </w:rPr>
              <w:t>62</w:t>
            </w:r>
            <w:r>
              <w:rPr>
                <w:rStyle w:val="IndexLink"/>
                <w:rtl w:val="true"/>
              </w:rPr>
              <w:t>)</w:t>
              <w:tab/>
            </w:r>
            <w:r>
              <w:rPr>
                <w:rStyle w:val="IndexLink"/>
              </w:rPr>
              <w:t>210</w:t>
            </w:r>
          </w:hyperlink>
        </w:p>
        <w:p>
          <w:pPr>
            <w:pStyle w:val="Contents3"/>
            <w:tabs>
              <w:tab w:val="clear" w:pos="8459"/>
              <w:tab w:val="right" w:pos="9026" w:leader="dot"/>
            </w:tabs>
            <w:rPr/>
          </w:pPr>
          <w:hyperlink w:anchor="__RefHeading___Toc1232186_1280447820">
            <w:r>
              <w:rPr>
                <w:webHidden/>
                <w:rStyle w:val="IndexLink"/>
                <w:rtl w:val="true"/>
              </w:rPr>
              <w:t xml:space="preserve">سورة الأحزاب </w:t>
            </w:r>
            <w:r>
              <w:rPr>
                <w:rStyle w:val="IndexLink"/>
                <w:rtl w:val="true"/>
              </w:rPr>
              <w:t>(</w:t>
            </w:r>
            <w:r>
              <w:rPr>
                <w:rStyle w:val="IndexLink"/>
              </w:rPr>
              <w:t>63</w:t>
            </w:r>
            <w:r>
              <w:rPr>
                <w:rStyle w:val="IndexLink"/>
                <w:rtl w:val="true"/>
              </w:rPr>
              <w:t>-</w:t>
            </w:r>
            <w:r>
              <w:rPr>
                <w:rStyle w:val="IndexLink"/>
              </w:rPr>
              <w:t>68</w:t>
            </w:r>
            <w:r>
              <w:rPr>
                <w:rStyle w:val="IndexLink"/>
                <w:rtl w:val="true"/>
              </w:rPr>
              <w:t>)</w:t>
              <w:tab/>
            </w:r>
            <w:r>
              <w:rPr>
                <w:rStyle w:val="IndexLink"/>
              </w:rPr>
              <w:t>213</w:t>
            </w:r>
          </w:hyperlink>
        </w:p>
        <w:p>
          <w:pPr>
            <w:pStyle w:val="Contents3"/>
            <w:tabs>
              <w:tab w:val="clear" w:pos="8459"/>
              <w:tab w:val="right" w:pos="9026" w:leader="dot"/>
            </w:tabs>
            <w:rPr/>
          </w:pPr>
          <w:hyperlink w:anchor="__RefHeading___Toc1232188_1280447820">
            <w:r>
              <w:rPr>
                <w:webHidden/>
                <w:rStyle w:val="IndexLink"/>
                <w:rtl w:val="true"/>
              </w:rPr>
              <w:t xml:space="preserve">سورة الأحزاب </w:t>
            </w:r>
            <w:r>
              <w:rPr>
                <w:rStyle w:val="IndexLink"/>
                <w:rtl w:val="true"/>
              </w:rPr>
              <w:t>(</w:t>
            </w:r>
            <w:r>
              <w:rPr>
                <w:rStyle w:val="IndexLink"/>
              </w:rPr>
              <w:t>69</w:t>
            </w:r>
            <w:r>
              <w:rPr>
                <w:rStyle w:val="IndexLink"/>
                <w:rtl w:val="true"/>
              </w:rPr>
              <w:t>-</w:t>
            </w:r>
            <w:r>
              <w:rPr>
                <w:rStyle w:val="IndexLink"/>
              </w:rPr>
              <w:t>71</w:t>
            </w:r>
            <w:r>
              <w:rPr>
                <w:rStyle w:val="IndexLink"/>
                <w:rtl w:val="true"/>
              </w:rPr>
              <w:t>)</w:t>
              <w:tab/>
            </w:r>
            <w:r>
              <w:rPr>
                <w:rStyle w:val="IndexLink"/>
              </w:rPr>
              <w:t>219</w:t>
            </w:r>
          </w:hyperlink>
        </w:p>
        <w:p>
          <w:pPr>
            <w:pStyle w:val="Contents3"/>
            <w:tabs>
              <w:tab w:val="clear" w:pos="8459"/>
              <w:tab w:val="right" w:pos="9026" w:leader="dot"/>
            </w:tabs>
            <w:rPr/>
          </w:pPr>
          <w:hyperlink w:anchor="__RefHeading___Toc1232190_1280447820">
            <w:r>
              <w:rPr>
                <w:webHidden/>
                <w:rStyle w:val="IndexLink"/>
                <w:rtl w:val="true"/>
              </w:rPr>
              <w:t xml:space="preserve">سورة الأحزاب </w:t>
            </w:r>
            <w:r>
              <w:rPr>
                <w:rStyle w:val="IndexLink"/>
                <w:rtl w:val="true"/>
              </w:rPr>
              <w:t>(</w:t>
            </w:r>
            <w:r>
              <w:rPr>
                <w:rStyle w:val="IndexLink"/>
              </w:rPr>
              <w:t>72</w:t>
            </w:r>
            <w:r>
              <w:rPr>
                <w:rStyle w:val="IndexLink"/>
                <w:rtl w:val="true"/>
              </w:rPr>
              <w:t>-</w:t>
            </w:r>
            <w:r>
              <w:rPr>
                <w:rStyle w:val="IndexLink"/>
              </w:rPr>
              <w:t>73</w:t>
            </w:r>
            <w:r>
              <w:rPr>
                <w:rStyle w:val="IndexLink"/>
                <w:rtl w:val="true"/>
              </w:rPr>
              <w:t>)</w:t>
              <w:tab/>
            </w:r>
            <w:r>
              <w:rPr>
                <w:rStyle w:val="IndexLink"/>
              </w:rPr>
              <w:t>223</w:t>
            </w:r>
          </w:hyperlink>
        </w:p>
        <w:p>
          <w:pPr>
            <w:pStyle w:val="Contents2"/>
            <w:tabs>
              <w:tab w:val="clear" w:pos="8743"/>
              <w:tab w:val="right" w:pos="9026" w:leader="dot"/>
            </w:tabs>
            <w:rPr/>
          </w:pPr>
          <w:hyperlink w:anchor="__RefHeading___Toc1232192_1280447820">
            <w:r>
              <w:rPr>
                <w:webHidden/>
                <w:rStyle w:val="IndexLink"/>
                <w:rtl w:val="true"/>
              </w:rPr>
              <w:t>تفسير سورة سبأ</w:t>
            </w:r>
            <w:r>
              <w:rPr>
                <w:rStyle w:val="IndexLink"/>
                <w:rtl w:val="true"/>
              </w:rPr>
              <w:tab/>
            </w:r>
            <w:r>
              <w:rPr>
                <w:rStyle w:val="IndexLink"/>
              </w:rPr>
              <w:t>228</w:t>
            </w:r>
          </w:hyperlink>
        </w:p>
        <w:p>
          <w:pPr>
            <w:pStyle w:val="Contents3"/>
            <w:tabs>
              <w:tab w:val="clear" w:pos="8459"/>
              <w:tab w:val="right" w:pos="9026" w:leader="dot"/>
            </w:tabs>
            <w:rPr/>
          </w:pPr>
          <w:hyperlink w:anchor="__RefHeading___Toc1232194_1280447820">
            <w:r>
              <w:rPr>
                <w:webHidden/>
                <w:rStyle w:val="IndexLink"/>
                <w:rtl w:val="true"/>
              </w:rPr>
              <w:t>تفسير سورة سبأ</w:t>
            </w:r>
            <w:r>
              <w:rPr>
                <w:rStyle w:val="IndexLink"/>
                <w:rtl w:val="true"/>
              </w:rPr>
              <w:tab/>
            </w:r>
            <w:r>
              <w:rPr>
                <w:rStyle w:val="IndexLink"/>
              </w:rPr>
              <w:t>228</w:t>
            </w:r>
          </w:hyperlink>
        </w:p>
        <w:p>
          <w:pPr>
            <w:pStyle w:val="Contents3"/>
            <w:tabs>
              <w:tab w:val="clear" w:pos="8459"/>
              <w:tab w:val="right" w:pos="9026" w:leader="dot"/>
            </w:tabs>
            <w:rPr/>
          </w:pPr>
          <w:hyperlink w:anchor="__RefHeading___Toc1232196_1280447820">
            <w:r>
              <w:rPr>
                <w:webHidden/>
                <w:rStyle w:val="IndexLink"/>
                <w:rtl w:val="true"/>
              </w:rPr>
              <w:t xml:space="preserve">سورة سبأ </w:t>
            </w:r>
            <w:r>
              <w:rPr>
                <w:rStyle w:val="IndexLink"/>
                <w:rtl w:val="true"/>
              </w:rPr>
              <w:t>(</w:t>
            </w:r>
            <w:r>
              <w:rPr>
                <w:rStyle w:val="IndexLink"/>
              </w:rPr>
              <w:t>1</w:t>
            </w:r>
            <w:r>
              <w:rPr>
                <w:rStyle w:val="IndexLink"/>
                <w:rtl w:val="true"/>
              </w:rPr>
              <w:t>-</w:t>
            </w:r>
            <w:r>
              <w:rPr>
                <w:rStyle w:val="IndexLink"/>
              </w:rPr>
              <w:t>2</w:t>
            </w:r>
            <w:r>
              <w:rPr>
                <w:rStyle w:val="IndexLink"/>
                <w:rtl w:val="true"/>
              </w:rPr>
              <w:t>)</w:t>
              <w:tab/>
            </w:r>
            <w:r>
              <w:rPr>
                <w:rStyle w:val="IndexLink"/>
              </w:rPr>
              <w:t>230</w:t>
            </w:r>
          </w:hyperlink>
        </w:p>
        <w:p>
          <w:pPr>
            <w:pStyle w:val="Contents3"/>
            <w:tabs>
              <w:tab w:val="clear" w:pos="8459"/>
              <w:tab w:val="right" w:pos="9026" w:leader="dot"/>
            </w:tabs>
            <w:rPr/>
          </w:pPr>
          <w:hyperlink w:anchor="__RefHeading___Toc1232198_1280447820">
            <w:r>
              <w:rPr>
                <w:webHidden/>
                <w:rStyle w:val="IndexLink"/>
                <w:rtl w:val="true"/>
              </w:rPr>
              <w:t xml:space="preserve">سورة سبأ </w:t>
            </w:r>
            <w:r>
              <w:rPr>
                <w:rStyle w:val="IndexLink"/>
                <w:rtl w:val="true"/>
              </w:rPr>
              <w:t>(</w:t>
            </w:r>
            <w:r>
              <w:rPr>
                <w:rStyle w:val="IndexLink"/>
              </w:rPr>
              <w:t>3</w:t>
            </w:r>
            <w:r>
              <w:rPr>
                <w:rStyle w:val="IndexLink"/>
                <w:rtl w:val="true"/>
              </w:rPr>
              <w:t>-</w:t>
            </w:r>
            <w:r>
              <w:rPr>
                <w:rStyle w:val="IndexLink"/>
              </w:rPr>
              <w:t>6</w:t>
            </w:r>
            <w:r>
              <w:rPr>
                <w:rStyle w:val="IndexLink"/>
                <w:rtl w:val="true"/>
              </w:rPr>
              <w:t>)</w:t>
              <w:tab/>
            </w:r>
            <w:r>
              <w:rPr>
                <w:rStyle w:val="IndexLink"/>
              </w:rPr>
              <w:t>234</w:t>
            </w:r>
          </w:hyperlink>
        </w:p>
        <w:p>
          <w:pPr>
            <w:pStyle w:val="Contents3"/>
            <w:tabs>
              <w:tab w:val="clear" w:pos="8459"/>
              <w:tab w:val="right" w:pos="9026" w:leader="dot"/>
            </w:tabs>
            <w:rPr/>
          </w:pPr>
          <w:hyperlink w:anchor="__RefHeading___Toc1232200_1280447820">
            <w:r>
              <w:rPr>
                <w:webHidden/>
                <w:rStyle w:val="IndexLink"/>
                <w:rtl w:val="true"/>
              </w:rPr>
              <w:t xml:space="preserve">سورة سبأ </w:t>
            </w:r>
            <w:r>
              <w:rPr>
                <w:rStyle w:val="IndexLink"/>
                <w:rtl w:val="true"/>
              </w:rPr>
              <w:t>(</w:t>
            </w:r>
            <w:r>
              <w:rPr>
                <w:rStyle w:val="IndexLink"/>
              </w:rPr>
              <w:t>7</w:t>
            </w:r>
            <w:r>
              <w:rPr>
                <w:rStyle w:val="IndexLink"/>
                <w:rtl w:val="true"/>
              </w:rPr>
              <w:t>-</w:t>
            </w:r>
            <w:r>
              <w:rPr>
                <w:rStyle w:val="IndexLink"/>
              </w:rPr>
              <w:t>9</w:t>
            </w:r>
            <w:r>
              <w:rPr>
                <w:rStyle w:val="IndexLink"/>
                <w:rtl w:val="true"/>
              </w:rPr>
              <w:t>)</w:t>
              <w:tab/>
            </w:r>
            <w:r>
              <w:rPr>
                <w:rStyle w:val="IndexLink"/>
              </w:rPr>
              <w:t>238</w:t>
            </w:r>
          </w:hyperlink>
        </w:p>
        <w:p>
          <w:pPr>
            <w:pStyle w:val="Contents3"/>
            <w:tabs>
              <w:tab w:val="clear" w:pos="8459"/>
              <w:tab w:val="right" w:pos="9026" w:leader="dot"/>
            </w:tabs>
            <w:rPr/>
          </w:pPr>
          <w:hyperlink w:anchor="__RefHeading___Toc1232202_1280447820">
            <w:r>
              <w:rPr>
                <w:webHidden/>
                <w:rStyle w:val="IndexLink"/>
                <w:rtl w:val="true"/>
              </w:rPr>
              <w:t xml:space="preserve">سورة سبأ </w:t>
            </w:r>
            <w:r>
              <w:rPr>
                <w:rStyle w:val="IndexLink"/>
                <w:rtl w:val="true"/>
              </w:rPr>
              <w:t>(</w:t>
            </w:r>
            <w:r>
              <w:rPr>
                <w:rStyle w:val="IndexLink"/>
              </w:rPr>
              <w:t>10</w:t>
            </w:r>
            <w:r>
              <w:rPr>
                <w:rStyle w:val="IndexLink"/>
                <w:rtl w:val="true"/>
              </w:rPr>
              <w:t>-</w:t>
            </w:r>
            <w:r>
              <w:rPr>
                <w:rStyle w:val="IndexLink"/>
              </w:rPr>
              <w:t>14</w:t>
            </w:r>
            <w:r>
              <w:rPr>
                <w:rStyle w:val="IndexLink"/>
                <w:rtl w:val="true"/>
              </w:rPr>
              <w:t>)</w:t>
              <w:tab/>
            </w:r>
            <w:r>
              <w:rPr>
                <w:rStyle w:val="IndexLink"/>
              </w:rPr>
              <w:t>243</w:t>
            </w:r>
          </w:hyperlink>
        </w:p>
        <w:p>
          <w:pPr>
            <w:pStyle w:val="Contents3"/>
            <w:tabs>
              <w:tab w:val="clear" w:pos="8459"/>
              <w:tab w:val="right" w:pos="9026" w:leader="dot"/>
            </w:tabs>
            <w:rPr/>
          </w:pPr>
          <w:hyperlink w:anchor="__RefHeading___Toc1232204_1280447820">
            <w:r>
              <w:rPr>
                <w:webHidden/>
                <w:rStyle w:val="IndexLink"/>
                <w:rtl w:val="true"/>
              </w:rPr>
              <w:t xml:space="preserve">سورة سبأ </w:t>
            </w:r>
            <w:r>
              <w:rPr>
                <w:rStyle w:val="IndexLink"/>
                <w:rtl w:val="true"/>
              </w:rPr>
              <w:t>(</w:t>
            </w:r>
            <w:r>
              <w:rPr>
                <w:rStyle w:val="IndexLink"/>
              </w:rPr>
              <w:t>15</w:t>
            </w:r>
            <w:r>
              <w:rPr>
                <w:rStyle w:val="IndexLink"/>
                <w:rtl w:val="true"/>
              </w:rPr>
              <w:t>-</w:t>
            </w:r>
            <w:r>
              <w:rPr>
                <w:rStyle w:val="IndexLink"/>
              </w:rPr>
              <w:t>19</w:t>
            </w:r>
            <w:r>
              <w:rPr>
                <w:rStyle w:val="IndexLink"/>
                <w:rtl w:val="true"/>
              </w:rPr>
              <w:t>)</w:t>
              <w:tab/>
            </w:r>
            <w:r>
              <w:rPr>
                <w:rStyle w:val="IndexLink"/>
              </w:rPr>
              <w:t>253</w:t>
            </w:r>
          </w:hyperlink>
        </w:p>
        <w:p>
          <w:pPr>
            <w:pStyle w:val="Contents3"/>
            <w:tabs>
              <w:tab w:val="clear" w:pos="8459"/>
              <w:tab w:val="right" w:pos="9026" w:leader="dot"/>
            </w:tabs>
            <w:rPr/>
          </w:pPr>
          <w:hyperlink w:anchor="__RefHeading___Toc1232206_1280447820">
            <w:r>
              <w:rPr>
                <w:webHidden/>
                <w:rStyle w:val="IndexLink"/>
                <w:rtl w:val="true"/>
              </w:rPr>
              <w:t xml:space="preserve">سورة سبأ </w:t>
            </w:r>
            <w:r>
              <w:rPr>
                <w:rStyle w:val="IndexLink"/>
                <w:rtl w:val="true"/>
              </w:rPr>
              <w:t>(</w:t>
            </w:r>
            <w:r>
              <w:rPr>
                <w:rStyle w:val="IndexLink"/>
              </w:rPr>
              <w:t>20</w:t>
            </w:r>
            <w:r>
              <w:rPr>
                <w:rStyle w:val="IndexLink"/>
                <w:rtl w:val="true"/>
              </w:rPr>
              <w:t>-</w:t>
            </w:r>
            <w:r>
              <w:rPr>
                <w:rStyle w:val="IndexLink"/>
              </w:rPr>
              <w:t>21</w:t>
            </w:r>
            <w:r>
              <w:rPr>
                <w:rStyle w:val="IndexLink"/>
                <w:rtl w:val="true"/>
              </w:rPr>
              <w:t>)</w:t>
              <w:tab/>
            </w:r>
            <w:r>
              <w:rPr>
                <w:rStyle w:val="IndexLink"/>
              </w:rPr>
              <w:t>263</w:t>
            </w:r>
          </w:hyperlink>
        </w:p>
        <w:p>
          <w:pPr>
            <w:pStyle w:val="Contents3"/>
            <w:tabs>
              <w:tab w:val="clear" w:pos="8459"/>
              <w:tab w:val="right" w:pos="9026" w:leader="dot"/>
            </w:tabs>
            <w:rPr/>
          </w:pPr>
          <w:hyperlink w:anchor="__RefHeading___Toc1232208_1280447820">
            <w:r>
              <w:rPr>
                <w:webHidden/>
                <w:rStyle w:val="IndexLink"/>
                <w:rtl w:val="true"/>
              </w:rPr>
              <w:t xml:space="preserve">سورة سبأ </w:t>
            </w:r>
            <w:r>
              <w:rPr>
                <w:rStyle w:val="IndexLink"/>
                <w:rtl w:val="true"/>
              </w:rPr>
              <w:t>(</w:t>
            </w:r>
            <w:r>
              <w:rPr>
                <w:rStyle w:val="IndexLink"/>
              </w:rPr>
              <w:t>22</w:t>
            </w:r>
            <w:r>
              <w:rPr>
                <w:rStyle w:val="IndexLink"/>
                <w:rtl w:val="true"/>
              </w:rPr>
              <w:t>-</w:t>
            </w:r>
            <w:r>
              <w:rPr>
                <w:rStyle w:val="IndexLink"/>
              </w:rPr>
              <w:t>23</w:t>
            </w:r>
            <w:r>
              <w:rPr>
                <w:rStyle w:val="IndexLink"/>
                <w:rtl w:val="true"/>
              </w:rPr>
              <w:t>)</w:t>
              <w:tab/>
            </w:r>
            <w:r>
              <w:rPr>
                <w:rStyle w:val="IndexLink"/>
              </w:rPr>
              <w:t>266</w:t>
            </w:r>
          </w:hyperlink>
        </w:p>
        <w:p>
          <w:pPr>
            <w:pStyle w:val="Contents3"/>
            <w:tabs>
              <w:tab w:val="clear" w:pos="8459"/>
              <w:tab w:val="right" w:pos="9026" w:leader="dot"/>
            </w:tabs>
            <w:rPr/>
          </w:pPr>
          <w:hyperlink w:anchor="__RefHeading___Toc1232210_1280447820">
            <w:r>
              <w:rPr>
                <w:webHidden/>
                <w:rStyle w:val="IndexLink"/>
                <w:rtl w:val="true"/>
              </w:rPr>
              <w:t xml:space="preserve">سورة سبأ </w:t>
            </w:r>
            <w:r>
              <w:rPr>
                <w:rStyle w:val="IndexLink"/>
                <w:rtl w:val="true"/>
              </w:rPr>
              <w:t>(</w:t>
            </w:r>
            <w:r>
              <w:rPr>
                <w:rStyle w:val="IndexLink"/>
              </w:rPr>
              <w:t>24</w:t>
            </w:r>
            <w:r>
              <w:rPr>
                <w:rStyle w:val="IndexLink"/>
                <w:rtl w:val="true"/>
              </w:rPr>
              <w:t>-</w:t>
            </w:r>
            <w:r>
              <w:rPr>
                <w:rStyle w:val="IndexLink"/>
              </w:rPr>
              <w:t>27</w:t>
            </w:r>
            <w:r>
              <w:rPr>
                <w:rStyle w:val="IndexLink"/>
                <w:rtl w:val="true"/>
              </w:rPr>
              <w:t>)</w:t>
              <w:tab/>
            </w:r>
            <w:r>
              <w:rPr>
                <w:rStyle w:val="IndexLink"/>
              </w:rPr>
              <w:t>272</w:t>
            </w:r>
          </w:hyperlink>
        </w:p>
        <w:p>
          <w:pPr>
            <w:pStyle w:val="Contents3"/>
            <w:tabs>
              <w:tab w:val="clear" w:pos="8459"/>
              <w:tab w:val="right" w:pos="9026" w:leader="dot"/>
            </w:tabs>
            <w:rPr/>
          </w:pPr>
          <w:hyperlink w:anchor="__RefHeading___Toc1232212_1280447820">
            <w:r>
              <w:rPr>
                <w:webHidden/>
                <w:rStyle w:val="IndexLink"/>
                <w:rtl w:val="true"/>
              </w:rPr>
              <w:t xml:space="preserve">سورة سبأ </w:t>
            </w:r>
            <w:r>
              <w:rPr>
                <w:rStyle w:val="IndexLink"/>
                <w:rtl w:val="true"/>
              </w:rPr>
              <w:t>(</w:t>
            </w:r>
            <w:r>
              <w:rPr>
                <w:rStyle w:val="IndexLink"/>
              </w:rPr>
              <w:t>28</w:t>
            </w:r>
            <w:r>
              <w:rPr>
                <w:rStyle w:val="IndexLink"/>
                <w:rtl w:val="true"/>
              </w:rPr>
              <w:t>-</w:t>
            </w:r>
            <w:r>
              <w:rPr>
                <w:rStyle w:val="IndexLink"/>
              </w:rPr>
              <w:t>30</w:t>
            </w:r>
            <w:r>
              <w:rPr>
                <w:rStyle w:val="IndexLink"/>
                <w:rtl w:val="true"/>
              </w:rPr>
              <w:t>)</w:t>
              <w:tab/>
            </w:r>
            <w:r>
              <w:rPr>
                <w:rStyle w:val="IndexLink"/>
              </w:rPr>
              <w:t>277</w:t>
            </w:r>
          </w:hyperlink>
        </w:p>
        <w:p>
          <w:pPr>
            <w:pStyle w:val="Contents3"/>
            <w:tabs>
              <w:tab w:val="clear" w:pos="8459"/>
              <w:tab w:val="right" w:pos="9026" w:leader="dot"/>
            </w:tabs>
            <w:rPr/>
          </w:pPr>
          <w:hyperlink w:anchor="__RefHeading___Toc1232214_1280447820">
            <w:r>
              <w:rPr>
                <w:webHidden/>
                <w:rStyle w:val="IndexLink"/>
                <w:rtl w:val="true"/>
              </w:rPr>
              <w:t xml:space="preserve">سورة سبأ </w:t>
            </w:r>
            <w:r>
              <w:rPr>
                <w:rStyle w:val="IndexLink"/>
                <w:rtl w:val="true"/>
              </w:rPr>
              <w:t>(</w:t>
            </w:r>
            <w:r>
              <w:rPr>
                <w:rStyle w:val="IndexLink"/>
              </w:rPr>
              <w:t>31</w:t>
            </w:r>
            <w:r>
              <w:rPr>
                <w:rStyle w:val="IndexLink"/>
                <w:rtl w:val="true"/>
              </w:rPr>
              <w:t>-</w:t>
            </w:r>
            <w:r>
              <w:rPr>
                <w:rStyle w:val="IndexLink"/>
              </w:rPr>
              <w:t>33</w:t>
            </w:r>
            <w:r>
              <w:rPr>
                <w:rStyle w:val="IndexLink"/>
                <w:rtl w:val="true"/>
              </w:rPr>
              <w:t>)</w:t>
              <w:tab/>
            </w:r>
            <w:r>
              <w:rPr>
                <w:rStyle w:val="IndexLink"/>
              </w:rPr>
              <w:t>282</w:t>
            </w:r>
          </w:hyperlink>
        </w:p>
        <w:p>
          <w:pPr>
            <w:pStyle w:val="Contents3"/>
            <w:tabs>
              <w:tab w:val="clear" w:pos="8459"/>
              <w:tab w:val="right" w:pos="9026" w:leader="dot"/>
            </w:tabs>
            <w:rPr/>
          </w:pPr>
          <w:hyperlink w:anchor="__RefHeading___Toc1232216_1280447820">
            <w:r>
              <w:rPr>
                <w:webHidden/>
                <w:rStyle w:val="IndexLink"/>
                <w:rtl w:val="true"/>
              </w:rPr>
              <w:t xml:space="preserve">سورة سبأ </w:t>
            </w:r>
            <w:r>
              <w:rPr>
                <w:rStyle w:val="IndexLink"/>
                <w:rtl w:val="true"/>
              </w:rPr>
              <w:t>(</w:t>
            </w:r>
            <w:r>
              <w:rPr>
                <w:rStyle w:val="IndexLink"/>
              </w:rPr>
              <w:t>34</w:t>
            </w:r>
            <w:r>
              <w:rPr>
                <w:rStyle w:val="IndexLink"/>
                <w:rtl w:val="true"/>
              </w:rPr>
              <w:t>-</w:t>
            </w:r>
            <w:r>
              <w:rPr>
                <w:rStyle w:val="IndexLink"/>
              </w:rPr>
              <w:t>39</w:t>
            </w:r>
            <w:r>
              <w:rPr>
                <w:rStyle w:val="IndexLink"/>
                <w:rtl w:val="true"/>
              </w:rPr>
              <w:t>)</w:t>
              <w:tab/>
            </w:r>
            <w:r>
              <w:rPr>
                <w:rStyle w:val="IndexLink"/>
              </w:rPr>
              <w:t>288</w:t>
            </w:r>
          </w:hyperlink>
        </w:p>
        <w:p>
          <w:pPr>
            <w:pStyle w:val="Contents3"/>
            <w:tabs>
              <w:tab w:val="clear" w:pos="8459"/>
              <w:tab w:val="right" w:pos="9026" w:leader="dot"/>
            </w:tabs>
            <w:rPr/>
          </w:pPr>
          <w:hyperlink w:anchor="__RefHeading___Toc1232218_1280447820">
            <w:r>
              <w:rPr>
                <w:webHidden/>
                <w:rStyle w:val="IndexLink"/>
                <w:rtl w:val="true"/>
              </w:rPr>
              <w:t xml:space="preserve">سورة سبأ </w:t>
            </w:r>
            <w:r>
              <w:rPr>
                <w:rStyle w:val="IndexLink"/>
                <w:rtl w:val="true"/>
              </w:rPr>
              <w:t>(</w:t>
            </w:r>
            <w:r>
              <w:rPr>
                <w:rStyle w:val="IndexLink"/>
              </w:rPr>
              <w:t>40</w:t>
            </w:r>
            <w:r>
              <w:rPr>
                <w:rStyle w:val="IndexLink"/>
                <w:rtl w:val="true"/>
              </w:rPr>
              <w:t>-</w:t>
            </w:r>
            <w:r>
              <w:rPr>
                <w:rStyle w:val="IndexLink"/>
              </w:rPr>
              <w:t>42</w:t>
            </w:r>
            <w:r>
              <w:rPr>
                <w:rStyle w:val="IndexLink"/>
                <w:rtl w:val="true"/>
              </w:rPr>
              <w:t>)</w:t>
              <w:tab/>
            </w:r>
            <w:r>
              <w:rPr>
                <w:rStyle w:val="IndexLink"/>
              </w:rPr>
              <w:t>297</w:t>
            </w:r>
          </w:hyperlink>
        </w:p>
        <w:p>
          <w:pPr>
            <w:pStyle w:val="Contents3"/>
            <w:tabs>
              <w:tab w:val="clear" w:pos="8459"/>
              <w:tab w:val="right" w:pos="9026" w:leader="dot"/>
            </w:tabs>
            <w:rPr/>
          </w:pPr>
          <w:hyperlink w:anchor="__RefHeading___Toc1232220_1280447820">
            <w:r>
              <w:rPr>
                <w:webHidden/>
                <w:rStyle w:val="IndexLink"/>
                <w:rtl w:val="true"/>
              </w:rPr>
              <w:t xml:space="preserve">سورة سبأ </w:t>
            </w:r>
            <w:r>
              <w:rPr>
                <w:rStyle w:val="IndexLink"/>
                <w:rtl w:val="true"/>
              </w:rPr>
              <w:t>(</w:t>
            </w:r>
            <w:r>
              <w:rPr>
                <w:rStyle w:val="IndexLink"/>
              </w:rPr>
              <w:t>43</w:t>
            </w:r>
            <w:r>
              <w:rPr>
                <w:rStyle w:val="IndexLink"/>
                <w:rtl w:val="true"/>
              </w:rPr>
              <w:t>-</w:t>
            </w:r>
            <w:r>
              <w:rPr>
                <w:rStyle w:val="IndexLink"/>
              </w:rPr>
              <w:t>45</w:t>
            </w:r>
            <w:r>
              <w:rPr>
                <w:rStyle w:val="IndexLink"/>
                <w:rtl w:val="true"/>
              </w:rPr>
              <w:t>)</w:t>
              <w:tab/>
            </w:r>
            <w:r>
              <w:rPr>
                <w:rStyle w:val="IndexLink"/>
              </w:rPr>
              <w:t>300</w:t>
            </w:r>
          </w:hyperlink>
        </w:p>
        <w:p>
          <w:pPr>
            <w:pStyle w:val="Contents3"/>
            <w:tabs>
              <w:tab w:val="clear" w:pos="8459"/>
              <w:tab w:val="right" w:pos="9026" w:leader="dot"/>
            </w:tabs>
            <w:rPr/>
          </w:pPr>
          <w:hyperlink w:anchor="__RefHeading___Toc1232222_1280447820">
            <w:r>
              <w:rPr>
                <w:webHidden/>
                <w:rStyle w:val="IndexLink"/>
                <w:rtl w:val="true"/>
              </w:rPr>
              <w:t xml:space="preserve">سورة سبأ </w:t>
            </w:r>
            <w:r>
              <w:rPr>
                <w:rStyle w:val="IndexLink"/>
                <w:rtl w:val="true"/>
              </w:rPr>
              <w:t>(</w:t>
            </w:r>
            <w:r>
              <w:rPr>
                <w:rStyle w:val="IndexLink"/>
              </w:rPr>
              <w:t>46</w:t>
            </w:r>
            <w:r>
              <w:rPr>
                <w:rStyle w:val="IndexLink"/>
                <w:rtl w:val="true"/>
              </w:rPr>
              <w:t>-</w:t>
            </w:r>
            <w:r>
              <w:rPr>
                <w:rStyle w:val="IndexLink"/>
              </w:rPr>
              <w:t>50</w:t>
            </w:r>
            <w:r>
              <w:rPr>
                <w:rStyle w:val="IndexLink"/>
                <w:rtl w:val="true"/>
              </w:rPr>
              <w:t>)</w:t>
              <w:tab/>
            </w:r>
            <w:r>
              <w:rPr>
                <w:rStyle w:val="IndexLink"/>
              </w:rPr>
              <w:t>303</w:t>
            </w:r>
          </w:hyperlink>
        </w:p>
        <w:p>
          <w:pPr>
            <w:pStyle w:val="Contents3"/>
            <w:tabs>
              <w:tab w:val="clear" w:pos="8459"/>
              <w:tab w:val="right" w:pos="9026" w:leader="dot"/>
            </w:tabs>
            <w:rPr/>
          </w:pPr>
          <w:hyperlink w:anchor="__RefHeading___Toc1232224_1280447820">
            <w:r>
              <w:rPr>
                <w:webHidden/>
                <w:rStyle w:val="IndexLink"/>
                <w:rtl w:val="true"/>
              </w:rPr>
              <w:t xml:space="preserve">سورة سبأ </w:t>
            </w:r>
            <w:r>
              <w:rPr>
                <w:rStyle w:val="IndexLink"/>
                <w:rtl w:val="true"/>
              </w:rPr>
              <w:t>(</w:t>
            </w:r>
            <w:r>
              <w:rPr>
                <w:rStyle w:val="IndexLink"/>
              </w:rPr>
              <w:t>51</w:t>
            </w:r>
            <w:r>
              <w:rPr>
                <w:rStyle w:val="IndexLink"/>
                <w:rtl w:val="true"/>
              </w:rPr>
              <w:t>-</w:t>
            </w:r>
            <w:r>
              <w:rPr>
                <w:rStyle w:val="IndexLink"/>
              </w:rPr>
              <w:t>54</w:t>
            </w:r>
            <w:r>
              <w:rPr>
                <w:rStyle w:val="IndexLink"/>
                <w:rtl w:val="true"/>
              </w:rPr>
              <w:t>)</w:t>
              <w:tab/>
            </w:r>
            <w:r>
              <w:rPr>
                <w:rStyle w:val="IndexLink"/>
              </w:rPr>
              <w:t>312</w:t>
            </w:r>
          </w:hyperlink>
        </w:p>
        <w:p>
          <w:pPr>
            <w:pStyle w:val="Contents2"/>
            <w:tabs>
              <w:tab w:val="clear" w:pos="8743"/>
              <w:tab w:val="right" w:pos="9026" w:leader="dot"/>
            </w:tabs>
            <w:rPr/>
          </w:pPr>
          <w:hyperlink w:anchor="__RefHeading___Toc1232226_1280447820">
            <w:r>
              <w:rPr>
                <w:webHidden/>
                <w:rStyle w:val="IndexLink"/>
                <w:rtl w:val="true"/>
              </w:rPr>
              <w:t>تفسير سورة فاطر</w:t>
            </w:r>
            <w:r>
              <w:rPr>
                <w:rStyle w:val="IndexLink"/>
                <w:rtl w:val="true"/>
              </w:rPr>
              <w:tab/>
            </w:r>
            <w:r>
              <w:rPr>
                <w:rStyle w:val="IndexLink"/>
              </w:rPr>
              <w:t>316</w:t>
            </w:r>
          </w:hyperlink>
        </w:p>
        <w:p>
          <w:pPr>
            <w:pStyle w:val="Contents3"/>
            <w:tabs>
              <w:tab w:val="clear" w:pos="8459"/>
              <w:tab w:val="right" w:pos="9026" w:leader="dot"/>
            </w:tabs>
            <w:rPr/>
          </w:pPr>
          <w:hyperlink w:anchor="__RefHeading___Toc1232228_1280447820">
            <w:r>
              <w:rPr>
                <w:webHidden/>
                <w:rStyle w:val="IndexLink"/>
                <w:rtl w:val="true"/>
              </w:rPr>
              <w:t>تفسير سورة فاطر</w:t>
            </w:r>
            <w:r>
              <w:rPr>
                <w:rStyle w:val="IndexLink"/>
                <w:rtl w:val="true"/>
              </w:rPr>
              <w:tab/>
            </w:r>
            <w:r>
              <w:rPr>
                <w:rStyle w:val="IndexLink"/>
              </w:rPr>
              <w:t>316</w:t>
            </w:r>
          </w:hyperlink>
        </w:p>
        <w:p>
          <w:pPr>
            <w:pStyle w:val="Contents3"/>
            <w:tabs>
              <w:tab w:val="clear" w:pos="8459"/>
              <w:tab w:val="right" w:pos="9026" w:leader="dot"/>
            </w:tabs>
            <w:rPr/>
          </w:pPr>
          <w:hyperlink w:anchor="__RefHeading___Toc1232230_1280447820">
            <w:r>
              <w:rPr>
                <w:webHidden/>
                <w:rStyle w:val="IndexLink"/>
                <w:rtl w:val="true"/>
              </w:rPr>
              <w:t xml:space="preserve">سورة فاطر </w:t>
            </w:r>
            <w:r>
              <w:rPr>
                <w:rStyle w:val="IndexLink"/>
                <w:rtl w:val="true"/>
              </w:rPr>
              <w:t>(</w:t>
            </w:r>
            <w:r>
              <w:rPr>
                <w:rStyle w:val="IndexLink"/>
              </w:rPr>
              <w:t>1</w:t>
            </w:r>
            <w:r>
              <w:rPr>
                <w:rStyle w:val="IndexLink"/>
                <w:rtl w:val="true"/>
              </w:rPr>
              <w:t>-</w:t>
            </w:r>
            <w:r>
              <w:rPr>
                <w:rStyle w:val="IndexLink"/>
              </w:rPr>
              <w:t>4</w:t>
            </w:r>
            <w:r>
              <w:rPr>
                <w:rStyle w:val="IndexLink"/>
                <w:rtl w:val="true"/>
              </w:rPr>
              <w:t>)</w:t>
              <w:tab/>
            </w:r>
            <w:r>
              <w:rPr>
                <w:rStyle w:val="IndexLink"/>
              </w:rPr>
              <w:t>318</w:t>
            </w:r>
          </w:hyperlink>
        </w:p>
        <w:p>
          <w:pPr>
            <w:pStyle w:val="Contents3"/>
            <w:tabs>
              <w:tab w:val="clear" w:pos="8459"/>
              <w:tab w:val="right" w:pos="9026" w:leader="dot"/>
            </w:tabs>
            <w:rPr/>
          </w:pPr>
          <w:hyperlink w:anchor="__RefHeading___Toc1232232_1280447820">
            <w:r>
              <w:rPr>
                <w:webHidden/>
                <w:rStyle w:val="IndexLink"/>
                <w:rtl w:val="true"/>
              </w:rPr>
              <w:t xml:space="preserve">سورة فاطر </w:t>
            </w:r>
            <w:r>
              <w:rPr>
                <w:rStyle w:val="IndexLink"/>
                <w:rtl w:val="true"/>
              </w:rPr>
              <w:t>(</w:t>
            </w:r>
            <w:r>
              <w:rPr>
                <w:rStyle w:val="IndexLink"/>
              </w:rPr>
              <w:t>5</w:t>
            </w:r>
            <w:r>
              <w:rPr>
                <w:rStyle w:val="IndexLink"/>
                <w:rtl w:val="true"/>
              </w:rPr>
              <w:t>-</w:t>
            </w:r>
            <w:r>
              <w:rPr>
                <w:rStyle w:val="IndexLink"/>
              </w:rPr>
              <w:t>8</w:t>
            </w:r>
            <w:r>
              <w:rPr>
                <w:rStyle w:val="IndexLink"/>
                <w:rtl w:val="true"/>
              </w:rPr>
              <w:t>)</w:t>
              <w:tab/>
            </w:r>
            <w:r>
              <w:rPr>
                <w:rStyle w:val="IndexLink"/>
              </w:rPr>
              <w:t>326</w:t>
            </w:r>
          </w:hyperlink>
        </w:p>
        <w:p>
          <w:pPr>
            <w:pStyle w:val="Contents3"/>
            <w:tabs>
              <w:tab w:val="clear" w:pos="8459"/>
              <w:tab w:val="right" w:pos="9026" w:leader="dot"/>
            </w:tabs>
            <w:rPr/>
          </w:pPr>
          <w:hyperlink w:anchor="__RefHeading___Toc1232234_1280447820">
            <w:r>
              <w:rPr>
                <w:webHidden/>
                <w:rStyle w:val="IndexLink"/>
                <w:rtl w:val="true"/>
              </w:rPr>
              <w:t xml:space="preserve">سورة فاطر </w:t>
            </w:r>
            <w:r>
              <w:rPr>
                <w:rStyle w:val="IndexLink"/>
                <w:rtl w:val="true"/>
              </w:rPr>
              <w:t>(</w:t>
            </w:r>
            <w:r>
              <w:rPr>
                <w:rStyle w:val="IndexLink"/>
              </w:rPr>
              <w:t>9</w:t>
            </w:r>
            <w:r>
              <w:rPr>
                <w:rStyle w:val="IndexLink"/>
                <w:rtl w:val="true"/>
              </w:rPr>
              <w:t xml:space="preserve">- </w:t>
            </w:r>
            <w:r>
              <w:rPr>
                <w:rStyle w:val="IndexLink"/>
              </w:rPr>
              <w:t>11</w:t>
            </w:r>
            <w:r>
              <w:rPr>
                <w:rStyle w:val="IndexLink"/>
                <w:rtl w:val="true"/>
              </w:rPr>
              <w:t>)</w:t>
              <w:tab/>
            </w:r>
            <w:r>
              <w:rPr>
                <w:rStyle w:val="IndexLink"/>
              </w:rPr>
              <w:t>332</w:t>
            </w:r>
          </w:hyperlink>
        </w:p>
        <w:p>
          <w:pPr>
            <w:pStyle w:val="Contents3"/>
            <w:tabs>
              <w:tab w:val="clear" w:pos="8459"/>
              <w:tab w:val="right" w:pos="9026" w:leader="dot"/>
            </w:tabs>
            <w:rPr/>
          </w:pPr>
          <w:hyperlink w:anchor="__RefHeading___Toc1232236_1280447820">
            <w:r>
              <w:rPr>
                <w:webHidden/>
                <w:rStyle w:val="IndexLink"/>
                <w:rtl w:val="true"/>
              </w:rPr>
              <w:t xml:space="preserve">سورة فاطر </w:t>
            </w:r>
            <w:r>
              <w:rPr>
                <w:rStyle w:val="IndexLink"/>
                <w:rtl w:val="true"/>
              </w:rPr>
              <w:t>(</w:t>
            </w:r>
            <w:r>
              <w:rPr>
                <w:rStyle w:val="IndexLink"/>
              </w:rPr>
              <w:t>12</w:t>
            </w:r>
            <w:r>
              <w:rPr>
                <w:rStyle w:val="IndexLink"/>
                <w:rtl w:val="true"/>
              </w:rPr>
              <w:t>-</w:t>
            </w:r>
            <w:r>
              <w:rPr>
                <w:rStyle w:val="IndexLink"/>
              </w:rPr>
              <w:t>14</w:t>
            </w:r>
            <w:r>
              <w:rPr>
                <w:rStyle w:val="IndexLink"/>
                <w:rtl w:val="true"/>
              </w:rPr>
              <w:t>)</w:t>
              <w:tab/>
            </w:r>
            <w:r>
              <w:rPr>
                <w:rStyle w:val="IndexLink"/>
              </w:rPr>
              <w:t>343</w:t>
            </w:r>
          </w:hyperlink>
        </w:p>
        <w:p>
          <w:pPr>
            <w:pStyle w:val="Contents3"/>
            <w:tabs>
              <w:tab w:val="clear" w:pos="8459"/>
              <w:tab w:val="right" w:pos="9026" w:leader="dot"/>
            </w:tabs>
            <w:rPr/>
          </w:pPr>
          <w:hyperlink w:anchor="__RefHeading___Toc1232238_1280447820">
            <w:r>
              <w:rPr>
                <w:webHidden/>
                <w:rStyle w:val="IndexLink"/>
                <w:rtl w:val="true"/>
              </w:rPr>
              <w:t xml:space="preserve">سورة فاطر </w:t>
            </w:r>
            <w:r>
              <w:rPr>
                <w:rStyle w:val="IndexLink"/>
                <w:rtl w:val="true"/>
              </w:rPr>
              <w:t>(</w:t>
            </w:r>
            <w:r>
              <w:rPr>
                <w:rStyle w:val="IndexLink"/>
              </w:rPr>
              <w:t>15</w:t>
            </w:r>
            <w:r>
              <w:rPr>
                <w:rStyle w:val="IndexLink"/>
                <w:rtl w:val="true"/>
              </w:rPr>
              <w:t>-</w:t>
            </w:r>
            <w:r>
              <w:rPr>
                <w:rStyle w:val="IndexLink"/>
              </w:rPr>
              <w:t>18</w:t>
            </w:r>
            <w:r>
              <w:rPr>
                <w:rStyle w:val="IndexLink"/>
                <w:rtl w:val="true"/>
              </w:rPr>
              <w:t>)</w:t>
              <w:tab/>
            </w:r>
            <w:r>
              <w:rPr>
                <w:rStyle w:val="IndexLink"/>
              </w:rPr>
              <w:t>351</w:t>
            </w:r>
          </w:hyperlink>
        </w:p>
        <w:p>
          <w:pPr>
            <w:pStyle w:val="Contents3"/>
            <w:tabs>
              <w:tab w:val="clear" w:pos="8459"/>
              <w:tab w:val="right" w:pos="9026" w:leader="dot"/>
            </w:tabs>
            <w:rPr/>
          </w:pPr>
          <w:hyperlink w:anchor="__RefHeading___Toc1232240_1280447820">
            <w:r>
              <w:rPr>
                <w:webHidden/>
                <w:rStyle w:val="IndexLink"/>
                <w:rtl w:val="true"/>
              </w:rPr>
              <w:t xml:space="preserve">سورة فاطر </w:t>
            </w:r>
            <w:r>
              <w:rPr>
                <w:rStyle w:val="IndexLink"/>
                <w:rtl w:val="true"/>
              </w:rPr>
              <w:t>(</w:t>
            </w:r>
            <w:r>
              <w:rPr>
                <w:rStyle w:val="IndexLink"/>
              </w:rPr>
              <w:t>19</w:t>
            </w:r>
            <w:r>
              <w:rPr>
                <w:rStyle w:val="IndexLink"/>
                <w:rtl w:val="true"/>
              </w:rPr>
              <w:t>-</w:t>
            </w:r>
            <w:r>
              <w:rPr>
                <w:rStyle w:val="IndexLink"/>
              </w:rPr>
              <w:t>23</w:t>
            </w:r>
            <w:r>
              <w:rPr>
                <w:rStyle w:val="IndexLink"/>
                <w:rtl w:val="true"/>
              </w:rPr>
              <w:t>)</w:t>
              <w:tab/>
            </w:r>
            <w:r>
              <w:rPr>
                <w:rStyle w:val="IndexLink"/>
              </w:rPr>
              <w:t>359</w:t>
            </w:r>
          </w:hyperlink>
        </w:p>
        <w:p>
          <w:pPr>
            <w:pStyle w:val="Contents3"/>
            <w:tabs>
              <w:tab w:val="clear" w:pos="8459"/>
              <w:tab w:val="right" w:pos="9026" w:leader="dot"/>
            </w:tabs>
            <w:rPr/>
          </w:pPr>
          <w:hyperlink w:anchor="__RefHeading___Toc1232242_1280447820">
            <w:r>
              <w:rPr>
                <w:webHidden/>
                <w:rStyle w:val="IndexLink"/>
                <w:rtl w:val="true"/>
              </w:rPr>
              <w:t xml:space="preserve">سورة فاطر </w:t>
            </w:r>
            <w:r>
              <w:rPr>
                <w:rStyle w:val="IndexLink"/>
                <w:rtl w:val="true"/>
              </w:rPr>
              <w:t>(</w:t>
            </w:r>
            <w:r>
              <w:rPr>
                <w:rStyle w:val="IndexLink"/>
              </w:rPr>
              <w:t>24</w:t>
            </w:r>
            <w:r>
              <w:rPr>
                <w:rStyle w:val="IndexLink"/>
                <w:rtl w:val="true"/>
              </w:rPr>
              <w:t>-</w:t>
            </w:r>
            <w:r>
              <w:rPr>
                <w:rStyle w:val="IndexLink"/>
              </w:rPr>
              <w:t>26</w:t>
            </w:r>
            <w:r>
              <w:rPr>
                <w:rStyle w:val="IndexLink"/>
                <w:rtl w:val="true"/>
              </w:rPr>
              <w:t>)</w:t>
              <w:tab/>
            </w:r>
            <w:r>
              <w:rPr>
                <w:rStyle w:val="IndexLink"/>
              </w:rPr>
              <w:t>362</w:t>
            </w:r>
          </w:hyperlink>
        </w:p>
        <w:p>
          <w:pPr>
            <w:pStyle w:val="Contents3"/>
            <w:tabs>
              <w:tab w:val="clear" w:pos="8459"/>
              <w:tab w:val="right" w:pos="9026" w:leader="dot"/>
            </w:tabs>
            <w:rPr/>
          </w:pPr>
          <w:hyperlink w:anchor="__RefHeading___Toc1232244_1280447820">
            <w:r>
              <w:rPr>
                <w:webHidden/>
                <w:rStyle w:val="IndexLink"/>
                <w:rtl w:val="true"/>
              </w:rPr>
              <w:t>سورة فاطر</w:t>
            </w:r>
            <w:r>
              <w:rPr>
                <w:rStyle w:val="IndexLink"/>
                <w:rtl w:val="true"/>
              </w:rPr>
              <w:t>(</w:t>
            </w:r>
            <w:r>
              <w:rPr>
                <w:rStyle w:val="IndexLink"/>
              </w:rPr>
              <w:t>27</w:t>
            </w:r>
            <w:r>
              <w:rPr>
                <w:rStyle w:val="IndexLink"/>
                <w:rtl w:val="true"/>
              </w:rPr>
              <w:t>-</w:t>
            </w:r>
            <w:r>
              <w:rPr>
                <w:rStyle w:val="IndexLink"/>
              </w:rPr>
              <w:t>30</w:t>
            </w:r>
            <w:r>
              <w:rPr>
                <w:rStyle w:val="IndexLink"/>
                <w:rtl w:val="true"/>
              </w:rPr>
              <w:t>)</w:t>
              <w:tab/>
            </w:r>
            <w:r>
              <w:rPr>
                <w:rStyle w:val="IndexLink"/>
              </w:rPr>
              <w:t>366</w:t>
            </w:r>
          </w:hyperlink>
        </w:p>
        <w:p>
          <w:pPr>
            <w:pStyle w:val="Contents3"/>
            <w:tabs>
              <w:tab w:val="clear" w:pos="8459"/>
              <w:tab w:val="right" w:pos="9026" w:leader="dot"/>
            </w:tabs>
            <w:rPr/>
          </w:pPr>
          <w:hyperlink w:anchor="__RefHeading___Toc1232246_1280447820">
            <w:r>
              <w:rPr>
                <w:webHidden/>
                <w:rStyle w:val="IndexLink"/>
                <w:rtl w:val="true"/>
              </w:rPr>
              <w:t xml:space="preserve">سورة فاطر </w:t>
            </w:r>
            <w:r>
              <w:rPr>
                <w:rStyle w:val="IndexLink"/>
                <w:rtl w:val="true"/>
              </w:rPr>
              <w:t>(</w:t>
            </w:r>
            <w:r>
              <w:rPr>
                <w:rStyle w:val="IndexLink"/>
              </w:rPr>
              <w:t>31</w:t>
            </w:r>
            <w:r>
              <w:rPr>
                <w:rStyle w:val="IndexLink"/>
                <w:rtl w:val="true"/>
              </w:rPr>
              <w:t xml:space="preserve">- </w:t>
            </w:r>
            <w:r>
              <w:rPr>
                <w:rStyle w:val="IndexLink"/>
              </w:rPr>
              <w:t>35</w:t>
            </w:r>
            <w:r>
              <w:rPr>
                <w:rStyle w:val="IndexLink"/>
                <w:rtl w:val="true"/>
              </w:rPr>
              <w:t>)</w:t>
              <w:tab/>
            </w:r>
            <w:r>
              <w:rPr>
                <w:rStyle w:val="IndexLink"/>
              </w:rPr>
              <w:t>376</w:t>
            </w:r>
          </w:hyperlink>
        </w:p>
        <w:p>
          <w:pPr>
            <w:pStyle w:val="Contents3"/>
            <w:tabs>
              <w:tab w:val="clear" w:pos="8459"/>
              <w:tab w:val="right" w:pos="9026" w:leader="dot"/>
            </w:tabs>
            <w:rPr/>
          </w:pPr>
          <w:hyperlink w:anchor="__RefHeading___Toc1232248_1280447820">
            <w:r>
              <w:rPr>
                <w:webHidden/>
                <w:rStyle w:val="IndexLink"/>
                <w:rtl w:val="true"/>
              </w:rPr>
              <w:t xml:space="preserve">سورة فاطر </w:t>
            </w:r>
            <w:r>
              <w:rPr>
                <w:rStyle w:val="IndexLink"/>
                <w:rtl w:val="true"/>
              </w:rPr>
              <w:t>(</w:t>
            </w:r>
            <w:r>
              <w:rPr>
                <w:rStyle w:val="IndexLink"/>
              </w:rPr>
              <w:t>36</w:t>
            </w:r>
            <w:r>
              <w:rPr>
                <w:rStyle w:val="IndexLink"/>
                <w:rtl w:val="true"/>
              </w:rPr>
              <w:t>-</w:t>
            </w:r>
            <w:r>
              <w:rPr>
                <w:rStyle w:val="IndexLink"/>
              </w:rPr>
              <w:t>37</w:t>
            </w:r>
            <w:r>
              <w:rPr>
                <w:rStyle w:val="IndexLink"/>
                <w:rtl w:val="true"/>
              </w:rPr>
              <w:t>)</w:t>
              <w:tab/>
            </w:r>
            <w:r>
              <w:rPr>
                <w:rStyle w:val="IndexLink"/>
              </w:rPr>
              <w:t>391</w:t>
            </w:r>
          </w:hyperlink>
        </w:p>
        <w:p>
          <w:pPr>
            <w:pStyle w:val="Contents3"/>
            <w:tabs>
              <w:tab w:val="clear" w:pos="8459"/>
              <w:tab w:val="right" w:pos="9026" w:leader="dot"/>
            </w:tabs>
            <w:rPr/>
          </w:pPr>
          <w:hyperlink w:anchor="__RefHeading___Toc1232250_1280447820">
            <w:r>
              <w:rPr>
                <w:webHidden/>
                <w:rStyle w:val="IndexLink"/>
                <w:rtl w:val="true"/>
              </w:rPr>
              <w:t xml:space="preserve">سورة فاطر </w:t>
            </w:r>
            <w:r>
              <w:rPr>
                <w:rStyle w:val="IndexLink"/>
                <w:rtl w:val="true"/>
              </w:rPr>
              <w:t>(</w:t>
            </w:r>
            <w:r>
              <w:rPr>
                <w:rStyle w:val="IndexLink"/>
              </w:rPr>
              <w:t>38</w:t>
            </w:r>
            <w:r>
              <w:rPr>
                <w:rStyle w:val="IndexLink"/>
                <w:rtl w:val="true"/>
              </w:rPr>
              <w:t>-</w:t>
            </w:r>
            <w:r>
              <w:rPr>
                <w:rStyle w:val="IndexLink"/>
              </w:rPr>
              <w:t>39</w:t>
            </w:r>
            <w:r>
              <w:rPr>
                <w:rStyle w:val="IndexLink"/>
                <w:rtl w:val="true"/>
              </w:rPr>
              <w:t>)</w:t>
              <w:tab/>
            </w:r>
            <w:r>
              <w:rPr>
                <w:rStyle w:val="IndexLink"/>
              </w:rPr>
              <w:t>395</w:t>
            </w:r>
          </w:hyperlink>
        </w:p>
        <w:p>
          <w:pPr>
            <w:pStyle w:val="Contents3"/>
            <w:tabs>
              <w:tab w:val="clear" w:pos="8459"/>
              <w:tab w:val="right" w:pos="9026" w:leader="dot"/>
            </w:tabs>
            <w:rPr/>
          </w:pPr>
          <w:hyperlink w:anchor="__RefHeading___Toc1232252_1280447820">
            <w:r>
              <w:rPr>
                <w:webHidden/>
                <w:rStyle w:val="IndexLink"/>
                <w:rtl w:val="true"/>
              </w:rPr>
              <w:t xml:space="preserve">سورة فاطر </w:t>
            </w:r>
            <w:r>
              <w:rPr>
                <w:rStyle w:val="IndexLink"/>
                <w:rtl w:val="true"/>
              </w:rPr>
              <w:t>(</w:t>
            </w:r>
            <w:r>
              <w:rPr>
                <w:rStyle w:val="IndexLink"/>
              </w:rPr>
              <w:t>40</w:t>
            </w:r>
            <w:r>
              <w:rPr>
                <w:rStyle w:val="IndexLink"/>
                <w:rtl w:val="true"/>
              </w:rPr>
              <w:t>-</w:t>
            </w:r>
            <w:r>
              <w:rPr>
                <w:rStyle w:val="IndexLink"/>
              </w:rPr>
              <w:t>41</w:t>
            </w:r>
            <w:r>
              <w:rPr>
                <w:rStyle w:val="IndexLink"/>
                <w:rtl w:val="true"/>
              </w:rPr>
              <w:t>)</w:t>
              <w:tab/>
            </w:r>
            <w:r>
              <w:rPr>
                <w:rStyle w:val="IndexLink"/>
              </w:rPr>
              <w:t>401</w:t>
            </w:r>
          </w:hyperlink>
        </w:p>
        <w:p>
          <w:pPr>
            <w:pStyle w:val="Contents3"/>
            <w:tabs>
              <w:tab w:val="clear" w:pos="8459"/>
              <w:tab w:val="right" w:pos="9026" w:leader="dot"/>
            </w:tabs>
            <w:rPr/>
          </w:pPr>
          <w:hyperlink w:anchor="__RefHeading___Toc1232254_1280447820">
            <w:r>
              <w:rPr>
                <w:webHidden/>
                <w:rStyle w:val="IndexLink"/>
                <w:rtl w:val="true"/>
              </w:rPr>
              <w:t xml:space="preserve">سورة فاطر </w:t>
            </w:r>
            <w:r>
              <w:rPr>
                <w:rStyle w:val="IndexLink"/>
                <w:rtl w:val="true"/>
              </w:rPr>
              <w:t>(</w:t>
            </w:r>
            <w:r>
              <w:rPr>
                <w:rStyle w:val="IndexLink"/>
              </w:rPr>
              <w:t>42</w:t>
            </w:r>
            <w:r>
              <w:rPr>
                <w:rStyle w:val="IndexLink"/>
                <w:rtl w:val="true"/>
              </w:rPr>
              <w:t>-</w:t>
            </w:r>
            <w:r>
              <w:rPr>
                <w:rStyle w:val="IndexLink"/>
              </w:rPr>
              <w:t>43</w:t>
            </w:r>
            <w:r>
              <w:rPr>
                <w:rStyle w:val="IndexLink"/>
                <w:rtl w:val="true"/>
              </w:rPr>
              <w:t>)</w:t>
              <w:tab/>
            </w:r>
            <w:r>
              <w:rPr>
                <w:rStyle w:val="IndexLink"/>
              </w:rPr>
              <w:t>406</w:t>
            </w:r>
          </w:hyperlink>
        </w:p>
        <w:p>
          <w:pPr>
            <w:pStyle w:val="Contents3"/>
            <w:tabs>
              <w:tab w:val="clear" w:pos="8459"/>
              <w:tab w:val="right" w:pos="9026" w:leader="dot"/>
            </w:tabs>
            <w:rPr/>
          </w:pPr>
          <w:hyperlink w:anchor="__RefHeading___Toc1232256_1280447820">
            <w:r>
              <w:rPr>
                <w:webHidden/>
                <w:rStyle w:val="IndexLink"/>
                <w:rtl w:val="true"/>
              </w:rPr>
              <w:t xml:space="preserve">سورة فاطر </w:t>
            </w:r>
            <w:r>
              <w:rPr>
                <w:rStyle w:val="IndexLink"/>
                <w:rtl w:val="true"/>
              </w:rPr>
              <w:t>(</w:t>
            </w:r>
            <w:r>
              <w:rPr>
                <w:rStyle w:val="IndexLink"/>
              </w:rPr>
              <w:t>44</w:t>
            </w:r>
            <w:r>
              <w:rPr>
                <w:rStyle w:val="IndexLink"/>
                <w:rtl w:val="true"/>
              </w:rPr>
              <w:t>-</w:t>
            </w:r>
            <w:r>
              <w:rPr>
                <w:rStyle w:val="IndexLink"/>
              </w:rPr>
              <w:t>45</w:t>
            </w:r>
            <w:r>
              <w:rPr>
                <w:rStyle w:val="IndexLink"/>
                <w:rtl w:val="true"/>
              </w:rPr>
              <w:t>)</w:t>
              <w:tab/>
            </w:r>
            <w:r>
              <w:rPr>
                <w:rStyle w:val="IndexLink"/>
              </w:rPr>
              <w:t>412</w:t>
            </w:r>
          </w:hyperlink>
        </w:p>
        <w:p>
          <w:pPr>
            <w:pStyle w:val="Contents2"/>
            <w:tabs>
              <w:tab w:val="clear" w:pos="8743"/>
              <w:tab w:val="right" w:pos="9026" w:leader="dot"/>
            </w:tabs>
            <w:rPr/>
          </w:pPr>
          <w:hyperlink w:anchor="__RefHeading___Toc1232258_1280447820">
            <w:r>
              <w:rPr>
                <w:webHidden/>
                <w:rStyle w:val="IndexLink"/>
                <w:rtl w:val="true"/>
              </w:rPr>
              <w:t>تفسير سورة يس</w:t>
            </w:r>
            <w:r>
              <w:rPr>
                <w:rStyle w:val="IndexLink"/>
                <w:rtl w:val="true"/>
              </w:rPr>
              <w:tab/>
            </w:r>
            <w:r>
              <w:rPr>
                <w:rStyle w:val="IndexLink"/>
              </w:rPr>
              <w:t>416</w:t>
            </w:r>
          </w:hyperlink>
        </w:p>
        <w:p>
          <w:pPr>
            <w:pStyle w:val="Contents3"/>
            <w:tabs>
              <w:tab w:val="clear" w:pos="8459"/>
              <w:tab w:val="right" w:pos="9026" w:leader="dot"/>
            </w:tabs>
            <w:rPr/>
          </w:pPr>
          <w:hyperlink w:anchor="__RefHeading___Toc1232260_1280447820">
            <w:r>
              <w:rPr>
                <w:webHidden/>
                <w:rStyle w:val="IndexLink"/>
                <w:rtl w:val="true"/>
              </w:rPr>
              <w:t>تفسير سورة يس</w:t>
            </w:r>
            <w:r>
              <w:rPr>
                <w:rStyle w:val="IndexLink"/>
                <w:rtl w:val="true"/>
              </w:rPr>
              <w:tab/>
            </w:r>
            <w:r>
              <w:rPr>
                <w:rStyle w:val="IndexLink"/>
              </w:rPr>
              <w:t>416</w:t>
            </w:r>
          </w:hyperlink>
        </w:p>
        <w:p>
          <w:pPr>
            <w:pStyle w:val="Contents3"/>
            <w:tabs>
              <w:tab w:val="clear" w:pos="8459"/>
              <w:tab w:val="right" w:pos="9026" w:leader="dot"/>
            </w:tabs>
            <w:rPr/>
          </w:pPr>
          <w:hyperlink w:anchor="__RefHeading___Toc1232262_1280447820">
            <w:r>
              <w:rPr>
                <w:webHidden/>
                <w:rStyle w:val="IndexLink"/>
                <w:rtl w:val="true"/>
              </w:rPr>
              <w:t xml:space="preserve">سورة یس </w:t>
            </w:r>
            <w:r>
              <w:rPr>
                <w:rStyle w:val="IndexLink"/>
                <w:rtl w:val="true"/>
              </w:rPr>
              <w:t>(</w:t>
            </w:r>
            <w:r>
              <w:rPr>
                <w:rStyle w:val="IndexLink"/>
              </w:rPr>
              <w:t>1</w:t>
            </w:r>
            <w:r>
              <w:rPr>
                <w:rStyle w:val="IndexLink"/>
                <w:rtl w:val="true"/>
              </w:rPr>
              <w:t>-</w:t>
            </w:r>
            <w:r>
              <w:rPr>
                <w:rStyle w:val="IndexLink"/>
              </w:rPr>
              <w:t>12</w:t>
            </w:r>
            <w:r>
              <w:rPr>
                <w:rStyle w:val="IndexLink"/>
                <w:rtl w:val="true"/>
              </w:rPr>
              <w:t>)</w:t>
              <w:tab/>
            </w:r>
            <w:r>
              <w:rPr>
                <w:rStyle w:val="IndexLink"/>
              </w:rPr>
              <w:t>418</w:t>
            </w:r>
          </w:hyperlink>
        </w:p>
        <w:p>
          <w:pPr>
            <w:pStyle w:val="Contents3"/>
            <w:tabs>
              <w:tab w:val="clear" w:pos="8459"/>
              <w:tab w:val="right" w:pos="9026" w:leader="dot"/>
            </w:tabs>
            <w:rPr/>
          </w:pPr>
          <w:hyperlink w:anchor="__RefHeading___Toc1232264_1280447820">
            <w:r>
              <w:rPr>
                <w:webHidden/>
                <w:rStyle w:val="IndexLink"/>
                <w:rtl w:val="true"/>
              </w:rPr>
              <w:t xml:space="preserve">سورة یس </w:t>
            </w:r>
            <w:r>
              <w:rPr>
                <w:rStyle w:val="IndexLink"/>
                <w:rtl w:val="true"/>
              </w:rPr>
              <w:t>(</w:t>
            </w:r>
            <w:r>
              <w:rPr>
                <w:rStyle w:val="IndexLink"/>
              </w:rPr>
              <w:t>13</w:t>
            </w:r>
            <w:r>
              <w:rPr>
                <w:rStyle w:val="IndexLink"/>
                <w:rtl w:val="true"/>
              </w:rPr>
              <w:t>-</w:t>
            </w:r>
            <w:r>
              <w:rPr>
                <w:rStyle w:val="IndexLink"/>
              </w:rPr>
              <w:t>19</w:t>
            </w:r>
            <w:r>
              <w:rPr>
                <w:rStyle w:val="IndexLink"/>
                <w:rtl w:val="true"/>
              </w:rPr>
              <w:t>)</w:t>
              <w:tab/>
            </w:r>
            <w:r>
              <w:rPr>
                <w:rStyle w:val="IndexLink"/>
              </w:rPr>
              <w:t>437</w:t>
            </w:r>
          </w:hyperlink>
        </w:p>
        <w:p>
          <w:pPr>
            <w:pStyle w:val="Contents3"/>
            <w:tabs>
              <w:tab w:val="clear" w:pos="8459"/>
              <w:tab w:val="right" w:pos="9026" w:leader="dot"/>
            </w:tabs>
            <w:rPr/>
          </w:pPr>
          <w:hyperlink w:anchor="__RefHeading___Toc1232266_1280447820">
            <w:r>
              <w:rPr>
                <w:webHidden/>
                <w:rStyle w:val="IndexLink"/>
                <w:rtl w:val="true"/>
              </w:rPr>
              <w:t xml:space="preserve">سورة يس </w:t>
            </w:r>
            <w:r>
              <w:rPr>
                <w:rStyle w:val="IndexLink"/>
                <w:rtl w:val="true"/>
              </w:rPr>
              <w:t>(</w:t>
            </w:r>
            <w:r>
              <w:rPr>
                <w:rStyle w:val="IndexLink"/>
              </w:rPr>
              <w:t>20</w:t>
            </w:r>
            <w:r>
              <w:rPr>
                <w:rStyle w:val="IndexLink"/>
                <w:rtl w:val="true"/>
              </w:rPr>
              <w:t xml:space="preserve">- </w:t>
            </w:r>
            <w:r>
              <w:rPr>
                <w:rStyle w:val="IndexLink"/>
              </w:rPr>
              <w:t>29</w:t>
            </w:r>
            <w:r>
              <w:rPr>
                <w:rStyle w:val="IndexLink"/>
                <w:rtl w:val="true"/>
              </w:rPr>
              <w:t>)</w:t>
              <w:tab/>
            </w:r>
            <w:r>
              <w:rPr>
                <w:rStyle w:val="IndexLink"/>
              </w:rPr>
              <w:t>444</w:t>
            </w:r>
          </w:hyperlink>
        </w:p>
        <w:p>
          <w:pPr>
            <w:pStyle w:val="Contents3"/>
            <w:tabs>
              <w:tab w:val="clear" w:pos="8459"/>
              <w:tab w:val="right" w:pos="9026" w:leader="dot"/>
            </w:tabs>
            <w:rPr/>
          </w:pPr>
          <w:hyperlink w:anchor="__RefHeading___Toc1232268_1280447820">
            <w:r>
              <w:rPr>
                <w:webHidden/>
                <w:rStyle w:val="IndexLink"/>
                <w:rtl w:val="true"/>
              </w:rPr>
              <w:t xml:space="preserve">سورة یس </w:t>
            </w:r>
            <w:r>
              <w:rPr>
                <w:rStyle w:val="IndexLink"/>
                <w:rtl w:val="true"/>
              </w:rPr>
              <w:t>(</w:t>
            </w:r>
            <w:r>
              <w:rPr>
                <w:rStyle w:val="IndexLink"/>
              </w:rPr>
              <w:t>30</w:t>
            </w:r>
            <w:r>
              <w:rPr>
                <w:rStyle w:val="IndexLink"/>
                <w:rtl w:val="true"/>
              </w:rPr>
              <w:t xml:space="preserve">- </w:t>
            </w:r>
            <w:r>
              <w:rPr>
                <w:rStyle w:val="IndexLink"/>
              </w:rPr>
              <w:t>32</w:t>
            </w:r>
            <w:r>
              <w:rPr>
                <w:rStyle w:val="IndexLink"/>
                <w:rtl w:val="true"/>
              </w:rPr>
              <w:t>)</w:t>
              <w:tab/>
            </w:r>
            <w:r>
              <w:rPr>
                <w:rStyle w:val="IndexLink"/>
              </w:rPr>
              <w:t>453</w:t>
            </w:r>
          </w:hyperlink>
        </w:p>
        <w:p>
          <w:pPr>
            <w:pStyle w:val="Contents3"/>
            <w:tabs>
              <w:tab w:val="clear" w:pos="8459"/>
              <w:tab w:val="right" w:pos="9026" w:leader="dot"/>
            </w:tabs>
            <w:rPr/>
          </w:pPr>
          <w:hyperlink w:anchor="__RefHeading___Toc1232270_1280447820">
            <w:r>
              <w:rPr>
                <w:webHidden/>
                <w:rStyle w:val="IndexLink"/>
                <w:rtl w:val="true"/>
              </w:rPr>
              <w:t xml:space="preserve">سورة یس </w:t>
            </w:r>
            <w:r>
              <w:rPr>
                <w:rStyle w:val="IndexLink"/>
                <w:rtl w:val="true"/>
              </w:rPr>
              <w:t>(</w:t>
            </w:r>
            <w:r>
              <w:rPr>
                <w:rStyle w:val="IndexLink"/>
              </w:rPr>
              <w:t>33</w:t>
            </w:r>
            <w:r>
              <w:rPr>
                <w:rStyle w:val="IndexLink"/>
                <w:rtl w:val="true"/>
              </w:rPr>
              <w:t xml:space="preserve">- </w:t>
            </w:r>
            <w:r>
              <w:rPr>
                <w:rStyle w:val="IndexLink"/>
              </w:rPr>
              <w:t>40</w:t>
            </w:r>
            <w:r>
              <w:rPr>
                <w:rStyle w:val="IndexLink"/>
                <w:rtl w:val="true"/>
              </w:rPr>
              <w:t>)</w:t>
              <w:tab/>
            </w:r>
            <w:r>
              <w:rPr>
                <w:rStyle w:val="IndexLink"/>
              </w:rPr>
              <w:t>456</w:t>
            </w:r>
          </w:hyperlink>
        </w:p>
        <w:p>
          <w:pPr>
            <w:pStyle w:val="Contents3"/>
            <w:tabs>
              <w:tab w:val="clear" w:pos="8459"/>
              <w:tab w:val="right" w:pos="9026" w:leader="dot"/>
            </w:tabs>
            <w:rPr/>
          </w:pPr>
          <w:hyperlink w:anchor="__RefHeading___Toc1232272_1280447820">
            <w:r>
              <w:rPr>
                <w:webHidden/>
                <w:rStyle w:val="IndexLink"/>
                <w:rtl w:val="true"/>
              </w:rPr>
              <w:t xml:space="preserve">سورة يس </w:t>
            </w:r>
            <w:r>
              <w:rPr>
                <w:rStyle w:val="IndexLink"/>
                <w:rtl w:val="true"/>
              </w:rPr>
              <w:t>(</w:t>
            </w:r>
            <w:r>
              <w:rPr>
                <w:rStyle w:val="IndexLink"/>
              </w:rPr>
              <w:t>41</w:t>
            </w:r>
            <w:r>
              <w:rPr>
                <w:rStyle w:val="IndexLink"/>
                <w:rtl w:val="true"/>
              </w:rPr>
              <w:t>-</w:t>
            </w:r>
            <w:r>
              <w:rPr>
                <w:rStyle w:val="IndexLink"/>
              </w:rPr>
              <w:t>44</w:t>
            </w:r>
            <w:r>
              <w:rPr>
                <w:rStyle w:val="IndexLink"/>
                <w:rtl w:val="true"/>
              </w:rPr>
              <w:t>)</w:t>
              <w:tab/>
            </w:r>
            <w:r>
              <w:rPr>
                <w:rStyle w:val="IndexLink"/>
              </w:rPr>
              <w:t>464</w:t>
            </w:r>
          </w:hyperlink>
        </w:p>
        <w:p>
          <w:pPr>
            <w:pStyle w:val="Contents3"/>
            <w:tabs>
              <w:tab w:val="clear" w:pos="8459"/>
              <w:tab w:val="right" w:pos="9026" w:leader="dot"/>
            </w:tabs>
            <w:rPr/>
          </w:pPr>
          <w:hyperlink w:anchor="__RefHeading___Toc1232274_1280447820">
            <w:r>
              <w:rPr>
                <w:webHidden/>
                <w:rStyle w:val="IndexLink"/>
                <w:rtl w:val="true"/>
              </w:rPr>
              <w:t xml:space="preserve">سورة یس </w:t>
            </w:r>
            <w:r>
              <w:rPr>
                <w:rStyle w:val="IndexLink"/>
                <w:rtl w:val="true"/>
              </w:rPr>
              <w:t>(</w:t>
            </w:r>
            <w:r>
              <w:rPr>
                <w:rStyle w:val="IndexLink"/>
              </w:rPr>
              <w:t>45</w:t>
            </w:r>
            <w:r>
              <w:rPr>
                <w:rStyle w:val="IndexLink"/>
                <w:rtl w:val="true"/>
              </w:rPr>
              <w:t>-</w:t>
            </w:r>
            <w:r>
              <w:rPr>
                <w:rStyle w:val="IndexLink"/>
              </w:rPr>
              <w:t>47</w:t>
            </w:r>
            <w:r>
              <w:rPr>
                <w:rStyle w:val="IndexLink"/>
                <w:rtl w:val="true"/>
              </w:rPr>
              <w:t>)</w:t>
              <w:tab/>
            </w:r>
            <w:r>
              <w:rPr>
                <w:rStyle w:val="IndexLink"/>
              </w:rPr>
              <w:t>469</w:t>
            </w:r>
          </w:hyperlink>
        </w:p>
        <w:p>
          <w:pPr>
            <w:pStyle w:val="Contents3"/>
            <w:tabs>
              <w:tab w:val="clear" w:pos="8459"/>
              <w:tab w:val="right" w:pos="9026" w:leader="dot"/>
            </w:tabs>
            <w:rPr/>
          </w:pPr>
          <w:hyperlink w:anchor="__RefHeading___Toc1232276_1280447820">
            <w:r>
              <w:rPr>
                <w:webHidden/>
                <w:rStyle w:val="IndexLink"/>
                <w:rtl w:val="true"/>
              </w:rPr>
              <w:t xml:space="preserve">سورة يس </w:t>
            </w:r>
            <w:r>
              <w:rPr>
                <w:rStyle w:val="IndexLink"/>
                <w:rtl w:val="true"/>
              </w:rPr>
              <w:t>(</w:t>
            </w:r>
            <w:r>
              <w:rPr>
                <w:rStyle w:val="IndexLink"/>
              </w:rPr>
              <w:t>48</w:t>
            </w:r>
            <w:r>
              <w:rPr>
                <w:rStyle w:val="IndexLink"/>
                <w:rtl w:val="true"/>
              </w:rPr>
              <w:t xml:space="preserve">- </w:t>
            </w:r>
            <w:r>
              <w:rPr>
                <w:rStyle w:val="IndexLink"/>
              </w:rPr>
              <w:t>54</w:t>
            </w:r>
            <w:r>
              <w:rPr>
                <w:rStyle w:val="IndexLink"/>
                <w:rtl w:val="true"/>
              </w:rPr>
              <w:t>)</w:t>
              <w:tab/>
            </w:r>
            <w:r>
              <w:rPr>
                <w:rStyle w:val="IndexLink"/>
              </w:rPr>
              <w:t>474</w:t>
            </w:r>
          </w:hyperlink>
        </w:p>
        <w:p>
          <w:pPr>
            <w:pStyle w:val="Contents3"/>
            <w:tabs>
              <w:tab w:val="clear" w:pos="8459"/>
              <w:tab w:val="right" w:pos="9026" w:leader="dot"/>
            </w:tabs>
            <w:rPr/>
          </w:pPr>
          <w:hyperlink w:anchor="__RefHeading___Toc1232278_1280447820">
            <w:r>
              <w:rPr>
                <w:webHidden/>
                <w:rStyle w:val="IndexLink"/>
                <w:rtl w:val="true"/>
              </w:rPr>
              <w:t>سورة يس</w:t>
            </w:r>
            <w:r>
              <w:rPr>
                <w:rStyle w:val="IndexLink"/>
                <w:rtl w:val="true"/>
              </w:rPr>
              <w:t>(</w:t>
            </w:r>
            <w:r>
              <w:rPr>
                <w:rStyle w:val="IndexLink"/>
              </w:rPr>
              <w:t>55</w:t>
            </w:r>
            <w:r>
              <w:rPr>
                <w:rStyle w:val="IndexLink"/>
                <w:rtl w:val="true"/>
              </w:rPr>
              <w:t xml:space="preserve">- </w:t>
            </w:r>
            <w:r>
              <w:rPr>
                <w:rStyle w:val="IndexLink"/>
              </w:rPr>
              <w:t>58</w:t>
            </w:r>
            <w:r>
              <w:rPr>
                <w:rStyle w:val="IndexLink"/>
                <w:rtl w:val="true"/>
              </w:rPr>
              <w:t>)</w:t>
              <w:tab/>
            </w:r>
            <w:r>
              <w:rPr>
                <w:rStyle w:val="IndexLink"/>
              </w:rPr>
              <w:t>480</w:t>
            </w:r>
          </w:hyperlink>
        </w:p>
        <w:p>
          <w:pPr>
            <w:pStyle w:val="Contents3"/>
            <w:tabs>
              <w:tab w:val="clear" w:pos="8459"/>
              <w:tab w:val="right" w:pos="9026" w:leader="dot"/>
            </w:tabs>
            <w:rPr/>
          </w:pPr>
          <w:hyperlink w:anchor="__RefHeading___Toc1232280_1280447820">
            <w:r>
              <w:rPr>
                <w:webHidden/>
                <w:rStyle w:val="IndexLink"/>
                <w:rtl w:val="true"/>
              </w:rPr>
              <w:t xml:space="preserve">سورة یس </w:t>
            </w:r>
            <w:r>
              <w:rPr>
                <w:rStyle w:val="IndexLink"/>
                <w:rtl w:val="true"/>
              </w:rPr>
              <w:t>(</w:t>
            </w:r>
            <w:r>
              <w:rPr>
                <w:rStyle w:val="IndexLink"/>
              </w:rPr>
              <w:t>59</w:t>
            </w:r>
            <w:r>
              <w:rPr>
                <w:rStyle w:val="IndexLink"/>
                <w:rtl w:val="true"/>
              </w:rPr>
              <w:t>-</w:t>
            </w:r>
            <w:r>
              <w:rPr>
                <w:rStyle w:val="IndexLink"/>
              </w:rPr>
              <w:t>62</w:t>
            </w:r>
            <w:r>
              <w:rPr>
                <w:rStyle w:val="IndexLink"/>
                <w:rtl w:val="true"/>
              </w:rPr>
              <w:t>)</w:t>
              <w:tab/>
            </w:r>
            <w:r>
              <w:rPr>
                <w:rStyle w:val="IndexLink"/>
              </w:rPr>
              <w:t>483</w:t>
            </w:r>
          </w:hyperlink>
        </w:p>
        <w:p>
          <w:pPr>
            <w:pStyle w:val="Contents3"/>
            <w:tabs>
              <w:tab w:val="clear" w:pos="8459"/>
              <w:tab w:val="right" w:pos="9026" w:leader="dot"/>
            </w:tabs>
            <w:rPr/>
          </w:pPr>
          <w:hyperlink w:anchor="__RefHeading___Toc1232282_1280447820">
            <w:r>
              <w:rPr>
                <w:webHidden/>
                <w:rStyle w:val="IndexLink"/>
                <w:rtl w:val="true"/>
              </w:rPr>
              <w:t xml:space="preserve">سورة یس </w:t>
            </w:r>
            <w:r>
              <w:rPr>
                <w:rStyle w:val="IndexLink"/>
                <w:rtl w:val="true"/>
              </w:rPr>
              <w:t>(</w:t>
            </w:r>
            <w:r>
              <w:rPr>
                <w:rStyle w:val="IndexLink"/>
              </w:rPr>
              <w:t>63</w:t>
            </w:r>
            <w:r>
              <w:rPr>
                <w:rStyle w:val="IndexLink"/>
                <w:rtl w:val="true"/>
              </w:rPr>
              <w:t>-</w:t>
            </w:r>
            <w:r>
              <w:rPr>
                <w:rStyle w:val="IndexLink"/>
              </w:rPr>
              <w:t>68</w:t>
            </w:r>
            <w:r>
              <w:rPr>
                <w:rStyle w:val="IndexLink"/>
                <w:rtl w:val="true"/>
              </w:rPr>
              <w:t>)</w:t>
              <w:tab/>
            </w:r>
            <w:r>
              <w:rPr>
                <w:rStyle w:val="IndexLink"/>
              </w:rPr>
              <w:t>487</w:t>
            </w:r>
          </w:hyperlink>
        </w:p>
        <w:p>
          <w:pPr>
            <w:pStyle w:val="Contents3"/>
            <w:tabs>
              <w:tab w:val="clear" w:pos="8459"/>
              <w:tab w:val="right" w:pos="9026" w:leader="dot"/>
            </w:tabs>
            <w:rPr/>
          </w:pPr>
          <w:hyperlink w:anchor="__RefHeading___Toc1232284_1280447820">
            <w:r>
              <w:rPr>
                <w:webHidden/>
                <w:rStyle w:val="IndexLink"/>
                <w:rtl w:val="true"/>
              </w:rPr>
              <w:t xml:space="preserve">سورة یس </w:t>
            </w:r>
            <w:r>
              <w:rPr>
                <w:rStyle w:val="IndexLink"/>
                <w:rtl w:val="true"/>
              </w:rPr>
              <w:t>(</w:t>
            </w:r>
            <w:r>
              <w:rPr>
                <w:rStyle w:val="IndexLink"/>
              </w:rPr>
              <w:t>69</w:t>
            </w:r>
            <w:r>
              <w:rPr>
                <w:rStyle w:val="IndexLink"/>
                <w:rtl w:val="true"/>
              </w:rPr>
              <w:t>-</w:t>
            </w:r>
            <w:r>
              <w:rPr>
                <w:rStyle w:val="IndexLink"/>
              </w:rPr>
              <w:t>70</w:t>
            </w:r>
            <w:r>
              <w:rPr>
                <w:rStyle w:val="IndexLink"/>
                <w:rtl w:val="true"/>
              </w:rPr>
              <w:t>)</w:t>
              <w:tab/>
            </w:r>
            <w:r>
              <w:rPr>
                <w:rStyle w:val="IndexLink"/>
              </w:rPr>
              <w:t>493</w:t>
            </w:r>
          </w:hyperlink>
        </w:p>
        <w:p>
          <w:pPr>
            <w:pStyle w:val="Contents3"/>
            <w:tabs>
              <w:tab w:val="clear" w:pos="8459"/>
              <w:tab w:val="right" w:pos="9026" w:leader="dot"/>
            </w:tabs>
            <w:rPr/>
          </w:pPr>
          <w:hyperlink w:anchor="__RefHeading___Toc1232286_1280447820">
            <w:r>
              <w:rPr>
                <w:webHidden/>
                <w:rStyle w:val="IndexLink"/>
                <w:rtl w:val="true"/>
              </w:rPr>
              <w:t xml:space="preserve">سورة یس </w:t>
            </w:r>
            <w:r>
              <w:rPr>
                <w:rStyle w:val="IndexLink"/>
                <w:rtl w:val="true"/>
              </w:rPr>
              <w:t>(</w:t>
            </w:r>
            <w:r>
              <w:rPr>
                <w:rStyle w:val="IndexLink"/>
              </w:rPr>
              <w:t>71</w:t>
            </w:r>
            <w:r>
              <w:rPr>
                <w:rStyle w:val="IndexLink"/>
                <w:rtl w:val="true"/>
              </w:rPr>
              <w:t>-</w:t>
            </w:r>
            <w:r>
              <w:rPr>
                <w:rStyle w:val="IndexLink"/>
              </w:rPr>
              <w:t>76</w:t>
            </w:r>
            <w:r>
              <w:rPr>
                <w:rStyle w:val="IndexLink"/>
                <w:rtl w:val="true"/>
              </w:rPr>
              <w:t>)</w:t>
              <w:tab/>
            </w:r>
            <w:r>
              <w:rPr>
                <w:rStyle w:val="IndexLink"/>
              </w:rPr>
              <w:t>497</w:t>
            </w:r>
          </w:hyperlink>
        </w:p>
        <w:p>
          <w:pPr>
            <w:pStyle w:val="Contents3"/>
            <w:tabs>
              <w:tab w:val="clear" w:pos="8459"/>
              <w:tab w:val="right" w:pos="9026" w:leader="dot"/>
            </w:tabs>
            <w:rPr/>
          </w:pPr>
          <w:hyperlink w:anchor="__RefHeading___Toc1232288_1280447820">
            <w:r>
              <w:rPr>
                <w:webHidden/>
                <w:rStyle w:val="IndexLink"/>
                <w:rtl w:val="true"/>
              </w:rPr>
              <w:t xml:space="preserve">سورة یس </w:t>
            </w:r>
            <w:r>
              <w:rPr>
                <w:rStyle w:val="IndexLink"/>
                <w:rtl w:val="true"/>
              </w:rPr>
              <w:t>(</w:t>
            </w:r>
            <w:r>
              <w:rPr>
                <w:rStyle w:val="IndexLink"/>
              </w:rPr>
              <w:t>77</w:t>
            </w:r>
            <w:r>
              <w:rPr>
                <w:rStyle w:val="IndexLink"/>
                <w:rtl w:val="true"/>
              </w:rPr>
              <w:t>-</w:t>
            </w:r>
            <w:r>
              <w:rPr>
                <w:rStyle w:val="IndexLink"/>
              </w:rPr>
              <w:t>80</w:t>
            </w:r>
            <w:r>
              <w:rPr>
                <w:rStyle w:val="IndexLink"/>
                <w:rtl w:val="true"/>
              </w:rPr>
              <w:t>)</w:t>
              <w:tab/>
            </w:r>
            <w:r>
              <w:rPr>
                <w:rStyle w:val="IndexLink"/>
              </w:rPr>
              <w:t>503</w:t>
            </w:r>
          </w:hyperlink>
        </w:p>
        <w:p>
          <w:pPr>
            <w:pStyle w:val="Contents3"/>
            <w:tabs>
              <w:tab w:val="clear" w:pos="8459"/>
              <w:tab w:val="right" w:pos="9026" w:leader="dot"/>
            </w:tabs>
            <w:rPr/>
          </w:pPr>
          <w:hyperlink w:anchor="__RefHeading___Toc1232290_1280447820">
            <w:r>
              <w:rPr>
                <w:webHidden/>
                <w:rStyle w:val="IndexLink"/>
                <w:rtl w:val="true"/>
              </w:rPr>
              <w:t xml:space="preserve">سورة یس </w:t>
            </w:r>
            <w:r>
              <w:rPr>
                <w:rStyle w:val="IndexLink"/>
                <w:rtl w:val="true"/>
              </w:rPr>
              <w:t>(</w:t>
            </w:r>
            <w:r>
              <w:rPr>
                <w:rStyle w:val="IndexLink"/>
              </w:rPr>
              <w:t>81</w:t>
            </w:r>
            <w:r>
              <w:rPr>
                <w:rStyle w:val="IndexLink"/>
                <w:rtl w:val="true"/>
              </w:rPr>
              <w:t>-</w:t>
            </w:r>
            <w:r>
              <w:rPr>
                <w:rStyle w:val="IndexLink"/>
              </w:rPr>
              <w:t>83</w:t>
            </w:r>
            <w:r>
              <w:rPr>
                <w:rStyle w:val="IndexLink"/>
                <w:rtl w:val="true"/>
              </w:rPr>
              <w:t>)</w:t>
              <w:tab/>
            </w:r>
            <w:r>
              <w:rPr>
                <w:rStyle w:val="IndexLink"/>
              </w:rPr>
              <w:t>507</w:t>
            </w:r>
          </w:hyperlink>
        </w:p>
        <w:p>
          <w:pPr>
            <w:pStyle w:val="Contents2"/>
            <w:tabs>
              <w:tab w:val="clear" w:pos="8743"/>
              <w:tab w:val="right" w:pos="9026" w:leader="dot"/>
            </w:tabs>
            <w:rPr/>
          </w:pPr>
          <w:hyperlink w:anchor="__RefHeading___Toc1232292_1280447820">
            <w:r>
              <w:rPr>
                <w:webHidden/>
                <w:rStyle w:val="IndexLink"/>
                <w:rtl w:val="true"/>
              </w:rPr>
              <w:t>فهرس المطالب</w:t>
            </w:r>
            <w:r>
              <w:rPr>
                <w:rStyle w:val="IndexLink"/>
                <w:rtl w:val="true"/>
              </w:rPr>
              <w:tab/>
            </w:r>
            <w:r>
              <w:rPr>
                <w:rStyle w:val="IndexLink"/>
              </w:rPr>
              <w:t>512</w:t>
            </w:r>
          </w:hyperlink>
        </w:p>
        <w:p>
          <w:pPr>
            <w:pStyle w:val="Contents3"/>
            <w:tabs>
              <w:tab w:val="clear" w:pos="8459"/>
              <w:tab w:val="right" w:pos="9026" w:leader="dot"/>
            </w:tabs>
            <w:rPr/>
          </w:pPr>
          <w:hyperlink w:anchor="__RefHeading___Toc1232294_1280447820">
            <w:r>
              <w:rPr>
                <w:webHidden/>
                <w:rStyle w:val="IndexLink"/>
                <w:rtl w:val="true"/>
              </w:rPr>
              <w:t>فهرس المطالب</w:t>
            </w:r>
            <w:r>
              <w:rPr>
                <w:rStyle w:val="IndexLink"/>
                <w:rtl w:val="true"/>
              </w:rPr>
              <w:tab/>
            </w:r>
            <w:r>
              <w:rPr>
                <w:rStyle w:val="IndexLink"/>
              </w:rPr>
              <w:t>512</w:t>
            </w:r>
          </w:hyperlink>
        </w:p>
        <w:p>
          <w:pPr>
            <w:pStyle w:val="Contents3"/>
            <w:tabs>
              <w:tab w:val="clear" w:pos="8459"/>
              <w:tab w:val="right" w:pos="9026" w:leader="dot"/>
            </w:tabs>
            <w:rPr/>
          </w:pPr>
          <w:hyperlink w:anchor="__RefHeading___Toc1232296_1280447820">
            <w:r>
              <w:rPr>
                <w:webHidden/>
                <w:rStyle w:val="IndexLink"/>
                <w:rtl w:val="true"/>
              </w:rPr>
              <w:t>تفسیر سورة الأحزاب</w:t>
            </w:r>
            <w:r>
              <w:rPr>
                <w:rStyle w:val="IndexLink"/>
                <w:rtl w:val="true"/>
              </w:rPr>
              <w:tab/>
            </w:r>
            <w:r>
              <w:rPr>
                <w:rStyle w:val="IndexLink"/>
              </w:rPr>
              <w:t>513</w:t>
            </w:r>
          </w:hyperlink>
        </w:p>
        <w:p>
          <w:pPr>
            <w:pStyle w:val="Contents3"/>
            <w:tabs>
              <w:tab w:val="clear" w:pos="8459"/>
              <w:tab w:val="right" w:pos="9026" w:leader="dot"/>
            </w:tabs>
            <w:rPr/>
          </w:pPr>
          <w:hyperlink w:anchor="__RefHeading___Toc1232298_1280447820">
            <w:r>
              <w:rPr>
                <w:webHidden/>
                <w:rStyle w:val="IndexLink"/>
                <w:rtl w:val="true"/>
              </w:rPr>
              <w:t>تفسير سورة سبأ</w:t>
            </w:r>
            <w:r>
              <w:rPr>
                <w:rStyle w:val="IndexLink"/>
                <w:rtl w:val="true"/>
              </w:rPr>
              <w:tab/>
            </w:r>
            <w:r>
              <w:rPr>
                <w:rStyle w:val="IndexLink"/>
              </w:rPr>
              <w:t>514</w:t>
            </w:r>
          </w:hyperlink>
        </w:p>
        <w:p>
          <w:pPr>
            <w:pStyle w:val="Contents3"/>
            <w:tabs>
              <w:tab w:val="clear" w:pos="8459"/>
              <w:tab w:val="right" w:pos="9026" w:leader="dot"/>
            </w:tabs>
            <w:rPr/>
          </w:pPr>
          <w:hyperlink w:anchor="__RefHeading___Toc1232300_1280447820">
            <w:r>
              <w:rPr>
                <w:webHidden/>
                <w:rStyle w:val="IndexLink"/>
                <w:rtl w:val="true"/>
              </w:rPr>
              <w:t>تفسير سورة فاطر</w:t>
            </w:r>
            <w:r>
              <w:rPr>
                <w:rStyle w:val="IndexLink"/>
                <w:rtl w:val="true"/>
              </w:rPr>
              <w:tab/>
            </w:r>
            <w:r>
              <w:rPr>
                <w:rStyle w:val="IndexLink"/>
              </w:rPr>
              <w:t>514</w:t>
            </w:r>
          </w:hyperlink>
        </w:p>
        <w:p>
          <w:pPr>
            <w:pStyle w:val="Contents3"/>
            <w:tabs>
              <w:tab w:val="clear" w:pos="8459"/>
              <w:tab w:val="right" w:pos="9026" w:leader="dot"/>
            </w:tabs>
            <w:rPr/>
          </w:pPr>
          <w:hyperlink w:anchor="__RefHeading___Toc1232302_1280447820">
            <w:r>
              <w:rPr>
                <w:webHidden/>
                <w:rStyle w:val="IndexLink"/>
                <w:rtl w:val="true"/>
              </w:rPr>
              <w:t>تفسير سورة يس</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11_232424"/>
      <w:bookmarkStart w:id="1" w:name="pg16111_232424"/>
      <w:bookmarkEnd w:id="1"/>
    </w:p>
    <w:p>
      <w:pPr>
        <w:pStyle w:val="Heading2"/>
        <w:numPr>
          <w:ilvl w:val="1"/>
          <w:numId w:val="1"/>
        </w:numPr>
        <w:rPr/>
      </w:pPr>
      <w:bookmarkStart w:id="2" w:name="pg16111_232424"/>
      <w:bookmarkStart w:id="3" w:name="__RefHeading___Toc123208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في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سيّد مرتضى المهري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التحریم</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3483061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08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في تفسير القرآن الكريم</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سيّد مرتضى المهري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سید مرتضی،</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کد ملی </w:t>
      </w:r>
      <w:r>
        <w:rPr>
          <w:rFonts w:eastAsia="IRNazanin" w:cs="IRNazanin"/>
          <w:color w:val="111111"/>
          <w:sz w:val="28"/>
          <w:szCs w:val="28"/>
          <w:lang w:bidi="fa-IR"/>
        </w:rPr>
        <w:t>0386545146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فى تفسير قرآن كريم، سید مرتضی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بنیاد معارف 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وضیعت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 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3483061</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في تفسير القرآن الكريم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مرتضى المُهري</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 للدورة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37732009</w:t>
      </w:r>
      <w:r>
        <w:rPr>
          <w:rFonts w:eastAsia="IRNazanin" w:cs="IRNazanin"/>
          <w:color w:val="111111"/>
          <w:sz w:val="28"/>
          <w:szCs w:val="28"/>
          <w:rtl w:val="true"/>
          <w:lang w:bidi="fa-IR"/>
        </w:rPr>
        <w:t xml:space="preserve"> - </w:t>
      </w:r>
      <w:r>
        <w:rPr>
          <w:rFonts w:eastAsia="IRNazanin" w:cs="IRNazanin"/>
          <w:color w:val="111111"/>
          <w:sz w:val="28"/>
          <w:szCs w:val="28"/>
          <w:lang w:bidi="fa-IR"/>
        </w:rPr>
        <w:t>09127488298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37743701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37185/78</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info@maarefislami.com</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دهقانزاد </w:t>
      </w:r>
      <w:bookmarkStart w:id="7" w:name="pg16111_232428"/>
    </w:p>
    <w:p>
      <w:pPr>
        <w:pStyle w:val="Heading2"/>
        <w:numPr>
          <w:ilvl w:val="1"/>
          <w:numId w:val="1"/>
        </w:numPr>
        <w:rPr/>
      </w:pPr>
      <w:bookmarkStart w:id="8" w:name="__RefHeading___Toc1232090_1280447820"/>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قال الإمام أمير المؤمنين علي بن أبي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ممّا لا شكّ فيه أنّنا ملزمون بمعرفة القرآن والتفقّه فيه ولكن كيف يتسنى لنا ذلك؟</w:t>
      </w:r>
    </w:p>
    <w:p>
      <w:pPr>
        <w:pStyle w:val="BookText"/>
        <w:rPr/>
      </w:pPr>
      <w:r>
        <w:rPr>
          <w:rFonts w:ascii="Amiri" w:hAnsi="Amiri" w:eastAsia="Amiri" w:cs="Amiri"/>
          <w:color w:val="111111"/>
          <w:sz w:val="28"/>
          <w:sz w:val="28"/>
          <w:szCs w:val="28"/>
          <w:rtl w:val="true"/>
          <w:lang w:bidi="ar-SA"/>
        </w:rPr>
        <w:t>أجل هناك من الرجال من صرفوا جلّ عمرهم في تعليم القرآن وتعلّمه للناس، وهناك من لا يألو جهداً في الغور بعمق داخل بحار كتاب الله فانياً عمره صارفاً وقته في استخراج لثالثه والكشف عن غوامض 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سماحة العلامة سيد مرتضى المهري الذي يعتبر بحقّ أحد رواد هذه المدرسة العظيمة عبر بوابتها، بوابة العترة الطاهرة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خلال تجربته الطويلة في الأخذ والعطاء، والاستلهام والاستقراء، والتفكير والتدبير، والعلم والعمل استطاع بخبرته وغزارة علمه وبتوفيق من ربّه أن يتفقّه في </w:t>
      </w:r>
    </w:p>
    <w:p>
      <w:pPr>
        <w:pStyle w:val="BookText"/>
        <w:rPr/>
      </w:pPr>
      <w:r>
        <w:rPr>
          <w:rFonts w:ascii="Amiri" w:hAnsi="Amiri" w:eastAsia="Amiri" w:cs="Amiri"/>
          <w:color w:val="111111"/>
          <w:sz w:val="28"/>
          <w:sz w:val="28"/>
          <w:szCs w:val="28"/>
          <w:rtl w:val="true"/>
          <w:lang w:bidi="ar-SA"/>
        </w:rPr>
        <w:t>كتاب الله وبتدبّر آياته، فشرع في تدريس القرآن شطراً من عمره، ولا زال فقد بدأ تدريس التفسير خلال تدريسه الفقه والأُصول في الحوزة العلمية بقم منذ أكثر من ثلاثين عاماً إلا أنّه لم يكمل مسيرته التفسيرية في قم حيث استقرّ به المقام في موطنه الكويت وبدأ هناك باستكمال بحوثه القيمة في تفسير القرآن الكريم أكثر من 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نبارك له هذه الهمّة العالية والعزم الجادّ نأمل من العلي القدير أن يوفّقه لتحقيق مأربه في تفسير القرآن كلّه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بدأنا مع بعض أفاضل محقّقينا في تحرير ما كتبه سماحته إبتداء لطبعه ونشره، وليستفيد من ثمرة أفكاره، كلّ من لم يوفّق لحضور دروسه في التفسير والتفقّه في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الجزء الأوّل من التفسير يخرج إلى الوجود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أن يوفّقنا في إتمام طباعة ونشر هذا السفر المبارك وعلى الله التكلان وهو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bookmarkStart w:id="10" w:name="pg16111_232430"/>
    </w:p>
    <w:p>
      <w:pPr>
        <w:pStyle w:val="Heading2"/>
        <w:numPr>
          <w:ilvl w:val="1"/>
          <w:numId w:val="1"/>
        </w:numPr>
        <w:rPr/>
      </w:pPr>
      <w:bookmarkStart w:id="11" w:name="__RefHeading___Toc1232092_1280447820"/>
      <w:bookmarkStart w:id="12" w:name="_Toc4"/>
      <w:bookmarkEnd w:id="10"/>
      <w:bookmarkEnd w:id="11"/>
      <w:r>
        <w:rPr>
          <w:rtl w:val="true"/>
        </w:rPr>
        <w:t>مقدمة المؤلّف</w:t>
      </w:r>
      <w:bookmarkEnd w:id="12"/>
    </w:p>
    <w:p>
      <w:pPr>
        <w:pStyle w:val="Heading3"/>
        <w:numPr>
          <w:ilvl w:val="2"/>
          <w:numId w:val="1"/>
        </w:numPr>
        <w:rPr/>
      </w:pPr>
      <w:bookmarkStart w:id="13" w:name="__RefHeading___Toc1232094_1280447820"/>
      <w:bookmarkStart w:id="14" w:name="_Toc5"/>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أرسل الرسل وأنزل الكتب، لطفاً بعباده ورحمة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خاتم الرسل وسيّد البشر، محمّد الصادع بأمره وأمين وحيه، وآله الطيّبين الطاهرين،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الأبدية على أعدائهم ومناوئيهم أجمعين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القرآن الكريم بحر لا يدرك غوره ، وسماء لا يبلغ شأوها، وقد مضى على ظهوره بين أظهرنا أربعة عشر قرناً يُشرَح ويُفسَّر ولم يبلغ أحد كنهه، ولم تنقض عجائبه، ولكن لكلّ أحد أن يرتوي بمقدار سعته من هذا المعين الإلهي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أحمد الله تعالى وأشكره لما أولاني من التوفيق للورود في هذا المورد الرحب، وتسجيل هذه السطور محاولة منّي لفهم بعض ما في هذا الكتاب العظيم من أسرار، وبيانها لغيري، لعلّ ذلك ينفع المستضيء ولو بلمعة، ويروي الظمآن ولو بقطرة</w:t>
      </w:r>
      <w:r>
        <w:rPr>
          <w:rFonts w:eastAsia="Amiri" w:cs="Amiri" w:ascii="Amiri" w:hAnsi="Amiri"/>
          <w:color w:val="111111"/>
          <w:sz w:val="28"/>
          <w:szCs w:val="28"/>
          <w:rtl w:val="true"/>
          <w:lang w:bidi="ar-SA"/>
        </w:rPr>
        <w:t xml:space="preserve">. </w:t>
      </w:r>
      <w:bookmarkStart w:id="15" w:name="pg16111_232431"/>
    </w:p>
    <w:p>
      <w:pPr>
        <w:pStyle w:val="Heading3"/>
        <w:numPr>
          <w:ilvl w:val="2"/>
          <w:numId w:val="1"/>
        </w:numPr>
        <w:rPr/>
      </w:pPr>
      <w:bookmarkStart w:id="16" w:name="__RefHeading___Toc1232096_1280447820"/>
      <w:bookmarkStart w:id="17" w:name="_Toc6"/>
      <w:bookmarkEnd w:id="15"/>
      <w:bookmarkEnd w:id="16"/>
      <w:r>
        <w:rPr>
          <w:rtl w:val="true"/>
        </w:rPr>
        <w:t>هذا التفسير ومنهجه</w:t>
      </w:r>
      <w:bookmarkEnd w:id="17"/>
    </w:p>
    <w:p>
      <w:pPr>
        <w:pStyle w:val="BookText"/>
        <w:rPr/>
      </w:pPr>
      <w:r>
        <w:rPr>
          <w:rFonts w:ascii="Amiri" w:hAnsi="Amiri" w:eastAsia="Amiri" w:cs="Amiri"/>
          <w:color w:val="111111"/>
          <w:sz w:val="28"/>
          <w:sz w:val="28"/>
          <w:szCs w:val="28"/>
          <w:rtl w:val="true"/>
          <w:lang w:bidi="ar-SA"/>
        </w:rPr>
        <w:t>كنت قد ألقيت في ما مضى محاضرات في التفسير في قم، ولكنها حتّى الآن لم تعد قابلة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قد بدأت فيه بالتفسير من سورة الأحزاب المباركة، نأمل أن يتبعها تفسير سائر السور بعدها، بل التي قبلها أيضاً بتوفيق من الله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وانتُهج في هذا التفسير المنهج العامّ المتعارف من ملاحظة الأقوال أوّلاً، ثم ملاحظة مضمون الآية بمقتضى ظاهر اللفظ، ومراجعة كتب اللغة، وما ألّف في تبيين جذور اللغة العربية، لأنّ القرآن نزل باللغة الفصحى التي لم يطرأ عليها التغيرات المتأخّرة بعد الفتوح، ثمّ ملاحظة سائر الآيات التي ترتبط بالموضوع، ثمّ الروايات الواردة فهي وإن كانت قليلة إلا أنّها كثيراً ما تحلّ المشكلات المعقّدة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فأهل البيت أدرى بما في البيت، وهم عدل القرآن، وأعلم الخلق بما يشتمل عليه من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روايات التفسير بقيت في الغالب مرسلة حيث لم يهتمّ نقلة الحديث بنقل الأسانيد إلا في روايات الأحكام، ولذلك فإنّ الروايات المعتبرة التي يستفاد منها في التفسير ترتبط في الغالب بحكم فقهي استدعى من المحدّثين الاهتمام بنقل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فالروايات حتّى المرسلة منها خير ما يستند إليه في فهم الكتاب وحلّ معضلاته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جرت العادة بذكر مقدّمات قبل البدء بالتفسير، فمنهم من أجمل، ومنهم 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تلك المقدّمات يأتي ذكرها، والبحث حولها ضمن </w:t>
      </w:r>
      <w:bookmarkStart w:id="18" w:name="pg16111_232432"/>
    </w:p>
    <w:p>
      <w:pPr>
        <w:pStyle w:val="BookText"/>
        <w:rPr/>
      </w:pPr>
      <w:bookmarkEnd w:id="18"/>
      <w:r>
        <w:rPr>
          <w:rFonts w:ascii="Amiri" w:hAnsi="Amiri" w:eastAsia="Amiri" w:cs="Amiri"/>
          <w:color w:val="111111"/>
          <w:sz w:val="28"/>
          <w:sz w:val="28"/>
          <w:szCs w:val="28"/>
          <w:rtl w:val="true"/>
          <w:lang w:bidi="ar-SA"/>
        </w:rPr>
        <w:t>تفسير الآيات المرتبطة بها، وبعضها متكرّرة في مقدّمات التفاسير، وبعضها تذكر في كتب خاصّة حول القرآن الكريم، وإعجازه، وتأريخ نزوله، وكيفية كتابته، وتواتر نقله، واختلاف قراءاته وساير ما يعبّر عنه بعلوم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نشير إلى أمرين مرتبطين بالتفسير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32098_1280447820"/>
      <w:bookmarkStart w:id="20" w:name="_Toc7"/>
      <w:bookmarkEnd w:id="19"/>
      <w:r>
        <w:rPr>
          <w:rtl w:val="true"/>
        </w:rPr>
        <w:t>الأمر الأوّل</w:t>
      </w:r>
      <w:r>
        <w:rPr>
          <w:rtl w:val="true"/>
        </w:rPr>
        <w:t xml:space="preserve">: </w:t>
      </w:r>
      <w:r>
        <w:rPr>
          <w:rtl w:val="true"/>
        </w:rPr>
        <w:t>الحاجة إلى التفسير</w:t>
      </w:r>
      <w:bookmarkEnd w:id="20"/>
    </w:p>
    <w:p>
      <w:pPr>
        <w:pStyle w:val="Heading4"/>
        <w:numPr>
          <w:ilvl w:val="3"/>
          <w:numId w:val="1"/>
        </w:numPr>
        <w:rPr/>
      </w:pPr>
      <w:bookmarkStart w:id="21" w:name="__RefHeading___Toc1232100_1280447820"/>
      <w:bookmarkStart w:id="22" w:name="_Toc8"/>
      <w:bookmarkEnd w:id="21"/>
      <w:r>
        <w:rPr>
          <w:rtl w:val="true"/>
        </w:rPr>
        <w:t>الأمر الأوّل</w:t>
      </w:r>
      <w:r>
        <w:rPr>
          <w:rtl w:val="true"/>
        </w:rPr>
        <w:t xml:space="preserve">: </w:t>
      </w:r>
      <w:r>
        <w:rPr>
          <w:rtl w:val="true"/>
        </w:rPr>
        <w:t>الحاجة إلى التفسير</w:t>
      </w:r>
      <w:bookmarkEnd w:id="22"/>
    </w:p>
    <w:p>
      <w:pPr>
        <w:pStyle w:val="BookText"/>
        <w:rPr/>
      </w:pPr>
      <w:r>
        <w:rPr>
          <w:rFonts w:ascii="Amiri" w:hAnsi="Amiri" w:eastAsia="Amiri" w:cs="Amiri"/>
          <w:color w:val="111111"/>
          <w:sz w:val="28"/>
          <w:sz w:val="28"/>
          <w:szCs w:val="28"/>
          <w:rtl w:val="true"/>
          <w:lang w:bidi="ar-SA"/>
        </w:rPr>
        <w:t>ربّما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التفسير ؟ وهل القرآن نزل خطاباً لمجموعة خاصّة أم هو كتاب هداية للجميع؟ فإن كان للجميع فلا بدّ من كونه بحيث يمكن للجميع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التوهّم هو الذي أوجب لبعض المعجبين بأنفسهم أن يخوضوا في هذا المجال من دون مراجعة للروايات ولا لما كتبه العلماء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فاحش في كلّ المجالات، ومرجعها إلى أنّ كلّ إنسان في دراساته وبحوثه يبدأ من الصفر، ويرجع إلى المربع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عمّت هذه السيرة لبقي البشر دائماً في المربع الأوّل، ولم يحصل له هذا التقدّم العلمي في أيّ مجال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الأسف نجد أنّ بعض هؤلاء المغفّلين تمكّنوا من التأثير في بعض البسطاء وإضلالهم ، حيث إنّ بعض الناس يعجبهم كلّ جديد ومخالف للتيّار من دون تأمّل وفهم لما يحمله هذا الفكر من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صحّ التعبير عنه بالفكر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هؤلاء في ما يعبرّ عنه بالدروس لا يراجع حتّى كتب اللغة مع أنّه ليس من أهل اللغة، بل لا يتأمّل في الخط القرآني بدقّة، فتجده يقرأ الكلمة خطأ، ويترجمها خطأ، ويبني عليها فكره الخاطئ المضحك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باب المثال لا الحصر أُشير إلى جملة تفوّه بها بعضهم ثمّ كتبها في منشوراته، وهو حتّى الآن يدّعي أنّه من أعظم مفاخر البشرية، فقرأ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 بأن الله تعالى يحثّ على كسب العلم في كلّ شيء،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بالشيء فلا تقف عنده وحاول أن تتعلّم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العربيّ لا يفسّره كذلك حتّى لو قرأه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من ابتليت به لشدّة قربه منّي، وقد جمع حوله مجموعة من الناس يضلّهم ويغويهم بأخطائه الفادحة، وقد كتبت إليه شطراً منها ولم يستطع الجواب، ولكنّه لم يعد إلى رشده، وهو يدّعي أنّه يفهم من القرآن ما لم يفهمه أحد من دون أن يراجع الروايات أو التفاسير، بل هو لا يعتقد بالروايات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وأساس خطئه أنّ القرآن فيه تفصيل كلّ شيء، وهو تبيان لكلّ شيء، فلا حاجة إلى رواية، بل لا تصحّ الرواية لبعدنا عن ذلك الزمان، فيكفي لكلّ إنسان أن يراجع القرآن ويتدبّر فيه من دون ملاحظة تدبّر الآخرين، وما وصل إليه العلماء طيلة القرون، وما ورد في الروايات عن الرسول صلّی الله علیه و آله والأئمة المعصومين علیهم السّلام، ويبني على ذلك أسس دينه من العقيدة والأحكام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أيضاً رواية وإن كانت قطعية، فأنت لم تسمعه من الله تعالى ولا من الرسول صلّی الله علیه و آله مباشرة، وإنّما سمعته رواية جيل عن جيل إلى أن يصل إلى عهد الرسالة المجيدة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ليس مجرّد حامل للوحي كما يظنّه بعض الجهلة، بل هو المبيّن والمفسّر بصريح القرآن،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w:t>
      </w:r>
      <w:bookmarkStart w:id="23" w:name="pg16111_232434"/>
    </w:p>
    <w:p>
      <w:pPr>
        <w:pStyle w:val="BookText"/>
        <w:rPr/>
      </w:pPr>
      <w:bookmarkEnd w:id="23"/>
      <w:r>
        <w:rPr>
          <w:rFonts w:ascii="Amiri" w:hAnsi="Amiri" w:eastAsia="Amiri" w:cs="Amiri"/>
          <w:color w:val="111111"/>
          <w:sz w:val="28"/>
          <w:sz w:val="28"/>
          <w:szCs w:val="28"/>
          <w:rtl w:val="true"/>
          <w:lang w:bidi="ar-SA"/>
        </w:rPr>
        <w:t>إلَيْكَ الذِّكْرَ 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بل هو الحاكم وله حقّ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فالدين يتشكّل من الكتاب والسنّة ولا يجوز الفصل بينهما، لم يحر جواباً، ولكنّه لم يترك طريقه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إلى ذلك من روّج بين الناس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على أساس هذه الفكرة الخاطئة من كتابة الأحاديث الشريفة، واستمرّ ذلك إلى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فالجواب عن هذا السؤال هو أنّ القرآن كتاب هداية للجميع، وكلّ من من يجيد اللغة العربية يمكنه أن يستضيء بنوره في ظلمات الأرض التي تقتضيها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من يراجع القرآن ويقرأ بنحو من التدبّر وهو يجيد اللغة نوعاً مّا يستفيد من كثير من آياتها، فهي واضحة المضمون إلا أنّه يتوقّف، أو عليه أن يتوقّف، في عدّة موارد نذكر بعضها من دون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موارد التوقّف في فهم القرآن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232102_1280447820"/>
      <w:bookmarkStart w:id="25" w:name="_Toc9"/>
      <w:bookmarkEnd w:id="24"/>
      <w:r>
        <w:rPr/>
        <w:t>1</w:t>
      </w:r>
      <w:r>
        <w:rPr>
          <w:rtl w:val="true"/>
        </w:rPr>
        <w:t xml:space="preserve"> - </w:t>
      </w:r>
      <w:r>
        <w:rPr>
          <w:rtl w:val="true"/>
        </w:rPr>
        <w:t>معرفة اللغة الأصلية</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يكون المعنى اللغوي واضحاً، خصوصاً بملاحظة التغيّرات التي وردت على اللغة، فلا يمكن دعوى معرفة اللغة الأصلية لكثير من الألفاظ المستعملة في القرآن، لكونه من النصوص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الحاجة يشعر بها من يريد معرفة أيّ من النصوص القديمة، كالأحاديث النبويّة، وأحاديث أئمّة أهل البيت، 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 من الخطب أو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تكفي مراجعة كتب اللغة المتعارفة حيث تنقل الاستعمالات، وإنّما تنفع في هذا المجال الكتب التي تبحث </w:t>
      </w:r>
      <w:bookmarkStart w:id="26" w:name="pg16111_232435"/>
    </w:p>
    <w:p>
      <w:pPr>
        <w:pStyle w:val="BookText"/>
        <w:rPr/>
      </w:pPr>
      <w:bookmarkEnd w:id="26"/>
      <w:r>
        <w:rPr>
          <w:rFonts w:ascii="Amiri" w:hAnsi="Amiri" w:eastAsia="Amiri" w:cs="Amiri"/>
          <w:color w:val="111111"/>
          <w:sz w:val="28"/>
          <w:sz w:val="28"/>
          <w:szCs w:val="28"/>
          <w:rtl w:val="true"/>
          <w:lang w:bidi="ar-SA"/>
        </w:rPr>
        <w:t xml:space="preserve">عن جذور اللغة،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تتّفق كلمتهم على معنى واحد فيحصل الشكّ، وربّما يمكن للباحث أن يتوصّل إلى معرفة المعنى المراد في القرآن بملاحظة سائر استعمالاته، أو استعمالات أهل اللغة في موارد أُخرى، أو يرجّح أحد المعاني المذكورة في كتب اللغة لبعض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يتدخّل عنصر الاجتهاد، وربّما لا تكون القرائن مفيدة للقطع أو الاطمئنان فلا بدّ من التوقّف وعدم الجزم بالمعنى كي لا يكون من التفسير بالرأي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232104_1280447820"/>
      <w:bookmarkStart w:id="28" w:name="_Toc10"/>
      <w:bookmarkEnd w:id="27"/>
      <w:r>
        <w:rPr/>
        <w:t>2</w:t>
      </w:r>
      <w:r>
        <w:rPr>
          <w:rtl w:val="true"/>
        </w:rPr>
        <w:t xml:space="preserve"> - </w:t>
      </w:r>
      <w:r>
        <w:rPr>
          <w:rtl w:val="true"/>
        </w:rPr>
        <w:t>الألفاظ المشتركة</w:t>
      </w:r>
      <w:bookmarkEnd w:id="28"/>
    </w:p>
    <w:p>
      <w:pPr>
        <w:pStyle w:val="BookText"/>
        <w:rPr/>
      </w:pPr>
      <w:r>
        <w:rPr>
          <w:rFonts w:ascii="Amiri" w:hAnsi="Amiri" w:eastAsia="Amiri" w:cs="Amiri"/>
          <w:color w:val="111111"/>
          <w:sz w:val="28"/>
          <w:sz w:val="28"/>
          <w:szCs w:val="28"/>
          <w:rtl w:val="true"/>
          <w:lang w:bidi="ar-SA"/>
        </w:rPr>
        <w:t>هناك ألفاظ مشتركة لها أكثر من معنى، ويتوقّف تحديد المعنى المقصود على ملاحظة القرائن الموجودة في اللفظ، أو في مواضع أٌخرى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هذه القرائن تحتاج إلى دراسة وتعمّق في الكتاب، بل قد لا تكون هناك قرينة في اللفظ، وإنّما اعتمد في تعيين المعنى على قرائن حالية حين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تلك القرائن تحتاج إلى دراسة التأريخ، وملاحظة الروايات التي تبيّن شأن نزول الآية، والجوّ السائد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يتدخّل عنصر الاجتهاد، ويأتي فيه ما مرّ</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232106_1280447820"/>
      <w:bookmarkStart w:id="30" w:name="_Toc11"/>
      <w:bookmarkEnd w:id="29"/>
      <w:r>
        <w:rPr/>
        <w:t>3</w:t>
      </w:r>
      <w:r>
        <w:rPr>
          <w:rtl w:val="true"/>
        </w:rPr>
        <w:t xml:space="preserve"> - </w:t>
      </w:r>
      <w:r>
        <w:rPr>
          <w:rtl w:val="true"/>
        </w:rPr>
        <w:t>المجازات والكنايات</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يشذّ القرآن الكريم عن سائر النصوص العربية في التعبير عن كثير من المقاصد بالمجازات والكنايات والاستعارات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المراد الواقعي في كلّ ذلك تتوقّف على الاطّلاع على وجوه الكناية والتجوّز في الاستعمالات </w:t>
      </w:r>
      <w:bookmarkStart w:id="31" w:name="pg16111_232436"/>
    </w:p>
    <w:p>
      <w:pPr>
        <w:pStyle w:val="BookText"/>
        <w:rPr/>
      </w:pPr>
      <w:bookmarkEnd w:id="31"/>
      <w:r>
        <w:rPr>
          <w:rFonts w:ascii="Amiri" w:hAnsi="Amiri" w:eastAsia="Amiri" w:cs="Amiri"/>
          <w:color w:val="111111"/>
          <w:sz w:val="28"/>
          <w:sz w:val="28"/>
          <w:szCs w:val="28"/>
          <w:rtl w:val="true"/>
          <w:lang w:bidi="ar-SA"/>
        </w:rPr>
        <w:t>العربية، وعلى ذوق رفيع لتطبيق ما يناسب الاستعمال القرآني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32108_1280447820"/>
      <w:bookmarkStart w:id="33" w:name="_Toc12"/>
      <w:bookmarkEnd w:id="32"/>
      <w:r>
        <w:rPr/>
        <w:t>4</w:t>
      </w:r>
      <w:r>
        <w:rPr>
          <w:rtl w:val="true"/>
        </w:rPr>
        <w:t xml:space="preserve"> - </w:t>
      </w:r>
      <w:r>
        <w:rPr>
          <w:rtl w:val="true"/>
        </w:rPr>
        <w:t>الآيات المشتملة على المسائل الاعتقادية</w:t>
      </w:r>
      <w:bookmarkEnd w:id="33"/>
    </w:p>
    <w:p>
      <w:pPr>
        <w:pStyle w:val="BookText"/>
        <w:rPr/>
      </w:pPr>
      <w:r>
        <w:rPr>
          <w:rFonts w:ascii="Amiri" w:hAnsi="Amiri" w:eastAsia="Amiri" w:cs="Amiri"/>
          <w:color w:val="111111"/>
          <w:sz w:val="28"/>
          <w:sz w:val="28"/>
          <w:szCs w:val="28"/>
          <w:rtl w:val="true"/>
          <w:lang w:bidi="ar-SA"/>
        </w:rPr>
        <w:t xml:space="preserve">المسائل الاعتقادية المرتبطة بمعرفة الله تعالى، ومعرفة صفاته، والتأمّل في نشأة الكون، وعلاقة الكون بخالقه، وشؤون الربوبية، ثمّ المعاد ووجه الحكمة فيه، والدليل على إمكانه وثبوته، ثمّ الرسالة وكيفية ارتباط الإنسان بالسماء، وغير ذلك من مسائل العقيدة، تتوقّف معرفة الآيات المرتبطة بها على كثير من الأبحاث الكلامية والفلسفية، وعلى معرفة الأديان والمذاهب، سواء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 بدّ من مراعاة الاحتياط لئلا يكون من التفسير بالرأي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32110_1280447820"/>
      <w:bookmarkStart w:id="35" w:name="_Toc13"/>
      <w:bookmarkEnd w:id="34"/>
      <w:r>
        <w:rPr/>
        <w:t>5</w:t>
      </w:r>
      <w:r>
        <w:rPr>
          <w:rtl w:val="true"/>
        </w:rPr>
        <w:t xml:space="preserve"> - </w:t>
      </w:r>
      <w:r>
        <w:rPr>
          <w:rtl w:val="true"/>
        </w:rPr>
        <w:t>الحقائق التاريخية</w:t>
      </w:r>
      <w:bookmarkEnd w:id="35"/>
    </w:p>
    <w:p>
      <w:pPr>
        <w:pStyle w:val="BookText"/>
        <w:rPr/>
      </w:pPr>
      <w:r>
        <w:rPr>
          <w:rFonts w:ascii="IRNazanin" w:hAnsi="IRNazanin" w:eastAsia="IRNazanin"/>
          <w:color w:val="111111"/>
          <w:sz w:val="28"/>
          <w:sz w:val="28"/>
          <w:szCs w:val="28"/>
          <w:rtl w:val="true"/>
          <w:lang w:bidi="fa-IR"/>
        </w:rPr>
        <w:t>هناك آيات كثيرة تتناول قصص الأنبياء والأُمم السالفة، وبعضها تنظر إلى ما ورد في التوراة والإنجيل، وتصحّح أخطاءها التي عرضت نتيجة التحريف والتبديل، والنسيان، والترجمة المتكرّرة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التحقّق من معنى الآية في هذه الموارد إلا بالاطّلاع على ما في تلك الكتب، وما كان في خصوص عهد النزول جزءاً من ثقافة ذلك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يتعرّض لأحوال الأُمم السالفة ربّما يتوقّف تفسير بعضها على معرفة أماكن تواجدهم، وارتباطها بأماكن أُخرى، وعلى بیئتهم وخصائص مساكنهم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مثلاً ما ورد في قوم سبأ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حيث لا يمكن </w:t>
      </w:r>
      <w:bookmarkStart w:id="36" w:name="pg16111_232437"/>
    </w:p>
    <w:p>
      <w:pPr>
        <w:pStyle w:val="BookText"/>
        <w:rPr/>
      </w:pPr>
      <w:bookmarkEnd w:id="36"/>
      <w:r>
        <w:rPr>
          <w:rFonts w:ascii="Amiri" w:hAnsi="Amiri" w:eastAsia="Amiri" w:cs="Amiri"/>
          <w:color w:val="111111"/>
          <w:sz w:val="28"/>
          <w:sz w:val="28"/>
          <w:szCs w:val="28"/>
          <w:rtl w:val="true"/>
          <w:lang w:bidi="ar-SA"/>
        </w:rPr>
        <w:t>التأكّد من المراد إلا بمعرفة البلد، ومعرفة المراد بالقرى التي بورك فيها، وارتباطهم بها من حيث الطرق المتعارفة في ذلك العصر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232112_1280447820"/>
      <w:bookmarkStart w:id="38" w:name="_Toc14"/>
      <w:bookmarkEnd w:id="37"/>
      <w:r>
        <w:rPr/>
        <w:t>6</w:t>
      </w:r>
      <w:r>
        <w:rPr>
          <w:rtl w:val="true"/>
        </w:rPr>
        <w:t xml:space="preserve"> - </w:t>
      </w:r>
      <w:r>
        <w:rPr>
          <w:rtl w:val="true"/>
        </w:rPr>
        <w:t>الحقائق الكونية</w:t>
      </w:r>
      <w:bookmarkEnd w:id="38"/>
    </w:p>
    <w:p>
      <w:pPr>
        <w:pStyle w:val="BookText"/>
        <w:rPr/>
      </w:pPr>
      <w:r>
        <w:rPr>
          <w:rFonts w:ascii="Amiri" w:hAnsi="Amiri" w:eastAsia="Amiri" w:cs="Amiri"/>
          <w:color w:val="111111"/>
          <w:sz w:val="28"/>
          <w:sz w:val="28"/>
          <w:szCs w:val="28"/>
          <w:rtl w:val="true"/>
          <w:lang w:bidi="ar-SA"/>
        </w:rPr>
        <w:t>الآيات الكونية التي تتعرّض لسير الشمس والقمر والنجوم ونحو ذلك لا يمكن تفسيرها من دون الاطّلاع على الحقائق الكونية المكتشفة حالياً، والممكن اكتشافها في ما بعد، وما كان سائداً لدى البشر في عهد النزول</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32114_1280447820"/>
      <w:bookmarkStart w:id="40" w:name="_Toc15"/>
      <w:bookmarkEnd w:id="39"/>
      <w:r>
        <w:rPr/>
        <w:t>7</w:t>
      </w:r>
      <w:r>
        <w:rPr>
          <w:rtl w:val="true"/>
        </w:rPr>
        <w:t xml:space="preserve"> - </w:t>
      </w:r>
      <w:r>
        <w:rPr>
          <w:rtl w:val="true"/>
        </w:rPr>
        <w:t>شأن نزول الآيات</w:t>
      </w:r>
      <w:bookmarkEnd w:id="40"/>
    </w:p>
    <w:p>
      <w:pPr>
        <w:pStyle w:val="BookText"/>
        <w:rPr/>
      </w:pPr>
      <w:r>
        <w:rPr>
          <w:rFonts w:ascii="IRNazanin" w:hAnsi="IRNazanin" w:eastAsia="IRNazanin"/>
          <w:color w:val="111111"/>
          <w:sz w:val="28"/>
          <w:sz w:val="28"/>
          <w:szCs w:val="28"/>
          <w:rtl w:val="true"/>
          <w:lang w:bidi="fa-IR"/>
        </w:rPr>
        <w:t>في القرآن آيات كثيرة تتعرّض للوضع الاجتماعي والسياسي في مدينة الرسول صلّی الله علیه و آله وما حولها، والحروب الدائرة بين المسلمين والمشركين، ودور المنافقين في المجتمع الإسلامي، ومكائد المشركين للوقيعة بالدين عاجلاً أو آجلاً، وما يدور بين صحابة الرسول صلّی الله علیه و آله ، وحوادث البيت النبوي الكريم، وشؤون أهل البيت علیهم السّلام ،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هذه الآيات لا يمكن إلا بالاطّلاع على تأريخ عهد الرسالة الكريمة، وملاحظة الأحاديث الواردة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صعب في بعض الحالات حيث يكون تفسير الآية مخالفاً لسياسة السلطة الحاكمة بعد عهد الرسالة، ممّا يمنع المؤرّخين والمحدّثين من بيان الأُمور على واقعها، ويجعل معنى الآيات لغزاً لا يمكن حلّها، كما نلاحظه في سورة التحريم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الموارد وغيرها يفرض على من يبتغي الاستضاءة من نور القرآن الكريم أن يتوقّف، ولا يكتفي بما يتبادر إلى ذهنه من اللفظ، بل يلاحظ كلّ ما يمكن </w:t>
      </w:r>
      <w:bookmarkStart w:id="41" w:name="pg16111_232438"/>
    </w:p>
    <w:p>
      <w:pPr>
        <w:pStyle w:val="BookText"/>
        <w:rPr/>
      </w:pPr>
      <w:bookmarkEnd w:id="41"/>
      <w:r>
        <w:rPr>
          <w:rFonts w:ascii="Amiri" w:hAnsi="Amiri" w:eastAsia="Amiri" w:cs="Amiri"/>
          <w:color w:val="111111"/>
          <w:sz w:val="28"/>
          <w:sz w:val="28"/>
          <w:szCs w:val="28"/>
          <w:rtl w:val="true"/>
          <w:lang w:bidi="ar-SA"/>
        </w:rPr>
        <w:t>أن يساعده في فهم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يحكم بالقطع إلا في الموارد الواضحة البيّنة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232116_1280447820"/>
      <w:bookmarkStart w:id="43" w:name="_Toc16"/>
      <w:bookmarkEnd w:id="42"/>
      <w:r>
        <w:rPr>
          <w:rtl w:val="true"/>
        </w:rPr>
        <w:t>الأمر الثاني</w:t>
      </w:r>
      <w:r>
        <w:rPr>
          <w:rtl w:val="true"/>
        </w:rPr>
        <w:t xml:space="preserve">: </w:t>
      </w:r>
      <w:r>
        <w:rPr>
          <w:rtl w:val="true"/>
        </w:rPr>
        <w:t>التفسير بالرأي</w:t>
      </w:r>
      <w:bookmarkEnd w:id="43"/>
    </w:p>
    <w:p>
      <w:pPr>
        <w:pStyle w:val="Heading4"/>
        <w:numPr>
          <w:ilvl w:val="3"/>
          <w:numId w:val="1"/>
        </w:numPr>
        <w:rPr/>
      </w:pPr>
      <w:bookmarkStart w:id="44" w:name="__RefHeading___Toc1232118_1280447820"/>
      <w:bookmarkStart w:id="45" w:name="_Toc17"/>
      <w:bookmarkEnd w:id="44"/>
      <w:r>
        <w:rPr>
          <w:rtl w:val="true"/>
        </w:rPr>
        <w:t>الأمر الثاني</w:t>
      </w:r>
      <w:r>
        <w:rPr>
          <w:rtl w:val="true"/>
        </w:rPr>
        <w:t xml:space="preserve">: </w:t>
      </w:r>
      <w:r>
        <w:rPr>
          <w:rtl w:val="true"/>
        </w:rPr>
        <w:t>التفسير بالرأي</w:t>
      </w:r>
      <w:bookmarkEnd w:id="45"/>
    </w:p>
    <w:p>
      <w:pPr>
        <w:pStyle w:val="BookText"/>
        <w:rPr/>
      </w:pPr>
      <w:r>
        <w:rPr>
          <w:rFonts w:ascii="Amiri" w:hAnsi="Amiri" w:eastAsia="Amiri" w:cs="Amiri"/>
          <w:color w:val="111111"/>
          <w:sz w:val="28"/>
          <w:sz w:val="28"/>
          <w:szCs w:val="28"/>
          <w:rtl w:val="true"/>
          <w:lang w:bidi="ar-SA"/>
        </w:rPr>
        <w:t>هناك مشكلة عويصة تعرض طريق المفسّر تمنعه من المضيّ قدما في البحث عن المعنى المراد إن كان متّقياً يخاف الله تعالى، وهي ما تدلّ عليه الروايات المتعدّدة التي اتّفق الفريقان على نقلها والاهتمام بها، ممّا تمنع من التفسير بالرأي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ننقل هنا أوّلاً ما ورد عن طرقنا من روايات أئمّة أهل البيت علیهم السّلام</w:t>
      </w:r>
      <w:r>
        <w:rPr>
          <w:rFonts w:eastAsia="IRNazanin" w:cs="IRNazanin"/>
          <w:color w:val="111111"/>
          <w:sz w:val="28"/>
          <w:szCs w:val="28"/>
          <w:rtl w:val="true"/>
          <w:lang w:bidi="fa-IR"/>
        </w:rPr>
        <w:t>:</w:t>
      </w:r>
    </w:p>
    <w:p>
      <w:pPr>
        <w:pStyle w:val="Heading4"/>
        <w:numPr>
          <w:ilvl w:val="3"/>
          <w:numId w:val="1"/>
        </w:numPr>
        <w:rPr/>
      </w:pPr>
      <w:bookmarkStart w:id="46" w:name="__RefHeading___Toc1232120_1280447820"/>
      <w:bookmarkStart w:id="47" w:name="_Toc18"/>
      <w:bookmarkEnd w:id="46"/>
      <w:r>
        <w:rPr>
          <w:rtl w:val="true"/>
        </w:rPr>
        <w:t>روايات الشيعة في التفسير بالرأي</w:t>
      </w:r>
      <w:bookmarkEnd w:id="47"/>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عليّ بن إبراهيم، عن أبيه، عن الريان بن الصلت، عن عليّ بن موسى الرضا، عن أبيه،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 وما عرفني من شبّهني بخلقي، 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معتبر ودلالة المتن واضحة على حرمة التفسير بالرأي بصورة مشدّدة حيث ينفي الإيمان عن من يفسّر برأيه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ضعيفة السند أو مرسلة بنفس المضمون، منها ما رواه الصدوق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مجهول، ومتن غريب، في خبر طويل، عن رجل أبدى شكوكه بالنسبة إلى القرآن الكريم لأمير المؤمنين علیه السّلام ومن ضمن ما </w:t>
      </w:r>
    </w:p>
    <w:p>
      <w:pPr>
        <w:pStyle w:val="BookText"/>
        <w:rPr/>
      </w:pPr>
      <w:r>
        <w:rPr>
          <w:rFonts w:ascii="Amiri" w:hAnsi="Amiri" w:eastAsia="Amiri" w:cs="Amiri"/>
          <w:color w:val="111111"/>
          <w:sz w:val="28"/>
          <w:sz w:val="28"/>
          <w:szCs w:val="28"/>
          <w:rtl w:val="true"/>
          <w:lang w:bidi="ar-SA"/>
        </w:rPr>
        <w:t xml:space="preserve">أجاب به الإمام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وتعالى شيئاً من أفعال البشر، ولا يشبه شيء من كلامه كلام البشر، فكلام الله تبارك وتعالى صفته وكلام البشر أفعالهم، فلا تشبه كلام الله بكلام البشر، فتهلك وتضل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وروى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لعليّ بن محمّد بن الجهم، ضمن خبر طويل، بسند مجهول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تتأوّل كتاب الله برأيك فإنّ الله عزّ وجلّ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وروى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جدّاً عن عبدالرحمن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المجادلون في دين الله على لسان سبعين نبيّاً، ومن جادل في آيات الله فقد كفر ،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ومن فسّر القرآن برأيه فقد افترى على الله الكذب، ومن أفتى الناس بغير علم فلعنته ملائكة السماوات والأرض، وكلّ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وروى العيّاشي مرسلاً عدّة روايات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عن أبي جعفر عیله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شيء أبعد من عقول الرجال من تفسير </w:t>
      </w:r>
      <w:bookmarkStart w:id="48" w:name="pg16111_232440"/>
    </w:p>
    <w:p>
      <w:pPr>
        <w:pStyle w:val="BookText"/>
        <w:rPr/>
      </w:pPr>
      <w:bookmarkEnd w:id="48"/>
      <w:r>
        <w:rPr>
          <w:rFonts w:ascii="Amiri" w:hAnsi="Amiri" w:eastAsia="Amiri" w:cs="Amiri"/>
          <w:color w:val="111111"/>
          <w:sz w:val="28"/>
          <w:sz w:val="28"/>
          <w:szCs w:val="28"/>
          <w:rtl w:val="true"/>
          <w:lang w:bidi="ar-SA"/>
        </w:rPr>
        <w:t>القرآن، إنّ الآية ينزل أوّلها في شيء وأوسطها في شيء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وآخرها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فأصاب لم يؤجر، وإن أخطأ كان إثمه عليه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فقولوا وما لم تعلموا فقولوا الله أعلم، فإنّ الرجل ينزع بالآية فيخر بها أبعد ما بين السماء والأرض</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روى غير ذلك أيضاً ممّا يدلّ على هذا الأمر في هذا الباب، وفي باب آخر بعنوان النهي عن المراء في القرآن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ويلاحظ أنّ الخبر مع شهرته لم يذكر في المجاميع الحديثية المعتبرة ولم يصل إلينا بطريق معتبر إلا حديث واحد، وهو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الأمر كذلك في كتب العامّة أيضاً، فلم يرد بذلك خبر في الصحيحين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بعض ما وجدناه في كتبهم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232122_1280447820"/>
      <w:bookmarkStart w:id="50" w:name="_Toc19"/>
      <w:bookmarkEnd w:id="49"/>
      <w:r>
        <w:rPr>
          <w:rtl w:val="true"/>
        </w:rPr>
        <w:t>روايات العامّة في التفسير بالرأي</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في الذي يفسِّر القرآن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القُرْآنِ بِغَيْرِ عِلْمٍ 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وقال هذا حديثٌ حسنٌ</w:t>
      </w:r>
      <w:r>
        <w:rPr>
          <w:rFonts w:eastAsia="Amiri" w:cs="Amiri" w:ascii="Amiri" w:hAnsi="Amiri"/>
          <w:color w:val="111111"/>
          <w:sz w:val="28"/>
          <w:szCs w:val="28"/>
          <w:rtl w:val="true"/>
          <w:lang w:bidi="ar-SA"/>
        </w:rPr>
        <w:t xml:space="preserve">. </w:t>
      </w:r>
      <w:bookmarkStart w:id="51" w:name="pg16111_232441"/>
    </w:p>
    <w:p>
      <w:pPr>
        <w:pStyle w:val="BookText"/>
        <w:rPr/>
      </w:pPr>
      <w:bookmarkEnd w:id="51"/>
      <w:r>
        <w:rPr>
          <w:rFonts w:ascii="Amiri" w:hAnsi="Amiri" w:eastAsia="Amiri" w:cs="Amiri"/>
          <w:color w:val="111111"/>
          <w:sz w:val="28"/>
          <w:sz w:val="28"/>
          <w:szCs w:val="28"/>
          <w:rtl w:val="true"/>
          <w:lang w:bidi="ar-SA"/>
        </w:rPr>
        <w:t xml:space="preserve">ورواه أيضاً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وروى الترمذي أيضاً عن ابن عبّاس ، عن النّبي صلّی الله علیه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الحَدِيثَ عَنِّي إِلا مَا عَلِمْتُمْ، فَمَنْ كَذَبَ عَلَيَّ مُتَعَمِّدًا فَلْيَتَبَوَّأْ مَقْعَدَهُ مِنَ النَّارِ، وَمَنْ قَالَ فِي القُرْآنِ بِرَايِهِ فَلْيَتَبَوَّا مَقْعَدَهُ مِنَ النَّارِ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ورواه أيضاً ابن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في القرآن بغير علم روى في ما روى عن ابن عباس، عن النبي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 أَوْ بِمَا لَا يَعْلَمُ 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ومع ذلك فربّما يحصل الاطمئنان من مجموع ما ذكر وغيرها بصدور هذا المتن من المعصوم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232124_1280447820"/>
      <w:bookmarkStart w:id="53" w:name="_Toc20"/>
      <w:bookmarkEnd w:id="52"/>
      <w:r>
        <w:rPr>
          <w:rtl w:val="true"/>
        </w:rPr>
        <w:t>العمل بظواهر الكتاب</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بعض المحدّثين بمقتضى هذه الروايات بأنّه لا يجوز العمل بظواهر الكتاب إلا إذا فسّر بالروايات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أبواب صفات القاضي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عدم جواز استنباط الأحكام النظرية من ظواهر </w:t>
      </w:r>
    </w:p>
    <w:p>
      <w:pPr>
        <w:pStyle w:val="BookText"/>
        <w:rPr/>
      </w:pPr>
      <w:r>
        <w:rPr>
          <w:rFonts w:ascii="IRNazanin" w:hAnsi="IRNazanin" w:eastAsia="IRNazanin"/>
          <w:color w:val="111111"/>
          <w:sz w:val="28"/>
          <w:sz w:val="28"/>
          <w:szCs w:val="28"/>
          <w:rtl w:val="true"/>
          <w:lang w:bidi="fa-IR"/>
        </w:rPr>
        <w:t>القرآن إلا بعد معرفة تفسيرها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في ذلك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استنتاج باطل واضح البطلان، فإنّ الأخذ بالظواهر ليس من التفسير حتّى يقال إنّه 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هو إبانة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إلا إذا كان المعنى معقّداً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يطلق الفسر على نظر الطبيب إلى بول المريض لمعرفة مرضه، وهو أمر معقّد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والناس في مواجهة هذا الأمر وقعوا بين مفرط ومفرّط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من امتنع من الأخذ بظواهر القرآن ولزم منه تعطيل الكتاب، مع أنّ الرسول صلّی الله علیه و آله والأئمة المعصومين علیهم السّلام أمروا بالرجوع إلى القرآن، بل جعلوا القرآن مناطاً لمعرفة ما يجوز الأخذ به من الرواية، وتمييزه عمّا لا يجوز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وروى عن أبان بن عثمان،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الحسين بن أبي العلاء أنّه حضر ابن أبي يعفور في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الحديث يرويه من نثق به، ومنهم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صلّی الله علیه و آله وإلا فالذي جاءكم به أولى به</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مردود إلى </w:t>
      </w:r>
      <w:bookmarkStart w:id="54" w:name="pg16111_232443"/>
    </w:p>
    <w:p>
      <w:pPr>
        <w:pStyle w:val="BookText"/>
        <w:rPr/>
      </w:pPr>
      <w:bookmarkEnd w:id="54"/>
      <w:r>
        <w:rPr>
          <w:rFonts w:ascii="Amiri" w:hAnsi="Amiri" w:eastAsia="Amiri" w:cs="Amiri"/>
          <w:color w:val="111111"/>
          <w:sz w:val="28"/>
          <w:sz w:val="28"/>
          <w:szCs w:val="28"/>
          <w:rtl w:val="true"/>
          <w:lang w:bidi="ar-SA"/>
        </w:rPr>
        <w:t>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وعن هشام بن الحكم وغيره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النبيّ صلّی الله علیه و آله بمني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والروايات في هذا الباب كثيرة جدّاً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32126_1280447820"/>
      <w:bookmarkStart w:id="56" w:name="_Toc21"/>
      <w:bookmarkEnd w:id="55"/>
      <w:r>
        <w:rPr>
          <w:rtl w:val="true"/>
        </w:rPr>
        <w:t>الاستغناء بالكتاب والمنع من نشر السنة</w:t>
      </w:r>
      <w:bookmarkEnd w:id="56"/>
    </w:p>
    <w:p>
      <w:pPr>
        <w:pStyle w:val="BookText"/>
        <w:rPr/>
      </w:pPr>
      <w:r>
        <w:rPr>
          <w:rFonts w:ascii="Amiri" w:hAnsi="Amiri" w:eastAsia="Amiri" w:cs="Amiri"/>
          <w:color w:val="111111"/>
          <w:sz w:val="28"/>
          <w:sz w:val="28"/>
          <w:szCs w:val="28"/>
          <w:rtl w:val="true"/>
          <w:lang w:bidi="ar-SA"/>
        </w:rPr>
        <w:t>ومن الناس من أفرط في الأخذ بالكتاب العزيز، أو الدعوة إليه والاستغناء عن غيره، بل منع من الأخذ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في هؤلاء ليس هو المبالغة في تعظيم القرآن الكريم، بل هناك أهواء تدعوهم إلى ذلك، حيث يمكنهم التمسّك بالآيات المتشابهة،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تَشَابَة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ولذلك ورد في وصية من أمير المؤمنين علیه السّلام لعبد الله بن العبّاس لمّا بعثه للاحتجاج على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تُخَاصِمُهُمْ بِالْقُرْآنِ فَإِنَّ الْقُرْآنَ حَمَّالٌ ذُو وُجُوهِ تَقُولُ وَيَقُولُونَ ولكن خاصمهُمْ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فكرة الاستغناء بالكتاب عن السنّة بدأت في أواخر حياة </w:t>
      </w:r>
    </w:p>
    <w:p>
      <w:pPr>
        <w:pStyle w:val="BookText"/>
        <w:rPr/>
      </w:pPr>
      <w:r>
        <w:rPr>
          <w:rFonts w:ascii="IRNazanin" w:hAnsi="IRNazanin" w:eastAsia="IRNazanin"/>
          <w:color w:val="111111"/>
          <w:sz w:val="28"/>
          <w:sz w:val="28"/>
          <w:szCs w:val="28"/>
          <w:rtl w:val="true"/>
          <w:lang w:bidi="fa-IR"/>
        </w:rPr>
        <w:t>الرسول صلّی الله علیه و آله، وفي مواجهة طلبه الدواة والكتف أو نحو ذلك، ليكتب لهم وصيّة لا يختلفوا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لَمَّا اشْتَدَّ بِالنَّبِيِّ صلّى الله عليه و آله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غَلَبَهُ الْوَجَعُ وَعِنْدَنَا كِتَابُ الله حَسْبُنَا، فَاخْتَلَفُوا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وَسَلَّمَ وَبَيْنَ كتابه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وروى في ذلك روايات أُخرى كما روى غيره ومنهم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 آله وفي البيت رجال فيهمْ عُمَرُ بْنُ الخَطَّابِ،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غَلَبَ عَلَيْهِ الْوَجَعُ وَعِنْدَكُمُ الْقُرْآنَ، حَسْبُنَا كِتَابُ الله، فَاخْتَلَفَ أهْلُ الْبَيْت فَاخْتَصَمُوا،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رَسُولُ الله صلى الله عليه وسلم كتاباً لَنْ تَضِلُّوا بَعْدَهُ، وَمِنْهُمْ مَنْ يَقُولُ مَا قَالَ عُمَرُ، فَلَمَّا أكْثَرُوا اللَّغْوَ وَالاخْتَلَاف عَنْدَ رَسُول الله صلى الله عليه وسلم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فَكَانَ ابْنُ عَبَّاسِ يَقُولُ إِنَّ الرَّزِيَّةَ كُلَّ الرَّزِيَّة مَا حَالَ بَيْنَ رَسُولِ اللهِ صلى الله عليه وسلم 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جرت سيرة الخلفاء،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مراسيل ابن أبي </w:t>
      </w:r>
    </w:p>
    <w:p>
      <w:pPr>
        <w:pStyle w:val="BookText"/>
        <w:rPr/>
      </w:pPr>
      <w:r>
        <w:rPr>
          <w:rFonts w:ascii="IRNazanin" w:hAnsi="IRNazanin" w:eastAsia="IRNazanin"/>
          <w:color w:val="111111"/>
          <w:sz w:val="28"/>
          <w:sz w:val="28"/>
          <w:szCs w:val="28"/>
          <w:rtl w:val="true"/>
          <w:lang w:bidi="fa-IR"/>
        </w:rPr>
        <w:t>مليكة أنّ الصدّيق جمع الناس بعد وفاة نبيّهم،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تحدّثون عن رسول الله صلّی الله علیه و آله أحاديث تختلفون فيها، والناس بعدكم أشدّ اختلافاً، فلا تحدّثوا عن رسول الله شيئاً، فمن سألكم فقولوا بيننا وبينكم كتاب الله، فاستحلّوا حلاله وحرّموا حرامه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وروي عن السائب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يقول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لتتركنّ الحديث عن رسول الله صلّی الله علیه و آله أو لأُلحقنّك بأرض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لتتركن الحديث أو لأُلحقنّك بأرض القردة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وعن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أن يكتب السنّة، ثمّ بدا له أن لا يكتبها، ثمّ كتب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ذلك فليمحه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وغير ذلك ممّا ورد في هذا الباب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رووا في ذلك حديثاً يعدّ عندهم صحيحاً عن الرسول صلّی الله علیه و آله ، فرووا عَنْ أبي سعيد الخدريِّ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تَكْتُبُوا عَنِّي وَمَنْ كَتَبَ عَنِّي غَيْرَ الْقُرْآنِ فَلْيَمْحُهُ وَحَدِّثُوا عَنِّي وَلا حَرَجَ وَمَنْ كَذَبَ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وإن كان ينهى عن الكتابة فقط إلا أنّه لا شكّ في أنّ ترك الكتابة يعرّض الأحاديث للتحريف، بل التلف بسبب النسيان وغيره، مع أنّ الحديث مكمّل للشريعة، ومفسّر ومبيّن للقرآن، بل في الأحاديث ما يعدّ </w:t>
      </w:r>
      <w:bookmarkStart w:id="57" w:name="pg16111_232446"/>
    </w:p>
    <w:p>
      <w:pPr>
        <w:pStyle w:val="BookText"/>
        <w:rPr/>
      </w:pPr>
      <w:bookmarkEnd w:id="57"/>
      <w:r>
        <w:rPr>
          <w:rFonts w:ascii="Amiri" w:hAnsi="Amiri" w:eastAsia="Amiri" w:cs="Amiri"/>
          <w:color w:val="111111"/>
          <w:sz w:val="28"/>
          <w:sz w:val="28"/>
          <w:szCs w:val="28"/>
          <w:rtl w:val="true"/>
          <w:lang w:bidi="ar-SA"/>
        </w:rPr>
        <w:t>كالقرآن من حيث الانتساب إلى الله تعالى، وإنّما لم يجعل منه لأنّ القرآن فيه ميزة التعبير الخاص الذي جعله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الاستهانة بحفظ السنّة وجمعها وكتابتها، وصونها من التلف والتحريف؟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هذا الحديث ممّا صنعته الأيادي المستأجرة التي كانت تخدم السلطات والسلطة كانت تحاول منع انتشار 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السنّة لم تكتب عند القوم زهاء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والداعي إلى ذلك ما دلّت عليه الآية الكريمة من اللجوء الى المتشابهات، وما ذكره أمير المؤمنين علیه السّلام العلمية من أنّ القرآن حمّال ذو وجوه</w:t>
      </w:r>
      <w:r>
        <w:rPr>
          <w:rFonts w:eastAsia="IRNazanin" w:cs="IRNazanin"/>
          <w:color w:val="111111"/>
          <w:sz w:val="28"/>
          <w:szCs w:val="28"/>
          <w:rtl w:val="true"/>
          <w:lang w:bidi="fa-IR"/>
        </w:rPr>
        <w:t>.</w:t>
      </w:r>
    </w:p>
    <w:p>
      <w:pPr>
        <w:pStyle w:val="Heading4"/>
        <w:numPr>
          <w:ilvl w:val="3"/>
          <w:numId w:val="1"/>
        </w:numPr>
        <w:rPr/>
      </w:pPr>
      <w:bookmarkStart w:id="58" w:name="__RefHeading___Toc1232128_1280447820"/>
      <w:bookmarkStart w:id="59" w:name="_Toc22"/>
      <w:bookmarkEnd w:id="58"/>
      <w:r>
        <w:rPr>
          <w:rtl w:val="true"/>
        </w:rPr>
        <w:t>المراد بالتفسير بالرأي</w:t>
      </w:r>
      <w:bookmarkEnd w:id="59"/>
    </w:p>
    <w:p>
      <w:pPr>
        <w:pStyle w:val="Heading5"/>
        <w:numPr>
          <w:ilvl w:val="4"/>
          <w:numId w:val="1"/>
        </w:numPr>
        <w:rPr/>
      </w:pPr>
      <w:bookmarkStart w:id="60" w:name="__RefHeading___Toc1232130_1280447820"/>
      <w:bookmarkStart w:id="61" w:name="_Toc23"/>
      <w:bookmarkEnd w:id="60"/>
      <w:r>
        <w:rPr>
          <w:rtl w:val="true"/>
        </w:rPr>
        <w:t>المراد بالتفسير بالرأي</w:t>
      </w:r>
      <w:bookmarkEnd w:id="61"/>
    </w:p>
    <w:p>
      <w:pPr>
        <w:pStyle w:val="BookText"/>
        <w:rPr/>
      </w:pPr>
      <w:r>
        <w:rPr>
          <w:rFonts w:ascii="Amiri" w:hAnsi="Amiri" w:eastAsia="Amiri" w:cs="Amiri"/>
          <w:color w:val="111111"/>
          <w:sz w:val="28"/>
          <w:sz w:val="28"/>
          <w:szCs w:val="28"/>
          <w:rtl w:val="true"/>
          <w:lang w:bidi="ar-SA"/>
        </w:rPr>
        <w:t>ومن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بالتفسير بالرأي الذي منع في الأحاديث هو تأويل المتشابهات من دون الاستناد إلى قرينة واضحة من نفس القرآن الكريم، بحيث يرتفع اللبس وتدخل الآية بذلك في المحكمات، ومن دون الاعتماد على رواية معتبرة تفسّرها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نشير هنا إلى بعض موارد التفسير بالرأي</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232132_1280447820"/>
      <w:bookmarkStart w:id="63" w:name="_Toc24"/>
      <w:bookmarkEnd w:id="62"/>
      <w:r>
        <w:rPr/>
        <w:t>1</w:t>
      </w:r>
      <w:r>
        <w:rPr>
          <w:rtl w:val="true"/>
        </w:rPr>
        <w:t xml:space="preserve"> - </w:t>
      </w:r>
      <w:r>
        <w:rPr>
          <w:rtl w:val="true"/>
        </w:rPr>
        <w:t>محاولة تفسير القرآن بالقرآن</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يلاحظ أنّه حتّى مع الاعتماد على التفسير بالقرآن أو الرواي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يعتبر من التفسير بالرأي، كما نجده في كثير من التفاسير التي تدعى بالتفسير القرآني للقرآن، حيث يتمسّك بورود نفس الكلمة في مورد آخر من الكتاب العزيز، ويحمل مورد الشبهة على تلك الآية مع عدم وضوح اتّحادهما في المراد </w:t>
      </w:r>
      <w:bookmarkStart w:id="64" w:name="pg16111_232447"/>
    </w:p>
    <w:p>
      <w:pPr>
        <w:pStyle w:val="BookText"/>
        <w:rPr/>
      </w:pPr>
      <w:bookmarkEnd w:id="64"/>
      <w:r>
        <w:rPr>
          <w:rFonts w:ascii="Amiri" w:hAnsi="Amiri" w:eastAsia="Amiri" w:cs="Amiri"/>
          <w:color w:val="111111"/>
          <w:sz w:val="28"/>
          <w:sz w:val="28"/>
          <w:szCs w:val="28"/>
          <w:rtl w:val="true"/>
          <w:lang w:bidi="ar-SA"/>
        </w:rPr>
        <w:t>إلا بنحو من التأويل والتحميل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التأمّل والاحتياط وعدم الحكم بذلك بصورة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الأخذ بالروايات إذا لم تكن واضحة في التفسير أو لم تكن معتبرة من حيث السند والمتن ممّا يوجب الوثوق بالصدور وإلا فلا بدّ أيضاً من الاحتياط</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232134_1280447820"/>
      <w:bookmarkStart w:id="66" w:name="_Toc25"/>
      <w:bookmarkEnd w:id="65"/>
      <w:r>
        <w:rPr/>
        <w:t>2</w:t>
      </w:r>
      <w:r>
        <w:rPr>
          <w:rtl w:val="true"/>
        </w:rPr>
        <w:t xml:space="preserve"> - </w:t>
      </w:r>
      <w:r>
        <w:rPr>
          <w:rtl w:val="true"/>
        </w:rPr>
        <w:t>تأثير المدارس الفلسفية ونحوها</w:t>
      </w:r>
      <w:bookmarkEnd w:id="66"/>
    </w:p>
    <w:p>
      <w:pPr>
        <w:pStyle w:val="BookText"/>
        <w:rPr/>
      </w:pPr>
      <w:r>
        <w:rPr>
          <w:rFonts w:ascii="Amiri" w:hAnsi="Amiri" w:eastAsia="Amiri" w:cs="Amiri"/>
          <w:color w:val="111111"/>
          <w:sz w:val="28"/>
          <w:sz w:val="28"/>
          <w:szCs w:val="28"/>
          <w:rtl w:val="true"/>
          <w:lang w:bidi="ar-SA"/>
        </w:rPr>
        <w:t>من موارد التفسير بالرأي التي يبتلى بها كثير من المفسّرين أنّهم إذا كانوا يتبعون مدرسة من المدارس الفلسفية أو العلمية يحاولون تطبيق الآيات على ما توصلوا إليه في محور اختصاصهم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يبدو نوعاً ما أمراً طبيعياً، لأنّ تأثّر الباحث بالعلم الذي تخصّص فيه أمر طبيعي، فتجد الفيلسوف إذا ورد البحث الفقهي يحاول تطبيق نظرياته الفلسفية في مجال الفقه، وهو ممّا يسبّب البعد عن استنباط حكم الله تعالى عن الكتاب والسنّة الذي هو وظيفة الفقيه، كما أنّه إذا حاول تفسير القرآن الكريم تجد الطابع الفلسفي مسيطراً على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للباحث إذا أراد أن يبحث في أيّ مجال أن يتفرّغ من الإطار الذي يفرضه عليه تخصّصه الآخر، أو العلم الذي أعجب به وتوغّل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يكون صعباً في البداية إلا أنّه بالممارسة يسيطر الإنسان على طريقة تفكيره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باب مهمّ جدّاً وقلّما نجد مفسّراً يترك ما يملي عليه تخصّصه العلمي في مجال التفسير، سواء كان متّأثراً بالفلسفة القديمة أو الحديثة، أو الكلام بشتّى مدارسه المتناحرة، أو العلوم الطبيعية بشتّى أنواعها، حتّى الطبيب ينظر إلى كثير </w:t>
      </w:r>
      <w:bookmarkStart w:id="67" w:name="pg16111_232448"/>
    </w:p>
    <w:p>
      <w:pPr>
        <w:pStyle w:val="BookText"/>
        <w:rPr/>
      </w:pPr>
      <w:bookmarkEnd w:id="67"/>
      <w:r>
        <w:rPr>
          <w:rFonts w:ascii="Amiri" w:hAnsi="Amiri" w:eastAsia="Amiri" w:cs="Amiri"/>
          <w:color w:val="111111"/>
          <w:sz w:val="28"/>
          <w:sz w:val="28"/>
          <w:szCs w:val="28"/>
          <w:rtl w:val="true"/>
          <w:lang w:bidi="ar-SA"/>
        </w:rPr>
        <w:t>من الآيات بمنظار الطبّ، والاجتماعي بمنظاره الخاصّ، وكذلك الفلكي والجيولوجي،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كيف تفسّر الآيات التي تتعرّض لذكر السماء والأرض، والنجوم والكواكب والشهب، والليل والنهار، والشمس والقمر، ونحو ذلك، حسبما تتوصل إليه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كيف تتحوّل تفسير الآية وتتغيّر كلّما تغيّر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الإنسان إلى 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تأمّلنا لوجدنا أنّ كلّ تلك التفاسير خاطئة وأن القرآن لا يقصد إلا ما يتراءى للإنسان البسيط الذي يلاحظ السماء، فهو ليس كتاباً علمياً، ولم ينزل ليشرح للإنسان حقائق الكون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لتوصل البشر من أوّل يوم إلى آخر مرحلة من الكشف العلمي، لأنّ كتب السماء نزلت منذ أقدم العصور، فلو أراد الله تعالى أن يشرح للبشر كلّ حقائق الكون لم يبق له مجال للبحث العلمي أصلاً، لأنّ علام الغيوب يفتح له كلّ أبواب الغيب</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232136_1280447820"/>
      <w:bookmarkStart w:id="69" w:name="_Toc26"/>
      <w:bookmarkEnd w:id="68"/>
      <w:r>
        <w:rPr/>
        <w:t>3</w:t>
      </w:r>
      <w:r>
        <w:rPr>
          <w:rtl w:val="true"/>
        </w:rPr>
        <w:t xml:space="preserve"> - </w:t>
      </w:r>
      <w:r>
        <w:rPr>
          <w:rtl w:val="true"/>
        </w:rPr>
        <w:t>التعصّب الأعمى</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توجب الابتلاء بالتفسير بالرأي التعصّب الأعمى للمذهب وللعقيدة التي اتّخذها الإنسان تحت تأثير المجتمع الذي تربّى فيه، والبيئة الدراسية التي صنعت ثقافته، وحدّدت منهج تفكيره، فنجد كثيراً من المفّسرين يحاول تأويل الآية، وحملها على خلاف ظاهرها، لأنّه ينافي ما تأصّل في عقيدته، وتجذّر في فكره، تقليداً للسلف أو للمدرسة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من يأتي بعده ويردّ عليه يؤوّل الآية أيضاً بما يتناسب مع عقيدته</w:t>
      </w:r>
      <w:r>
        <w:rPr>
          <w:rFonts w:eastAsia="Amiri" w:cs="Amiri" w:ascii="Amiri" w:hAnsi="Amiri"/>
          <w:color w:val="111111"/>
          <w:sz w:val="28"/>
          <w:szCs w:val="28"/>
          <w:rtl w:val="true"/>
          <w:lang w:bidi="ar-SA"/>
        </w:rPr>
        <w:t xml:space="preserve">. </w:t>
      </w:r>
      <w:bookmarkStart w:id="70" w:name="pg16111_232449"/>
    </w:p>
    <w:p>
      <w:pPr>
        <w:pStyle w:val="BookText"/>
        <w:rPr/>
      </w:pPr>
      <w:bookmarkEnd w:id="70"/>
      <w:r>
        <w:rPr>
          <w:rFonts w:ascii="Amiri" w:hAnsi="Amiri" w:eastAsia="Amiri" w:cs="Amiri"/>
          <w:color w:val="111111"/>
          <w:sz w:val="28"/>
          <w:sz w:val="28"/>
          <w:szCs w:val="28"/>
          <w:rtl w:val="true"/>
          <w:lang w:bidi="ar-SA"/>
        </w:rPr>
        <w:t xml:space="preserve">ومن باب المثال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الزمخشري وهو معتزلي في غاية التعصّب يحاول تصيّد أيّ كلمة أو جملة في القرآن الكريم للانتصار لمذهبه ولو بتأويل، حسب الأسس التي تلقّاها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بعده ابن منير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متعصّباً لأهل السنّة، يهاجم الزمخشري ويكفّره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يلاحظ المراجع المنصف أنّ كليهما على خطأ، وأنّ الآية لا توافق شيئاً من العقيدتين، بل هي بعيدة عن هذا النوع من التفكير، فإن كثيراً من الأبحاث التي اختلف فيها المعتزلة والأشاعرة أبحاث واهية سخيفة لا تمتّ إلى الدين بصلة، ولا ينظر إليها الكتاب العزيز بنفي أو إثبات ولا تنفع الإنسان في دينه أو دنياه</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232138_1280447820"/>
      <w:bookmarkStart w:id="72" w:name="_Toc27"/>
      <w:bookmarkEnd w:id="71"/>
      <w:r>
        <w:rPr/>
        <w:t>4</w:t>
      </w:r>
      <w:r>
        <w:rPr>
          <w:rtl w:val="true"/>
        </w:rPr>
        <w:t xml:space="preserve"> - </w:t>
      </w:r>
      <w:r>
        <w:rPr>
          <w:rtl w:val="true"/>
        </w:rPr>
        <w:t>محاولة تطبيق القرآن على العلم الحديث</w:t>
      </w:r>
      <w:bookmarkEnd w:id="72"/>
    </w:p>
    <w:p>
      <w:pPr>
        <w:pStyle w:val="BookText"/>
        <w:rPr/>
      </w:pPr>
      <w:r>
        <w:rPr>
          <w:rFonts w:ascii="Amiri" w:hAnsi="Amiri" w:eastAsia="Amiri" w:cs="Amiri"/>
          <w:color w:val="111111"/>
          <w:sz w:val="28"/>
          <w:sz w:val="28"/>
          <w:szCs w:val="28"/>
          <w:rtl w:val="true"/>
          <w:lang w:bidi="ar-SA"/>
        </w:rPr>
        <w:t>ومن موارد التفسير بالرأي محاولة الكّتاب والمثقّفين الجدد تطبيق الآيات الكريمة على ما توصّل إليه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أنّ غرضهم من ذلك الإشادة بالقرآن، وأنّه يحمل من الحقائق العلمية ما لا يمكن أن يعلمه البشر في ذلك العصر، ليكون دليلاً واضحاً على إعجازه، وعلى أنّه من وحي ربّ العالمين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هدف رفيع، وهناك من الآيات ما تدلّ على ذلك بوضوح، إلا أنّ الإفراط في ذلك، وتأويل العبارات لتطابق هذا الغرض خطأ واضح وخطير، خصوصاً مع تعرّض هذه المعلومات للتخطئة، كما نجده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أسمى من أن يقاس بهذه العلوم البشرية، والغرض منه أيضاً أسمى من الأهداف </w:t>
      </w:r>
    </w:p>
    <w:p>
      <w:pPr>
        <w:pStyle w:val="BookText"/>
        <w:rPr/>
      </w:pPr>
      <w:r>
        <w:rPr>
          <w:rFonts w:ascii="Amiri" w:hAnsi="Amiri" w:eastAsia="Amiri" w:cs="Amiri"/>
          <w:color w:val="111111"/>
          <w:sz w:val="28"/>
          <w:sz w:val="28"/>
          <w:szCs w:val="28"/>
          <w:rtl w:val="true"/>
          <w:lang w:bidi="ar-SA"/>
        </w:rPr>
        <w:t>التي تحاول هذه العلوم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القرآن رفع الإنسان من حضيض الإخلاد إلى الأرض ليصعد بإيمانه بالغيب إلى مصافّ ملائكة الله تعالى في السماوات، بل ليبلغ مقاماً أعلى من ذلك بالعلم والمعرفة وأين هذا من العلوم التي تدعو إلى تكريس الإيمان بأُلوهية الإنسان وأصالته، وتحثّ على الإخلاد إلى الأرض، ومحاولة البقاء فيها أكثر فأكثر بأيّ ثمن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محاولة تطبيق الآيات على ما توصّل إليه العلم المختلط بالجهل البشري محاولة خاطئة، وإن كان القصد 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كنّا في ما مضى نسمع كثيراً من الكّتاب والخطباء يذكرون في مقالاتهم وخطبهم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السَّمَوَاتِ وَالأَرْضِ فَانْفُذُوا لا تَنْفُذُونَ إِلا بِسُلْطَانٍ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يراد به التوغّل في الفضاء والصعود إلى الكواكب الأُخرى،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القوّة والقدرة، وأنّ البشر تمكن فعلاً من السير في الفضاء بفضل ما أُوتي من علم وقوّة، وأنّ القرآن قد تنبّأ بذلك قبل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لاحظوا أنّ الله تعالى ينفي القدرة على ذلك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خابوا وانتكصوا على أعقابهم، وقام بعض المغرضين والأعداء بالاستهزاء بالكتاب العزيز، وبأنّ البشر قد تحدّى القرآن، وتمكّن من غزو الفضاء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الصحيح أنّ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ما ذكروه أساساً، وكنّا نحذّر في ذلك اليوم من هذا التفسير الخاطئ،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لم يتعلّق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أقْطَارِ </w:t>
      </w:r>
      <w:bookmarkStart w:id="73" w:name="pg16111_232451"/>
    </w:p>
    <w:p>
      <w:pPr>
        <w:pStyle w:val="BookText"/>
        <w:rPr/>
      </w:pPr>
      <w:bookmarkEnd w:id="73"/>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التوغّل في الفضاء، بل تعدى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الخروج من أقطار السماوات والأرض، أي الخروج من الكون وهو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الآية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أنّ كثيراً من المفسّرين الجدد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تَجْرِي لِمُسْتَقَر لَهَا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يراد به حركة الشمس مع منظومتها في المجرّة، وذلك لأنّ الشمس لا تجري حول الأرض، بل الأرض تدور حول نفسها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غير ذلك، فراراً من القول بما يخالف الكشف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في تفسير الآية إنّ المراد هو هذا الجريان المشهود، وإن لم يكن مطابقاً للواقع، فإنّ الغرض ليس بيان الحقيقة العلمية، بل تنبيه الإنسان على ما رزقه الله تعالى من النعم، ومنها الليل والنهار، وحركة الشمس والقمر، وما يترتّب على ذلك من فوائد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نتداوله في محادثاتنا المتعارفة من التعبير بطلوع الشمس وحركة الشمس وارتفاعها وانخفاضها وصفرتها وحمرتها وكسوفها، ولا نقصد بذلك إلا الجري على ما هو الظاهر للعين، فإنّ الغرض يترتّب على هذه الظاهرة مع قطع النظر عن حقيقته في الطبيعة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232140_1280447820"/>
      <w:bookmarkStart w:id="75" w:name="_Toc28"/>
      <w:bookmarkEnd w:id="74"/>
      <w:r>
        <w:rPr/>
        <w:t>5</w:t>
      </w:r>
      <w:r>
        <w:rPr>
          <w:rtl w:val="true"/>
        </w:rPr>
        <w:t xml:space="preserve"> - </w:t>
      </w:r>
      <w:r>
        <w:rPr>
          <w:rtl w:val="true"/>
        </w:rPr>
        <w:t>التفسير الباطني</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موارد التفسير بالرأي حمل الآيات على معان باطنية، استناداً إلى ما ورد في الروايات من أنّ القرآن له ظهور وبطون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رسول الله صلّى الله عليه و آله في وصف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كتاب فيه تفصيل وبيان وتحصيل وهو الفصل ليس بالهزل وله ظهر وبطن، فظاهره حكم وباطنه علم، ظاهره أنيق وباطنه عميق</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ومنها ما رواه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آية إلا ولها ظهر وبطن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وبطنه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قد مضى ومنه ما لم يكن يجري كما تجري الشمس والقمر، كلّ ما جاء تأويل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الأموات، كما يكون على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وهذه الرواية التي سأل الفضيل الإمام علیه السّلام عن معناها مرويّة في كتب العامّة 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تفسير الإمام علیه السّلام أنّ المراد بالبطن تحقّق مصاديق الآية طيلة الأزمنة، فمنه ما قد تحقّق، ومنه 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يختصّ بالقرآن، فكلّ جملة يقولها أحد ممّا يكون الموضوع فيها عامّاً له أفراد تتحقّق تدريجاً، فالجملة تصدق في كلّ تلك الموارد حتّى بعد موت قائلها بقرون، فما هو الموجب لتوصيف المصاديق بالبطن في القرآن الكريم؟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من جهة أنّ القائل هنا هو الله تعالى، وهو محيط بكلّ مراحل الوجود ، ولا يختلف عنده الحاضر والمستقبل، والشاهد والغائب، بل ليس لديه غياب واستقبال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شيئاً عن موضوع له أفراد في طول الزمان، </w:t>
      </w:r>
    </w:p>
    <w:p>
      <w:pPr>
        <w:pStyle w:val="BookText"/>
        <w:rPr/>
      </w:pPr>
      <w:r>
        <w:rPr>
          <w:rFonts w:ascii="Amiri" w:hAnsi="Amiri" w:eastAsia="Amiri" w:cs="Amiri"/>
          <w:color w:val="111111"/>
          <w:sz w:val="28"/>
          <w:sz w:val="28"/>
          <w:szCs w:val="28"/>
          <w:rtl w:val="true"/>
          <w:lang w:bidi="ar-SA"/>
        </w:rPr>
        <w:t>فإنّ كلّ تلك الأفراد مقصودة من نفس اللفظ ، وفي سياق واحد لا يختلف شيء منها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القرآن يجري مجرى الشمس والقمر فبطون القرآن وتأويله ليس بمعنى آخر، بل المراد تحقّق نفس المعنى الظاهر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 المعنى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تَاوِيلُه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والضمير يعود إلى القرآن، فالمراد أنّهم يكذّبون به مع عدم إحاطتهم بما فيه من علم، ولم يأتهم بعد تأويل ما أخبر به من الأخبار الغيبية كما يشاهدونه بعد الموت، ويوم القيامة،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تأويله سيأتيهم لا محالة، ولكنّه لم يأتهم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والضمير يعود أيضاً إلى القرآن، وهو صريح في أنّهم سيجدون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تأويل ما فيه من الأخبار بالغيب، فهم يجدونه بعد الموت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تفسير الظهر والبطن بوجوه أُخر، أحسنها أنّ الآية قد تكون بظاهرها سرداً لقصص الماضين وتأريخهم، وهي في الواقع تنبيه وتحذير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فلا وجه لما يحاوله بعض أصحاب البدع والأهواء من حمل </w:t>
      </w:r>
    </w:p>
    <w:p>
      <w:pPr>
        <w:pStyle w:val="BookText"/>
        <w:rPr/>
      </w:pPr>
      <w:r>
        <w:rPr>
          <w:rFonts w:ascii="Amiri" w:hAnsi="Amiri" w:eastAsia="Amiri" w:cs="Amiri"/>
          <w:color w:val="111111"/>
          <w:sz w:val="28"/>
          <w:sz w:val="28"/>
          <w:szCs w:val="28"/>
          <w:rtl w:val="true"/>
          <w:lang w:bidi="ar-SA"/>
        </w:rPr>
        <w:t>الآيات على معان بعيدة عن المعنى الظاهر، بدعوى أنها هي المقصودة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كانوا في العهود السابقة يحملون الآيات على معان يدّعون أنّها من العرفان، وهم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كثيراً من ذلك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للآلوسي، كما يُحكي ذلك أيضاً عن الإسماعيلية، ولم أجد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ظهروا أخيراً، وظهر معهم نوع من النفاق، فيقولون إنّ المراد بالقيامة يوم انتفاضة الشعوب على الحكّام الظلمة، وإنّ المراد بالجنّة ونعيمها المجتمع الذي يحكمه النظام الاشتراكي، إلى غير ذلك من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المورد أيضاً نجد الناس بين إفراط وتفريط، فالمفرط في التوغّل في البطون من عرفناهم ، والمفرّط من يحمل اللفظ على ظاهره من دون تأمّل، مع أنّ كثيراً منه يراد به المعنى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كثير في تفاسير اتباع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من يجمع بين الأمرين، كما يلاحظ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غرائب ما نجده في تفاسيرهم حمل ما ورد في القرآن الكريم من نسبة اليد والوجه والعين إلى الله تعالى على معناه الظاهري، فيقولون إنّه لا يجوز التأويل، ولكن نقول إنّ ما ينسب إليه تعالى ليس كما عندنا الأعضاء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الواضح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أي تحت عنايتي الخاصّة، والمراد باليد القدرة، وهو استعمال متعارف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اي ما تجلّت فيه قدرتي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التفريط أخطر من ذلك الإفراط، وإن كان يبدو بظاهره من الاحتياط في التعامل مع كلام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تأمّلناه وجدناه يفضي إلى الكفر، فإنّ من ينسب الأعضاء إلى الله تعالى أو يعتقد أنّه تعالى يُرى بالعين يوم القيامة،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فهو من المجسّمة، وإن أبى أن ينسب إليه ذلك، والتجسيم كفر بالله تعالى، أي إنكار له كما تنكره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لأنّنا لا نعرف الله تعالى إلا بصفاته، فإذا اعتقد الإنسان أنّ الله تعالى موجود جسماني يجلس على كرسي أو على عرش، ويحكم كما يحكم الملوك، أو يعتقد أنّ له رجلاً يدخله في جهنّم يوم القيامة لتسكن بعد ما أصرّت على المزيد،</w:t>
      </w:r>
      <w:r>
        <w:rPr>
          <w:rStyle w:val="FootnoteAnchor"/>
          <w:rtl w:val="true"/>
        </w:rPr>
        <w:footnoteReference w:id="44"/>
      </w:r>
      <w:r>
        <w:rPr>
          <w:rFonts w:ascii="Amiri" w:hAnsi="Amiri" w:eastAsia="Amiri" w:cs="Amiri"/>
          <w:color w:val="111111"/>
          <w:sz w:val="28"/>
          <w:sz w:val="28"/>
          <w:szCs w:val="28"/>
          <w:rtl w:val="true"/>
          <w:lang w:bidi="ar-SA"/>
        </w:rPr>
        <w:t>فهو منكر الله المهيمن المتعالي، والمنّزه عن كونه جسماً ومحدوداً في مكان يمكن أن يشار إليه أو يُرى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فالطريق الصحيح هو الاعتدال، فلا يحمل ما يمكن الأخذ بظاهره على معان بعيدة، حتّى لو كانت معقولة، فضلاً عن مثل ما ارتكبه المنحرفون ممّن نقلنا بعض تحريفهم، ومع ذلك لا يجوز أن يحمل مثل هذه الكلمات على ظاهرها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تأويلاً ولا مخالفة للظاهر، فإنّ الظهور </w:t>
      </w:r>
    </w:p>
    <w:p>
      <w:pPr>
        <w:pStyle w:val="BookText"/>
        <w:rPr/>
      </w:pPr>
      <w:r>
        <w:rPr>
          <w:rFonts w:ascii="Amiri" w:hAnsi="Amiri" w:eastAsia="Amiri" w:cs="Amiri"/>
          <w:color w:val="111111"/>
          <w:sz w:val="28"/>
          <w:sz w:val="28"/>
          <w:szCs w:val="28"/>
          <w:rtl w:val="true"/>
          <w:lang w:bidi="ar-SA"/>
        </w:rPr>
        <w:t>يتحدّد بملاحظة مجموع القرائن الحالية والمقالية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نكتفي إلى هنا وندعو الله سبحانه أن يهدينا إلى الطريق الصحيح في معرفة آياته وأحكامه وتفسير كلامه، وأن يوفّقنا لمعرفة أسرار كتابه العظيم وأن يصون أقلامنا من الانحراف إلى التفسير بالرأي والتقوّل على الله تعالى وعلى رسوله صلّی الله علیه و آله وعلى أوليائه الطاهرين سلام الله عليهم أجمعين،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المهري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2012/5/17</w:t>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6113_232458"/>
      <w:bookmarkStart w:id="77" w:name="pg16113_232458"/>
      <w:bookmarkEnd w:id="77"/>
    </w:p>
    <w:p>
      <w:pPr>
        <w:pStyle w:val="Heading2"/>
        <w:numPr>
          <w:ilvl w:val="1"/>
          <w:numId w:val="1"/>
        </w:numPr>
        <w:rPr/>
      </w:pPr>
      <w:bookmarkStart w:id="78" w:name="pg16113_232458"/>
      <w:bookmarkStart w:id="79" w:name="__RefHeading___Toc1232142_1280447820"/>
      <w:bookmarkStart w:id="80" w:name="_Toc29"/>
      <w:bookmarkEnd w:id="78"/>
      <w:bookmarkEnd w:id="79"/>
      <w:r>
        <w:rPr>
          <w:rtl w:val="true"/>
        </w:rPr>
        <w:t>تفسير سورة الأحزاب</w:t>
      </w:r>
      <w:bookmarkEnd w:id="8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232144_1280447820"/>
      <w:bookmarkStart w:id="82" w:name="_Toc30"/>
      <w:bookmarkEnd w:id="81"/>
      <w:r>
        <w:rPr>
          <w:rtl w:val="true"/>
        </w:rPr>
        <w:t>تفسير سورة الأحزاب</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113_232460"/>
      <w:bookmarkStart w:id="84" w:name="pg16113_232460"/>
      <w:bookmarkEnd w:id="84"/>
    </w:p>
    <w:p>
      <w:pPr>
        <w:pStyle w:val="Heading3"/>
        <w:numPr>
          <w:ilvl w:val="2"/>
          <w:numId w:val="1"/>
        </w:numPr>
        <w:rPr/>
      </w:pPr>
      <w:bookmarkStart w:id="85" w:name="pg16113_232460"/>
      <w:bookmarkStart w:id="86" w:name="__RefHeading___Toc1232146_1280447820"/>
      <w:bookmarkStart w:id="87" w:name="_Toc31"/>
      <w:bookmarkEnd w:id="85"/>
      <w:bookmarkEnd w:id="86"/>
      <w:r>
        <w:rPr>
          <w:rtl w:val="true"/>
        </w:rPr>
        <w:t xml:space="preserve">سورة الأحزاب </w:t>
      </w:r>
      <w:r>
        <w:rPr>
          <w:rtl w:val="true"/>
        </w:rPr>
        <w:t>(</w:t>
      </w:r>
      <w:r>
        <w:rPr/>
        <w:t>1</w:t>
      </w:r>
      <w:r>
        <w:rPr>
          <w:rtl w:val="true"/>
        </w:rPr>
        <w:t>-</w:t>
      </w:r>
      <w:r>
        <w:rPr/>
        <w:t>5</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اتَّقِ اللَّهَ وَلَا تُطِعِ الْكَافِرِينَ وَالْمُنَافِقِينَ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الأحزاب سورة مدنية، تشتمل على أحكام خاصّة بالمؤمنين في المدينة، وتبيّن حالة المسلمين بعد غزوة بدر الكبرى، وفيها ذكر لحوادث غزوة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تسمّى بالأحزاب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سمّيت السورة بالأحزاب، وفيها أيضاً إشارة إلى قصّة بني قريظة وتشتمل على أحكام خاصّة بالنبي صلّی الله علیه و آله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بعض العامّة عن أُبيّ بن كعب أنّ سورة الأحزاب كانت تعادل سورة البقرة أو أكثر ورووا غير ذلك ممّا يدلّ على ضياع جزء كبير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في مسنده، عن زرِّ بْنِ حُبَيش،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تَقْرَؤُونَ سُورَةَ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قَرَأْتُها مَعَ رَسُول الله صلّی الله علیه و آله مِثْلَ البَقَرَةِ أَوْ أَكْثَرَ مِنْهَا وَإِنَّ فِيهَا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 كَأَيِّنْ تَقرَأَ سُورَة الأَحْزَابِ أَوْ كَأَيْن تَعُدُّها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لَقَدْ رَأَيْتُهَا وَإِنَّهَا لَتُعَادِلُ سُورَة البَقرة ولقد قرَأنَا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والشَيْحَة إذا زَنيَا فَارْجُمُوهُمَا الْبَتَة نكالاً من الله واللهُ عَليمٌ حَكيمٌ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عن أبيّ بن كعب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سورة الأحزاب توازي سورة البقرة وكان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روايات التحريف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بعضهم على نسخ التلاوة، حيث إنّ الله تعالى نسخ بعض الآيات وحذفها من القرآن وإن بقيت أحكامها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أمر مردود عندنا، لأنّ النسخ بمعنى تبدّل الرأي غير ممكن بالنسبة إلى الله تعالى، بل النسخ الممكن هو انتهاء أمد الحكم بأن تقتضي المصلحة تغيير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نسخ آيات الكتاب فلا وجه له، فإنّ صفة القرآنية لا تنتزع من الآيات، إذ أنّ القرآن هو الكلام النازل من عند الله تعالى بصورة الإعجاز، وهذا أمر تكويني لا يتبدّل، وليس كالحكم التشريعي الذي يمكن كونه مغيّى بأمد أو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رواياتهم ما تدلّ على وجود سور محذوفة بكاملها، ومنها ما تدلّ على حذف ثلث القرآن، وأمّا حذف الجمل فحدث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رواياتنا أيضاً بعض ما يدلّ على ذلك إجمالاً، والصحيح أنّ هذه الروايات كلّها مكذوبة أو ضعيفة أو مؤوّلة، وللكلام فيها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تفسير مشهور لهذه الآيات نذكره أوّلاً، ثمّ نتبعه باحتمال آخر لعلّه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شأن نزول الآيات، أنّها نزلت في أبي سفيان وعكرمة بن أبي جهل وأبي الأعور السلمي لمّا قدموا المدينة، ونزلوا على عبد الله بن أُبيّ بعد غزوة أُحد بأمان من رسول الله صلّی الله علیه و آله ثمّ جاؤوا مع بعض المنافقين فدخلوا على رسول الله صلّی الله علیه و آله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ارفض ذكر آلهتنا وقل إنّ لها شفاعة لمن ،عبدها، وندعك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صلّی الله علیه و آله، وأمر بإخراجهم، ونزلت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 الأمر بالتقوى في الآية بمعنى عدم الإقدام على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بل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التقوى في عدم الانصياع لاقتراحهم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 الله في إطاعتهم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 بعضهم أن يأمر الله تعالى رسوله بالتقوى، وهو صلّی الله علیه و آله سيّد المتّقين، فلا بدّ من كون الخطاب متوجّهاً إلى غيره وإن كان ظاهره متوجّهاً إليه، واعتبر التعليل فى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الخطاب للجمع قرينة على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غير صحيح، ولا مانع من كون التعليل عامّاً والخطاب خاصّاً، والظاهر </w:t>
      </w:r>
    </w:p>
    <w:p>
      <w:pPr>
        <w:pStyle w:val="BookText"/>
        <w:rPr/>
      </w:pPr>
      <w:r>
        <w:rPr>
          <w:rFonts w:ascii="IRNazanin" w:hAnsi="IRNazanin" w:eastAsia="IRNazanin"/>
          <w:color w:val="111111"/>
          <w:sz w:val="28"/>
          <w:sz w:val="28"/>
          <w:szCs w:val="28"/>
          <w:rtl w:val="true"/>
          <w:lang w:bidi="fa-IR"/>
        </w:rPr>
        <w:t>أنّ الخطاب موجّه إليه صلّی الله علیه و آله وأنّه هو المبتلى بالإطاعة، حسب ما ورد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إلى أنّ التقوى ليس لها حدّ، فلا مانع من أمر الرسول بها، فهناك مجال لزيادة التقوى حتّى فيه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صحيح، لأنّ الوارد في الرواية المذكورة أنّه رفض الإطاعة ولم يتردّد في ذلك، فلا بدّ من توجيهٍ آخر للأمر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يخطر بالبال بناءً على هذا التفسير هو أنّ الرسول صلّی الله علیه و آله، وإن رفض الانصياع لهم، إلا أنّه كان هناك حوله من لا يعجبه ذلك، ويرى أنّ السياسة تقتضي أن يهادنهم الرسول صلّی الله علیه و آله، ويتنازل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لمقترحاتهم حتّى لا تقوم الحروب في المنطقة، ويهدأ الوضع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رفض الرسول لمقترحهم بحاجة إلى دعم من الله تعالى ليكون حجّة وعذراً له أمامهم ومبرّراً لموقفه الرافض لكلّ مهادنة تمسّ أصل الرسالة، كما كان ذلك دأبه وديدنه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كان مبتلى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نحن مبتلون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بنوعين من المتطرّفين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يدعو إلى محاربة العدوّ، ومحاربة كلّ من يدعو إلى مصالحته، ويكفّر المسلمين، ويدعو إلى قتل الكفّار حتّى لو كانوا معاهدين ونزلوا عندنا بأمان، وقسمٌ يدعو إلى المهادنة والصلح، ولو على حساب التنازل عن الدين وعن كلّ الشعائر الإسلامية، بل يرفضون كلّ شعار إسلامي إرضاءً لخاطر الكفّار والمنافقين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فالقسمان كانا موجودين في الصحابة أيضاً، فهناك من سلّ سيفه أمام الرسول صلّی الله علیه و آله واستأذن في قتل أصحاب الاقتراح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w:t>
      </w:r>
    </w:p>
    <w:p>
      <w:pPr>
        <w:pStyle w:val="BookText"/>
        <w:rPr/>
      </w:pPr>
      <w:r>
        <w:rPr>
          <w:rFonts w:ascii="IRNazanin" w:hAnsi="IRNazanin" w:eastAsia="IRNazanin"/>
          <w:color w:val="111111"/>
          <w:sz w:val="28"/>
          <w:sz w:val="28"/>
          <w:szCs w:val="28"/>
          <w:rtl w:val="true"/>
          <w:lang w:bidi="fa-IR"/>
        </w:rPr>
        <w:t>ورد في القصّة، ورفض الرسول صلّی الله علیه و آله ذلك، لأنّهم أتوه بأمان من عنده، وبطبيعة الحال كان بعضهم يفضّل الراحة والصلح والمهادنة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لتدعم موقف الرسول المعتدل الذي يرفض قتل المعاهد، ولكنّه يرفض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 والصلح على حساب العقيدة، خصوصاً على أهمّ جزء من العقيدة وهو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الشرائع والرسالات، إنّما جاءت لترسيخ التوحيد ونبذ عبادة غير الله سبحانه، فهو أصل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الذي ذكرناه هو السرّ في اللهجة الصارمة التي تشتمل عليها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 الكلمات في توجيه هذا التعقيب، وتناسبه مع مضمون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ضوء ما مرّ، وبناءً على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في ذلك الردّ على أصحاب الاقتراح، والمنادين بالصلح والمهادنة بأنّ الرسول صلّی الله علیه و آله لا يحتاج إلى من يعاونه في الرأي، ويشير إليه بما هو الأصلح، فإنّه يتّبع أوامر الله سبحانه، وهو بكلّ شيء عليم، ولا يأمر بشيء إلا على أساس الحكمة والمصلحة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جمع بين الوصفين، لأنّ العمل بالرأي الصائب بحاجة إلى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العلم وحده، فربَّما يكون الإنسان عالماً بما يجب أن يفعل، ولكنّه يتّبع هواه ولا يعمل بمقتضى علمه، فلا بدّ له من حكمة تمنعه من متابعة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هي المنع،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الدابّة إذا ألجمتها ومنعتها، فالحكيم يمتنع من متابعة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عليم يعلم ما هو الأصلح، وحكيم لا يعمل إلا ما هو الأصلح، ولا يأمر إلا بما هو الأصلح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يُوحَى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إنّك لست بحاجة إلى اقتراح أو رأي من </w:t>
      </w:r>
    </w:p>
    <w:p>
      <w:pPr>
        <w:pStyle w:val="BookText"/>
        <w:rPr/>
      </w:pPr>
      <w:r>
        <w:rPr>
          <w:rFonts w:ascii="Amiri" w:hAnsi="Amiri" w:eastAsia="Amiri" w:cs="Amiri"/>
          <w:color w:val="111111"/>
          <w:sz w:val="28"/>
          <w:sz w:val="28"/>
          <w:szCs w:val="28"/>
          <w:rtl w:val="true"/>
          <w:lang w:bidi="ar-SA"/>
        </w:rPr>
        <w:t>أحد، وما عليك إلا أن تتّبع ما يوحى إليك من ربّك العليم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أيضاً تتضمّن تهديداً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يحذّرهم من ربّهم، فالإنسان كثيراً ما يغفل عن هذه الحقيقة وهي أنّ هناك عيناً ترصده، وترصد كلّ ما يصدر منه من قول أو فعل، بل كلّ ما يخطر على باله، فيظنّ أنّ بعض ما يصدر منه من هفوات حيث لا يراه أحد، فإنّها تنتهي ولا يحسب لها حساب، ويغفل عن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السَّمَوَاتِ وَلا فِي الأَرْضِ</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فالآية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تحذّر النبي صلّی الله علیه و آله والمؤمنين من أن يصدر منهم أيّ اقتراب لقبول هذا الاقتراح الفاضح، المخالف لأساس الدين والشريعة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 تقطع كلّ عذر لقبول الاقتراح، فإنّ غاية ما يمكن أن يعتذر به، هو الخوف من الأعداء وإيذائهم أو عدوانهم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في سبيل الدعوة وإعلاء كلمة الله تعالى، يجب أن يتوكّل على الله، ويعتمد على لطفه وعنايته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إيكال الأمر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أوكل أمره إليه وجاهد في سبيله، فليطمئنّ وليسترح ولا يخافنّ شيئاً، فإنّ المتكفّل بشؤونه هو الله العليم الحكيم القادر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تعالى لا يتكفّل للمؤمن المتوكّل أن يصل إلى كلّ ما يهواه ويرغب فيه، فربّما لا يكون نافعاً له وهو لا يعلم، وربّما يكون نافعاً لدنياه ومضرّاً بدينه، </w:t>
      </w:r>
    </w:p>
    <w:p>
      <w:pPr>
        <w:pStyle w:val="BookText"/>
        <w:rPr/>
      </w:pPr>
      <w:r>
        <w:rPr>
          <w:rFonts w:ascii="Amiri" w:hAnsi="Amiri" w:eastAsia="Amiri" w:cs="Amiri"/>
          <w:color w:val="111111"/>
          <w:sz w:val="28"/>
          <w:sz w:val="28"/>
          <w:szCs w:val="28"/>
          <w:rtl w:val="true"/>
          <w:lang w:bidi="ar-SA"/>
        </w:rPr>
        <w:t>وإنّما يتكفّل بما هو الأصلح والأنفع لحاله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التوكّل لا يعني أن يترك الإنسان واجبه، ولا يسعى لبلوغ مآربه المشروعة متوكّلاً على الله تعالى، فالسرّ في التوكّل أنّ الإنسان وإن بذل كلّ جهده، وكان خبيراً بما يتطلّبه الأمر، إلا أنّه يبقى عاجزاً عن بعض ذلك أو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موانع كثيرة في طريق الوصول إلى الأهداف يجهلها الإنسان، مهما توسّعت خبرته وعظمت قدرته، فإذا توكّل على الله تعالى وكان من مصلحته، كفاه الله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بالقلب، النفس الإنسانية لا القلب الذي هو عضو في الجسم يضخّ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تعبير كنائي يقصد به أنّ الإنسان لا يمكن أن يكون له عقيدتان متنافيتان،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التفسير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منع اجتماع الشرك والتوحيد في قلب إنسان واحد، ليؤيس بذلك المشركين، ويمنعهم من محاولة الضغط على الرسول صلّی الله علیه و آله، ليتنازل عن بعض ما أُوحي إليه، بهدف تقارب المذهبين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تكون هذه الجملة تكملة لما ورد في الآيات السابقة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رأي بأنّ هذه الجملة ترتبط بما بعدها، أي اعتبار الزوجة أمّاً بالظهار، وذلك على أساس أنّ هذين اعتباران متنافيان، فإمّا أن يعتبر الرجل المرأة زوجته، فيعاشرها معاشرة الأزواج، وإمّا أن يعتبرها محرّمة كحرمة الأمُّ، فلا تعتبر زوجة وتكون مطلقة ويخلّي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كانت تظلم المرأة بالمظاهرة، فتعتبرها زوجة من جهة، فلا يجوز لها الزواج بغيرها، ولكنّها زوجة تحرم عليه كحرمة الأُمّ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ولكنّ الاحتمال الأقرب في تفسير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يذكره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من أوّلها تنظر إلى هذه الأحكام، أي أحكام الظهار والتبنّي، فإنّ التفسير المشهور يوجب إنفصاماً بين الآيات لا موجب له، فلا يبعد أن يكون المراد بأمر الرسول صلّی الله علیه و آله بالتقوى، عدم الخوف من الناس في إبلاغهم الأحكام الشرعية التي تتنافى مع عاداتهم وسننهم الاجتماعية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الرسول صلّی الله علیه و آله ما كان يتهاون في تبليغ أحكام الله تعالى، ولكنّه بطبيعة الحال، كان يلاحظ الوضع الاجتماعي ويحاول تمهيد الوضع، ليتلاءم مع إعلام الحكم، فإنّ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تتقبّل بعض الأحكام والقوانين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فمجتمع بدويّ فاسد بجميع المعايير، وغارق في الشرك والوثنية، والمفاسد الاجتماعية الموروثة، والسنن الجاهلية المتجذّرة فيه لا يمكن أن يتبدّل في يوم وليلة إلى مجتمع يسوده التقوى والورع والطهارة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كان ولا بدّ من أن تنزل الأحكام الشرعية الإلهية بالتدريج، لتتلقّى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في بداية الأمر أنّه يكفي في إسلام المرء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 آنذاك صلاة ولا زكاة ولا صوم، ولم يحرم عليه المنهيّات الدينية، ثمّ تدرّجت الأحكام والأوامر والنواهي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أي ملاحظة وضع المجتمع لإعلام القوانين التي تخالف سنتها وعاداتها نوع من التقيّة، فإنّ الزعماء يتّقون الناس في إعلان ما لا يتلاءم مع رواسبهم الفكرية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والتقيّة لا تختصّ بموضع الخوف على النفس والعرض والمال من ظالم متسلّط ، بل أكثر الزعماء يتّقون عامّة الناس، ولا يبدون جميع 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ورد في بعض رواياتنا أنّ الأئمة علیهم السّلام كانوا يتّقون عوام الشيعة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تعالى يأمر رسوله هنا أن لا يلاحظ هذا الأمر إذا أُمر بتبليغ الحكم، فإنّ الله تعالى هو العالم بحقائق الأُمور، وهو يعلم أنّ الوقت والوضع الاجتماعي مناسب لإعلام ذلك، ولا موجب للخوف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فهذه المجموعة من الآيات نظير ما ورد في سورة المائدة حول إعلام ولاية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واضحة الدلالة على أنّه صلّی الله علیه و آله كان يلاحظ الوضع الاجتماعي، ويحذر من إعلام الناس في حشد كبير مثل هذا الأمر الخطير ، خوفاً من اتّهامه بمجاملة ابن عمّه وصهره وترجيحه على الآخرين، وإن كان قد أعلنه مراراً في مجالس خاصة من بدو الدعوة حيث نزلت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إلى يوم الإعلان العامّ، وبعده أيضاً إلى يوم وفاته صلّی الله علیه و آله ، ولكنّه لم يعلنه في حشد كبير كالذي تجمّع في غدير خمّ، فكان يحذر من ذلك، فنزلت الآية الكريمة تعلن أنّ هذا الأمر يبلغ من الأهميّة درجة تساوي أصل الرسالة، فإن تهاونت في تبليغه للناس، فكأنّك لم تبلّغ الرسالة أصلاً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أنّ أمراً هذا شأنه لا يمكن أن يكون حكماً فرعيّاً من أحكام الصلاة والصوم، أو الحدود والديات، أو القتال والجزية، ونحو ذلك، وإنّما هو حكم مصيريّ تتوقّف عليه استقامة المسير الرسالي بعد وفاة الرسول صلّی الله علیه و آله، وبعد التأكيد على درجة أهمية البلاغ طمأن الرسول صلّی الله علیه و آله بأنّ الله تعالى يعصمه من </w:t>
      </w:r>
    </w:p>
    <w:p>
      <w:pPr>
        <w:pStyle w:val="BookText"/>
        <w:rPr/>
      </w:pPr>
      <w:r>
        <w:rPr>
          <w:rFonts w:ascii="Amiri" w:hAnsi="Amiri" w:eastAsia="Amiri" w:cs="Amiri"/>
          <w:color w:val="111111"/>
          <w:sz w:val="28"/>
          <w:sz w:val="28"/>
          <w:szCs w:val="28"/>
          <w:rtl w:val="true"/>
          <w:lang w:bidi="ar-SA"/>
        </w:rPr>
        <w:t>الناس، وأنّ الوضع الاجتماعي يناسب تقبّل مثل هذا الأمر، فلا موجب للتقيّة في إبلاغ المجتمع، ذلك لأنّ التقيّة إنّما تحسن مراعاة لوضع الناس وتخوّفاً من ردّ الفعل الاجتماعي تجاه هذا الإعلان، فإذا أمر الله تعالى بالإبلاغ، فلا وجه للتوقّف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نزلت السورة بأحكام شرعية، لها جانب من الخطورة في تقبّل المجتمع، لأنّها تعارض السنن الاجتماعية العريقة في اعتبار الزوجة المظاهرة بمنزلة الأُمّ، واعتبار الولد المتبنّى بمنزلة الابن، وهذه أُمور تتعلّق بشؤون الأُسرة، والعرف الاجتماعي القبليّ يهتمّ بها أكثر من غيرها من الشؤون، ومن الصعب جدّاً عليهم أن يتنازلوا في ذلك، كما هو الحال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والسورة تشتمل مضافاً إلى ذلك على أحكام خاصّة بالرسول صلّی الله علیه و آله في شؤون الزواج، وهي أيضاً أُمور يصعب عليه إعلانها للمجتمع، حذراً من اتّهامه في ذلك، كما اتّهمته بعض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هذه السورة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نظير ما ورد في التبليغ بولاية أمير المؤمنين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ذلك يستلزم تقديم هذه المقدّمة، لتقوية عزيمة الرسول صلّی الله علیه و آله وطمأنته والتأكيد عليه بأنّ الحكم من الله تعالى والنبيّ مبلّغ عنه، وعليه أن يتوكّل على الله تعالى ولا يهتمّ بما يحيك له الكافرون والمنافقون من مؤامرات، ولا يعبأ بالرواسب الاجتماعية لدى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لم يأت لتأسيس حكومة حتّى إذا توقّف الأمر على مداهنة الناس، يداهنهم حسبما تقتضيه السياسة، بل الدين جاء </w:t>
      </w:r>
    </w:p>
    <w:p>
      <w:pPr>
        <w:pStyle w:val="BookText"/>
        <w:rPr/>
      </w:pPr>
      <w:r>
        <w:rPr>
          <w:rFonts w:ascii="Amiri" w:hAnsi="Amiri" w:eastAsia="Amiri" w:cs="Amiri"/>
          <w:color w:val="111111"/>
          <w:sz w:val="28"/>
          <w:sz w:val="28"/>
          <w:szCs w:val="28"/>
          <w:rtl w:val="true"/>
          <w:lang w:bidi="ar-SA"/>
        </w:rPr>
        <w:t>ليبدّل المعايير والسنن الاجتماعية والثقافة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الآيات السابقة ترتبط بهذا الشأن من الأمر بالتقوى والنهي عن إطاعة الكافرين والمنافقين، ثمّ التوكّل على الله تعالى ومتابعة الوحي، والتحذير من أنّ الله عليم خبير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التفسير، تتلاءم الآيات وترتبط بعضها ببعض، بخلاف ما ورد في التفاسير، فإنّه يوجب انفصاماً واضحاً بينها لا نجد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مقدّمة لما بعده من حكم الظهار، وذلك لأنّ العرف الجاهلي كان يعتبر الزوجة بعد الظهار في عصمة الرجل، ومع ذلك كانوا يمنعونهما من المعاشرة معاشرة الأزواج،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لمّا أراد أن يبيّن لهم بطلان ما ذهبوا إليه، وأنّ هذه المرأة لا مانع من معاشرتها، قدّم لذلك مقدّمة لكي تتهيّأ النفوس لقبول الحكم، بعد أن اعتبر العرف هذه المرأة بمنزلة الأُمّ في قبح الاستمتاع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تأثير ذلك في النفرة والاشمئزاز النفسي من مقاربتها، فكان لا بدّ من تقديم ما يهيّئ الأرضية الصالحة نفسيّاً لتقبّل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الإنسان لا يمكن أن يكون له اتّجاهان متعاكسان، فإمّا أن تعتبر هذه المرأة أُمّاً له، فليخلّ سبيلها، وإمّا أن تعتبر زوجة له، فليعاشرها كزوجة وبهذا البيان يتمّ الارتباط بين هذه الجملة والحكم الآتي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أَزْوَاجَكُمُ الائِى تُظَاهِرُونَ مِنْهُنَّ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عادات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كرهوا الزوجة 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الاستمتاع منك محرّم علّي كما يحرم عليّ الاستمتاع بظهر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معتقدهم وعادتهم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تبقى زوجته، فلا يجوز لها أن تتزوّج بغيره، ولكن يحرم عليهما الاستمتاع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كانوا يعاقبون المرأة المسكينة فتبقى معلّقة، لا هي ذات زوج ولا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حرّم الظهار، ولكن يترتّب عليه شرعاً أنّه لا يجوز له الاستمتاع حتّى يكفّر عن ظهاره، وتجب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هذا الأمر الاعتباري الذي كانت العرب في الجاهلية تقبله وتفرضه على المجتمع، مرفوض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لا يعتبر الأزواج اللواتي ظاهر هنّ أزواجهنّ أُمّهات لهم، فيحر من عليهم كحرمة الأُمّهات، فاعتبار الرجل زوجته كأُمّه، اعتبارٌ باطلٌ لا أثر له، ولكنّه حيث ارتكب محرّماً، فلا يجوز له الاستمتاع بها إلا بعد الكفّارة، ولا يجوز له أن يتركها، فلا يكفّر حتى يحلّ الاستمتاع ولا يطّلق فتبقى معلّقة، بل يجبره الحاكم الشرعي على اختيار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إجباره، فحسب بعض الآراء الفقهية يطّلقها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اعتبارات مشابهة في كثير من الأعراف والتقاليد، لا يقرّها الشرع، كعقد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يعتقد بعض الناس أنّ أحداً إذا عقد الأُخوّة مع امرأة مثلاً أو مع أخيها، حرمت عليه وحلّ له النظر إليها، وكذا سائر أحكام الأُخوّة وهذا كلّه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الظهار يتعدّى بدون حرف الجرّ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فلان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تعدّى هنا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معنى الانفصال أو الاجتناب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أَدْعِيَاءَكُمْ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السنن الجاهلية أيضاً التبنّي، فكان بعضهم يتبنّى لنفسه ولداً ويعتبره ابناً له، إمّا لأنّه لا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بحاجة إلى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لميزة يجدونها في من تربّى تحت أيديهم، ويترتّب عليه عندهم كلّ أحكام البنوة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والنبيّ صلّی الله علیه و آله أيضاً تبنّى زيد بن حارثة، وأصله من اليمن، أُخذ رقيقاً في 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والاسترقاق أيضاً من سنتهم، فكان بعضهم يغير على بعض ويسلبون أموالهم ويسترقون نساءهم وذراريهم، وكان زيد من الرقيق، فاشتراه الرسول صلّی الله علیه و آله وأعتقه ثمّ 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أهله لتحريره بالفدية وأخذه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ديدنهم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زيد أن يترك الرسول صلّی الله علیه و آله ، وكان الناس يدعونه زيد بن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العرب تهتمّ بترتيب آثار البنوّة على التبنّي بحيث يأبى الأب أن يتزوّج زوجة ابنه بالتبنّي، وأراد الله تعالى بهذه الآيات البيّنات أن يقتلع هذا الفكر الجاهلي من جذوره، فأمر الرسول صلّى الله عليه و آله أن يتزوّج زوجة زيد بعد أن استمتع بها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السنن والعادات الاجتماعية وخصوصاً في المجتمع البدويّ البعيد عن الثقافات والحضارات، متركّزة في النفوس ويصعب جدّاً اقتلاعها، ولا يكفي في ذلك إنشاء حكم تشريعي 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أمر الله سبحانه رسوله الكريم صلّی الله علیه و آله أن يباشر بنفسه عملياً مخالفة هذه السنّة الاجتماعية المتجذّرة في النفوس، بحيث يعتبر مخالفتها فضيحة 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أَدْعِيَاءَكُمْ 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يشير إلى الحكم التشريعي، مقدّمة للأمر بالمخالفة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دعيّ وهو الذي يدعوه الإنسان ابناً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لا يرتّب أيّ أثر على هذا الاعتبار الجاهلي، فلا يعتبر الدعيّ ابنا،ً وبالتالي فلا يرث منكم ولا ترثون منه، ولا تجب نفقته إلى غير ذلك من الأحكام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قَوْلُكُمْ بِأَفْوَاهِكُمْ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الاعتبار مجرّد قول وتلفّظ باللسان، وليس له أيّ أثر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تنقلب أُمّاً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ينقلب ابناً، لا بحسب </w:t>
      </w:r>
    </w:p>
    <w:p>
      <w:pPr>
        <w:pStyle w:val="BookText"/>
        <w:rPr/>
      </w:pPr>
      <w:r>
        <w:rPr>
          <w:rFonts w:ascii="Amiri" w:hAnsi="Amiri" w:eastAsia="Amiri" w:cs="Amiri"/>
          <w:color w:val="111111"/>
          <w:sz w:val="28"/>
          <w:sz w:val="28"/>
          <w:szCs w:val="28"/>
          <w:rtl w:val="true"/>
          <w:lang w:bidi="ar-SA"/>
        </w:rPr>
        <w:t>الطبيعة، ولا بحسب الشريعة، فهذا مجرّد تعبير أدبيّ، نظير التعبير بالابن بالنسبة لمن تحبّه ممّن هو بمنزلة الابن، أو التعبير بالأب عمّن تحترمه وتُجلّه ممّن هو أكبر منك سنّاً، وبالأُمّ عن المرأة الكبيرة،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إنّكم تقولون حقاًّ وباطلاً، ولكنّ الله لا يقول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وإن كان أمراً اعتبارياً لا يتّصف بكونه حقّاً وباطلاً، إلا أنّ الاعتبار القانوني لا يصحّ إلا من الله تعالى، فكلّ قانون من غيره باطل إلا في المجال الذي يأذن الله تعالى فيه ولمن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الاعتبار إن لم يستند إلى مصلحة أو مفسدة واقعية وإنّما استند إلى أوهام وخرافات، صحّ التعبير عنه بأنّه باطل، لأنّه يبتني على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يَهْدِى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السبيل الحقّ والصراط المستقيم الذي يؤدّي إلى سعادة الدنيا والآخرة، هو ما يهديكم إليه الله تعالى فقط، فاتّبعوه واتركوا السنن الجاهلية، فكلّ اعتبار عرفي لا تعتبره الشريعة الإلهية ولا تنفّذه، لا أثر له، لأنّ هذا الحكم، والحكم ليس إلا لله تعالى، والمصالح والمفاسد الواقعية لا من يعلمها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ِلآبَاءِهِمْ هُوَ أقْسَطُ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انسبوا الأدعياء لابائهم، ولا تنسبوهم إلى من تبنّاهم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وتنفيذاً لهذا الحكم منع الرسول الله صلّی الله علیه و آله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بل زيد بن حارثة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وأصله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نصيب الآخرين ويجور،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كأنّ الهمزة بمعنى رفع القسط، أي الجور،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فالأدعياء إذا نسبوا إلى آبائهم كان أوفق بالقسط والعدالة عند الله تعالى، فإنّ العدل إعطاء كلّ شيء حقّه، ومن حقّ الولد أن يُنسب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يفيد معنى أفعل التفضيل ليدلّ على وجود شيء من القسط في إسناد الأدعياء إلى المتبنّين، وذلك لأنّ العدالة أمر واحد ليس فيه عادل وأعدل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في الأشخاص باعتبار اختلاف الموارد، و أمّا الحكم فإّما أن يكون صحيحاً موافقاً للحقّ فهو العدل، أو لا يكون، فلا عدل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الإتيان بأفعل التفضيل هنا هو أنّ الإسناد إلى الأب في الظاهر قد لا يكون موافقاً للواقع، فليس هو تمام القسط، ولكنّه أقرب إلى القسط من إسناده إلى من تبنّاه، كما أنّ العدل قد لا يكون ملازماً للتقوى، فهناك من الكفّار من يعمل بالعدل ولو في بعض الموارد، كما أنّ المؤمن العادل قد يعمل بالجور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بكونه أقرب، أنّ التقوى يستوجبه أو يستدعيه، وليس معناه أنّ الجور أيضاً قد يكون من التقوى، وأنّ العدل أقرب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تَعْلَمُواْ ءَابَاءَهُمْ فَإِخْوَانُكُمْ فِى الدِّينِ وَمَوَالِيكُمْ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فإن لم تعلموهم فهم إخوانكم، وكثيراً ما لا يعلم للدعيّ أب، بل ربّما لا يكون له أب شرعي كالمتولّد من الزنا، حيث إنّ الأُبوّة هنا لا تترتّب عليها كلّ الأحكام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اختلاف فقهي في ترتّب أحكام البنوّة والأُبوّة ما عدا الإرث بالنسبة </w:t>
      </w:r>
    </w:p>
    <w:p>
      <w:pPr>
        <w:pStyle w:val="BookText"/>
        <w:rPr/>
      </w:pPr>
      <w:r>
        <w:rPr>
          <w:rFonts w:ascii="Amiri" w:hAnsi="Amiri" w:eastAsia="Amiri" w:cs="Amiri"/>
          <w:color w:val="111111"/>
          <w:sz w:val="28"/>
          <w:sz w:val="28"/>
          <w:szCs w:val="28"/>
          <w:rtl w:val="true"/>
          <w:lang w:bidi="ar-SA"/>
        </w:rPr>
        <w:t>الولد الزنا، من الحضانة والتربية ووجوب النفقة والولاية، فأقرّها بعض الفقهاء، وذهب بعضهم إلى عدم ترتّبها إلا حرمة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الأحكام النسبة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ولذلك لما ألحق معاوية، زياد بن أبيه إلى أبيه واعتبره أخاه، مع أنّ أبا سفيان لم يكن زوج أُمّه، عيب عليه ذلك لكونه مخالفاً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فالآية تدعو إلى عدم إلحاق الدعيّ في النسبة إلى من تبنّاه، فلا يعتبره ابناً له، بل يعتبره أخاً في الدين، باعتبار أنّه مؤمن ومسلم أو يعتبره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بعد نزول الآية، تبدّلت التعابير، فكانوا يقولون قبل الآية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حذيفة، ثمّ تغيّر الاسم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التبعيّة، والشيء يلي شيئاً، أي يأتي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المتابعة،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التابع والمتبوع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عَلَيْكُمْ جُنَاحٌ فِيمَا أخْطَاتُم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بطبيعة الحال يقتضي التعوّد على التعبير بالابن ومناداته به وقوع الخطأ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النهي يستوجب كون ذلك إثماً وعصياناً لله تعالى، فاستدرك حالات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وأصله الميل والانحراف وأُطلق على الإثم لأنّه ميل عن الحقّ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تَعَمَّدَتْ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ولكنّ الإثم في ما تعمّدت، أي قصدت قلوبكم إطلاق لفظ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بالمنع إنّما يشمل الإطلاق الحقيقي على أساس اعتباره ابناً في العرف، وأمّا الإطلاق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الإنسان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شابّ في عمر ابنه لإظهار الودّ 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قطعاً، ولا يشمله المنع ، لأنّ المراد بتعمّد القلوب ما كان القصد منه متابعة السنّة الجاهلية في 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كان هناك أُناس في المجتمع الإسلامي آنذاك </w:t>
      </w:r>
    </w:p>
    <w:p>
      <w:pPr>
        <w:pStyle w:val="BookText"/>
        <w:rPr/>
      </w:pPr>
      <w:r>
        <w:rPr>
          <w:rFonts w:ascii="Amiri" w:hAnsi="Amiri" w:eastAsia="Amiri" w:cs="Amiri"/>
          <w:color w:val="111111"/>
          <w:sz w:val="28"/>
          <w:sz w:val="28"/>
          <w:szCs w:val="28"/>
          <w:rtl w:val="true"/>
          <w:lang w:bidi="ar-SA"/>
        </w:rPr>
        <w:t>لا تعجبهم هذه القرارات الصارمة ضدّ الأفكار الجاهلية، وكانوا يحاولون الإبقاء على تلك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التعقيب بالاسمين الكريمين، لتعليل العفو عمّا يصدر من ذلك خطأ، فإنّ العفو عنه ليس أمراً ضروريّاً، وكان من الممكن أن يؤاخذ الإنسان حتّى بخطئه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الأدعية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أخطانَا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كثير من الأخطاء تترتّب عليها أحكام تكليفية شاقّة، كما لو أخطأ المكلّف في طهارته ، فكانت صلاته بلا طهارة من الحدث ستّين سنة مثلاً، فإنّ عليه قضاءها بأجمعها، كما أنّ نسيان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وجوب القضاء، والقتل خطأ يوجب الكفّارة مضافاً إلى الدية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الخطأ والنسيان ربّما لا يستندان إلى أمر خارج عن الاختيار ، بل إلى التسامح والإهمال، فارتفاع المؤاخذة يوم القيامة عن موارد الخطأ والنسيان إنّما هو من جهة المغفرة والرحمة الإلهية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تكون هذه الجملة إشارة إلى أنّ الله تعالى يغفر هذا الذنب حتّى لو تعمّده الإنسان، نظير ما ورد في الظهار في سورة المجادلة، حيث قال تعالى بعد عدّ الظهار منكراً من القول وزوراً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واستفيد منه أنّ الظهار محرّم معفوّ عنه، فيمكن أن يكون الأمر كذلك في مناداة الدعيّ بالابن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الأوّل أظهر</w:t>
      </w:r>
      <w:r>
        <w:rPr>
          <w:rFonts w:eastAsia="Amiri" w:cs="Amiri" w:ascii="Amiri" w:hAnsi="Amiri"/>
          <w:color w:val="111111"/>
          <w:sz w:val="28"/>
          <w:szCs w:val="28"/>
          <w:rtl w:val="true"/>
          <w:lang w:bidi="ar-SA"/>
        </w:rPr>
        <w:t xml:space="preserve">. </w:t>
      </w:r>
      <w:bookmarkStart w:id="88" w:name="pg16113_232477"/>
    </w:p>
    <w:p>
      <w:pPr>
        <w:pStyle w:val="Heading3"/>
        <w:numPr>
          <w:ilvl w:val="2"/>
          <w:numId w:val="1"/>
        </w:numPr>
        <w:rPr/>
      </w:pPr>
      <w:bookmarkStart w:id="89" w:name="__RefHeading___Toc1232148_1280447820"/>
      <w:bookmarkStart w:id="90" w:name="_Toc32"/>
      <w:bookmarkEnd w:id="88"/>
      <w:bookmarkEnd w:id="89"/>
      <w:r>
        <w:rPr>
          <w:rtl w:val="true"/>
        </w:rPr>
        <w:t xml:space="preserve">سورة الأحزاب </w:t>
      </w:r>
      <w:r>
        <w:rPr>
          <w:rtl w:val="true"/>
        </w:rPr>
        <w:t>(</w:t>
      </w:r>
      <w:r>
        <w:rPr/>
        <w:t>6</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أحرى، وأصله من الولاية بمعنى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إلى كلّ فرد، فمعنى الجملة أنّه صلّی الله علیه و آله أولى من كلّ أحد من المؤمنين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المراد أنّه صلّی الله علیه و آله أولى بكلّ أحد من غيره من المؤمنين الآخرين، باعتبار أنّ المراد بأنفسهم غير المولّى عليه من سائر المؤمنين، كقوله تعالى خطاباً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 تَقْتُلُونَ أَنفُسَكُمْ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تقتلون الآخرين من أبناء المجتمع، إذ ليس المراد أن يقتل أحد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الاحتمال باطل، لأنّه لا يوجد هنا احتمال ثبوت الولاية للآخرين بتاتاً، ليكون النبي صلّی الله علیه و آله أحرى بها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الإنسان أقرب إلى نفسه من كلّ شيء، فاعتبار إنسان أولى به وأقرب إليه من نفسه بمعنى وجوب إطاعته في كلّ شيء، حتّى إذا استلزم التضحية بالنفس،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 لايَرْغَبُوا بِأَنفُسِهِمْ عَنْ نَفْسِهِ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الآية أيضاً تعالج موضوعاً اجتماعياً، ولكنّه لم يكن من السنن </w:t>
      </w:r>
    </w:p>
    <w:p>
      <w:pPr>
        <w:pStyle w:val="BookText"/>
        <w:rPr/>
      </w:pPr>
      <w:r>
        <w:rPr>
          <w:rFonts w:ascii="IRNazanin" w:hAnsi="IRNazanin" w:eastAsia="IRNazanin"/>
          <w:color w:val="111111"/>
          <w:sz w:val="28"/>
          <w:sz w:val="28"/>
          <w:szCs w:val="28"/>
          <w:rtl w:val="true"/>
          <w:lang w:bidi="fa-IR"/>
        </w:rPr>
        <w:t>القديمة، بل هو أمر شرّعه الإسلام ابتداءً وهو الإخاء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صلّی الله علیه و آله آخى بين المهاجرين والأنصار في المدينة، حيث كان المهاجرون قد تركوا بيوتهم وأموالهم وأهليهم في مكّة، ووردوا المدينة ضيوفاً فقراء، وأهل المدينة كانوا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يسر ورخاء نسبيين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صلّى الله عليه و آله آخي بين كلّ رجل من المهاجرين والذي يناسبه من الأنصار حتّى يأوي إليه، فتحقّقت بينهم أواصر وعلاقات وثيقة جدّاً، بحيث كان كلّ من الأخوين يرث من الآخر، لأنّه كان يعتبره أخاً له، بل أقرب من الأخ الشقيق، لأنّه أخ في الدين، والدين أهمّ للمؤمن من أواصر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شاطروهم الأموال والأراضي وغير ذلك قبل الإخاء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تبدّل الحالة الاجتماعية والاقتصادية وكسب المغانم، وتقوّي شوكة الإسلام والمسلمين، صدر الحكم من الله تعالى بأنّ هذه الأخوّة لا توجب التوارث، وهذه الآية نزلت لإبلاغ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وبالمناسبة، فإنّ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أصحابه ولم يجعل لأمير المؤمنين علیه السّلام أخاً، وإنّما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الترمذي في صحيحه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أصْحَابه، فجَاءَ عَلي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آخَيْتَ بَيْنَ أَصْحَابِكَ وَلَمْ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 </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إشارة إلى أنّه ليس بين الناس من يكون عدلاً له علیه السّلام إلا شخص الرسول الأكرم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له علیه السّلام إلا هذه الميزة لكفته، ولكنّ أكثرهم لا يعقلون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كلّ حال فالآية تنحو نحو منع التوارث على أساس الأُخوّة الدينية، وإن كانت أواصر هذه الأُخوّة أقوى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أواصر القرابة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لبيان هذا الحكم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تقديم ذلك، التنويه على أنّ منع التوارث ليس بمعنى نفي الأُخوّة، فإنّ هذه الأخوة تستند إلى وجود أب مشترك وهو الرسول صلّى الله عليه وآله،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ولكنّه أب معنوي وروحي، وليس أباً بالمعنى المتعارف، كما سيأتي في نفس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بعض الصحابة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الحرف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وهو أب لهم وأزواجه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من التفسير وبيان المراد، وأنّ الغرض أنّ الأُخوّة باقية، والرسول بمنزلة الأب، وأزواجه بمنزلة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فهذه الأُخوّة لا توجب التوارث، فهذه الجملة للتأكيد على بقاء الأُخوّة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بالأُبوّة وإسناده إلى الحرف الأوّل فغير صحيح، وهذا من روايات التحريف الساقطة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الرسول صلّى الله عليه وآله من كلّ أحد من المؤمنين بنفسه ليس كولاية الأب، فإن الأب وإن كان أولى من الولد بنفسه، إلا أنّه وليّ ما دام الولد صغيراً، وتنقطع ولايته ببلوغ الولد، وأمّا ولاية الرسول فمطلقة دائمة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لا يصحّ تصرّف الصغير إلا بإذن الوليّ، وأمّا ولاية الرسول </w:t>
      </w:r>
    </w:p>
    <w:p>
      <w:pPr>
        <w:pStyle w:val="BookText"/>
        <w:rPr/>
      </w:pPr>
      <w:r>
        <w:rPr>
          <w:rFonts w:ascii="Amiri" w:hAnsi="Amiri" w:eastAsia="Amiri" w:cs="Amiri"/>
          <w:color w:val="111111"/>
          <w:sz w:val="28"/>
          <w:sz w:val="28"/>
          <w:szCs w:val="28"/>
          <w:rtl w:val="true"/>
          <w:lang w:bidi="ar-SA"/>
        </w:rPr>
        <w:t>فلا تمنع من تصرّف المؤمنين في أنفسهم وأموالهم، ولا يتوقّف على إذنه، ولكن إذا أمرهم بشيء أو نهاهم عنه، وجبت إطاعته، سواء كان متعلّقاً بنفسه أو بماله أو بما يتعلّق به، وسواء كان أمراً اجتماعياً أو شخصياً،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فلا يجوز لأحد مخالفة أمر الرسول صلّى الله عليه وآله، مطلقاً، حتّى لو أمره بقتل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أعظم من ذلك، فلا يكون الإنسان مؤمناً إلا إذا لم يشعر بأيّ نفور و اشمئزاز من حكمه صلّى الله عليه وآله، وإن كان مخالفاً لمصالحه ومضرّاً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فلا يكفي أن يطيع كرهاً، بل عليه أن يطيع راضياً، وهذا هو مناط الإيمان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الولاية ثابتة بعد الرسول لأمير المؤمنين علیه السّلام، لقوله صلّى الله عليه وآله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فهذا عليّ مولاه</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بعد الجملة السابقة للتنبيه على أنّ هذه </w:t>
      </w:r>
    </w:p>
    <w:p>
      <w:pPr>
        <w:pStyle w:val="BookText"/>
        <w:rPr/>
      </w:pPr>
      <w:r>
        <w:rPr>
          <w:rFonts w:ascii="IRNazanin" w:hAnsi="IRNazanin" w:eastAsia="IRNazanin"/>
          <w:color w:val="111111"/>
          <w:sz w:val="28"/>
          <w:sz w:val="28"/>
          <w:szCs w:val="28"/>
          <w:rtl w:val="true"/>
          <w:lang w:bidi="fa-IR"/>
        </w:rPr>
        <w:t>الولاية، هي نفس ولايته صلّی الله علیه و آله، ومثله غيره من الأحاديث التي صرّح فيها بولايته علیه السّلام، وهي أيضاً ثابتة للأئمة المعصومين علیه السّلام بمقتضى روايات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أزواجه أُمّهات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الأُمومة هنا ليست بمعناها الحقيقي، بل المراد ترتيب بعض الآثار والأحكام الشرعية، وليس كلّ أحكام الأُمومة أيضاً، إذ لا شكّ في أنّه لا يجوز لمؤمن أن ينظر إليهنّ، كما أنّه يجوز التزوّج ببناتهنّ ولا يرثهنّ المؤمنون، ولا يرثن منهم، وغير ذلك من أحكام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أثرين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إكرامهنّ واحترامهنّ، كما يكرم الإنسان أُمّه، والآخر حرمة الزواج بهنّ بعد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وللتأكيد على هذه الحرمة، والتشنيع على هذا المنكر، اعتبرهنّ الله تعالى أُمّهات المؤمنين، فالزواج بهنّ كالزواج بالأُمّهات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نفور الطبع من هذا الزواج، فضلاً عن الحرمة التشريعية التي صرّح بها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هو ما يروى من بعض الصحابة أنّه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سيتزوّج بعض نساء النبيّ صلّی الله علیه و آله بعد وفاته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هذه الأُمومة لا يترتّب عليها إلا حرمة الزواج، فهي خاصّة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روي عن أُمّ سلمة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 رجالكم ونسائكم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افتراض صحّة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بذلك التنبيه على أنّ الأُمومة هنا تستلزم الإكرام والاحترام، وهذا لا يختصّ بالرجال واحترام الرسول صلّی الله علیه و آله يستلزم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كلّ ما يتعلّق به، كالأرض والبلد والدار والأولاد والزوجات ونحو ذلك، فالاحترام ليس لخصوصية في هذه </w:t>
      </w:r>
    </w:p>
    <w:p>
      <w:pPr>
        <w:pStyle w:val="BookText"/>
        <w:rPr/>
      </w:pPr>
      <w:r>
        <w:rPr>
          <w:rFonts w:ascii="Amiri" w:hAnsi="Amiri" w:eastAsia="Amiri" w:cs="Amiri"/>
          <w:color w:val="111111"/>
          <w:sz w:val="28"/>
          <w:sz w:val="28"/>
          <w:szCs w:val="28"/>
          <w:rtl w:val="true"/>
          <w:lang w:bidi="ar-SA"/>
        </w:rPr>
        <w:t>الأُمور، بل لذلك الشخص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الأقرباء المشتركون في رحم، كرحم الأُمّ، أو الجدّة من قبل الأُمّ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الرحم في الأصل بمعنى القرابة، وإطلاقه على رحم المرأة من هذا الباب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القرابات أولى بالميراث وإنّما أتى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باعتبار اختلاف أنواع القرابة الموجبة للإرث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تتكفّل بيان حكم التوارث، وأنّه مختصّ بأُولي الأرحام، ولا يشمل الإخوة في الدين، ولا تتعرّض الجملة للأولويات الموجودة بين ذوي الأرحام، حيث إنّ بعضهم أيضاً أولى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 يقل بعضهم أولى من بعض، وإنّما تعرّضت لأولوية ذوي الأرحام إجمالاً من سائر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الورثة أولى بالمورثين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هو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بمعنى جَمَعَ، فيطلق الكتاب على كلّ مجموعة يجمعها اعتبار واحد، سواء جمعت في مؤلّف بالمعنى المتعارف أم لم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الأنصار بقرينة المقابلة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التعبير أنّهم غالباً آمنوا قبل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الجملة في سورة الأنفال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في روايات العامة والخاصّة بالأولوية في الإرث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تَفْعَلُواْ إِلَى أَوْلِيَاءَكُم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حسنه عامة الناس أو </w:t>
      </w:r>
    </w:p>
    <w:p>
      <w:pPr>
        <w:pStyle w:val="BookText"/>
        <w:rPr/>
      </w:pPr>
      <w:r>
        <w:rPr>
          <w:rFonts w:ascii="Amiri" w:hAnsi="Amiri" w:eastAsia="Amiri" w:cs="Amiri"/>
          <w:color w:val="111111"/>
          <w:sz w:val="28"/>
          <w:sz w:val="28"/>
          <w:szCs w:val="28"/>
          <w:rtl w:val="true"/>
          <w:lang w:bidi="ar-SA"/>
        </w:rPr>
        <w:t>خصوص المتشرّعة، كما أن المنكر ما ينكره عامّة الناس أو خصوص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منع شمول الأمر بالمعروف والنهي عن المنكر لكلّ واجب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عنه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هنا الإحسان إلى الوليّ، أي الأخ المؤمن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استثناء من نفي التوارث على أساس 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الأخ في الدين، فلا مانع من أن يوصي أحد لأخيه المؤمن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مطلقة إلا أنّ الروايات تقيّدها بأن لا تتجاوز الوصيّة، ثلث التركة، فإن تجاوزه يتوقّف نفوذها على إجازة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الْكِتَابِ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حكم منع التوارث بالأخوّة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على الحكم بعد أن بيّن ضمن الجملة السابقة أنّ هذا الحكم في كتاب الله، فهذا تأكيد بعد تأكيد لترسيخ الحكم في المجتمع، وتوطين النفوس بأنّه من كتاب الله وشريعته المسجّلة التي لا تقبل التغيير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السرّ في هذه التأكيدات، هو إقناع المجتمع بتقبّله، حيث إنّ الحكم بالتوارث كان راسخاً في القلوب، بعد جعل الأُخوّة بينهم من قبل الرسول صلّی الله علیه و آله </w:t>
      </w:r>
      <w:r>
        <w:rPr>
          <w:rFonts w:eastAsia="IRNazanin" w:cs="IRNazanin"/>
          <w:color w:val="111111"/>
          <w:sz w:val="28"/>
          <w:szCs w:val="28"/>
          <w:rtl w:val="true"/>
          <w:lang w:bidi="fa-IR"/>
        </w:rPr>
        <w:t xml:space="preserve">. </w:t>
      </w:r>
      <w:bookmarkStart w:id="91" w:name="pg16113_232484"/>
    </w:p>
    <w:p>
      <w:pPr>
        <w:pStyle w:val="Heading3"/>
        <w:numPr>
          <w:ilvl w:val="2"/>
          <w:numId w:val="1"/>
        </w:numPr>
        <w:rPr/>
      </w:pPr>
      <w:bookmarkStart w:id="92" w:name="__RefHeading___Toc1232150_1280447820"/>
      <w:bookmarkStart w:id="93" w:name="_Toc33"/>
      <w:bookmarkEnd w:id="91"/>
      <w:bookmarkEnd w:id="92"/>
      <w:r>
        <w:rPr>
          <w:rtl w:val="true"/>
        </w:rPr>
        <w:t xml:space="preserve">سورة الأحزاب </w:t>
      </w:r>
      <w:r>
        <w:rPr>
          <w:rtl w:val="true"/>
        </w:rPr>
        <w:t>(</w:t>
      </w:r>
      <w:r>
        <w:rPr/>
        <w:t>7</w:t>
      </w:r>
      <w:r>
        <w:rPr>
          <w:rtl w:val="true"/>
        </w:rPr>
        <w:t>-</w:t>
      </w:r>
      <w:r>
        <w:rPr/>
        <w:t>8</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الصَّادِقِينَ عَنْ صِدْقِهِمْ وَأَعَدَّ لِلْكَافِرِينَ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المؤكّد بيمين أو تعهّد والمواثيق والعهود المذكورة في القرآن بعضها عامّة لجميع الناس،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بَنِى ءَادَمَ أَن لا تَعْبُدُوا الشَّيْطَانَ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بَنِى ءَادَمَ مِن ظُهُورِهِمْ ذُرِّيَّتَهُمْ وَأَشْهَدَهُمْ عَلَى أنفُسِهِمْ أَلَسْتُ بِرَبِّكُمْ قَالُوا بَلَى شَهِدْنَا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عهود ومواثيق خاصّة بجمع من الناس كبني إسرائيل،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 ذِي الْقُرْبَى وَالْيَتَامَى وَالمَسَاكِينِ وَقُولُوا لِلنَّاسِ حُسْناً وَ أَقِيمُوا الصَّلوةَ وَ ءَاتُوا الزَّكَوةَ ثُمَّ تَوَلَّيْتُمْ إِلا قَلِيلاً مِّنكُمْ وَأَنتُم مُّعْرِضُونَ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أَخَذْنَا مِيثَاقَ بَنِي إِسْرَائِيلَ وَأَرْسَلْنَا إِلَيْهِمْ رُسُلاً كُلَّمَا جَاءَهُمْ رَسُولٌ بِمَا لا تَهْوَى أَنفُسُهُمْ فَرِيقاً كَذَّبُوا وَفَرِيقاً يَقْتُلُونَ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وكذلك بالنسبة للمسلمين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نِعْمَةَ الله عَلَيْكُمْ وَمِيثَاقَهُ الَّذِي وَاثَقَكُم بِهِ إِذْ قُلْتُمْ سَمِعْنَا وَأَطَعْنَا وَاتَّقُوا اللهَ إِنَّ اللهَ عَلِيمُ بِذَاتِ الصُّدُور</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عهود ومواثيق </w:t>
      </w:r>
    </w:p>
    <w:p>
      <w:pPr>
        <w:pStyle w:val="BookText"/>
        <w:rPr/>
      </w:pPr>
      <w:r>
        <w:rPr>
          <w:rFonts w:ascii="IRNazanin" w:hAnsi="IRNazanin" w:eastAsia="IRNazanin"/>
          <w:color w:val="111111"/>
          <w:sz w:val="28"/>
          <w:sz w:val="28"/>
          <w:szCs w:val="28"/>
          <w:rtl w:val="true"/>
          <w:lang w:bidi="fa-IR"/>
        </w:rPr>
        <w:t>بین الله ورسله، ومنها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بأخذ المواثيق من النبيّين والمرسلين هو ما التزموا به مع رسل الله تعالى، أي الملائكة حين نزول الوحي،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الأمر كذلك في عهود الأُمم، فإنّ الله تعالى أخذ ميثاقهم بواسطة رسلهم، والبيعة التي تتمّ بينهم وبين رسلهم تعتبر بيعة مع الله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كان فالميثاق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النبيّين جميعاً، ولكنّه مأخوذ بصورة خاصّة ومؤكّدة من أصحاب الشرائع، وهم حسب ترتيب الذكر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ونوح وإبراهيم وموسى وعيسى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تقديم اسم الرسول صلّی الله علیه و آله لكونه أفضل الأنبياء والمرسلين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ذكر أخذ الميثاق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بالغلظة المحسوسة، لكونه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الميثاق بنفسه يشتمل على تأكيد، لكونه مأخوذاً من الوثوق، فهو تأكيد في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لم تبيّن موضوع هذا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ظاهر لا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ميثاق الرسل، يتعلّق برسالتهم، أي أنّ الله تعالى أخذ منهم المواثيق المغلّظة بأن لا يألوا جهداً في تبليغ رسالات الله سبحانه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مقدّمة لما سيأتي من تأنيب بعض المؤمنين، حيث لم يقوموا بواجبهم ودورهم في هذا التبليغ، فلم ينصروا الرسول صلّی الله علیه و آله كما هو مفروض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والميثاق وإن كان بين الله ورسله، إلا أنّه يشمل المؤمنين بعد أن بايعوا رسولهم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ليَسْئَلَ الصَّادِقِينَ عَن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أخذ الميثاق من النبيّين ليسأل الصادقين 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ما ذكرناه آنفاً من أنّ هذا الميثاق يسري إلى المؤمنين، إذ لا ينحصر الصادقون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مطابقة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هو الكامل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فهو لا يختصّ بالكلام، حتّى إنّهم يعبّرون عن السيف القاطع بالسيف الصادق، أي أنّه يعمل العمل المطلوب منه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الصدق في الوعد وهو الوفاء به، والصدق في العهد أي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مؤمناً، فليكن صادقاً في إيمانه بأن يطابق عمله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هنا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في إيمانهم وهو الذي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هذه السورة تطبيق ما ورد في هذه الآية على المجاهدين في سبيل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هنا في أنّه ما هو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موضعه؟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في الآخرة، فيكون المراد محاسبتهم على ذلك وجزاؤهم وفقاً لدرجة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موضعه الدنيا، وأنّ المراد بالسؤال مطالبتهم بأن يبرزوا صدقهم في العمل وعلى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بالسؤال الامتحان وإيجاد الأرضية التي تقتضي أن يبرزوا عليها صدقهم في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هو الثاني، أي كون موضعه الحياة الدنيا، وأنّ المراد بالسؤال امتحانهم واختبارهم ليظهروا صدقهم، فإنّ المؤمن إنّما يبرز صدق إيمانه في مواجهة الشدائد، كالفقر والحرب ونحو ذلك، فإذا جاد بنفسه وماله في سبيل الله حينما تقع الحاجة الاجتماعية إليهما، فهو صادق في إيمانه، ولا يبرز الصدق في الرخاء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الامتحان الإلهي، فإنّ الله تعالى عالم بالغيوب وأسرار النفوس، وإنّما يختبر الإنسان، ليبرز إيمانه على أرض الواقع، فيستحقّ الجزاء وارتفاع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ذلك أنّه من حيث الإيمان، بالغٌ درجة من القوّة، تمكنّه من أداء ما يُطلب منه، فإنّ الجزاء وعلوّ الدرجة لا يترتّبان على إمكان ذلك، ولا على استعداد النفس، وإنّما يترتبان على بروز الإيمان في مرحلة العمل وفي مواجهة الواقع الخارجي، وهذا هو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يرتفع الاستغراب عن سؤال الصادقين عن صدقهم، فإنّه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كانوا صادقين حسب الفرض فما معنى السؤال عن صدقهم، وإنّما يسأل غيرهم أنّهم هل صدقوا أم لا؟</w:t>
      </w:r>
    </w:p>
    <w:p>
      <w:pPr>
        <w:pStyle w:val="BookText"/>
        <w:rPr/>
      </w:pPr>
      <w:r>
        <w:rPr>
          <w:rFonts w:ascii="Amiri" w:hAnsi="Amiri" w:eastAsia="Amiri" w:cs="Amiri"/>
          <w:color w:val="111111"/>
          <w:sz w:val="28"/>
          <w:sz w:val="28"/>
          <w:szCs w:val="28"/>
          <w:rtl w:val="true"/>
          <w:lang w:bidi="ar-SA"/>
        </w:rPr>
        <w:t>وبناءً على ما ذكرنا فالمراد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الاستفهام، بل المراد إيجاد الجوّ المناسب، والأرضية الصالحة لبروز استعدادهم في الصدق في مرحلة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صحّ التعبير بالسؤال، لأنّ مآل هذه التهيئة وإيجاد الأرضية، هو استخبار ما فيهم من صدق، وأنّه إلى أيّ حدّ من الابتلاء يبقى ويقاوم؟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الوجه في تعليل أخذ ميثاق النبيّين بالسؤال عن الصادقين هو أنّ الميثاق يهيء الأرضية الصالحة لامتحان من يدعي الإيمان ولبروز صدق </w:t>
      </w:r>
    </w:p>
    <w:p>
      <w:pPr>
        <w:pStyle w:val="BookText"/>
        <w:rPr/>
      </w:pPr>
      <w:r>
        <w:rPr>
          <w:rFonts w:ascii="IRNazanin" w:hAnsi="IRNazanin" w:eastAsia="IRNazanin"/>
          <w:color w:val="111111"/>
          <w:sz w:val="28"/>
          <w:sz w:val="28"/>
          <w:szCs w:val="28"/>
          <w:rtl w:val="true"/>
          <w:lang w:bidi="fa-IR"/>
        </w:rPr>
        <w:t xml:space="preserve">الصادقين منهم ولتعيين درجة صدق كلّ واحد منهم أيضاً، وذلك لأنّ صدقهم لا يتبيّن إلا بمتابعة الأنبياء، ويتبيّن درجة الصدق بحدود تبعية المؤمن للأنبياء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يعلم أنّ من يدّعي الإيمان بالله تعالى عن غير طريق الأنبياء ومتابعتهم كما ربما يتبجح به بعض الفلاسفة ومن يدعون العرفان والمتصوّفة، فإنّ دعواهم باطلة ولا يكون المؤمن صادقاً في إيمانه إلا بمتابعة مواثيق الأنبياء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 لِلْكَافِرِينَ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عطف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ملائم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عطف على جملة مقدّرة مترتّبة على الجملة السابقة،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الصادقين عن صدقهم، ويجزيهم على ذلك، وأعدّ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في ذكر جزاء الكافرين بالماضي تأكيداً على أنّه أمر مقضيّ ثابت لا مفرّ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المقابلة أنّ الذي لا يظهر منه الإيمان في موارد الامتحان، فهو كافر في الواقع، وإن أظهر الإيمان، وترتّبت عليه أحكام المؤمن حسب ظاهر الشرع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يتبيّن أنّ هاتين الآيتين، مقدّمة للتعرّض لحال المسلمين في غزوة الأحزاب، إذ قلّ منهم من كان صادقاً في إيمانه كأمير المؤمنين علیه السّلام، والسبب هو كثرة عدد المهاجمين من مكة، وسائر أنحاء الجزيرة العربية، ومن اليهود، وفيهم من لا يقوى على منازلته أحد، كعمرو بن عبدود الذي قتله الإمام علیه السّلام، وكانوا حوالي عشرة آلاف مقاتل، تجمّعوا حول المدينة، ولم يكن فيها إلا ثلاثة آلاف مقاتل، فلو كانت هذه الحرب تدور دائرتها، لكان فيها خطر عظيم على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 ذلك في الآيات التالية إن شاء الله تعالى</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جدّاً ما وقع في التاريخ الإسلامي من الظلم في حقّ المؤمنين الصادقين الذين أبرزوا صدق إيمانهم في مختلف المجالات، كيف ساووهم، بل فضّلوا عليهم من لم يبرز منهم الإيمان في أيّ مجال، و كلّما بعثوا في حرب أو نزال، رجعوا مقهورين، يجبّن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التاريخ والأقلام الحاقدة مستمرّة في ظلمها وظلامها</w:t>
      </w:r>
      <w:r>
        <w:rPr>
          <w:rFonts w:eastAsia="Amiri" w:cs="Amiri" w:ascii="Amiri" w:hAnsi="Amiri"/>
          <w:color w:val="111111"/>
          <w:sz w:val="28"/>
          <w:szCs w:val="28"/>
          <w:rtl w:val="true"/>
          <w:lang w:bidi="ar-SA"/>
        </w:rPr>
        <w:t xml:space="preserve">. </w:t>
      </w:r>
      <w:bookmarkStart w:id="94" w:name="pg16113_232490"/>
    </w:p>
    <w:p>
      <w:pPr>
        <w:pStyle w:val="Heading3"/>
        <w:numPr>
          <w:ilvl w:val="2"/>
          <w:numId w:val="1"/>
        </w:numPr>
        <w:rPr/>
      </w:pPr>
      <w:bookmarkStart w:id="95" w:name="__RefHeading___Toc1232152_1280447820"/>
      <w:bookmarkStart w:id="96" w:name="_Toc34"/>
      <w:bookmarkEnd w:id="94"/>
      <w:bookmarkEnd w:id="95"/>
      <w:r>
        <w:rPr>
          <w:rtl w:val="true"/>
        </w:rPr>
        <w:t xml:space="preserve">سورة الأحزاب </w:t>
      </w:r>
      <w:r>
        <w:rPr>
          <w:rtl w:val="true"/>
        </w:rPr>
        <w:t>(</w:t>
      </w:r>
      <w:r>
        <w:rPr/>
        <w:t>9</w:t>
      </w:r>
      <w:r>
        <w:rPr>
          <w:rtl w:val="true"/>
        </w:rPr>
        <w:t>-</w:t>
      </w:r>
      <w:r>
        <w:rPr/>
        <w:t>11</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اذْكُرُوا نِعْمَةَ الله عَلَيْكُمْ إِذْ جَاءَتْكُمْ 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الآية الكريمة إلى غزوة الأحزاب بصورة إجمالية مقدّمة لذكر بعض التفاصيل، كما هو دأب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بالتنبيه على ما أنعم الله به على المسلمين في هذه الغزوة، حيث كفاهم القتال بعد ما رأوا شدّة الأهوال المحدقة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تنبيه هامّ تربوي، أن يكون المقصد الأوّل والأهمّ للمؤمن، ذكر نعم الله تعالى وحمده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جَاءَتْكُمْ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إجمالية إلى الأحزاب التي تجمّعت حول المدينة،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عشرة آلاف مقاتل، يقابلهم من المسلمين ثلاثة آلاف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رِيحاً وَجُنُوداً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القوم محاصرين للمدينة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ثلاثين يوماً، واشتدّ الأمر على المسلمين، فأرسل الله تعالى عليهم ريحاً باردة في ليلة ظلماء باردة، فأخصرتهم، أي آلمت أطرافهم من البرد، وسفت التراب في وجوههم، وقلعت الأوتاد، وقطعت الأطناب، وأطفأت النيران، وأكفأت القدور ، وماجت الخيل بعضها في بعض وقذف الله في قلوبهم الرعب، فقال طليحة بن خويلد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صلّی الله علیه و آله فقد بدأكم بالسحر، فالنجاء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حذيفة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ليأتي رسول الله صلّى الله عليه و آله بخبر القوم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خرجت حتّى إذا دنوت من عسكر القوم، وإذا رجل أدهم ضخم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الرحيل، لا مقام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الجنود التي لم تر ، فالظاهر أن المراد بهم الملائكة ويحتمل أنّهم ما كانوا يعملون عملاً ظاهراً، وإنّما كانوا يؤثرون تأثيراً غيبياً، كتثبيط العزائم، وقذف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بعض الروايات أنّهم هم الذين أكفأوا القدور، وقلعوا الأوتاد، وأنّهم كانوا يكبرون في جوانب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غير ثابت، بل يظهر من الآيات الواردة في غزوة بدر، والتاريخ المنقول عنها، أنّهم ما كانوا يعملون عملاً ظاهراً، فالمقتولون في غزوة بدر ،معروفون، وقاتلوهم أيضاً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المَلائِكَةِ أَنَّى مَعَكُمْ فَثَبتُوا الَّذِينَ ءَامَنُوا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المأمور به في خطاب الملائكة تثبيت المؤمنين، والضرب فوق الأعناق، وليس ضرباً لها، وأُمروا أيضاً بضرب البنان، أي الأصابع والظاهر أنّ كلّ ذلك كناية عن تثبيط عزائمهم، وقذف الرعب في قلوبهم، حيث لم ينقل عن أحد من المشركين أنّه أحسّ بمن يضرب على يديه في هذه الغزوة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 قوله تعالى بعد ذكر نزول الملائكة لنصرة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 في نفس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جَعَلَهُ اللَّهُ إِلَّا بُشْرَى وَلِتَطْمَئِنَّ بِهِ </w:t>
      </w:r>
    </w:p>
    <w:p>
      <w:pPr>
        <w:pStyle w:val="BookText"/>
        <w:rPr/>
      </w:pPr>
      <w:r>
        <w:rPr>
          <w:rFonts w:ascii="Amiri" w:hAnsi="Amiri" w:eastAsia="Amiri" w:cs="Amiri"/>
          <w:color w:val="111111"/>
          <w:sz w:val="28"/>
          <w:sz w:val="28"/>
          <w:szCs w:val="28"/>
          <w:rtl w:val="true"/>
          <w:lang w:bidi="ar-SA"/>
        </w:rPr>
        <w:t>قُلُوبُكُمْ وَمَا النَّصْرُ إِلا مِنْ عِندِ الله إِنَّ اللهَ عَزِيزٌ حَكِيمٌ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فنزول الملائكة لم يكن إلا لطمأنة قلوب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تنديد بما حدث في صفوف المسلمين من الخوف والنكول عن القتال، بل بروز النفاق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لسانها لسان التهديد والوعيد، حيث ينبّه الغافلين منهم الذين توهّموا أنّ الله تعالى غافل عن ما يدور بينهم، وما يتغلغل في صدور بعضهم من النفاق، وينبّههم على أنّ الله تعالى كان بصيراً بأعمالهم ونواياهم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جَاءُوكُم مِنْ فَوْقِكُمْ وَمِنْ أَسْفَلَ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شروع في بيان بعض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تبيّن أنّ الأحزاب المتجمّعة حاصروا المدينة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جاءوا من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اليهود القاطنون في القلاع والحصون المحيطة بالمدينة المنوّرة، حيث نقضوا عهدهم مع الرسول صلّی الله علیه و آله، بعد أن عاهدوا أن لا ينصروا أعداءه، ولا يكيدون بالمسلمين 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جاءوا من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قريش وحلفاؤهم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الأخبار، أنّ اليهود هم الذين أشعلوا نار هذه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وننقل هنا قصّة الحرب على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للطبرسي رحمه الله باختصار طفيف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حديث الخندق أنّ نفراً من اليهود منهم سلام بن أبي الحقيق، وحيي بن أخطب، في جماعة من بني النضير الذين أجلاهم رسول الله صلّی الله علیه و آله ، خرجوا حتۀى قدموا على قريش بمكۀة، فدعوهم إلى حرب رسول الله صلّی الله علیه و 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سنكون معكم عليهم حتّى نستأصلهم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اليهود إنّكم </w:t>
      </w:r>
    </w:p>
    <w:p>
      <w:pPr>
        <w:pStyle w:val="BookText"/>
        <w:rPr/>
      </w:pPr>
      <w:r>
        <w:rPr>
          <w:rFonts w:ascii="Amiri" w:hAnsi="Amiri" w:eastAsia="Amiri" w:cs="Amiri"/>
          <w:color w:val="111111"/>
          <w:sz w:val="28"/>
          <w:sz w:val="28"/>
          <w:szCs w:val="28"/>
          <w:rtl w:val="true"/>
          <w:lang w:bidi="ar-SA"/>
        </w:rPr>
        <w:t>أهل الكتاب الأوّل، فديننا خير أم دين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دينكم خير من دينه، فأنتم أولى بالحقّ منه، 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اهْدَى مِنَ الَّذِينَ ءَامَنُواْ سَبِيلاً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فسرّ قريشاً ما قالوا ونشطوا لما دعوهم إليه، فأجمعوا لذلك واستعدّوا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أُولئك النفر من اليهود حتّى جاؤوا غطفان، فدعوهم إلى حرب رسول الله صلّی الله علیه و آله وأخبروهم أنّهم سيكونون معهم عليه صلّی الله علیه و آله، وأنّ قريشاً قد بايعوهم على ذلك فأجابوهم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قريش وقائدهم أبو سفيان بن حرب، وخرجت غطفان وقائدها عيينة بن حصين بن حذيفة بن بدر في فزارة، والحرث بن عوف في بني مرّة، ومسعر بن جبلة الأشجعي في من تابعه من أشجع، وكتبوا إلى حلفائهم من بني أسد، فأقبل طليحة في من اتّبعه من بني أسد، وهما حليفان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قريش إلى رجال من بني سليم، فأقبل أبو الأعور السلمي في من اتّبعه من بني سليم مدداً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بذلك رسول الله صلّی الله علیه و آله ضرب الخندق على المدينة، وكان الذي أشار عليه سلمان الفارسة رحمه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ظهر من دلائل النبوّة في حفر الخندق ما رواه أبو عبد الله الحافظ، بإسناده عن كثير بن عبد الله بن عمرو بن عوف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الخندق عام الأحزاب أربعين ذراعاً بين عشرة، فاختلف المهاجرون والأنصار في سلمان الفارسي وكان رجلاً قوياًّ، 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أنا وسلمان وحذيفة بن اليمان والنعمان بن مقرن وستّة من الأنصار نقطع أربعين ذراعاً، فحفرنا حتّى إذا بلغنا الثرى، أخرج الله من بطن الخندق صخرة بيضاء مدوّرة، فكسرت حديدنا وشقت علينا،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 إلى رسول الله صلّی الله علیه و آله فأخبره عن الصخرة، فإمّا أن نعدل عنها، فإنّ المعدل قريب، وإمّا أن يأمرنا فيه بأمره، فإنّا لا نحبّ أن نجاوز خطّه، فرقى سلمان حتّى أتى رسول الله صلّی الله علیه و آله، وهو مضروب عليه 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صخرة بيضاء من الخندق مدوّرة، فكسرت حديدنا وشقّت علينا، حتّى ما يحكّ فيها قليل ولا كثير، فمرنا فيها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رسول الله صلّى الله عليه و آله مع سلمان في الخندق، وأخذ المعول، وضرب به ضربة فلمعت منها برقة أضاءت ما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لابتي المدينة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حتّى لكأنّ مصباحاً في جوف ليل مظلم، فكبر رسول الله صلّى الله عليه و آله تكبيرة فتح، فكبّر المسلمون، ثمّ ضرب ضربة أُخرى، فلمعت برقة أُخرى، ثمّ ضرب به الثالثة، فلمعت برقة أخرى،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الذي أرى؟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الأُولى فإنّ الله عزّ وجلّ فتح عليّ بها اليمن، وأمّا الثانية فإنّ الله فتح عليّ بها الشام والمغرب، وأمّا الثالثة فإنّ الله فتح علىّ بها المشرق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فاستبشر المسلمون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موعد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وطلعت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وصدق الله ورسوله، وقال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يحدثكم ويعدكم الباطل، ويخبركم أنّه يبصر </w:t>
      </w:r>
    </w:p>
    <w:p>
      <w:pPr>
        <w:pStyle w:val="BookText"/>
        <w:rPr/>
      </w:pPr>
      <w:r>
        <w:rPr>
          <w:rFonts w:ascii="Amiri" w:hAnsi="Amiri" w:eastAsia="Amiri" w:cs="Amiri"/>
          <w:color w:val="111111"/>
          <w:sz w:val="28"/>
          <w:sz w:val="28"/>
          <w:szCs w:val="28"/>
          <w:rtl w:val="true"/>
          <w:lang w:bidi="ar-SA"/>
        </w:rPr>
        <w:t>في يثرب قصور الحيرة ومدائن كسرى، وأنّها تفتح لكم وأنتم تحفرون الخندق، ولا تستطيعون أن تبرزوا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ظهر فيه أيضاً من آيات النبوّة ما رواه أيمن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يوم الخندق نحفر الخندق، فعرضت فيه كدية وهي الجبل،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كدية عرضت فيه،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رشوا عليها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قام فأتاها وبطنه معصوب بحجر من الجوع، فأخذ المعول أو المسحاة، فسمّى ثلاثاً، ثمّ ضرب فعادت كثيباً أهيل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يا رسول الله إلى المنزل،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من شيء؟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صاع من شعير و عناق </w:t>
      </w:r>
      <w:r>
        <w:rPr>
          <w:rStyle w:val="FootnoteAnchor"/>
          <w:rtl w:val="true"/>
        </w:rPr>
        <w:footnoteReference w:id="81"/>
      </w:r>
      <w:r>
        <w:rPr>
          <w:rFonts w:ascii="IRNazanin" w:hAnsi="IRNazanin" w:eastAsia="IRNazanin"/>
          <w:color w:val="111111"/>
          <w:sz w:val="28"/>
          <w:sz w:val="28"/>
          <w:szCs w:val="28"/>
          <w:rtl w:val="true"/>
          <w:lang w:bidi="fa-IR"/>
        </w:rPr>
        <w:t>، فطحنت الشعير وعجنته ، وذبحت العناق وسلختها، وخليت بين المرأة و بین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أتيت إلى رسول الله صلّی الله علیه و آله فجلست عنده ساعة،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لي يا رسول الله، ففعل، فأتيت المرأة، فإذا العجين واللحم قد أمكنا، فرجعت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طعيماً لنا، فقم يا رسول الله أنت ورجلان من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شعير وعناق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للمسلمين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فقاموا، فلقيت من الحياء ما لا يعلمه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بالخلق على صاع شعير وعناق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المرأة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افتضحت جاءك رسول الله صلّی الله علیه و آله بالخلق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سألك كم طعامك؟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قد أخبرناه ما عندنا، فكشفت عنّي غماًّ شديداً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ودعيني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رسول </w:t>
      </w:r>
    </w:p>
    <w:p>
      <w:pPr>
        <w:pStyle w:val="BookText"/>
        <w:rPr/>
      </w:pPr>
      <w:r>
        <w:rPr>
          <w:rFonts w:ascii="IRNazanin" w:hAnsi="IRNazanin" w:eastAsia="IRNazanin"/>
          <w:color w:val="111111"/>
          <w:sz w:val="28"/>
          <w:sz w:val="28"/>
          <w:szCs w:val="28"/>
          <w:rtl w:val="true"/>
          <w:lang w:bidi="fa-IR"/>
        </w:rPr>
        <w:t>الله صلّی الله علیه و آله يثرد ويفرّق اللحم، ثمّ يجمّ هذا</w:t>
      </w:r>
      <w:r>
        <w:rPr>
          <w:rStyle w:val="FootnoteAnchor"/>
          <w:rtl w:val="true"/>
        </w:rPr>
        <w:footnoteReference w:id="82"/>
      </w:r>
      <w:r>
        <w:rPr>
          <w:rFonts w:ascii="IRNazanin" w:hAnsi="IRNazanin" w:eastAsia="IRNazanin"/>
          <w:color w:val="111111"/>
          <w:sz w:val="28"/>
          <w:sz w:val="28"/>
          <w:szCs w:val="28"/>
          <w:rtl w:val="true"/>
          <w:lang w:bidi="fa-IR"/>
        </w:rPr>
        <w:t>، ويجم هذا ، فما زال يقرّب إلى الناس حتّى شبعوا أجمعين، ويعود التنّور والقدر أملأ ما 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 وأهدي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نأكل ونهدي قومنا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الوليد، عن شعبة، عن أبي إسحاق، عن البرّاء،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رسول الله صلّی الله علیه و آله من الخندق، أقبلت قريش حتّى نزلت بين الجرف والغابة في عشرة آلاف من أحابيشهم، ومن تابعهم من بني كنانة وأهل تهامة، وأقبلت غطفان ومن تابعهم من أهل نجد، حتّى نزلوا إلى جانب أُحد، وخرج رسول الله صلّی الله علیه و آله والمسلمون حتّى جعلوا ظهورهم إلى سلع في ثلاثة آلاف من المسلمين، فضرب هناك عسكره، والخندق بينه وبين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بالذراري والنساء، فرفعوا في الآطام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عدوّ الله حيي بن أخطب النضيري حتّى أتى كعب بن أسد القرظي صاحب بني قريظة وكان قد وادع رسول الله صلّی الله علیه و آله على قومه وعاهده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كعب صوت ابن أخطب أغلق دونه حصنه، فاستأذن عليه، فأبى أن يفتح له،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افتح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حيي إنّك رجل مشؤوم، إنّي قد عاهدت محمّداً ولست بناقض ما بيني وبينه ولم أر منه إلا وفاءً وصدقاً،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افتح لى أُكلّمك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أغلقت دوني إلا على حشيشة تكره أن آكل منها معك، فأحفظ الرجل، ففتح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كعب، جئتك </w:t>
      </w:r>
    </w:p>
    <w:p>
      <w:pPr>
        <w:pStyle w:val="BookText"/>
        <w:rPr/>
      </w:pPr>
      <w:r>
        <w:rPr>
          <w:rFonts w:ascii="Amiri" w:hAnsi="Amiri" w:eastAsia="Amiri" w:cs="Amiri"/>
          <w:color w:val="111111"/>
          <w:sz w:val="28"/>
          <w:sz w:val="28"/>
          <w:szCs w:val="28"/>
          <w:rtl w:val="true"/>
          <w:lang w:bidi="ar-SA"/>
        </w:rPr>
        <w:t>بعزّ الدهر وببحر طامَ</w:t>
      </w:r>
      <w:r>
        <w:rPr>
          <w:rStyle w:val="FootnoteAnchor"/>
          <w:rtl w:val="true"/>
        </w:rPr>
        <w:footnoteReference w:id="84"/>
      </w:r>
      <w:r>
        <w:rPr>
          <w:rFonts w:ascii="Amiri" w:hAnsi="Amiri" w:eastAsia="Amiri" w:cs="Amiri"/>
          <w:color w:val="111111"/>
          <w:sz w:val="28"/>
          <w:sz w:val="28"/>
          <w:szCs w:val="28"/>
          <w:rtl w:val="true"/>
          <w:lang w:bidi="ar-SA"/>
        </w:rPr>
        <w:t>، جئتك بقريش على قادتها وسادتها، وبغطفان على سادتها وقادتها، قد عاهدوني أن لا يبرحوا حتّى يستأصلوا محمّداً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والله بذلّ الدهر، بجهام </w:t>
      </w:r>
      <w:r>
        <w:rPr>
          <w:rStyle w:val="FootnoteAnchor"/>
          <w:rtl w:val="true"/>
        </w:rPr>
        <w:footnoteReference w:id="85"/>
      </w:r>
      <w:r>
        <w:rPr>
          <w:rFonts w:ascii="Amiri" w:hAnsi="Amiri" w:eastAsia="Amiri" w:cs="Amiri"/>
          <w:color w:val="111111"/>
          <w:sz w:val="28"/>
          <w:sz w:val="28"/>
          <w:szCs w:val="28"/>
          <w:rtl w:val="true"/>
          <w:lang w:bidi="ar-SA"/>
        </w:rPr>
        <w:t>قد هراق ماؤه يرعد ويبرق وليس فيه شيء، فدعني ومحمّداً وما أنا عليه، فلم أر من محمّد إلا صدقاً ووفاءً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حيي بكعب يقتل منه في الذروة والغارب</w:t>
      </w:r>
      <w:r>
        <w:rPr>
          <w:rStyle w:val="FootnoteAnchor"/>
          <w:rtl w:val="true"/>
        </w:rPr>
        <w:footnoteReference w:id="86"/>
      </w:r>
      <w:r>
        <w:rPr>
          <w:rFonts w:ascii="IRNazanin" w:hAnsi="IRNazanin" w:eastAsia="IRNazanin"/>
          <w:color w:val="111111"/>
          <w:sz w:val="28"/>
          <w:sz w:val="28"/>
          <w:szCs w:val="28"/>
          <w:rtl w:val="true"/>
          <w:lang w:bidi="fa-IR"/>
        </w:rPr>
        <w:t>حتّى سمح له، على أن أعطاه عهداً وميثاقاً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رجعت قريش وغطفان ولم يصيبوا محمّداً أن أدخل معك في حصنك حتّى يصيبنى ما أصابك، فنقض كعب عهده، وبرئ ممّا كان عليه فيما بينه وبين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انتهى الخبر إلى رسول الله صلّی الله علیه و آله ، بعث سعد بن معاذ وهو يومئذٍ سيّد الأوس، وسعد بن عبادة وهو يومئذ سيّد الخزرج، ومعهما عبد الله بن رواحة، وخوّات بن جبير،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حتّى تنظروا أحقّ ما بلغنا عن هؤلاء القوم، فإن كان حقّاً، فالحنوا لنا لحناً تعرفه ولا تفتّوا أعضاد الناس</w:t>
      </w:r>
      <w:r>
        <w:rPr>
          <w:rStyle w:val="FootnoteAnchor"/>
          <w:rtl w:val="true"/>
        </w:rPr>
        <w:footnoteReference w:id="87"/>
      </w:r>
      <w:r>
        <w:rPr>
          <w:rFonts w:ascii="Amiri" w:hAnsi="Amiri" w:eastAsia="Amiri" w:cs="Amiri"/>
          <w:color w:val="111111"/>
          <w:sz w:val="28"/>
          <w:sz w:val="28"/>
          <w:szCs w:val="28"/>
          <w:rtl w:val="true"/>
          <w:lang w:bidi="ar-SA"/>
        </w:rPr>
        <w:t>، وإن كانوا على الوفاء، فاجهروا به للناس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وخرجوا حتّى أتوهم، فوجدوهم على أخبث ممّا بلغهم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عقد </w:t>
      </w:r>
    </w:p>
    <w:p>
      <w:pPr>
        <w:pStyle w:val="BookText"/>
        <w:rPr/>
      </w:pPr>
      <w:r>
        <w:rPr>
          <w:rFonts w:ascii="Amiri" w:hAnsi="Amiri" w:eastAsia="Amiri" w:cs="Amiri"/>
          <w:color w:val="111111"/>
          <w:sz w:val="28"/>
          <w:sz w:val="28"/>
          <w:szCs w:val="28"/>
          <w:rtl w:val="true"/>
          <w:lang w:bidi="ar-SA"/>
        </w:rPr>
        <w:t>بيننا وبين محمّد ولا عهد فشاتمهم سعد بن عبادة وشاتموه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مشاتمتهم، فإنّ ما بيننا وبينهم أعظم من المشاتمة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إلى رسول الله 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والقارة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غدر عضل والقارة بأصحاب رسول الله خبيب بن عديۀ وأصحابه أصحاب الرجيع</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أبشروا يا معشر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عند ذلك البلاء واشتدّ الخوف وأتاهم عدوّهم من فوقهم ومن أسفل منهم، حتّى ظنّ المؤمنون كلّ ظنّ، وظهر النفاق من بعض المنافقين، فأقام رسول الله صلّى الله عليه و آله، وأقام المشركون عليه بضعاً وعشرين ليلة، لم يكن بينهم قتال إلا الرمي بالنبال، إلا أنّ فوارس من قريش منهم عمرو بن عبدود أخو بني عامر بن لؤي وعكرمة بن أبي جهل وضرار بن الخطّاب وهبيرة بن أبي وهب ونوفل بن عبد الله قد تلبّسوا للقتال، وخرجوا على خيولهم، حتّى مرّوا بمنازل 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تَهَيَّؤُوا للحرب يا بني كنانة، فستعلمون اليوم من الفرسان، ثمّ أقبلوا تعنق بهم خيولهم حتّى وقفوا على الخندق،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 ثمّ تيمّموا مكاناً ضيّقاً من الخندق، فضربوا خيولهم فاقتحموا، فجالت بهم في السبخة بين الخندق وسلع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علي بن أبي طالب علیه السّلام في نفر من المسلمين حتّى أخذ عليهم الثغرة التي منها اقتحموا، وأقبلت الفرسان نحوهم، وكان عمرو بی عبدود فارس قریش </w:t>
      </w:r>
    </w:p>
    <w:p>
      <w:pPr>
        <w:pStyle w:val="BookText"/>
        <w:rPr/>
      </w:pPr>
      <w:r>
        <w:rPr>
          <w:rFonts w:ascii="Amiri" w:hAnsi="Amiri" w:eastAsia="Amiri" w:cs="Amiri"/>
          <w:color w:val="111111"/>
          <w:sz w:val="28"/>
          <w:sz w:val="28"/>
          <w:szCs w:val="28"/>
          <w:rtl w:val="true"/>
          <w:lang w:bidi="ar-SA"/>
        </w:rPr>
        <w:t>وكان قد قاتل يوم بدر حتى ارتُثّ</w:t>
      </w:r>
      <w:r>
        <w:rPr>
          <w:rStyle w:val="FootnoteAnchor"/>
          <w:rtl w:val="true"/>
        </w:rPr>
        <w:footnoteReference w:id="89"/>
      </w:r>
      <w:r>
        <w:rPr>
          <w:rFonts w:ascii="Amiri" w:hAnsi="Amiri" w:eastAsia="Amiri" w:cs="Amiri"/>
          <w:color w:val="111111"/>
          <w:sz w:val="28"/>
          <w:sz w:val="28"/>
          <w:szCs w:val="28"/>
          <w:rtl w:val="true"/>
          <w:lang w:bidi="ar-SA"/>
        </w:rPr>
        <w:t xml:space="preserve">وأثخنته الجراح ولم يشهد أحداً، فلمّا كان يوم الخندق خرج مُعلِماً ليُرى مشهدُه، وكان يُعدّ بألف فارس، وكان يسمّى فارس يليل، لأنّه أقبل في ركب من قريش حتّى إذا كانوا بيليل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قريب من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لهم بنو بكر في عدد،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فمضوا، فقام في وجوه بني بكر حتّى منعهم من أن يصلوا إليه فعرف بذلك، وكان اسم الموضع الذي حفر فيه الخندق المذاد، وكان أوّل من طفره عمرو وأصحابه، فقيل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عبدود كان أوّل فارس، جزع المَذاد وكان فارس يليل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عبدود كان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فقام علي علیه السّلام وهو مقنّع في الحديد،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يؤنبّهم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جنّتكم التي تزعمون أنّ من قتل منكم دخلها ؟ فقام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الثالثة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 السماحة والشجاعة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خير الغرائز</w:t>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رسول الله فأذن له صلّی الله علیه و آله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رواه لنا السيّد أبو محمّد الحسيني القايني، عن الحاكم أبي القاسم الحسكاني، بالإسناد عن عمرو بن ثابت، عن أبيه، عن جدّه،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فألبسه رسول الله صلّی الله علیه و آله 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وعمّمه </w:t>
      </w:r>
    </w:p>
    <w:p>
      <w:pPr>
        <w:pStyle w:val="BookText"/>
        <w:rPr/>
      </w:pPr>
      <w:r>
        <w:rPr>
          <w:rFonts w:ascii="Amiri" w:hAnsi="Amiri" w:eastAsia="Amiri" w:cs="Amiri"/>
          <w:color w:val="111111"/>
          <w:sz w:val="28"/>
          <w:sz w:val="28"/>
          <w:szCs w:val="28"/>
          <w:rtl w:val="true"/>
          <w:lang w:bidi="ar-SA"/>
        </w:rPr>
        <w:t xml:space="preserve">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تسعة أكوار،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لمّا 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ومن خلفه وعن يمينه وعن شماله ومن فوق رأسه ومن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إليه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تعجلنّ فقد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صوتك غير عاجز</w:t>
      </w:r>
    </w:p>
    <w:p>
      <w:pPr>
        <w:pStyle w:val="BookText"/>
        <w:rPr/>
      </w:pPr>
      <w:r>
        <w:rPr>
          <w:rFonts w:ascii="Amiri" w:hAnsi="Amiri" w:eastAsia="Amiri" w:cs="Amiri"/>
          <w:color w:val="111111"/>
          <w:sz w:val="28"/>
          <w:sz w:val="28"/>
          <w:szCs w:val="28"/>
          <w:rtl w:val="true"/>
          <w:lang w:bidi="ar-SA"/>
        </w:rPr>
        <w:t xml:space="preserve">ذونية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مناف؟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أبي ب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غيرك يا ابن أخي من أعمامك من هو أسنّ منك، فإنّي أكره أن أهرق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لكنّي والله ما أكره أن أهرق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ونزل وسلّ سيفه كأنّه شعلة نار، ثمّ أقبل نحو علي مغضباً، فاستقبله علي بدرقته، فضربه عمرو بالدرقة فقدّها وأثبت فيها السيف وأصاب رأسه فشجّه، وضربه عليّ على حبل العاتق فسقط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وتسيّف على رجليه بالسيف من أسفل فوقع على قفاه، وثارت بينهما عجاجة فسمع عليّ يكبر،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ابتدر العجاج عمر بن الخطّاب، فإذا عليّ يمسح سيفه بدرع عمرو، فكبّر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 على رأسه وأقبل نحو رسول الله صلّی الله علیه و آله ووجهه يتهلّل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استلبته درعه، فإنّه ليس للعرب درع خير منها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فاتّقاني بسوأته فاستحييت ابن عمّي أن أستلبه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يا علي فلو وزن اليوم عملك بعمل أُمّة محمّد </w:t>
      </w:r>
    </w:p>
    <w:p>
      <w:pPr>
        <w:pStyle w:val="BookText"/>
        <w:rPr/>
      </w:pPr>
      <w:r>
        <w:rPr>
          <w:rFonts w:ascii="Amiri" w:hAnsi="Amiri" w:eastAsia="Amiri" w:cs="Amiri"/>
          <w:color w:val="111111"/>
          <w:sz w:val="28"/>
          <w:sz w:val="28"/>
          <w:szCs w:val="28"/>
          <w:rtl w:val="true"/>
          <w:lang w:bidi="ar-SA"/>
        </w:rPr>
        <w:t>لرجّح عملك بعملهم، وذلك أنّه لم يبق بيت من بيوت المشركين إلا وقد دخله ومن بقتل عمرو، ولم يبق بيت من بيوت المسلمين إلا وقد دخله عزّ بقتل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الحاكم أبي القاسم أيضاً بالإسناد عن سفيان الثوري، عن زبيد الثاني،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أصحابه منهزمين حتّى طفرت خيولهم الخندق وتبادر المسلمون، فوجدوا نوفل بن عبد العزّى جوف الخندق، فجعلوا يرمونه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أجمل من هذه ينزل بعضكم أُقاتله، فقتله 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طعنه في ترقوته حتّى أخرجها من مراقه، فمات في الخندق، وبعث المشركون إلى رسول الله صلّی الله علیه و آله يشترون جيفته بعشرة آلاف،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لكم لا نأكل ثمن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علي علیه السّلام أبياتاً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Amiri" w:hAnsi="Amiri" w:eastAsia="Amiri" w:cs="Amiri"/>
          <w:color w:val="111111"/>
          <w:sz w:val="28"/>
          <w:sz w:val="28"/>
          <w:szCs w:val="28"/>
          <w:rtl w:val="true"/>
          <w:lang w:bidi="ar-SA"/>
        </w:rPr>
        <w:t xml:space="preserve">فضربته وتركته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IRNazanin" w:hAnsi="IRNazanin" w:eastAsia="IRNazanin"/>
          <w:color w:val="111111"/>
          <w:sz w:val="28"/>
          <w:sz w:val="28"/>
          <w:szCs w:val="28"/>
          <w:rtl w:val="true"/>
          <w:lang w:bidi="fa-IR"/>
        </w:rPr>
        <w:t>وروى عمرو بن عبيد،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لمّا قتل عمرو بن عبدود، حمل رأسه فألقاه بين يدي رسول الله صلّی الله علیه و آله ، فقام أبو بكر وعمر فقبّلا رأس علىّ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بكر بن عيّاش،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 ضربة ما كان في الإسلام أعزّ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ضربة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عليّ ضربة ما كان في الإسلام </w:t>
      </w:r>
    </w:p>
    <w:p>
      <w:pPr>
        <w:pStyle w:val="BookText"/>
        <w:rPr/>
      </w:pPr>
      <w:r>
        <w:rPr>
          <w:rFonts w:ascii="Amiri" w:hAnsi="Amiri" w:eastAsia="Amiri" w:cs="Amiri"/>
          <w:color w:val="111111"/>
          <w:sz w:val="28"/>
          <w:sz w:val="28"/>
          <w:szCs w:val="28"/>
          <w:rtl w:val="true"/>
          <w:lang w:bidi="ar-SA"/>
        </w:rPr>
        <w:t>ضربة أشأم منها، يعني ضربة ابن ملجم عليه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نعيم بن مسعود الأشجعي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أسلمت ولم يعلم بي أحد من قومي، فمرني بأمرك،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فينا رجل واحد، فخذّل عنّا ما استطعت، فإنّما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نعيم بن مسعود حتّى أتى بني قريظة،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صديق والله ما أنتم وقريش وغطفان من محمد صلّى الله عليه و آله بمنزلة واحدة، إنّ البلد بلدكم وبه أموالكم وأبناؤكم ونساؤكم ، وإنّما قريش وغطفان بلادهم غيرها، وإنّما جاؤوا حتّى نزلوا معكم، فإن رأوا فرصة انتهزوها، وإن رأوا غير ذلك رجعوا إلى بلادهم وخلوا بينكم وبين الرجل ولا طاقة لكم به، فلا تقاتلوا حتّى تأخذوا رهناً من أشرافهم تستوثقون به أن لا يبرحوا حتّى يناجزوا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أشرت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فأتى أبا سفيان وأشراف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عرفتم وُدّي إيَّاكم وفراقي محمّداً ودينه، وإنّي قد جئتكم بنصيحة فاكتموا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أنت عندنا بمتّهم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بني قريظة قد ندموا على ما صنعوا فيما بينهم وبين محمّد، فبعثوا إليه أنّه لا يرضيك عنّا إلا أن نأخذ من القوم رهناً من أشرافهم، وندفعهم إليك، فتضرب أعناقهم، ثمّ نكون معك عليهم حتّى نخرجهم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فإن بعثوا إليكم يسألونكم نفراً من رجالكم، فلا تعطوهم رجلاً واحداً واحذروا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غطفان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منكم، ثمّ قال لهم ما قال لقريش</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أبو سفيان وذلك يوم السبت، في شوّال سنة خمس من الهجرة، </w:t>
      </w:r>
    </w:p>
    <w:p>
      <w:pPr>
        <w:pStyle w:val="BookText"/>
        <w:rPr/>
      </w:pPr>
      <w:r>
        <w:rPr>
          <w:rFonts w:ascii="Amiri" w:hAnsi="Amiri" w:eastAsia="Amiri" w:cs="Amiri"/>
          <w:color w:val="111111"/>
          <w:sz w:val="28"/>
          <w:sz w:val="28"/>
          <w:szCs w:val="28"/>
          <w:rtl w:val="true"/>
          <w:lang w:bidi="ar-SA"/>
        </w:rPr>
        <w:t>بعث إليهم أبو سفيان عكرمة بن أبي جهل في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الكراع والخف</w:t>
      </w:r>
      <w:r>
        <w:rPr>
          <w:rStyle w:val="FootnoteAnchor"/>
          <w:rtl w:val="true"/>
        </w:rPr>
        <w:footnoteReference w:id="90"/>
      </w:r>
      <w:r>
        <w:rPr>
          <w:rFonts w:ascii="Amiri" w:hAnsi="Amiri" w:eastAsia="Amiri" w:cs="Amiri"/>
          <w:color w:val="111111"/>
          <w:sz w:val="28"/>
          <w:sz w:val="28"/>
          <w:szCs w:val="28"/>
          <w:rtl w:val="true"/>
          <w:lang w:bidi="ar-SA"/>
        </w:rPr>
        <w:t>قد هلكا، وإنّا لسنا بدار مقام، فاخرجوا إلى محمّد حتّى نناجزه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السبت وهو يوم لا نعمل فيه شيئاً، ولسنا مع ذلك بالذين نقاتل معكم حتّى تعطونا رهناً من رجالكم نستوثق بهم لا تذهبوا وتدعونا حتّى نناجز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 والله قد حذّرنا هذا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أبو سفيان إنّا لا نعطيكم رجلاً واحداً، فإن شئتم أن تخرجوا وتقاتلوا وإن شئتم فاقعدوا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الذي قال لنا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نقاتل حتّى تعطونا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 الله بينهم وبعث سبحانه عليهم الريح في ليال شاتية باردة شديدة البرد حتّى انصرفوا راجعين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رأيتنا يوم الخندق وبنا من الجهد والجوع والخوف ما لا يعلمه إلا الله، وقام رسول الله صلّی الله علیه و آله فصلّى ما شاء الله من الليل،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يأتينا بخبر القوم يجعله الله رفيقي في الجنّة؟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منّا أحد ممّا بنا من الخوف والجهد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يقم أحد، دعاني فلم أجد بدّاً من إجابته،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فجئني بخبر القوم ولا تحدثنّ شيئاً حتّى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وأتيت القوم فإذا ريح الله وجنوده يفعل بهم ما يفعل، ما يستمسك لهم بناء، ولا تثبت لهم نار، ولا تطمئنّ لهم قدر، فإنّي لكذلك إذ خرج أبو سفيان من رحله،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أحدكم من جليسه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بالذي عن يميني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أبو سفيان براحلته،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 بدار مقام، هلك </w:t>
      </w:r>
    </w:p>
    <w:p>
      <w:pPr>
        <w:pStyle w:val="BookText"/>
        <w:rPr/>
      </w:pPr>
      <w:r>
        <w:rPr>
          <w:rFonts w:ascii="IRNazanin" w:hAnsi="IRNazanin" w:eastAsia="IRNazanin"/>
          <w:color w:val="111111"/>
          <w:sz w:val="28"/>
          <w:sz w:val="28"/>
          <w:szCs w:val="28"/>
          <w:rtl w:val="true"/>
          <w:lang w:bidi="fa-IR"/>
        </w:rPr>
        <w:t>الخفّ والحافر، وأخلفتنا بنو قريظة، وهذا الريح لا يستمسك لنا معها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عجّل فركب راحلته وإنّها لمعقولة ما حلّ عقالها إلا بعد ما ركبها،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 لو رميت عدوّ الله فقتلته كنت قد صنعت شيئاً، فوترت قوسي، ثمّ وضعت السهم في كبد القوس وأنا أُريد أن أرميه فأقتله، فذكرت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تحدثنّ شيئاً حتّى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فحططت القوس، ثمّ رجعت إلى رسول الله صلّی الله علیه و آله 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الحافظ بالإسناد عن عبد الله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على الأحزاب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منزل الكتاب سريع الحساب اهزم الأحزاب، اللّهمّ اهزمهم وزلزلهم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هريرة أنۀ رسول الله صلّی الله علیه و آله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أعزّ جنده ونصر عبده وغلب الأحزاب وحده، فلا شيء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سليمان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حين أجلى عنه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نغزوهم ولا يغزوننا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 صلّی الله علیه و آله فلم تغزهم قريش بعد ذلك، وكان هو يغزوهم حتّى فتح عليهم مكّة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طفيف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يتبيّن أنّ اليهود هم الذين بدأوا نقض العهد مع المسلمين، وبدلاً من أن لا ينصروا أعداء الرسول صلّی الله علیه و آله ألّبوا عليه الأعداء، فكان ما كان من هزيمتهم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استأصلهم الرسول صلّی الله علیه و آله في غزوتي بني قريظة وبني النضير، وأخرجهم من جزيرة العرب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زَاغَتِ الأبْصَارُ وَبَلَغَتِ الْقُلُوبُ الحَنَاجِرَ وَتَظُنُّونَ بِاللهِ الظُّنُونَا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تصوّر الآية حال المسلمين آنذاك حيث كان عدد مقاتليهم لا يزيد على ثلاثة آلاف، بينهم منافقون ومن في قلوبهم مرض، وفي الجانب الآخر عشرة آلاف مقاتل، قد تعاهدوا على إبادة المسلمين واستئصالهم، وفيهم من الشجعان أمثال عمرو بن عبدود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والانحراف، فإذا احتضر الإنسان وحضره الموت مالت عينه إلى أعلى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تصوّر المسلمين وكأنّهم قد حضرهم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بلوغها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كناية عن حالة الاحتضار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التوصيف يبيّن بوضوح غاية الخوف والهلع الذي أصاب المسلمين، ويبدو ذلك واضحاً حين خاطبهم عمرو مطالباً النزال، بما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تزعمون أنّ الجنّة مصير قتلاكم، فلماذا لا تقدمون لأبعثكم إلى الجنّة؟ وكلّما طلب منهم الرسول صلّی الله علیه و آله أن يبرزوا له، لم يجبه أحد إلا أمير المؤمنين سلام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للإطلاق، أُتي به لتعادل القوافي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أنّهم ظنّوا بالله ظنّ السوء، وبأنّه تعالى تخلّى عنهم وخذلهم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للمسلمين، وبالطبع لم يكن كلّهم بهذه المثابة، وسيأتي في الآيات التالية الثناء على بعضهم، حيث أبلوا في هذه المعمعة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المتوقّع من المؤمنين أن لا يتزعزع إيمانهم مهما صعبت الظروف، والله تعالى يبتلي المؤمنين في مثل هذه الظروف العصيبة، ليتبيّن الصادقون في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تقلّب الأحوال علم جواهر الرجال</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وأهون ما حدث لهم من الظنّ السيّئ بالله تعالى هو الخذلان ولعلّ منهم من </w:t>
      </w:r>
    </w:p>
    <w:p>
      <w:pPr>
        <w:pStyle w:val="BookText"/>
        <w:rPr/>
      </w:pPr>
      <w:r>
        <w:rPr>
          <w:rFonts w:ascii="Amiri" w:hAnsi="Amiri" w:eastAsia="Amiri" w:cs="Amiri"/>
          <w:color w:val="111111"/>
          <w:sz w:val="28"/>
          <w:sz w:val="28"/>
          <w:szCs w:val="28"/>
          <w:rtl w:val="true"/>
          <w:lang w:bidi="ar-SA"/>
        </w:rPr>
        <w:t>ذهب في ظنّه إلى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فالإنسان إذا واجه المصاعب والمشاكل، قلّ إيمانه وقلّ من تراه ثابتاً على إيمانه في هذه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الظنّ بعدم النصرة ربّما عرض للرسل علیهم السّلام،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اسْتَيْاسَ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ولا شكّ أنّ الرسل لا يظنّون بالله ظنّ السوء، فلعلّ المراد بهذه الآية أنّهم ظنّوا أنّ المصلحة ربّما اقتضت أن يتأخّر النصر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ابْتُلِيَ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اسم الإشارة في هذا المقام يفيد الحصر، فكأنّه هو الابتلاء فحسب، مع أنّ الابتلاء أمر مستمرّ في حياة الإنسان، فكلّ ما يواجهه الإنسان في حياته من خير وشرّ، ونعماء وضرّاء، ابتلاء وامتحان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 الخيرِ فِتْنَةٌ وَإِلَيْنَا تُرْجَعُونَ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ولكن حيث كان هذا الابتلاء عظيماً جدّاً، ولم يثبت من المؤمنين فيه إلا القليل، عبّر عنه القرآن كأنّه هو الابتلاء ولا غیر،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هو العالم، فيما إذا كان أعلم من غيره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الزلّة، بمعنى استرسال الرجل من غير قصد، وتكرار اللفظ يدلّ على تكرّر الزلّة، وهو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إمّا تصوير حالتهم من الرعب، كأنّ فرائصهم ترتعد من الخوف كما قيل، أو المراد شدّة الامتحان حيث ابتُلوا باضطراب نفوسهم وتزلزل إيمانهم،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الْبَاسَاء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97" w:name="pg16113_232507"/>
    </w:p>
    <w:p>
      <w:pPr>
        <w:pStyle w:val="Heading3"/>
        <w:numPr>
          <w:ilvl w:val="2"/>
          <w:numId w:val="1"/>
        </w:numPr>
        <w:rPr/>
      </w:pPr>
      <w:bookmarkStart w:id="98" w:name="__RefHeading___Toc1232154_1280447820"/>
      <w:bookmarkStart w:id="99" w:name="_Toc35"/>
      <w:bookmarkEnd w:id="97"/>
      <w:bookmarkEnd w:id="98"/>
      <w:r>
        <w:rPr>
          <w:rtl w:val="true"/>
        </w:rPr>
        <w:t xml:space="preserve">سورة الأحزاب </w:t>
      </w:r>
      <w:r>
        <w:rPr>
          <w:rtl w:val="true"/>
        </w:rPr>
        <w:t>(</w:t>
      </w:r>
      <w:r>
        <w:rPr/>
        <w:t>12</w:t>
      </w:r>
      <w:r>
        <w:rPr>
          <w:rtl w:val="true"/>
        </w:rPr>
        <w:t>-</w:t>
      </w:r>
      <w:r>
        <w:rPr/>
        <w:t>17</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لَآتَوْهَا وَمَا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والأخذ على غرّة، أي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وغرضهم من هذا الكلام التشكيك، وإلقاء الشبهة في أصل الدين، ومواعيد الله تعالى ورسوله حول انتصار الإسلام في النهاية، والغلبة على الكفر والشرك، ليصلوا بذلك إلى التشكيك في الوعود الغيبية المتعلّقة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بأنّ الوعد من الله ورسوله إمّا من باب الجري على ظاهر حالهم وهو الإيمان، أو من باب الاستهزاء، أي ما ادُّعي أنّه وعد من الله تعالى، وما قاله المدّعي للرسالة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صدور هذه الجملة الدالّة على الكفر من المنافقين، لأنّهم أظهروا الإيمان وأسرّوا الكفر، فهم كفّار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جرت عليهم أحكام الإسلام في الظاهر، والظروف أجبرتهم على إظهار الإيمان، ولذلك فهم يترصّدون الفرص ليبرزوا ما في ضمائرهم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بهم المنافقون أيضاً، فإنّ النفاق مرض في قلوبهم، فيكون العطف هنا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قوله تعالى في ذكر بعض أوصافهم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يراد بهم قوم من المؤمنين ظاهراً وواقعاً، وليسوا منافقين، ولكن في قلوبهم مرض يزلزل إيمانهم وهو الشكّ، فهم ضعفاء في الإيمان، ويتزلزل إيمانهم في مواقع شدّة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في المجتمع المسلم كثيرين من هذا القبيل، حيث يصدر منهم الكفر في مواقع الشدّة وهم في مواقع الرخاء مؤمنون يؤدون 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مؤمن يضعف في مجال خاصّ من الامتحان، فهناك من يفقد إيمانه إذا ابتلي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يحتفظ به في هذا المجال مهما اشتدّ البلاء، ولكنّه يضعف في مجال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يضعف في مجال الرئاسة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والبلاء المذكور هنا من أشدّ ما ابتلي به المؤمنون في المدينة، فلا غرابة إذا صدر الكفر من بعض ضعفاء الإيمان وإن لم يكونوا من المنافقين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القصد من هذه الآية، تنبيه المؤمنين على أنّ هناك منهم من في قلبه مرض، وأنّ علامة هذا المرض أنّه في مثل هذه الظروف العصيبة، يصدر منه مثل هذه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التنبيه ينفع المؤمنين عامّة بما فيهم ذوو الأمراض، فإنّ عليهم أن يعالجوا أنفسهم، ويزيلوا الشكّ عن قلوبهم قبل أن تتبيّن أمراضهم لسائر الناس، فإنّ هذه الأمراض لا بدّ من أن تظهر آثارها ولو بعد حين، ولو لم تظهر في هذه الدنيا، فستظهر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طَائِفَةٌ مِنْهُمْ يَا أَهْلَ يَثْرِبَ لا مُقَامَ لَكُمْ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المنافقين لم يكتفوا بإظهار الكفر ، بل أخذوا يثبّطون عزائم المؤمنين ويخوّفونهم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قالوه،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مكان، أي محلّ الإقامة، وإمّا مصدر ميمي بمعنى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يمكنكم الإقامة في هذا البلد فاخرجوا منه، أو لا يمكنكم الإقامة على هذا الدين، فارجعوا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قديم لمدينة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هذا الاسم بعد أن هاجر إليها الرسول، فقيل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اختصر فقيل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القوم اختاروا الاسم القديم في إشارة إلى الرجوع إلى العهد البائد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يبق الرسول ولا مدينته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 ما وعد به الرسول صلّی الله علیه و آله أصبح لاغياً بهجوم هذا الجيش العرمرم، ومحاصرتهم للمدينة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وَيَسْتَئذِنُ فَرِيقٌ مِّنْهُمُ النَّبِيَّ يَقُولُونَ إِنَّ بُيُوتَنَا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طائفة أُخرى من المنافقين والذين في قلوبهم مرض ، جاءوا إلى النبيّ صلّی الله علیه و آله واستأذنوه في اعتزال الحرب، واعتذروا عن الحضور بأنّ بيوتنا عورة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العيب والخلل، ويُطلق على نفس ما به الخلل مبالغة، أو مخفّف من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بها عوار وخلل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غير محصّنة، فيتمكّن منها الأعداء والسرّاق ولا يمكننا تركها، ولعلّهم كانوا خارج المدينة، فأظهروا الخوف على بيوتهم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ينزل الوحي يفضحهم ويظهر كذبهم، فبيوتهم ليست بذات عورة، وإنّما يريدون الفرار من الحرب، وما أقبح الفرار من الحرب والعدوّ قد أحاط بالبلد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عَلَيْهِم مِنْ أَقْطَارِهَا ثُمَّ سُئِلُوا الْفِتْنَةَ لَاتَوْهَا وَمَا تَلَبَّثُوا بِهَا إِلا يَسِيراً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يعود إلى بيوتهم، أي لو دخل الأعداء عليهم من أقطار بيوتهم، أو يعود إلى المدينة، فالمعنى أنّه لو دخل الأعداء المدينة حال كونهم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سُئِلُواْ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طلب منهم الأعداء الفتنة؛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الارتداد عن الدين، وربّما يفسّر هنا بالقتال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تَلَبَّثُواْ بِهَا إِلا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يسرعون إلى قبول هذا الطلب ولا يصبرون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المراد بهذه الجملة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النظر، أنّ المراد بها بيان جبن القوم وضعف إيمانهم، بحيث لو دخل الأعداء عليهم وطلبوا منهم الارتداد عن الدين، لاستسلموا لهم من دون تريّث، فهؤلاء لا يعتمد عليهم في بقاء الإسلام ونصرة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هو عدم الاكتراث بمثل هؤلاء، حتّى لا يؤثّر ضعفهم وتخاذلهم في صفوف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الآيات التالية ما يؤيّد هذا 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كَانُواْ عَاهَدُوا اللهَ مِن قَبْلُ لا يُوَلُّونَ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بيعتهم مع الرسول صلّی الله علیه و آله، فإنّها تعتبر بيعة ومعاهدة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التضحية بالمال والنفس في سبيل الدين،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وَالْقُرْءَانِ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البيع والمؤمن ببيعته مع الرسول صلّی الله علیه و آله يبيع الله نفسه وماله في مقابل أن تكون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والبيعة مع الرسول صلّی الله علیه و آله معاهدة مع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تولية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الفرار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عَهْدُ الله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فالمعاهدة مع الله تعالى لا يمكن التسامح فيها ونسيانها، والله تعالى يسأل الإنسان عمّا عاهد الله عليه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ممّا يؤكّد جبن القوم وفرارهم من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رسوله بأن يحذّرهم وينبّههم بأنّ فرارهم من الموت أو القتل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ينبغي أن يفرّ من عوامل الموت كالمرض، أو عوامل القتل كبطش العدوّ ، إذ لا شكّ أنّ ذلك يفيد في بقاء الإنسان مدّة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يجب عليه عقلاً وشرعاً، أن يحاول الإبقاء على حياته،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من الموت أو القتل لا ينفعكم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 تُمَتَّعُونَ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تمتّعكم بعد ذلك ليس إلا في الحياة الدنيا، وهو مهما طال، فإنّه قليل إذا قيس بالحياة الآخرة، فلا ينفع ذلك، بل يضرّ، لأنّكم تشترون غضب الله وعذابه، حيث تتركون الواجب من الدفاع عن الدين، بأمر تافه وهو التمتّع بالحياة الدنيا عدّة أيام أو عدّة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ضعف ما في بعض التفاسير، من أنّ المراد بيان أنكم لا يمكنكم المقابلة مع قضاء الله وقدره، فالفرار لا ينفعكم، فإن كان الله تعالى قضى عليكم بالموت، فتموتون حتّى لو تعالجتم عن المرض، وإن قضى عليكم بالقتل، فستقتلون حتّى لو فررتم عن المعركة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غير صحيح، وقد حكي عن أمير المؤمنين علیه السّلام أنّه كان جالساً بجانب حائط مائل، فلمّا نُبّه على ذلك، قام وانتقل إلى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هل تفرّ من قضاء الله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من قضاء الله إلى قدر الله عزّ وجلّ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ومعنى ذلك أنّه لا يريد الفرار من قضاء الله تعالى إلى موضع لا يحكم فيه قضاء الله، فإنّ هذا الموضع أيضاً تابع لحكمه وقضائه، لكن ربمّا لا يكون هناك قضاء حتمي بالموت في هذه الساعة، فلا مبرّر للبقاء في موضع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الإنسان، فمات بهذا السبب، فالمقضي أنّه يموت بسبب فعله، ويؤاخذ على ذلك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تفسير الآية ما ذكرناه،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الَّذِي يَعْصِمُكُمْ مِنَ اللهِ إِنْ أَرَادَ بِكُمْ سُوءاً أَوْ أَرَادَ بِكُمْ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بيان آخر لعدم الجدوى في الفرار من الموت، وهو أنّكم إذا فررتم من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تلجؤون إن أراد الله تعالى أن يعاقبكم، فأراد بكم سوءاً، ومن يمكنه أن يعصمكم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ليس هناك من يمنع الله تعالى من إرسال رحمة إليكم إن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تقديراً، أي من يمنعكم من رحمته إن أراد بكم رحمة، فالمقدّر يدلّ عليه الفعل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سَرَابِيلَ تَقِيكُمُ الْحَرَّ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 والبرد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يَجِدُونَ هَم مِن دُونِ الله وَلِيّاً وَلا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بدلاً عنه، فلا ينافي أن يكون لهم وليّ، عيّنه الله تعالى أو أجاز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يقوم بالأمر ويغنيك عن التوسّل بغيره،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يعاونك ويساعدك لبلوغ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كلّ من يفرض كونه وليّاً لكم أو نصيراً، فإنّما يعمل بإرادته تعالى وبإذنه، وليس في الكون وليّ أو نصير يستقلّ بإرادته</w:t>
      </w:r>
      <w:r>
        <w:rPr>
          <w:rFonts w:eastAsia="Amiri" w:cs="Amiri" w:ascii="Amiri" w:hAnsi="Amiri"/>
          <w:color w:val="111111"/>
          <w:sz w:val="28"/>
          <w:szCs w:val="28"/>
          <w:rtl w:val="true"/>
          <w:lang w:bidi="ar-SA"/>
        </w:rPr>
        <w:t xml:space="preserve">. </w:t>
      </w:r>
      <w:bookmarkStart w:id="100" w:name="pg16113_232513"/>
    </w:p>
    <w:p>
      <w:pPr>
        <w:pStyle w:val="Heading3"/>
        <w:numPr>
          <w:ilvl w:val="2"/>
          <w:numId w:val="1"/>
        </w:numPr>
        <w:rPr/>
      </w:pPr>
      <w:bookmarkStart w:id="101" w:name="__RefHeading___Toc1232156_1280447820"/>
      <w:bookmarkStart w:id="102" w:name="_Toc36"/>
      <w:bookmarkEnd w:id="100"/>
      <w:bookmarkEnd w:id="101"/>
      <w:r>
        <w:rPr>
          <w:rtl w:val="true"/>
        </w:rPr>
        <w:t xml:space="preserve">سورة الأحزاب </w:t>
      </w:r>
      <w:r>
        <w:rPr>
          <w:rtl w:val="true"/>
        </w:rPr>
        <w:t>(</w:t>
      </w:r>
      <w:r>
        <w:rPr/>
        <w:t>18</w:t>
      </w:r>
      <w:r>
        <w:rPr>
          <w:rtl w:val="true"/>
        </w:rPr>
        <w:t>-</w:t>
      </w:r>
      <w:r>
        <w:rPr/>
        <w:t>20</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يَسْأَلُونَ عَنْ أَنْبَائِكُمْ وَلَوْ كَانُوا فِيكُمْ مَا قَاتَلُوا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وتأكيد، وإن كان الغالب فيه مع الفعل المضارع هو التقليل، ولكنّه قد يأتي للتحقيق أيضاً، ومنه ما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الإتيان بالفعل المضارع، للإشارة إلى استمرار وجود المعوّقين وعدم اختصاصهم بهذه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المثبّطون عن القتال، والعائق هو المانع،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يوجد الموانع في طريق الجهاد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مسوق للتهديد، وناهيك في التهديد، القول بأنّ الله تعالى يعلمهم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مثلهم من المنافقين 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إخوانهم في أصل الدين، أي المؤمنين، فهم إخوان حسب الظاهر، باعتبار أنّ كلّهم داخلون في ربقة الإسلام، فهم يحاولون إعاقة المحاربين من المؤمنين وتثبيطهم عن القتال، وربّما يجدون آذاناً صاغية من ضعفاء النفوس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أنّ الخطاب للمؤمنين وأنّه تعالى اعتبر المعوقين منهم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يستوي فيه الجمع والمفرد والتأنيث والتذكير عند أهل </w:t>
      </w:r>
    </w:p>
    <w:p>
      <w:pPr>
        <w:pStyle w:val="BookText"/>
        <w:rPr/>
      </w:pPr>
      <w:r>
        <w:rPr>
          <w:rFonts w:ascii="Amiri" w:hAnsi="Amiri" w:eastAsia="Amiri" w:cs="Amiri"/>
          <w:color w:val="111111"/>
          <w:sz w:val="28"/>
          <w:sz w:val="28"/>
          <w:szCs w:val="28"/>
          <w:rtl w:val="true"/>
          <w:lang w:bidi="ar-SA"/>
        </w:rPr>
        <w:t>الحجاز،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وأقبلوا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يحرضونهم بذلك على طلب العافية وترك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الحرب وأصله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يراد به الموارد القليلة التي كانوا يشاركون فيها في الجهاد، أو أنّهم يشاركون قليلاً من الوقت ويتركون، ولو كانوا يمتنعون عن المشاركة نهائياً، لكان أفضل، فإنّهم بتركهم للجهاد أثناء الحرب، يجبنون الآخرين، وفي القوم سمّاعون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قلّة من يشترك منهم، وهو بعيد عن ظاهر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فيحتمل أن يكون المراد به البخل بالمال لبيان مقاطعتهم للمجتمع الإسلامي وعدم اهتمامهم بمصالحه، فإنّ عدم المشاركة في الدعم الاقتصادي الضرورات المجتمع، يعدّ من أفظع أنحاء المقاطعة وعدم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يعيش في المجتمع وينعم بخيراته، يفرض عليه قانون التعايش الاجتماعي، أن يشارك الآخرين همومهم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سبحانه هذه الحالة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فَافُونَ فَوْزاً عَظِيماً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به البخل بالنفس، فيكون بياناً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يمتنعون من بذل النفس في سبيل الدين أو لمصلحة </w:t>
      </w:r>
    </w:p>
    <w:p>
      <w:pPr>
        <w:pStyle w:val="BookText"/>
        <w:rPr/>
      </w:pP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بيان جبنهم في الجملة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إرادة الأمرين معاً، أي البخل بالمال والامتناع من المشاركة في الدفاع عن الدين وعن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تتعرّض لبيان حالة الخوف فيهم بأبلغ بيان، وهو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الخوف من الحرب ومهاجمة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حضره الموت، ووصل به الأمر إلى أن غشي عليه، فتراه تدور عيناه لا تستقرّان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تراهم ينظرون إليك ولكنّهم لا يرونك، لما أصابهم من الذهول، فالخطاب ليس للرسول صلّی الله علیه و آله كما يتوهّم، بل لكلّ مخاطب أو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الْخَوْفُ سَلَقُوكُمْ بِالْسِنَةٍ 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انتهت الحرب، وذهب ما يستوجب الخوف، استعادوا شجاعتهم، فهم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وفي الحروب نعامة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متعدّدة، والمراد به هنا بسط اللسان بالكلام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حديد بمعنى الشيء القاطع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ويروى عن بعضهم حين تقسيم الغنائم، أنّه كان يعترض على الرسول صلّی الله علیه و آله ويطالبه بالعدل بتعبير غاية في الطيش وقلّة الأدب</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هذا المغشي </w:t>
      </w:r>
    </w:p>
    <w:p>
      <w:pPr>
        <w:pStyle w:val="BookText"/>
        <w:rPr/>
      </w:pPr>
      <w:r>
        <w:rPr>
          <w:rFonts w:ascii="Amiri" w:hAnsi="Amiri" w:eastAsia="Amiri" w:cs="Amiri"/>
          <w:color w:val="111111"/>
          <w:sz w:val="28"/>
          <w:sz w:val="28"/>
          <w:szCs w:val="28"/>
          <w:rtl w:val="true"/>
          <w:lang w:bidi="ar-SA"/>
        </w:rPr>
        <w:t>عليه من الموت الذي استعاد شجاعته بمجرد انتهاء الحرب، فهو الآن يطالب بحقّه، لأنّه كان حاضراً في المعركة، وإن كان دوره هو التثبيط والتخويف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يبسطون إليكم ألسنتهم حال كونهم يبخلون عليكم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يعود إلى بيان صفة الشحّ فيهم فهم هنا يشحّون عليهم بالخير ، لا بأموالهم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غنمه المسلمون بجهادهم وتعبهم، فهو لا يقتصر على منع ماله، بل لا يريد وصول أموال أُخرى إليهم، وإن كان ذلك بفضل جهودهم ،دونه، وهذا غاية البخل والشحّ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لَمْ يُؤْمِنُوا فَأَحْبَطَ اللهُ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يبدو أنّ هذه الجملة تبيّن ما هو السبب في هذه المقاطعة مع المجتمع الإسلامي المعطاء الذي ينعم المنافقون في ظلّه؟ السبب في ذلك أنّهم لم يؤمنوا وإنّما أسلموا، أي استسلموا للواقع المفروض عليهم قهراً، وهو غلبة النظام الإسلامي على كيانهم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الإسلام لا يستدعي إيمان القلب الباعث على حب ّالخير للإسلام والمسلمين، والتضحية في سبيل الله، فهم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طمأنينة في القلب،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بمجرّد التلفّظ بالشهادتين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فالمنافقون لم يؤمنوا فأحبط الله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يصيب الدابّة فتأكل كثيراً وينتفخ بطنها ولكنّها لا تنتفع به، بل تموت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وإحباط العمل مأخوذ منه، حيث إنّ المنافق أو الذي في قلبه مرض، ربّما يعمل كثيراً ولكنّه لاينتفع بعمله، لوجود هذا الداء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الله تعالى من الأدواء التي تستوجب الحبط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الكفر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الكفر في مقام العمل بما آمن به ظاهراً، وينطبق على حالة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إرادة الحياة الدنيا وزينتها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ولعلّ المراد به حصر الهدف في المنافع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الارتداد عن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عناوين أخرى تتّحد مع ما ذكر، أو تستلزمه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الله سبحانه من الجهر بالقول مع الرسول صلّی الله علیه و آله، لأنّه ربّما يحبط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والذي لم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عمل حتّى يحبط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المراد ؟ بل هناك من الآيات ما تدلّ على إبطال </w:t>
      </w:r>
    </w:p>
    <w:p>
      <w:pPr>
        <w:pStyle w:val="BookText"/>
        <w:rPr/>
      </w:pPr>
      <w:r>
        <w:rPr>
          <w:rFonts w:ascii="Amiri" w:hAnsi="Amiri" w:eastAsia="Amiri" w:cs="Amiri"/>
          <w:color w:val="111111"/>
          <w:sz w:val="28"/>
          <w:sz w:val="28"/>
          <w:szCs w:val="28"/>
          <w:rtl w:val="true"/>
          <w:lang w:bidi="ar-SA"/>
        </w:rPr>
        <w:t>أعمال الكافرين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لا يخلو من عمل، يستحقّ عليه الجزاء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الله سبحانه أن يرى الإنسان نتيجة أعماله صغيرة كانت أم 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وغير ذلك من الآيات،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يبطل عمل الكافر والمشرك والمنافق،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وهي كثيرة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في أنّ حبط العمل وإبطاله، أمر يخالف طبع العمل، وقد تكرّر التأكيد على هذا الأمر في الكتاب العزيز، وأنّ العمل طائر الإنسان يلازمه ولا يفارقه، والوجدان يحكم بذلك أيضاً، فإنّا نجد من أنفسنا أنّ الإنسان ما لم يفعل الشيء ولم يقل القول، فإن الأمر بيده، فإذا فعل وقال، فإنّه لا يمكنه إعادة الأمر على ما كان عليه، مهما حاول، ومهما أُوتي من حول وقوّة، وفكر ودهاء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شيء يبطل العمل، وكلّ ما يفعله الإنسان في هذا المجال إنّما هو لإبطال مفعوله السيّئ، كدفع الدية والكفّارة والقضاء والاعتذار والاستغفار وغير ذلك، حتّى القصاص وإجراء الحد، فإنّهما أيضاً من تبعات العمل، ولا يستلزمان زواله كما هو واضح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عقّب الأمر في هذه الآية،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مخالفاً لطبيعة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على الله يسير وهو ليس أمراً مستحيلاً، في حدّ ذاته، كما أنّ الله تعالى </w:t>
      </w:r>
    </w:p>
    <w:p>
      <w:pPr>
        <w:pStyle w:val="BookText"/>
        <w:rPr/>
      </w:pPr>
      <w:r>
        <w:rPr>
          <w:rFonts w:ascii="Amiri" w:hAnsi="Amiri" w:eastAsia="Amiri" w:cs="Amiri"/>
          <w:color w:val="111111"/>
          <w:sz w:val="28"/>
          <w:sz w:val="28"/>
          <w:szCs w:val="28"/>
          <w:rtl w:val="true"/>
          <w:lang w:bidi="ar-SA"/>
        </w:rPr>
        <w:t>يكفّر سيّئات المؤمنين الذين اجتنبوا الكبائر، فالحبط أمر معاكس للتكفير، وهو على الله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الأَحْزَابَ لَمْ يَذْهَبُوا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المشهور بين المفسّرين قديماً وحديثاً أنّ هذه الجملة لبيان غاية 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وجه دلالتها على ذلك أنّ المراد بيان أنّهم بعد أن ولّى الأحزاب راجعين، كانوا يحسبون أنّهم باقون على مشارف المدينة لغاية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 أنّ هذا يدلّ على عدم اطلاعهم لا على 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منسوبة إلى ابن مسعود على ما رواه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الأحزاب قد ذهبوا، فإذا وجدوهم لم يذهبوا ودّوا لو أنّهم بادون في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وهذه القراءة مع أنّها لا يصحّ إسنادها إليه، وهو بعيد عن السياق، إلا أنّها تدلّ على وجود الاختلاف والشكّ في معنى الجملة حتّى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محاولات لحملها على معنى آخر، وهي من البعد بمكان لا نرجّح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بعضهم على أنّ هذا الحسبان منهم من جهة تمنّيهم أن يقضي الأحزاب على المؤمنين، لا من جهة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بعيد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فهمه الأكثر هو الصحيح، ولكن لا بمعنى جهلهم بواقع الأمر، بل بمعنى أنّهم لخوفهم وجبنهم يتصوّرون الأحزاب باقية حول المدينة، فلا يفارقهم الخوف، وهذه طبيعة الإنسان الجبان، فهو نظير قوله تعالى حول المنافقين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وتشهد لهذا الاحتمال الجملة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ربّما يثار سؤال وهو أنّه لماذا هذا الجبن والخوف؟ ولماذا أُصيب به المنافقون؟ وما هي العلاقة بين الجبن والنفاق؟ إذ يبعد أن يكون ذلك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والموسومون بالنفاق لم يسمع عنهم جبن واضح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بعضهم كان في أيّام شركه شجاعاً أو لم يكن من الجبناء، فما باله جبن بعد نفاقه؟</w:t>
      </w:r>
    </w:p>
    <w:p>
      <w:pPr>
        <w:pStyle w:val="BookText"/>
        <w:rPr/>
      </w:pPr>
      <w:r>
        <w:rPr>
          <w:rFonts w:ascii="Amiri" w:hAnsi="Amiri" w:eastAsia="Amiri" w:cs="Amiri"/>
          <w:color w:val="111111"/>
          <w:sz w:val="28"/>
          <w:sz w:val="28"/>
          <w:szCs w:val="28"/>
          <w:rtl w:val="true"/>
          <w:lang w:bidi="ar-SA"/>
        </w:rPr>
        <w:t>ولعلّ السرّ في ذلك يعود إلى اضطرابهم النفسي نتيجة التناقض الذي يشعرون به في قرارة أنفسهم بين ما يظهرونه من الولاء والإيمان، وما يبطنونه من الكفر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الاضطراب ربّما ينجرّ إلى ازدواج الشخصية في الإنسان، لأنّه يضطرّ إلى التلوّن في كلّ موقف، فهو يدخل المسجد مع المؤمنين ويصلّي مثلهم، وإذا رفعوا شعاراً اضطرّ إلى رفعه مجاراة لهم، وهو في باطنه لا يعتقد بذلك بل يعتقد خلافه، خصوصاً إذا كان المنافق ممّن لا يظهر العداء أبداً، ويتكتّم إلى درجة يجهل حقيقته كلّ المسلمين، بل ربّما تخفى على الرسول صلّى الله عليه و آله لولا الوحي، كما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أكثر المنافقين وأخطرهم كانوا من هذا القبيل، وسيأتي بعض الكلام حوله في سورة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كفرهم في الباطن يشعرهم أنّ التضحية في سبيل هذا الدين إتلاف للنفس في غير موضعه، فلا وجه للمخاطرة بالنفس للدفاع عن مبدأ لا يعتقدون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الاعتقاد لا شكّ أنّه يوجب الجبن والحذر، والتخوّف من الورود في أيّ مقام يحتمل فيه الهلاك، فكيف بهم إذا أُحيط ببلدهم من كلّ جانب؟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يَأْتِ الأَحْزَابُ يَوَدُّوا لَوْ أَنَّهُم بَادُونَ فِي الأعْرَابِ يَسْئَلُونَ عَنْ أَنبَائِكُمْ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w:t>
      </w:r>
    </w:p>
    <w:p>
      <w:pPr>
        <w:pStyle w:val="BookText"/>
        <w:rPr/>
      </w:pPr>
      <w:r>
        <w:rPr>
          <w:rFonts w:ascii="Amiri" w:hAnsi="Amiri" w:eastAsia="Amiri" w:cs="Amiri"/>
          <w:color w:val="111111"/>
          <w:sz w:val="28"/>
          <w:sz w:val="28"/>
          <w:szCs w:val="28"/>
          <w:rtl w:val="true"/>
          <w:lang w:bidi="ar-SA"/>
        </w:rPr>
        <w:t>الجملة أيضاً تحكي عن جبنهم وخوفهم والمعنى أنّهم يتمنّون لو تكرّر الغزو، أن لا يكونوا في المدينة، بل يكونوا في البادية، وبين الأعراب يسألون هذا وذاك ممّن يأتي من ناحية المدينة عمّا آل إليه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البدو في مقابل الحضر، يطلق على سكّان البادية، وهو من بدا يبدو بمعنى ظهر، لكون حياتهم في البرّ، فهم ظاهرون لا يتستّرون بالمباني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فِيكُم مَا قَاتَلُوا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الجملة تقلّل من شأنهم في الحرب، وتبيّن أنّهم لو كانوا فيكم لم يغنوا عنكم شيئاً، لأنهّم لا يقاتلون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الاستثناء من جهة وجود بعض منهم كان يقاتل بدواع وطنية أو قومية، حتّى إنّ بعضهم قتل في بعض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سابقاً فإنّ هناك جمعاً من الأصحاب نسمع عن وجودهم في كلّ الغزوات أو أكثرها، ولم نسمع بهم قاتلوا أو بارزوا أحداً، أو قتلوا أو جرحوا أو جُرحوا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شمول هذه الآيات لهم</w:t>
      </w:r>
      <w:r>
        <w:rPr>
          <w:rFonts w:eastAsia="Amiri" w:cs="Amiri" w:ascii="Amiri" w:hAnsi="Amiri"/>
          <w:color w:val="111111"/>
          <w:sz w:val="28"/>
          <w:szCs w:val="28"/>
          <w:rtl w:val="true"/>
          <w:lang w:bidi="ar-SA"/>
        </w:rPr>
        <w:t xml:space="preserve">. </w:t>
      </w:r>
      <w:bookmarkStart w:id="103" w:name="pg16113_232522"/>
    </w:p>
    <w:p>
      <w:pPr>
        <w:pStyle w:val="Heading3"/>
        <w:numPr>
          <w:ilvl w:val="2"/>
          <w:numId w:val="1"/>
        </w:numPr>
        <w:rPr/>
      </w:pPr>
      <w:bookmarkStart w:id="104" w:name="__RefHeading___Toc1232158_1280447820"/>
      <w:bookmarkStart w:id="105" w:name="_Toc37"/>
      <w:bookmarkEnd w:id="103"/>
      <w:bookmarkEnd w:id="104"/>
      <w:r>
        <w:rPr>
          <w:rtl w:val="true"/>
        </w:rPr>
        <w:t xml:space="preserve">سورة الأحزاب </w:t>
      </w:r>
      <w:r>
        <w:rPr>
          <w:rtl w:val="true"/>
        </w:rPr>
        <w:t>(</w:t>
      </w:r>
      <w:r>
        <w:rPr/>
        <w:t>21</w:t>
      </w:r>
      <w:r>
        <w:rPr>
          <w:rtl w:val="true"/>
        </w:rPr>
        <w:t>-</w:t>
      </w:r>
      <w:r>
        <w:rPr/>
        <w:t>24</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الخطاب للمؤمنين، وفيه تعرّض لبيان حالهم وحثّ لهم على الاقتداء والتأسّي بالرسول صلّی الله علیه و آله بعد الانتهاء من التنديد بالمنافقين ومرضى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الجملة مؤكّدة بلام القسم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التعبير بفعل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اللوم إلى المؤمنين على عدم التأسّي به صلّی الله علیه و آله ، حيث يفيد هذا التعبير الاستغراب من تناسي ذلك، فإنّ هذا الأمر لا يحتاج إلى أمر ينزل من السماء، بل المؤمن بطبعه يميل إلى التأسّي بالرسول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من هذه الجهة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 آيَاتُ اللهِ وَفِيكُمْ رَسُولُهُ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إمّا بمعنى أنّه صلّی الله علیه و آله بنفسه أُسوة،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بمعنى المفعول، أي هو مقتدى حسن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نظير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البيضة منّ من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يجعله المحارب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هو نفس الحديد، وإمّا بمعنى أنّ فيه خصلة يجب أن يقتدى به، وهي جهاده وتحمّله </w:t>
      </w:r>
    </w:p>
    <w:p>
      <w:pPr>
        <w:pStyle w:val="BookText"/>
        <w:rPr/>
      </w:pPr>
      <w:r>
        <w:rPr>
          <w:rFonts w:ascii="Amiri" w:hAnsi="Amiri" w:eastAsia="Amiri" w:cs="Amiri"/>
          <w:color w:val="111111"/>
          <w:sz w:val="28"/>
          <w:sz w:val="28"/>
          <w:szCs w:val="28"/>
          <w:rtl w:val="true"/>
          <w:lang w:bidi="ar-SA"/>
        </w:rPr>
        <w:t>المشاقّ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ولكنّ الأوّل هو المتبادر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يَرْجُواْ اللَّهَ وَالْيَوْمَ الآخِرَ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التفاسير أو معظمها أنّ هذه الجملة تقتضي تخصيص التأسّي بالرسول صلّى الله عليه و آله بفرقة خاصۀة من المخاطبين، وهم الواجدون لهذه الصفات، إمّا لأنّ غيرهم لا يتأسّى بالرسول، أو لأنّه لا ينتفع به،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مع أنّه ينذر الجميع وهو الواجب عليه، فالتخصيص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غيره لا ينتفع بالإنذار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التأسّي هنا لا ينفع إلا من كان يرجو الله واليوم الآخر ويذكر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 ليس تخصيص التأسّي بفريق خاصّ، بل المراد أنّ الرسول أُسوة في طريق حصول هذه الصفات، فمن أراد منكم أن يعمل عملاً برجاء التقرّب إلى الله تعالى، وتحصيل ثواب الآخرة، وأن يكون ممّن يذكر الله تعالى كثيراً، فليتأسّ بالرسول فليس فيه تقييد لكونه أُسوة بفرقة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كونه ظاهراً في التخصيص،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يشمل جميع المسلمين المخاطبين، وذلك لوجهين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من لا يرجو إلا الله، ولا يعمل إلا له، ولا يريد الدنيا، بل يريد الآخرة فحسب، ولا الذي لا يفتؤ يذكر الله سبحانه، حتّى لا ينطبق إلا على الأوحدي من الناس، بل المراد هو من يكون من </w:t>
      </w:r>
    </w:p>
    <w:p>
      <w:pPr>
        <w:pStyle w:val="BookText"/>
        <w:rPr/>
      </w:pPr>
      <w:r>
        <w:rPr>
          <w:rFonts w:ascii="Amiri" w:hAnsi="Amiri" w:eastAsia="Amiri" w:cs="Amiri"/>
          <w:color w:val="111111"/>
          <w:sz w:val="28"/>
          <w:sz w:val="28"/>
          <w:szCs w:val="28"/>
          <w:rtl w:val="true"/>
          <w:lang w:bidi="ar-SA"/>
        </w:rPr>
        <w:t>عامّة المؤمنين، فيرجو الله ورحمته، ويعمل متقرّباً إليه، ويصلّي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يكفي في صدق كونه يذكر الله كثيراً، فقد ورد في الحديث أنّ تسبيحة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من الذكر الكثير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التعبير مبنيّ على دعوى أنّ المخاطبين كلّهم من هذا القبيل، أي يرجون الله واليوم الآخر ويذكرون الله كثيراً،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حيث ترجون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الطريق للوصول إلى الهدف هو التأسّي بالرسول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طريقة غاية في اللطف، أن يعتبر المتكلّم مخاطبيه الذين يريد تأديبهم، واجدين لصفة الكمال الذي يدعوهم إليه، بدلاً من أن يعتبرهم فاقديه وأنّه يحاول سوقهم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نظير قوله تعالى نقلاً عن شعيب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أريكُمْ بِخَيْرِ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ينبغي أن يلاحظ في البرامج التعليمية، والأفلام التي تحاول إصلاح الوضع الاجتماعي، فإنّ الأفضل هو تمثيل الدور المطلوب، والإيحاء بأنّ الحالة السائدة للمجتمع هي الصلاح، دون ما نجده في أكثر الأفلام من تمثيل الدور الفاشل، والتنديد بالمجتمع بغية إصلاح الوضع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فالآية تدل على أنّ النبيّ صلّی الله علیه و آله أُسوة في العمل، من أجل التقرّب إلى الله تعالى، والحصول على أعلى درجات الكمال في اليوم الآخر ويوم يقوم الأشهاد، كما هو أُسوة أيضاً في كونه ذاكراً الله تعالى كثيراً، بل لم يكن يغيب عنه لحظة حتّى في حياته الاعتيادية، وكان ينتهز كلّ فرصة لسوق المجتمع إلى الانصهار في حبّه تعالى، والتفاني في سبيله، والجهاد لإعلاء كلمته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هي الجهة التي تركز عليه الآية الكريمة من سيرة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p>
    <w:p>
      <w:pPr>
        <w:pStyle w:val="BookText"/>
        <w:rPr/>
      </w:pPr>
      <w:r>
        <w:rPr>
          <w:rFonts w:ascii="IRNazanin" w:hAnsi="IRNazanin" w:eastAsia="IRNazanin"/>
          <w:color w:val="111111"/>
          <w:sz w:val="28"/>
          <w:sz w:val="28"/>
          <w:szCs w:val="28"/>
          <w:rtl w:val="true"/>
          <w:lang w:bidi="fa-IR"/>
        </w:rPr>
        <w:t>المفسّرين يؤكّدون على جانب شجاعته في الحرب، وتحمّله الشدائد والمشاقّ في مقابلة الأعداء، وخصوصاً ما ظهر منه في غزوة الأحزاب، حيث كان يشارك المسلمين في حفر الخندق بنفسه، بل يعمل أكثر ممّا يعمله الآخرون، وكان يقوي عزائم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برز منه صلّی الله علیه و آله المعجزات في تلك الأيّام، وورد بهذا الشأن روايات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تركز على الجانب الاعتقادي والروحي في سيرة الرسول صلّی الله علیه و آله، فالتأسّي به إنّما هو من حيث كونه داعياً إلى الله بإذنه وسراجاً منيراً في الطريق إلى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رَءَا المُؤمِنُونَ الأحْزَابَ قَالُوا هَذَا مَا وَعَدَنَا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يتعرّض هنا لبيان حال المؤمنين الصادقين في إيمانهم، وأنّهم لم يتزلزلوا ولم يزعزعهم جيش الكفر عن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الخواصّ من المؤمنين، لقوله تعالى بشأن 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الغربلة وهي الحالة التي تحصل للمجتمع، حين بروز الشدائد، حيث تظهر جواهر النفوس، كما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وعلى كلّ حال، فهؤلاء هم المؤمنون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ما بلغهم بالوحي من السماء أنّ الله سيبتليهم، كما ابتلي من قبلهم، والآيات في ذلك كثيرة جدّاً،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ءَامَنَّا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المفسّرين من الاختلاف بين وعد الله ووعد رسوله </w:t>
      </w:r>
    </w:p>
    <w:p>
      <w:pPr>
        <w:pStyle w:val="BookText"/>
        <w:rPr/>
      </w:pPr>
      <w:r>
        <w:rPr>
          <w:rFonts w:ascii="IRNazanin" w:hAnsi="IRNazanin" w:eastAsia="IRNazanin"/>
          <w:color w:val="111111"/>
          <w:sz w:val="28"/>
          <w:sz w:val="28"/>
          <w:szCs w:val="28"/>
          <w:rtl w:val="true"/>
          <w:lang w:bidi="fa-IR"/>
        </w:rPr>
        <w:t>وتأويل كلّ منهما بشيء، فبعيد عن ظاهر الآية غاية البعد، بل هو وعد الله الذي بلّغه الرسول صلّی الله علیه و آله ومن غاية تكريم الله رسوله وعبده المخلص أن يعتبر أمره أمره، ونهيه نهيه، ووعده وعده، وطاعته طاعته، وعصيانه عصيانه، وإيذاءه إيذاءه،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الصادقين في إيمانهم، لا ينزعجون برؤية الأحزاب المتحزّبة والمتجمّعة حول المدينة، يريدون استئصال الإسلام والمسلمين، وذلك لأنّهم لم يؤمنوا طمعاً في الدنيا وحطامها، بل اطمأنّوا بوعد الله ورسوله، وعلموا من دون ريب، أنّهم سيواجهون المشاكل الجسيمة، فكانوا ينتظرون مثل هذا اليوم العصيب، ليقابلوا الموت بصدور رحيبة وقلوب ملؤها العزم والإيمان، ولذلك ما زادتهم رؤية الأحزاب إلا إيماناً وتسليماً لأمر الله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بعض من أسلم آنذاك، قد تفرّس أنّ هذا الدين سيكون له شأن، وأنّه سيجمع العرب تحت راية موحّدة، ولم يدخلوا في الدين إلا طمعاً في الوصول إلى الدنيا، ولذلك لم يشتركوا في حرب من الحروب، بصدق نيّة وقوّة عزيمة، ولم تنلهم الحروب المتتالية بضرب ولا جرح، وهؤلاء هم الذين كانوا يخافون وينزعجون من رؤية الأحزاب على اختلاف مراتبهم وهممهم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آمنوا لينالوا ثواب الله في الدار الآخرة، فيجدون في تحزّب الأحزاب، قرباً لما وعدهم الله ورسوله من الوصول إلى الكمالات المعنوية وتحصيل ثواب الآخرة، فلا يزيدهم إلا إيماناً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عقيدة، والتسليم عمل نفسي، وهو أن يسلّم أمره إلى الله تعالى لا يريد لنفسه إلا ما أراده الله لها، وهو ممّا يستتبعه الإيمان إذا بلغ كماله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الله سبحانه في هذه الآية حال المؤمنين الصادقين، ليكون أُنموذجاً لغيرهم من أهل ذلك الزمان، ومن يأتي بعدهم، ولتتمّ بهم الحجّة على غيرهم، ولئلا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التأسّي بالنبيّ صلّی الله علیه و آله غیر میسور لعامّة الناس، فضرب الله لهم المثل من عامّة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رجال عاهدوا الله، كغيرهم ممّن ذكرهم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كَانُوا عَاهَدُوا اللَّهَ مِن قَبْلُ لا يُوَلُّونَ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إلا أنّ أُولئك لم يفوا بعهدهم، وهؤلاء صدقوا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مروءتهم وشهامتهم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تعدّي الصدق إلى ما عاهدوا عليه، إمّا بحذف الجارّ، أي صدقوا في ما عاهدوا، فيكون المفعول محذوفاً، أي صدقوا الله في ما عاهدوه عليه، أو أنّه مفعوله الصريح مجازاً، كأنّهم قالوا لعهدهم حين إنشائه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صدقني أخوك وكذبني، إذا قال له الصدق أو الكذب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يستلزم الوفاء، فإنّ التأويل الأوّل يقتضي أنّهم حينما عاهدوا الله تعالى لم يكذبوا ، بمعنى أنّهم لم يقصدوا عدم الوفاء، وليس هذا هو المراد هنا، وكذلك التأويل الثاني، فإنّه أيضاً بمعنى أنّهم لم يكذبوا حينما قالوا لعهدهم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معناه أنّهم وفوا بالفعل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أصل يدلّ على قوّة،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صدقوهم الحرب، ورمح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الصلب أو المستوي،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ليس بمعنى الصدق في القول، بل بمعنى نفس الوفاء به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البيعة مع الرسول صلّی الله علیه و آله، ويعتبره الله عهداً معه،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وإمّا العهود العامّة التي أودعها الله في فطرة الإنسان أو أبلغهم بواسطة الرسل،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أَعْهَدْ إِلَيْكُمْ يَابَنِى ءَادَمَ أن لا تَعْبُدُوا الشَّيْطَانَ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كلّ تقدير، فإنّ هؤلاء المؤمنين صدقوا العهد ودافعوا عن النبيّ صلّی الله علیه و آله وعن الدين الحنيف، وجاهدوا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أبرز مصاديقه هو بطل الإسلام 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النذر والعهد، فالمراد بالذي قضى نحبه هو الذي وفى بعهده، وثبت في الحرب إلى أن استشهد، إذ لو بقي حيّاً فالعهد باقٍ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يعبّر به عنه، لأنّه آتٍ قطعاً، فكأنّ الإنسان عاهد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وتوصيفهم بالانتظار، يدلّ على أن الشهادة في سبيل الله تعالى كانت غاية لهم، يتطّلعون إليها وينتظرونها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لم يغيّروا عهدهم ، ولم يجعلوا شيئاً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والإتيان بالمفعول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ثباتهم أو ثبات خصوص المنتظرين منهم بأنّهم لم يبدّلوا أيّ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لا تنطبق على الذين فرّوا في الحروب، ولا على الذين نكثوا البيعة مع أمير المؤمنين علیه السّلام، إمّا بعد الرسول صلّی الله علیه و آله مباشرة بالنسبة لبيعة الغدير وإمّا البيعة بالخلافة بعد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الغريب محاولة تطبيقه </w:t>
      </w:r>
    </w:p>
    <w:p>
      <w:pPr>
        <w:pStyle w:val="BookText"/>
        <w:rPr/>
      </w:pPr>
      <w:r>
        <w:rPr>
          <w:rFonts w:ascii="Amiri" w:hAnsi="Amiri" w:eastAsia="Amiri" w:cs="Amiri"/>
          <w:color w:val="111111"/>
          <w:sz w:val="28"/>
          <w:sz w:val="28"/>
          <w:szCs w:val="28"/>
          <w:rtl w:val="true"/>
          <w:lang w:bidi="ar-SA"/>
        </w:rPr>
        <w:t>على بعض الناكثين، بل إنّ بعضهم فسّره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الثبات وعدم التبديل ليس حسناً دائماً، بل لا بدّ للإنسان من أن يكون متحوّلاً متغيّراً، متقدّماً إلى الأمام في العلم والعمل، ومواكباً لتطوّر الحضارة البشرية،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وإنّما يحسن به أن لا يغيّر عهد الله تعالى، فإنّه ليس ممّا يعرضه التغيير أو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الآية تعريضاً بمن لم يثبت على صدقه، وإن كان صادقاً في بعض الأدوار، وينطبق ذلك على من بقي على صدقه في عهد الرسالة، ولكنّه بدّل الصدق والوفاء غدراً وخيانة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تعرض عليه من أنواع الابتلاء ما لا يستطيع الثبات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هؤلاء من بقي على العهد حتّى بعد وفاة الرسول صلّی الله علیه و آله شطراً من الزمان، ولمّا لمسوا عدل أمير المؤمنين علیه السّلام وتسويته بين السابقين واللاحقين، بدّلوا تبديلاً، وعدلوا عن الحقّ، ونكثوا العهد والبيعة، فكان عاقبة أمرهم خسراً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وردت في تطبيق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الحاكم أبي القاسم الحسكاني بالإسناد عن عمرو بن ثابت، عن أبي إسحاق،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المنتظر وما بدلت تبديلاً</w:t>
      </w:r>
      <w:r>
        <w:rPr>
          <w:rFonts w:eastAsia="IRNazanin" w:cs="IRNazanin"/>
          <w:color w:val="111111"/>
          <w:sz w:val="28"/>
          <w:szCs w:val="28"/>
          <w:rtl w:val="true"/>
          <w:lang w:bidi="fa-IR"/>
        </w:rPr>
        <w:t>».</w:t>
      </w:r>
      <w:r>
        <w:rPr>
          <w:rStyle w:val="FootnoteAnchor"/>
          <w:rtl w:val="true"/>
        </w:rPr>
        <w:footnoteReference w:id="1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أبي جعفر علیه السّلام، عن </w:t>
      </w:r>
    </w:p>
    <w:p>
      <w:pPr>
        <w:pStyle w:val="BookText"/>
        <w:rPr/>
      </w:pPr>
      <w:r>
        <w:rPr>
          <w:rFonts w:ascii="Amiri" w:hAnsi="Amiri" w:eastAsia="Amiri" w:cs="Amiri"/>
          <w:color w:val="111111"/>
          <w:sz w:val="28"/>
          <w:sz w:val="28"/>
          <w:szCs w:val="28"/>
          <w:rtl w:val="true"/>
          <w:lang w:bidi="ar-SA"/>
        </w:rPr>
        <w:t xml:space="preserve">أمير المؤمنين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يجيب عن أسئلة يهودي،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عاهدت الله عزّ وجل ورسوله صلّی الله علیه و آله أنا وعمّي حمزة وأخي جعفر وابن عمّي عبيدة على أمر وفينا به الله تعالى عزّ وجلّ ولرسوله، فتقدّمني أصحابي وتخلّفت بعدهم، لمّا أراد الله عزّ وجلّ، فأنزل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وجعفر وعبيدة، وأنا والله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بدّلت تبديلاً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ولو لم ترد رواية في ذلك، فالتاريخ يثبت بوضوح أنّه علیه السّلام أبرز مصداق للآية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القوم رووا عدّة روايات في تفسير الآية وتطبيقها، ولم يرد في شيء منها ذكره علیه السّلام وذكر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ليس فيهم أمير المؤمنين علیه السّلام نذروا أن يثبتوا عند القتال، فنزلت الآية فيهم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 أُحد خير مثال لثبات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الصَّادِقِينَ بِصِدْقِهِمْ وَيُعَذِّبَ المُنافِقِينَ إِن شَآءَ أَوْ يَتُوبَ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تعليل لما يسند إلى الله سبحانه في هذه الحوادث، حيث إنّه هو الذي ابتلي المجتمع الإسلامي آنذاك بهذه البلايا، وأعدّ كلّ هذه العدّة من عوامل داخلية و خارجية ليظهر كلّ إنسان كوامنه فالهدف في ذلك أن يجزي الله الصادقين بصدقهم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كلّه تفضّلاً من الله ونعمة ورحمة، وليس لأحد على الله حقّ إلا ما جعله على نفسه، ولكنّه في مقام بيان نتيجة الامتحان، يركّز على أنّ </w:t>
      </w:r>
    </w:p>
    <w:p>
      <w:pPr>
        <w:pStyle w:val="BookText"/>
        <w:rPr/>
      </w:pPr>
      <w:r>
        <w:rPr>
          <w:rFonts w:ascii="Amiri" w:hAnsi="Amiri" w:eastAsia="Amiri" w:cs="Amiri"/>
          <w:color w:val="111111"/>
          <w:sz w:val="28"/>
          <w:sz w:val="28"/>
          <w:szCs w:val="28"/>
          <w:rtl w:val="true"/>
          <w:lang w:bidi="ar-SA"/>
        </w:rPr>
        <w:t>الجزاء يتبع العمل؛ فالصادقون يجزون 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فالصدق لمجازاتهم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يعلّق ذلك بالمشيئة، كما علّق بها العذاب، مع أنّه أيضاً معلّق عليها، وذلك لعدم اقتضاء المقام، بخلاف عذاب المنافقين، فإنّ المقام يقتضي تعليقه بها ، لحثّهم على التوبة، وبثّ روح الرجاء في النفوس، رحمة منه تعالى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يتوب عليهم 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يحتمل أن يكون المراد، الرجوع عليهم بالمغفرة والرحمة وإن لم يستحقّوا ولم يتوبوا، وقد استبعد ذلك بعض المفسّرين بأنّ الله جعل العذاب جزاءً قطعياً للكافرين، وجعل موضع المنافقين في النار الدرك الأسفل، فهم أسوأ حالاً من الكفّار، فكيف يمكن أن يتوب عليهم من دون توبة؟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ولا شكّ أنّ هذا من دون توبة، وأمّا معها، فيغفر للمشرك أيضاً، فلا يبعد أن يكون للمنافق أعمال، يغفر الله له بها ويتوب عليه، حتّى لو لم يتب من نفاقه، وليس النفاق كالشرك إن لم يكن المنافق في الباطن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أنّ موضع المنافق في النار أسفل من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التعليل لم يقع بكونه تعالى توّاباً، بل بكونه غفوراً رحيماً، ولو كان المراد قبول التوبة لكان هو الأنسب</w:t>
      </w:r>
      <w:r>
        <w:rPr>
          <w:rFonts w:eastAsia="Amiri" w:cs="Amiri" w:ascii="Amiri" w:hAnsi="Amiri"/>
          <w:color w:val="111111"/>
          <w:sz w:val="28"/>
          <w:szCs w:val="28"/>
          <w:rtl w:val="true"/>
          <w:lang w:bidi="ar-SA"/>
        </w:rPr>
        <w:t xml:space="preserve">. </w:t>
      </w:r>
      <w:bookmarkStart w:id="106" w:name="pg16113_232532"/>
    </w:p>
    <w:p>
      <w:pPr>
        <w:pStyle w:val="Heading3"/>
        <w:numPr>
          <w:ilvl w:val="2"/>
          <w:numId w:val="1"/>
        </w:numPr>
        <w:rPr/>
      </w:pPr>
      <w:bookmarkStart w:id="107" w:name="__RefHeading___Toc1232160_1280447820"/>
      <w:bookmarkStart w:id="108" w:name="_Toc38"/>
      <w:bookmarkEnd w:id="106"/>
      <w:bookmarkEnd w:id="107"/>
      <w:r>
        <w:rPr>
          <w:rtl w:val="true"/>
        </w:rPr>
        <w:t xml:space="preserve">سورة الأحزاب </w:t>
      </w:r>
      <w:r>
        <w:rPr>
          <w:rtl w:val="true"/>
        </w:rPr>
        <w:t>(</w:t>
      </w:r>
      <w:r>
        <w:rPr/>
        <w:t>25</w:t>
      </w:r>
      <w:r>
        <w:rPr>
          <w:rtl w:val="true"/>
        </w:rPr>
        <w:t>-</w:t>
      </w:r>
      <w:r>
        <w:rPr/>
        <w:t>27</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وَأَمْوَالَهُمْ وَأَرْضًا لَمْ تَطَئُوهَا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بيان الاثار المعنوية المترتّبة على غزوة الأحزاب، وتفكيك الفصائل المختلفة في المجتمع الإسلامي آنذاك، على أساس الإيمان والنفاق، والصدق والغدر، تعرّض الكتاب العزيز لبيان النتائج المترتّبة على الصعيد الاجتماعي والعسكري، وركّز في نفس الوقت على أنّ كلّ ذلك إنّما كان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ردّ الذين كفروا بغيظهم، أي مع غيظهم، أو حال كونهم مغتاظين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بالغضب الشديد، وبالكرب يلحق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رجعوا بحنقهم وغضبهم لم يستطيعوا إفراغه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بكرب عظيم لحق بهم جرّاء عدم وصولهم إلى بغيتهم، بالرغم من أنّهم أعدّوا غاية ما يقدرون عليه، وساعدهم على ذلك كلّ من توقّعوا منه المساعدة، فتألّبت كلّ قوى الكفر ضدّ الإسلام ونظامه اليافع، وكلّهم يأمل أن تكون هذه هي النهاية، فردّهم الله صُفر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كرب أعظم من هذا؟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يَنَالُواْ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بيان لما أوجب الغيظ أو حال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المفسّرين كلام في تأويل الخير، نظراً إلى أنّ ما أرادوه كان محض الشرّ، وقد عبّر عنه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غريب الكلام، إذ من الواضح أنّ </w:t>
      </w:r>
    </w:p>
    <w:p>
      <w:pPr>
        <w:pStyle w:val="BookText"/>
        <w:rPr/>
      </w:pPr>
      <w:r>
        <w:rPr>
          <w:rFonts w:ascii="Amiri" w:hAnsi="Amiri" w:eastAsia="Amiri" w:cs="Amiri"/>
          <w:color w:val="111111"/>
          <w:sz w:val="28"/>
          <w:sz w:val="28"/>
          <w:szCs w:val="28"/>
          <w:rtl w:val="true"/>
          <w:lang w:bidi="ar-SA"/>
        </w:rPr>
        <w:t>الخير والشرّ أمران نسبيان، فما أرادوه كان خيراً لهم وشرّاً للمسلمين ، فلا حاجة إلى 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أنّ الأمر لم يكن بسبب جهودكم، حتّى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يركّز على أنّ الأُمور كلّها بيد الله سبحانه، حتّى لو كان للإنسان دورٌ في الظاهر،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هذه الآية، ينفي كلّ دور للناس،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الغزوة مع أنّها تعدّ من الناحية العسكرية، أهمّ الغزوات، حيث إنّ المشركين واليهود وسائر المتربّصين بالإسلام، انكسرت شوكتهم، ونفدت عزائمهم، وخارت قواهم وأصبح المسلمون بعدها يهاجمون الأعداء، بعد أن كانوا معرّضين لهجومهم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وقد مرّ ذكره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الآن نغزوهم ولا يغزوننا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 ولكن كلّ ذلك إنّما حصل بالريح التي أرسلها الله تعالى عليهم والملائكة، ولم يقاتل أحدٌ من المسلمين في هذه الغزوة، إلا ما بدر من أمير المؤمنين علیه السّلام في قتاله لفارس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الذلّ والانكسار بقتله في بيوت الكفر وقلوب المشركين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الرسول صلّی الله علیه و آله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بن أبي طالب لعمرو بن عبدود يوم الخندق أفضل من أعمال أُمّتي إلى يوم القيامة</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وفي نقل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أفضل من عبادة الثقلين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وقال حينما برز الإمام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فلو وزن اليوم عملك بعمل أُمّة محمّد لرجح عملك على عملهم، وذلك أنّه لم يبق بيت من بيوت المشركين إلا وقد دخله ومن بقتل عمرو، ولم يبق بيت من بيوت المسلمين إلا وقد دخله عزّ بقتل عمرو</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ووردت هذه الآية في مصحف ابن مسعود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المضي إذا أُسند إلى الله تعالى، فالمعنى أنّه تعالى قويّ وقادر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 لا يغلب على أمره، ولا يمنع من نفوذ إرادته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الَّذِينَ ظَاهَرُوهُم منْ أهْلِ الْكِتَابِ مِن صَیَاصِيهِمْ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جمع من اليهود في قديم الزمان أرض يثرب، لما وجدوا في كتبهم من أنّ آخر الرسل يُبعث في هذه المنطقة، وسيكون مقرّ حكومته ما بين عير وأُحد،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فرق، وكانوا إذا وقع بينهم وبين المشركين حرب، يهدّدونهم بأنّه سيظهر في هذه الأرض من ينصرنا عليكم، ولا تستطيعون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اليهود يتوقّعون أن يكون الرسول المنتظر منهم، لظنّهم أنّ النبوّة لا تكون إلا في بني إسرائيل، ولمّا وجدوا أنّ الصفات التي رأوها في كتبهم، </w:t>
      </w:r>
    </w:p>
    <w:p>
      <w:pPr>
        <w:pStyle w:val="BookText"/>
        <w:rPr/>
      </w:pPr>
      <w:r>
        <w:rPr>
          <w:rFonts w:ascii="IRNazanin" w:hAnsi="IRNazanin" w:eastAsia="IRNazanin"/>
          <w:color w:val="111111"/>
          <w:sz w:val="28"/>
          <w:sz w:val="28"/>
          <w:szCs w:val="28"/>
          <w:rtl w:val="true"/>
          <w:lang w:bidi="fa-IR"/>
        </w:rPr>
        <w:t>مجتمعة في الرسول الأكرم صلّی الله علیه و آله، أبوا أن يؤمنوا له أنفة من خروج النبوّة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فتنة الله تعالى لعباده، يبتلي الإنسان بموضع ضعفه، وبنو إسرائيل فيهم داء العنصرية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أهل الكتاب، لأنّهم كانوا يجدون أنّهم أهل العلم، فغيرهم أُمّيون لا يعلمون من الكتاب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حتّى يومنا هذا يعتقدون أنّهم شعب الله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نزلوا هذه الأرض، وبنوا فيها القلاع والحصون، وقويت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شوكتهم وكانوا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قينقاع وبنو النضير وبنو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هاجر النبي صلّى الله عليه و آله إلى المدينة، دعاهم إلى الإسلام، فلم يستجيبوا فعاهدهم، ولكن بني قينقاع نقضوا العهد في غزوة بدر، وكانوا أشجع اليهود، فحاصرهم النبيّ صلّى الله عليه و آله، ثمّ نزلوا على حكمه، وأصرّ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حلفاءه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آله فوهبهم له وقبض أموالهم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بنو النضير فأرادوا أن يغتالوا النبيّ صلّى الله عليه و آله ، فأخبره الله تعالى بمكيدتهم، وأخرجهم إلى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يتوقّفوا عن كيدهم، فأتى رئيسهم حييّ بن أخطب إلى بني قريظة، وحرّضهم على التحزّب مع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قريظة هم الباقون من اليهود حول المدينة، فتحزّبوا مع الأحزاب ونقضوا عهدهم مع الرسول صلّى الله عليه و آله دون مبرّر، وكان في هذا الغدر أسوأ الأثر في قلوب المسلمين، بحيث إنّ الرسول لمّا بعث بعض الصحابة لاستخبار الأمر </w:t>
      </w:r>
    </w:p>
    <w:p>
      <w:pPr>
        <w:pStyle w:val="BookText"/>
        <w:rPr/>
      </w:pPr>
      <w:r>
        <w:rPr>
          <w:rFonts w:ascii="Amiri" w:hAnsi="Amiri" w:eastAsia="Amiri" w:cs="Amiri"/>
          <w:color w:val="111111"/>
          <w:sz w:val="28"/>
          <w:sz w:val="28"/>
          <w:szCs w:val="28"/>
          <w:rtl w:val="true"/>
          <w:lang w:bidi="ar-SA"/>
        </w:rPr>
        <w:t>أمرهم أن لا يعلنوا ذلك إذا صحّ الخبر، فعادوا وأخبروا الرسول صلّى الله عليه و آله بسريّة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بطردهم من المدينة، قويت شوكة المسلمين وهابهم الناس واستسلموا لسلطانهم، حيث إنّ الرسول صلّى الله عليه و آله لا حاصر بني قريظة في حصونهم خمسة وعشرين يوماً، وعرض عليهم الإسلام، وأشار إليهم بالقبول كعب بن أسد وهو زعيمهم،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أنّه نبيّ مرسل، 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على دين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 الحصار، طلبوا أن يأتيهم أبو لبابة، ليستشيروه في النزول على حكم الرسول صلّى الله عليه و آله، فذهب إليهم وسألوه هل ننزل على حكمه؟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ترحّم على حال الأطفال والنساء، فأشار إلى حلقومه، يُفهمهم أنّه القتل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من عندهم، لم يذهب إلى الرسول صلّى الله عليه و آله، ولأنّه علم أنّ ذلك كان منه خيانة، فذهب إلى المسجد وربط نفسه بالأسطوانة المعروفة باسمه، حتّى نزل الوحي بقبول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طال الحصار قبلوا ما يحكم به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حلفاء بني قريظة في الجاهلية، وكان سعد رحمه الله قد أُصيب في غزوة الأحزاب بسهم، فجيء به محمولاً، وحثّه قومه أن يحكم بعفوهم،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أن لا تأخذني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بقتل رجالهم، وسبي نسائهم وذراريهم، وتقسيم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الرسول صلّى الله عليه و آله حكمه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يستحقّونه، لخلفهم العهد، ورفضهم النزول على حكم الرسول صلّى الله عليه و آله، مع أنّه ورد في التوراة التي لديهم أنّ هذا حكم كلّ من غلب في الحرب، فأخذوا بما دانوا به، بل أدانوا به الآخرين، وهم اليوم يعملون بهذا القانون مهما أمكن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ظاهروا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يهود بنو قريظة، والمظاهرة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وتوصيفهم بمظاهرة المشركين للإشارة إلى أنّ سبب المناجزة هو مظاهرتهم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صيصية، وهي الحصن قال في 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والياء كلمة واحدة مُطابقة، وهي كلُّ شيء يُتَحَصَنُ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تسميتُهم الحصونَ صَيَاصِيَ، ثمَّ شُبِّه بذلك ما يُحارب ويتَحصَّن به الديك وسُمِّي صيصِيَة، وكذلك قَرن الثور يسمَّى بذلك؛ لأنّه يتحصَّن ويُحارِب به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فِي قُلُوبِهِمُ الرُّعْبَ فَرِيقاً تَقْتُلُونَ وَتَأسِرُونَ 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 من الآية أنّه تعالى جعلهم يخافون من دون أن يجدوا أمراً يثير الرعب بطبيعته، وإنّما هو قذف غيبي من الله تعالى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قتلهم المسلمون رجالهم، وبالذين أسروا النساء والذراري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تقديم المفعول وتأخيره، التفنّن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وَأَوْرَثَكُمْ أَرْضَهُمْ وَدِيَارَهُمْ وَأَمْوَالَهُمْ وَأَرْضاً لَمْ تَطَئُوهَا وَكَانَ اللهُ عَلَ كُلِّ شَيْءٍ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مال بدون سبب ناقل، ومنه الإرث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المسلمين تسلّطوا على أراضي اليهود من دون تمليك، عبّر عنها الله تعالى بأنّه إيراث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المفسّرون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الذي لم يطأها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خيبر ، التي استولوا عليها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أخذها المسلمون بعد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المراد هو أرض بني قريظة، لأنّ السياق يقتضي أنّ ما ذكر متفرّع على هذا الحادث ومن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كرّر ذكرها للتأكيد على أنّها أرض ورثوها من دون أن يطؤوا عليها بخيل أو ركاب، أي صارت لهم من دون حرب، بإرادة الله التي لا تقهر، حيث ألقى الرعب في قلوبهم، وأنزلهم من حصونهم من 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عقّبه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قَدِيراً</w:t>
      </w:r>
      <w:r>
        <w:rPr>
          <w:rFonts w:eastAsia="Amiri" w:cs="Amiri" w:ascii="Amiri" w:hAnsi="Amiri"/>
          <w:color w:val="111111"/>
          <w:sz w:val="28"/>
          <w:szCs w:val="28"/>
          <w:rtl w:val="true"/>
          <w:lang w:bidi="ar-SA"/>
        </w:rPr>
        <w:t xml:space="preserve">». </w:t>
      </w:r>
      <w:bookmarkStart w:id="109" w:name="pg16113_232538"/>
    </w:p>
    <w:p>
      <w:pPr>
        <w:pStyle w:val="Heading3"/>
        <w:numPr>
          <w:ilvl w:val="2"/>
          <w:numId w:val="1"/>
        </w:numPr>
        <w:rPr/>
      </w:pPr>
      <w:bookmarkStart w:id="110" w:name="__RefHeading___Toc1232162_1280447820"/>
      <w:bookmarkStart w:id="111" w:name="_Toc39"/>
      <w:bookmarkEnd w:id="109"/>
      <w:bookmarkEnd w:id="110"/>
      <w:r>
        <w:rPr>
          <w:rtl w:val="true"/>
        </w:rPr>
        <w:t xml:space="preserve">سورة الأحزاب </w:t>
      </w:r>
      <w:r>
        <w:rPr>
          <w:rtl w:val="true"/>
        </w:rPr>
        <w:t>(</w:t>
      </w:r>
      <w:r>
        <w:rPr/>
        <w:t>28</w:t>
      </w:r>
      <w:r>
        <w:rPr>
          <w:rtl w:val="true"/>
        </w:rPr>
        <w:t>-</w:t>
      </w:r>
      <w:r>
        <w:rPr/>
        <w:t>29</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الْحَيَوةَ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الآيات تتعرضّ لأحكام خاصّة بنساء النبي صلّی الله علیه و آله ويبدو من هاتين الآيتين أنّ بعض نساءه طلبن منه أشياء من زخارف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في سياق الآيات السابقة ربّما يدلّ على أنّ ذلك كان بعد استيلاء الرسول صلّی الله علیه و آله على أموال اليهود، ومن الطبيعي أن تتوقّع نساؤه أن يكون لهنّ حظّ من الغنائم، لأنّهنّ أزواج زعيم الجيش القاهر، وكان ذلك يبدو طبيعياً حسب الفكر الاجتماعي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الروايات ذكر بعض نساء النبيّ اللاتي طلبن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نعتمد على هذه الأخبار، إذ ربّما يتعمّد ذكر بعض أو حذف بعض، تبعاً للأهواء والميول، ونتّبع النصّ القرآني الذي يشير إلى الموضوع بصورة عامّة، حيث إنّ الهدف تكريم بيت النبوّة، وتقديسه من دنس الحياة الدنيا، والتنبيه على الفرق الكبير بين اغتنام الرسل واغتنام الملوك وزعماء القبائل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أنّه لا شك في لا شكّ فى أنّ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بطبيعته ونفسه الأبية عن الميل إلى هذه الزخارف، وترفّعه عن دنس حبّ الدنيا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هذا الاقتراح واستاء منه، ولكنّ نزول الآية يؤكّد على أنّ هذا الأمر ليس مجرّد ردّ فعل من الرسول صلّی الله علیه و آله ناشئ من طبيعته الميّالة إلى الزهد في الحياة الدنيا، بل هو قانون إلهي لا يجوز التخطّي عنه، ولعلّه لا يختصّ بالبيت النبويّ الكريم، بل يشمل </w:t>
      </w:r>
    </w:p>
    <w:p>
      <w:pPr>
        <w:pStyle w:val="BookText"/>
        <w:rPr/>
      </w:pPr>
      <w:r>
        <w:rPr>
          <w:rFonts w:ascii="IRNazanin" w:hAnsi="IRNazanin" w:eastAsia="IRNazanin"/>
          <w:color w:val="111111"/>
          <w:sz w:val="28"/>
          <w:sz w:val="28"/>
          <w:szCs w:val="28"/>
          <w:rtl w:val="true"/>
          <w:lang w:bidi="fa-IR"/>
        </w:rPr>
        <w:t>كحكم شرعيّ كلّ بيت ينتمي إلى من يجلس هذا المجلس، ويتولّى أُمور المسلمين، فهذا هو حكمة نزول الآيات، مضافاً إلى إقناع نسائه صلّی الله علیه و آله لئلا يكون في قلوبهنّ حرج ممّا صنعه الرسول، ويعلمن أنّ ذلك أمر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غاية اللطف أن الله تعالى أمر نبيّه صلّی الله علیه و آله بتخيير النساء بين الأمرين، ولم يرغمهنّ على اختيار حياة التقشّف مع الرسول صلّی الله علیه و آله، وهذا تأديب لرجال المجتمع ، فإذا وجد أحدهم من زوجته كرهاً للحياة معه، ينبغي له أن لا يرغمها لقبول ظروفه الخاصۀة والتسليم للقدر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فوق ذلك، أمر الرسول صلّی الله علیه و آله أن لا يطلقهنّ إلا بعد أن يدفع لهنّ شيئاً من متاع الدنيا إذا اخترنه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هذا من غالب الرجال الذين يطالبون ببذل مال من المرأة حتّى تحظى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وفوق ذلك، أمره أن لا يبدي أيّ امتعاض من تطليقهنّ، بل يسرّحهنّ سراحاً جميلاً، لا يشتمل على أيّ كراهية وحقد، حتّى لا يحملن معهنّ بعد الفراق ذكريات مرّة من العيش معه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زوج ويطلق على كلّ من الزوجين، بل الزوج أفصح من الزوجة، والقرآن الكريم لم يعبّر بالزوجة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بمعنى طلب العلوّ، وذلك في ما إذا كان القائل في علوّ، فيطلب من المخاطب أن يصعد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تستعمله في طلب المجيء مطلقاً، ولعلّ الوجه فيه اقتضاء الأمر كونه في علوّ معنوي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لأنّه جواب الأمر، أي إن أقبلتنّ أُمتّعكنّ، أي أمنحكنّ ما ينفعكنّ لمدّة طويلة، والمتاع كلّ ما ينتفع به لمدّة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إخلاء السبيل والإرسال، ولذلك كنّي به عن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عن عداء، ولا يستتبع حنقاً وكيداً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ركّز النصّ القرآني على الجانب التربوي والإيماني، وأراد أن يعلمهنّ أنّ اختيار الحياة الدنيا ليس في مقابله الحياة مع الرسول صلّی الله علیه و آله كرجل وزوج، وإن كان ذلك عظيماً، حتّى بالنظر إلى الجهات المادّية في الحياة الدنيا، لما كان يتمتّع به الرسول صلّی الله علیه و آله من مكانة اجتماعية، وخصوصاً بعد هذه الغلبة الساحقة على الأعداء، و بعد استسلام كثير من ذوي النفوذ من زعماء العرب، بل يقابله اختيار الله ورسوله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يصنّف الله سبحانه الناس بين مريد للدنيا ومريد للآخرة، فلا يجتمع حبّ الدنيا وترجيحها على الآخرة، مع حبّ الله ورسوله وتحصيل السعادة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ذلك بنساء النبيّ صلّی الله علیه و آله، بل ورد هذا الفصل والتفريق في آيات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حكم حاسم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يَصْلَيهَا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سَعْتِهَا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والجمع بين هذه الآيات وآيات أُخرى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يرجّح الدنيا على الآخرة في موارد التعارض، وليست هذه الموارد بعزيزة، وليس المراد من يقتصر في الدنيا على الموارد المحلّلة وإن كانت من زينتها،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ءَامَنُوا فِي الْحَيَوةِ الدُّنْيَا خَالِصَةً يَوْمَ الْقِيَامَةِ</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النَّاسِ مَن يَقُولُ رَبَّنَا ءَاتِنَا فِي الدُّنْيَا 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رَبَّنَا ءَاتِنَا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موارد تعارض السبيلين، مورد ابتلاء نساء النبيّ صلّی الله علیه و آله حيث كان الأمر دائراً بين اختيار الدنيا وزينتها، واختيار خدمة النبيّ صلّی الله علیه و آله، فإذا كانت إحداهنّ ترجّح الحياة الدنيا، كان معناه أنّها لا تريد رضا الله ورسوله والسعادة الأُخروية، وترجّح على ذلك نعيم الدنيا الزائل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واتّفقت كلمة نسائه صلّی الله علیه و آله على اختيار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الآية الكريمة لم تنزل بالوعد القاطع على الثواب، بل قيّد ذلك للمحسنات منهنّ، إيذاناً بأنّ هذا القبول ربّما لا تكون حسنة، وهو واضح، إذ من الممكن أن لا يكون القصد منه ثواب الله تعالى، والله لا يخدع في جنّته، وقد حذّرنا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وعدهنّ بأنّه أعدّ للمحسنات منهنّ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ذلك في آية تالية بمضاعفة أجرهنّ، لتحمّلهنّ التقشّف الذي تقتضيه الحياة في بيت النبوّة</w:t>
      </w:r>
      <w:r>
        <w:rPr>
          <w:rFonts w:eastAsia="Amiri" w:cs="Amiri" w:ascii="Amiri" w:hAnsi="Amiri"/>
          <w:color w:val="111111"/>
          <w:sz w:val="28"/>
          <w:szCs w:val="28"/>
          <w:rtl w:val="true"/>
          <w:lang w:bidi="ar-SA"/>
        </w:rPr>
        <w:t xml:space="preserve">. </w:t>
      </w:r>
      <w:bookmarkStart w:id="112" w:name="pg16113_232542"/>
    </w:p>
    <w:p>
      <w:pPr>
        <w:pStyle w:val="Heading3"/>
        <w:numPr>
          <w:ilvl w:val="2"/>
          <w:numId w:val="1"/>
        </w:numPr>
        <w:rPr/>
      </w:pPr>
      <w:bookmarkStart w:id="113" w:name="__RefHeading___Toc1232164_1280447820"/>
      <w:bookmarkStart w:id="114" w:name="_Toc40"/>
      <w:bookmarkEnd w:id="112"/>
      <w:bookmarkEnd w:id="113"/>
      <w:r>
        <w:rPr>
          <w:rtl w:val="true"/>
        </w:rPr>
        <w:t xml:space="preserve">سورة الأحزاب </w:t>
      </w:r>
      <w:r>
        <w:rPr>
          <w:rtl w:val="true"/>
        </w:rPr>
        <w:t>(</w:t>
      </w:r>
      <w:r>
        <w:rPr/>
        <w:t>30</w:t>
      </w:r>
      <w:r>
        <w:rPr>
          <w:rtl w:val="true"/>
        </w:rPr>
        <w:t>-</w:t>
      </w:r>
      <w:r>
        <w:rPr/>
        <w:t>31</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يَانِسَاءَ النَّبِيِّ مَن يَأْتِ مِنْكُنَّ بِفَاحِشَةٍ مُبَيِّنَةٍ يُضَاعَفْ لَهَا الْعَذَابُ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تبدّل لحن الخطاب في الآيتين، فبينما كان الخطاب فيما سبق متوجّهاً إلى النبيّ صلّی الله علیه و آله، وجّه الخطاب هنا إلى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واضح؛ فإنّ التخيير هناك كان شأن الرسول صلّی الله علیه و آله، ولم يؤمر هنا بتوجيه هذا الخطاب إليهنّ تأكيداً على مضمون الخطاب، حيث كان من قبل الله سبحانه إليهنّ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تجاوز الحدّ من الفعل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يطلق على كلّ معصية، ولذلك عطف عليه المنكر في القرآن في غير مورد، وإن كان لا يبعد أن لا يشمل عنوان المنكر أيضاً كلّ معصية، بل ما ينكره العرف منها، ولكن الفاحشة والفحشاء ما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توصيفها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بمعنى الواضحة ليخصّ الحكم ما كان قبحه واضحاً لدى عامّة الناس، إذ ربّما يكون الشيء في حدّ نفسه معصية كبيرة جدّاً عند الله، ولكن لا يكون قبحه واضحاً لدى العرف، وإمّا أن يكون بمعنى الظاهرة، فلا يشمل الحكم ما أخفاه الإنسان ولم يظهر لعامّة الناس، إذ لا يؤثّر حينئذٍ تأثيراً سلبيّاً في المجتمع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مضاعفة العذاب ليس من أجل أنّهنّ لمكان قربهنّ من الوحي، قد تمّت الحجّة عليهنّ، فلا وجه لما قيل من أنّ هذا الحكم من قبيل ما </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يغفر للجاهل سبعين ذنباً قبل أن يغفر للعالم ذنباً واحداً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إذ لو كان كذلك، لم يكن دخل لكونه 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يفهم من القيود، أنّ السرّ في ذلك هو أنّ الفاحشة منهنّ، تمسّ كرامة النبوّة، ويشين بقدسية الرسول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ونستنتج من ذلك تعميم الحكم، فإنّ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كلّ من كانت له قرابة وثيقة بالرسول صلّی الله علیه و آله ولذلك ورد في حديث عن الإمام زين العابدين علیه السّلام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أهل بيت مغفور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سلام الله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أحرى أن يجري فينا ما أجرى الله في أزواج النبيّ من أن نكون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نرى لمحسننا ضعفين من الأجر، ولمسيئنا ضعفين من العذاب ثمّ قرأ الآيتين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وقد وقع الكلام في التفاسير، في المراد بالفاحشة، وأصرّ بعضهم على أنّه لا يقصد بها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عصم زوجات الأنبياء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عصيان الرسول صلّی الله علیه و آله وإيذاؤه ونحو ذلك من الكبائر، ممّا يناسبهنّ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تشمل كلّ عمل شنيع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وصون الله تعالى لهنّ عن الزنا لا ينافي ذلك</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الحكم لا يخصّه، بل يشمل كلّ ما تجاوز الحدّ من شنيع الأعمال، وممّا يستقبحه العرف ولا يختصّ بما يصدر في عهد الرسول صلّی الله علیه و آله، فيشمل مقابلة الإمام ومقاتلته، وإشعال نار الحرب بين المسلمين، وشقّ عصاهم، والتسبّب في قتل الُألوف منهم على وجه الباطل، بل هو من أبرز المصاديق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المرّتين على الظاهر ولا الثلاث أو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العذاب يوم القيامة ليس ممّا يكال ويوزن، ولا من قبيل الحدود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عمّم الحكم للحدود أمكن القول بأنّ الحدّ الجاري عليهنّ، ضعف الآخرين، ولكنّ الظاهر من الآية، أنّها تنظر إلى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ومضاعفة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كمضاعفة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بها إلا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فَاتَتْ أكُلَهَا ضِعْفَيْنِ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إذ قد لا يكون مقدار الزيادة في الثمر مرّتين، بل أكثر أو أقلّ، وهكذا التعبير بالضعف في آيات عديدة بالنسبة للعذاب أو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أنّ الغرض من هذه الجملة التنبيه على أنّ قربكنّ إلى الرسول صلّی الله علیه و آله، لا يمنعه من ذلك،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تنبيهاً على أنّ مضاعفة العذاب وإن كان مخالفاً لطبيعة الجزاء، حيث إنّ الله تعالى صرّح في موارد كثيرة أنّ العذاب بمقدار العمل، أو أنّه نفس العمل يتجسّد بصورة العذاب، وأنّ حقيقة هذا العمل هو هذا العذاب، وإن كان الإنسان لا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يستبعد أن يكون عذاب زوجات النبي، ضعف عذاب الآخرين، مع أنّ العمل نفس العمل، فيردّ الله تعالى على هذا التوهّم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مضاعفة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يسير ، فإنّ العمل وإن كان بظاهره مشابهاً لعمل الآخرين، إلا أنّ </w:t>
      </w:r>
    </w:p>
    <w:p>
      <w:pPr>
        <w:pStyle w:val="BookText"/>
        <w:rPr/>
      </w:pPr>
      <w:r>
        <w:rPr>
          <w:rFonts w:ascii="IRNazanin" w:hAnsi="IRNazanin" w:eastAsia="IRNazanin"/>
          <w:color w:val="111111"/>
          <w:sz w:val="28"/>
          <w:sz w:val="28"/>
          <w:szCs w:val="28"/>
          <w:rtl w:val="true"/>
          <w:lang w:bidi="fa-IR"/>
        </w:rPr>
        <w:t>استناده إلى من بهذه المكانة من الرسول صلّی الله علیه و آله، يجعله مختلفاً عن سائر الأعمال المشابهة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يَقْنُتْ مِنكُنَّ لله وَرَسُولِهِ وَتَعْمَلْ صَالِحاً نُؤْتِهَا أَجْرَهَا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في هذه الآية حكم المحسنات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بالفعل الأوّل، مذكّراً بلحاظ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مؤنّثاً بلحاظ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الحكم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لله ورسوله، والآخر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بحسب الموارد أنّه لا يطلق إلا على الطاعة في 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الطاعة للرسول صلّى الله عليه و آله لم تعتبر بعنوان كونه زوجاً لهنّ، بل بعنوان كونه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إطاعة الأوامر الرسالية، وعليه فالقيد الثاني معطوف عطف تفسير، وتأكيد على أنّ الجزاء يتبع العمل، لقطع الآمال والأماني الكاذبة التي تراود الإنسان في هذه الحالات، فيتصوّر أنّ لقربه من الرسول صلّى الله عليه و آله، منزلة عند الله تعالى، حتّى لو لم يعمل عملاً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أجد من تعرّض لسبب تضاعف الأجر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مقابلة مضاعفة العذاب، فإنّ الذي يعرّض نفسه لمضاعفة العذاب على عمله السيّء وخطائه بقبول منصب أو وظيفة يستحقّ مضاعفة الأجر على عمله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من لم يتعرّض باختياره، ولكنّ الله تعالى عرّضه لذلك كذرّية الرسول صلّى الله عليه و آله على ما دلّ عليه حديث الإمام السجّاد علیه السّلام الذي مرّ ذكره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وَاعْتَدْنَا لَهَا رِزْقاً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البشارة بإعداد الرزق الكريم في الآخرة مقابلة لقبولهنّ حياة التقشّف في بيت النبوّة، وتطييب لخاطرهنّ بعد ترجيحهن ّالحياة مع الرسول صلّى الله عليه وآله على زينة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ثمين قيّم</w:t>
      </w:r>
      <w:r>
        <w:rPr>
          <w:rFonts w:eastAsia="Amiri" w:cs="Amiri" w:ascii="Amiri" w:hAnsi="Amiri"/>
          <w:color w:val="111111"/>
          <w:sz w:val="28"/>
          <w:szCs w:val="28"/>
          <w:rtl w:val="true"/>
          <w:lang w:bidi="ar-SA"/>
        </w:rPr>
        <w:t xml:space="preserve">. </w:t>
      </w:r>
      <w:bookmarkStart w:id="115" w:name="pg16113_232546"/>
    </w:p>
    <w:p>
      <w:pPr>
        <w:pStyle w:val="Heading3"/>
        <w:numPr>
          <w:ilvl w:val="2"/>
          <w:numId w:val="1"/>
        </w:numPr>
        <w:rPr/>
      </w:pPr>
      <w:bookmarkStart w:id="116" w:name="__RefHeading___Toc1232166_1280447820"/>
      <w:bookmarkStart w:id="117" w:name="_Toc41"/>
      <w:bookmarkEnd w:id="115"/>
      <w:bookmarkEnd w:id="116"/>
      <w:r>
        <w:rPr>
          <w:rtl w:val="true"/>
        </w:rPr>
        <w:t xml:space="preserve">سورة الأحزاب </w:t>
      </w:r>
      <w:r>
        <w:rPr>
          <w:rtl w:val="true"/>
        </w:rPr>
        <w:t>(</w:t>
      </w:r>
      <w:r>
        <w:rPr/>
        <w:t>32</w:t>
      </w:r>
      <w:r>
        <w:rPr>
          <w:rtl w:val="true"/>
        </w:rPr>
        <w:t>-</w:t>
      </w:r>
      <w:r>
        <w:rPr/>
        <w:t>34</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الآيات الثلاث تخاطب نساء النبي صلّی الله علیه و آله ، وتحدّد لهنّ حدوداً تليق بمقامهنّ وكرامتهنّ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يَانِسَاءَ النَّبِيِّ لَسْتُنَّ كَأَحَدٍ مِنَ النِّسَاءِ إِنِ 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في التأكيد على ذكرهنّ مع أنّ الأحكام المذكورة لا تختصّ بهنّ، وذلك لأنّهنّ لسن كسائر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 المذكّر والمؤنّث، والمفرد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أنّكنّ لستنّ كسائر النساء، لمكانتكنّ من رسول الله صلّى الله عليه وآله، فيشينه ما يشينكنّ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أكدّ مرّة أُخرى أنّ الخصيصة تتوقّف على التقوى، فاشترط التقوى في كونهنّ ممتازات من 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دون التقوى، فهنّ سواء، بل هنّ أسوأ حالاً كما صرّح به في المقطع السابق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التذلّل، والمراد بالخضوع في القول يمكن أن يكون في اللحن، حيث إنّ النساء كثيراً ما تنقلب صوتهنّ إلى صوت رخيم ليّن، إذا تكلّمن مع الرجال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أمر طبيعي ليس فيه تعمّد، ولكنّ المرأة المسلمة يجب أن لا تستسلم لما تدعو إليه الغريزة وتقابله بإيمانها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الخضوع في الكلام، </w:t>
      </w:r>
    </w:p>
    <w:p>
      <w:pPr>
        <w:pStyle w:val="BookText"/>
        <w:rPr/>
      </w:pPr>
      <w:r>
        <w:rPr>
          <w:rFonts w:ascii="Amiri" w:hAnsi="Amiri" w:eastAsia="Amiri" w:cs="Amiri"/>
          <w:color w:val="111111"/>
          <w:sz w:val="28"/>
          <w:sz w:val="28"/>
          <w:szCs w:val="28"/>
          <w:rtl w:val="true"/>
          <w:lang w:bidi="ar-SA"/>
        </w:rPr>
        <w:t>فالممنوع أن تتكلّم المرأة بما تثير شهوة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يشملهما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الوازع الديني، أو الإفراط في الميول الجنسية، فإنّ من الناس من لا يتحفّظ من إبراز الشبق لمجرّد توهّم ميل من الجانب الآخر من دون تورّع ولا 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متعارفاً مناسباً لما يدور بين الرجل والمرأة الأجنبيين، فلا يكون بينهما حديث يجرّ إلى الحرام وينافي الحشمة كالمزاح فضلاً عن أحاديث الحبّ والغرام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هذا المنع، حرص الدين على منع ما يمكن أن يجرّ إلى الحرام من لين الصوت والكلام ، حتّى لا يطمع الطامعون في أكثر من ذلك من الاختلاط المشتمل على الحرام بذاته وأين هذا ممّا تعارف عليه أبناء المجتمع الإسلامي في هذا العصر، وأقرّهم عليه أولياؤهم، من الانحلال الخلقي واستباحة محارم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أمرهنّ بالقرار في البيوت، تأكيداً على العفاف اللازم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 وإن لم يمنع من خروج المرأة متحجّبة، إلا أنّ الأفضل لها الاستقرار في البيت وخصوصاً بالنسبة لزوجات النبيّ صلّی الله علیه و آله، فإنّ الخروج يجعلهنّ عرضة للنظر المريب، ومفاسد أُخرى تمسّ كرامة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سارٍ بعد حياته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سجل التاريخ كيف انتهز المفسدون فرصة خروج بعض أُمّهات المؤمنين من بيتها فأشعلوا باسمها وتحت رايتها حرب الجمل التي راح ضحيّتها الآلاف من المسلمين، وهيّأت الأرضية للفتن التي 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له من اجتهاد مقيت كما يزعمه أعداء أمير المؤمنين علیه السّلام لتبرير هذا الموقف المشين، والمخالفة الصريحة لحكم ربّ العالمين، ولا حول ولا قوّة إلا بالله العليّ العظيم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البروز والظهور، ويقال للمباني </w:t>
      </w:r>
    </w:p>
    <w:p>
      <w:pPr>
        <w:pStyle w:val="BookText"/>
        <w:rPr/>
      </w:pPr>
      <w:r>
        <w:rPr>
          <w:rFonts w:ascii="IRNazanin" w:hAnsi="IRNazanin" w:eastAsia="IRNazanin"/>
          <w:color w:val="111111"/>
          <w:sz w:val="28"/>
          <w:sz w:val="28"/>
          <w:szCs w:val="28"/>
          <w:rtl w:val="true"/>
          <w:lang w:bidi="fa-IR"/>
        </w:rPr>
        <w:t>العالية أبراج لظهورها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الإسلام، وفيه إشارة إلى جاهلية أُخرى 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الإمام الصادق علیه السّلام دلالة الآية عليه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ولعمري لقد ظهرت بعد وفاة الرسول صلّی الله علیه و آله، حيث لم يؤخذ بوصاياه، واستمرّت الجاهلية الجديدة تحصد الإسلام حصداً، حتّى نزا بنو أُميّة وبنو مروان على منبر الرسول صلّی الله علیه و آله، وعاثوا في الأرض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وأغرب بعض المفسّرين في تفسير الجاهلية الأُولى بما كان بين آدم ونوح، أو ما كان بعد إبراهيم علیه السّلام، أو ما بين عهد عيسى علیه السّلام ومحمّد صلّی الله علیه و آله، وغير ذلك من الوجوه ليكون ما يقابلها، الجاهلية قبيل الإسلام، لاستغرابهم أن يكون هناك جاهلية بعد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التفاسير الحديثة حصر الجاهلية الثانية بما في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الجاهلية الجهلاء ما كان في تلك العصور أعاذنا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فالآية الكريمة تمنع نساء النبي صلّی الله علیه و آله من البروز أمام الناس بروز أهل الجاهلية، حيث كانت المرأة تخرج وتحرّض الرجال على الحرب، بل تمسك بزمام الأُمور، ومنهنّ من أصبحت ملكة تأمر الرجال وتنهى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القرآن يخبر عن ملحمة ستقع تحت إمرة إحدى نساء النبيّ صلّی الله علیه و آله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صرّح الرسول صلّى الله عليه و آله بقوله خطاباً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تخْرُجُ فَتَتْبَحُهَا كِلابُ الْحُوَّبِ، يُقْتَلُ عَنْ يَمِينِهَا وَشِمَالِهَا قَتْلَي كَثِيرٌ، ثُمَّ تَنْجُو بَعْدَ مَا قَدْ كَادَتْ</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وهذا حديث روته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صحيح صحّحه الألباني وغيره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بعض الروايات أنّه صلّى الله عليه و آله وجّه خطابه بعد ذلك لعائشة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تكونيها يا حميراء</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وَأَقِمْنَ الصَّلوةَ وَءَاتِينَ الزَّكَوةَ وَأَطِعْنَ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بإقامة الصلاة وإيتاء الزكاة وهما عمودان للدين، أحدهما بين العبد وربّه، والآخر بين الإنسان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يربّي الإنسان تربية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بعبوديته لله، يرقى إلى الكمال المعنوي، ويجول في أعماق السماء، وبمدافعته لشحّ النفس، يتكامل روحاً ويقوى على مغالبة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ثمّ أمرهنّ بإطاعة الله ورسوله أي اتّباع كلّ ما أنزل الله تعالى، وبلّغه رسوله صلّى الله عليه و آله، من باب ذكر العامّ بعد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السياق يقتضي أن يكون الخطاب لنساء النبيّ صلّى الله عليه و آله، فإمّا أن يخصّهنّ أو يعمّهنّ، كما أنّ ظاهر السياق يقتضي أن تكون هذه الجملة، تعليلاً للأحكام السابقة، فيكون المعنى أنّ الله تعالى لم يأمركنّ بذلك لمصلحة تعود إليه، بل ليذهب عنكنّ الرجس، نظير قوله تعالى في سورة المائدة، بعد ذكر حكم الوضوء والتيمّم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وغير ذلك من الموارد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لم يقل أحد من الأقدمين بالاختصاص إلا ما نسبوه إلى عكرمة مولى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ينقل في التاريخ أحد من نساء النبيّ صلّی الله علیه و آله دعوى أنّها </w:t>
      </w:r>
    </w:p>
    <w:p>
      <w:pPr>
        <w:pStyle w:val="BookText"/>
        <w:rPr/>
      </w:pPr>
      <w:r>
        <w:rPr>
          <w:rFonts w:ascii="Amiri" w:hAnsi="Amiri" w:eastAsia="Amiri" w:cs="Amiri"/>
          <w:color w:val="111111"/>
          <w:sz w:val="28"/>
          <w:sz w:val="28"/>
          <w:szCs w:val="28"/>
          <w:rtl w:val="true"/>
          <w:lang w:bidi="ar-SA"/>
        </w:rPr>
        <w:t>من أهل البيت، وأنّها من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تخصيص أهل البيت بأصحاب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وبضعته الزهراء وزوجها وابناها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حدّ التواتر، بحيث لا يستطيع أبغضهم لأهل البيت، إنكارها ولذلك نجد سيّد قطب يمرّ على هذه المسألة مرّ الكرام ويمتدح أهل البيت رغماً على أنفه، ولا يصرّح بالمقصود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اختلاف المفّسرين في المراد بأهل البيت، ثمّ ينقل روايات كثيرة تصرّح بحديث الكساء أو ما بمعناه، ويتبعها بحديث واحد عن عكرمة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أزواج النبي صلّی الله علیه و آله مع أنه لا يسنده إلى الرسول أو أحد الصحابة</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وهذه الروايات منقولة في أكثر كتب الحديث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المناوئين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الكثيرة لا تدلّ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فلننقل عن الطبري بعض ما يدلّ على الحصر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عليّاً وفاطمة وحسناً وحسيناً، فجلّل عليهم كساءً خيبرياً،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w:t>
      </w:r>
    </w:p>
    <w:p>
      <w:pPr>
        <w:pStyle w:val="BookText"/>
        <w:rPr/>
      </w:pP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ومثلها روايات أُخرى عنها وعن غيرها، وفي كثير منها ذكر الكساء، وأنّ الرسول صلّی الله علیه و آله جمعهم تحتها، ثمّ تلا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أراد بجمعهم تحت الكساء تحديد أهل البيت بالمذكورين، بحيث يمنع من ورود غيرهم تحت 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الروايات لا تبقى شكّاً للمنصف، أنّ المراد بأهل البيت هم النبيّ وابنته وبعلها وابناها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السؤال في أنّه كيف يمكن ذلك بملاحظة السياق، مع أنّ ظاهر الجملة هو التعليل، فلا بدّ من أن يكون المراد خصوص الأزواج أو ما يعمّهنّ؟</w:t>
      </w:r>
    </w:p>
    <w:p>
      <w:pPr>
        <w:pStyle w:val="BookText"/>
        <w:rPr/>
      </w:pPr>
      <w:r>
        <w:rPr>
          <w:rFonts w:ascii="Amiri" w:hAnsi="Amiri" w:eastAsia="Amiri" w:cs="Amiri"/>
          <w:color w:val="111111"/>
          <w:sz w:val="28"/>
          <w:sz w:val="28"/>
          <w:szCs w:val="28"/>
          <w:rtl w:val="true"/>
          <w:lang w:bidi="ar-SA"/>
        </w:rPr>
        <w:t xml:space="preserve">ولا يضرّ بذلك اختلاف السياق، حيث إنّ الجمل السابقة تشتمل على الضمير المؤنّث، والضمير في هذه الجملة للمذكّر ، وذلك لأنّ التذكير يمكن أن يكون بلحاظ كلمة الأهل، أو باعتبار اشتمال المجموعة على رجل ولا أقلّ من النبي صلّی الله علیه و آله، ولذلك ورد نفس التعبير في خطاب الملائكة لزوجة إبراهيم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يجاب عن السؤال بأنّ هناك موارد عديدة في القرآن، ينتقل السياق من موضوع إلى موضوع آخر دون ارتباط، فترى صدر الآية في موضوع وذيلها في موضوع آخر، ولكلّ جملة شأن للنزول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صحيح، إلا أنّه ربّما يستبعد ذلك في المقام، من جهة ظهور الجملة في التعليل ممّا يدلّ على الارتباط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يبعد القول بأنّ الجملة ليست ظاهرة في التعليل، لعدم تناسب المضمون لأن يكون علّة للأحكام السابقة، خصوصاً بملاحظة أنّ الأوامر لم تنته إلى هذه الجملة، والآية التالية أيضاً تتضمّن أمراً متوجّهاً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يقتضي أن يذكر التعليل في آخر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فبملاحظة الروايات القطعية والمتواترة لا يبقى شكّ في عدم ارتباط الجملة 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في ذكر الجملة في هذا المكان مع عدم ارتباطها بما قبلها، فيمكن أن يقال فيه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مثل هذه الجملة في هذا الموضع، إمّا أنّه صدر ممّن جمعوا القرآن بعد الرسول صلّی الله علیه و آله لغرض في نفوسهم، وإمّا أنّه بأمر من الرسول صلّی الله علیه و آله بغية الحفاظ على هذه الجمل التي لا تعجب المتسلّطين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ذلك تماماً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وَمَآ أُهِلَّ لِغَيْرِ الله بِهِ وَالْمُنخَنِقَةُ وَالْمُوْقُوذَةُ وَالْمُتَرَدِّيَةُ وَالنَّطِيحَةُ وَمَا أَكَلَ السَّبُعُ إِلا مَا ذَكَّيْتُمْ وَمَا ذُبِحَ عَلَى النُّصُبِ وَان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يشتمل عليه من مفهوم واضح لا يناسب الجملة التي اشتملت عليها سابقاً ولاحقاً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يسبقها جزء من حكم تحريم الميتة وأخواتها، ويلحقها جزء آخر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وعبثاً يحاول بعض الكتّاب والمفسّرين ربط هذه الجملة بالحكم المذكور، </w:t>
      </w:r>
    </w:p>
    <w:p>
      <w:pPr>
        <w:pStyle w:val="BookText"/>
        <w:rPr/>
      </w:pPr>
      <w:r>
        <w:rPr>
          <w:rFonts w:ascii="Amiri" w:hAnsi="Amiri" w:eastAsia="Amiri" w:cs="Amiri"/>
          <w:color w:val="111111"/>
          <w:sz w:val="28"/>
          <w:sz w:val="28"/>
          <w:szCs w:val="28"/>
          <w:rtl w:val="true"/>
          <w:lang w:bidi="ar-SA"/>
        </w:rPr>
        <w:t>فإنّ تحريم هذه الأُمور وتحليلها في حال الاضطرار، لا يوجب يأس الذين كفروا، ولا يوجب إتمام النعمة، مضافاً إلى أنّ هذا الحكم، ورد في الكتاب العزيز في ثلاث موارد قبل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مكّة في سورتي الأنعام والنحل، ومرّة في أوائل الهجرة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المائدة من أواخر السور نزولاً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يبقى شكّ للباحث أنّ الذي أوجب يأس الذين كفروا، وإكمال الدين وإتمام النعمة، وتثبيت الإسلام كدين للأُمّة، هو أمر في غاية الأهميّة، ولا بدّ من أن يكون ذلك موجباً لامتداد هدف الرسالة بعد وفاة الرسول صلّی الله علیه و آله، حيث إنّ الكفّار والمنافقين، والذين في قلوبهم مرض، والذين كانوا يكيدون لجوهر الإسلام وأساسه المكائد تلو المكائد، كانوا يتربّصون وفاة الرسول صلّی الله علیه و آله لينالوا بغيتهم، وقد ورد التصريح بذلك في الكتاب العزيز،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افَإِنْ مُتَّ فَهُمُ الخالِدُونَ</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فالذي يوجب يأسهم، هو نصب من يتولّى نشر الرسالة وحفظ الشريعة بعده، كما ورد في روايات كثيرة جدّاً، أنّ الجملة نزلت يوم الغدير حيث نصب الرسول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للناس، وبيّن أنّه المولى لمن كان الرسول صلّی الله علیه و آله مولاه، ودعا ربّه أن يوالي وليّه ويعادي عدوّه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يمنع استعلاء الآخرين على منبر الرسول صلّی الله علیه و آله، من الاستمرار في أداء الرسالة، كما أنّ أكثر الأنبياء والرسل، إنّما باشروا عملهم وأدّوا رسالتهم، بالرغم </w:t>
      </w:r>
    </w:p>
    <w:p>
      <w:pPr>
        <w:pStyle w:val="BookText"/>
        <w:rPr/>
      </w:pPr>
      <w:r>
        <w:rPr>
          <w:rFonts w:ascii="Amiri" w:hAnsi="Amiri" w:eastAsia="Amiri" w:cs="Amiri"/>
          <w:color w:val="111111"/>
          <w:sz w:val="28"/>
          <w:sz w:val="28"/>
          <w:szCs w:val="28"/>
          <w:rtl w:val="true"/>
          <w:lang w:bidi="ar-SA"/>
        </w:rPr>
        <w:t>من مطاردة الطغاة والجبابرة إيّاهم، بل قتل كثير منهم وتشريد الآخرين، فإنّ هذه الرسالة ليست رسالة حكومة أو قيادة سياسية، وإنّما هي رسالة إلهيّة، لم يقصد بها إلا إتمام الحجّة على البشر ،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أدّى أمير المؤمنين وأبناؤه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رسالتهم بأحسن وجه، وصانوا أصل الشريعة والدين من أن تناله أيدي التحريف وأورثوه شيعتهم من بعدهم، وحفظوا أيضاً ظاهر الإسلام من الزوال والسقوط، كما كان هو الهدف الأقصى لورثة الجاهلية، وقد صرّح بعضهم بأنّ اللازم هو دفن الاسم الذي يتلى على المنائر خمس مرّات كلّ يوم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حاولوا ذلك بأساليبهم الشيطانية تارة بدعوى تحريف القرآن، وتارة بدعوى أنّ الرسول صلّی الله علیه و آله كان يتأثّر بإلقاء الشياطين</w:t>
      </w:r>
      <w:r>
        <w:rPr>
          <w:rStyle w:val="FootnoteAnchor"/>
          <w:rtl w:val="true"/>
        </w:rPr>
        <w:footnoteReference w:id="163"/>
      </w:r>
      <w:r>
        <w:rPr>
          <w:rFonts w:ascii="IRNazanin" w:hAnsi="IRNazanin" w:eastAsia="IRNazanin"/>
          <w:color w:val="111111"/>
          <w:sz w:val="28"/>
          <w:sz w:val="28"/>
          <w:szCs w:val="28"/>
          <w:rtl w:val="true"/>
          <w:lang w:bidi="fa-IR"/>
        </w:rPr>
        <w:t xml:space="preserve">كما تفوّه به آباؤهم في الجاهلية، وتارة بمنع السنّة من الكتابة والنشر بدعوى أنّ في الكتاب ما يكفي الأُمّة وأنّ الناس يشتغلون بالسنّة ويتركون الكتاب، وتارة بمنع العترة الطاهرة من نشر الحقائق وردّ الشبهات، وتارة بقتل أبناء رسول الله صلّی الله علیه و آله وتشريدهم، وتارة بمحاولة إخفاء آثار النبوّة والرسالة، وتارة بنشر الملاهي والمفاسد الخلقية في المجتمع الإسلامي حتّى صارت مدينة الرسول صلّی الله علیه و آله مركزاً لنشر الأغاني والملاهي، وقام خليفة المسلمين بشرب الخمر في الملأ العامّ، وأرسل جاريته لتصلّي بالناس فريضة الصبح، وجاء الخليفة الأُموي في حال السكر يؤمّ </w:t>
      </w:r>
    </w:p>
    <w:p>
      <w:pPr>
        <w:pStyle w:val="BookText"/>
        <w:rPr/>
      </w:pPr>
      <w:r>
        <w:rPr>
          <w:rFonts w:ascii="Amiri" w:hAnsi="Amiri" w:eastAsia="Amiri" w:cs="Amiri"/>
          <w:color w:val="111111"/>
          <w:sz w:val="28"/>
          <w:sz w:val="28"/>
          <w:szCs w:val="28"/>
          <w:rtl w:val="true"/>
          <w:lang w:bidi="ar-SA"/>
        </w:rPr>
        <w:t>المسلمين، وغير ذلك من الفضائح والفجائع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محاولة لطمس آثار النبوّة ومحق الدين من أساسه، والعلماء من سائر المذاهب لا يزيدون مع كلّ ذلك إلا ترويجاً لسلطانهم، ودعوة للزوم متابعتهم واطاعتهم بما لفّقوه من روايات كاذبة ونسبوه إلى الرسول صلّى الله عليه وآله من لزوم إطاعة وليۀ الأمر وإن كان فاسقاً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في المسلمين صوت يدعو إلى الخلاف، ويحاول حفظ أساس الدين وظواهره، إلا أئمّة أهل البيت علیهم السّلام فلم يألوا جهداً في الحفاظ على هذا الظاهر الذي بأيدينا، وبذلوا في سبيل ذلك أرواحهم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الإسلامي يشهد تضحية سيّد الشهداء الإمام الحسين علیه السّلام في هذا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ولنعد إلى ما كنّا عليه من بيان السبب في ذكر الجملة في هذا المكان، فهذا هو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ويبتني على دعوى عدم الارتباط نهائيّاً، كما أنّ جملة إكمال الدين لا ترتبط بما قبلها وما بعدها نهائيّاً، فإن كان النبيّ صلّی الله علیه و آله هو الذي أمر بوضعها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تواتر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لغرض الحفاظ على الجملة من أيدي التحريف 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وتشترك آية التطهير مع آية الإكمال في السبب الذي يدعو إلى إخفائها والحفاظ عليها، كما لا يخفى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ارتباط بين هذه الجملة والتي قبلها، وإن لم يشمل عنوان أهل البيت للنساء، وذلك لأنّ الغرض من هذه الجملة حثّ الزوجات على امتثال أوامر الله تعالى لأنّهنّ ينتسبن إلى بيت أراد الله لأهله الطهارة، وأذهب الرجس عنهم وهذا لا بأس به في نفسه، إلا أنّ الجملة تأبى الحمل على ذلك، إذ يتوقّف على تقدير من دون قرينة، فإنّ السياق لا يشتمل على ما يفيد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ذكر هذه الجملة في ذيل هذه الأوامر، مع العلم بأنّها لا ترتبط بالنساء، يوهم أنّ الله تعالى أراد هذه الطهارة، لكلّ من يسكن هذا البيت ولو نسبيّاً، وهذا يكفي في الحثّ المذكور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استدلّ الشيعة الإمامية بهذه الآية على عصمة أصحاب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عصمة الأئمّة الطاهرين علیهم السّلام 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من الله تعالى قد تكون تكوينية، وقد تكون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التكوينية هي أن يريد الله لشيء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من الله تعالى لا يمكن أن تتخلّف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فهذا الأمر،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إرادة تكوينية، ويتعقّبها تحقّق الشيء المراد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التشريعية، فهي أن يريد الله تعالى ويطلب من أحد أن يعمل عملاً أو يترك أمراً باختياره، وهنا يمكن أن يطيعه المأمور ويمكن أن لا يطيع، كما هو الحال في جميع الأوامر والنواهي الشرعية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والإرادة في الآية الكريمة، لا يمكن أن تُحمل على الإرادة التشريعية، فإنّ طلب اجتناب الرجس لا يختصّ بأهل البيت، بل الله تعالى يريد لكلّ الناس اجتنابه، إرادة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أنّ هذا الأمر خاصّ بأهل البيت،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حصر الإرادة في ذلك، مضافاً إلى وضوح أنّ الآية في مقام المدح، ولا مدح في ذلك كما لا يخفى، فتعيّن أنّ المراد، إرادة إذهاب الرجس عنهم تكويناً الدالّ على العصمة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هكذا قالوا، ولكن لا حاجة إلى دعوى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فإنّه محلّ كلام في الأدب العربي، ولا يبعد القول بأنّها لا تدلّ على ذلك إلا بملاحظة القرائن المكتنفة بها، مضافاً إلى أنّ حصر الإرادة بقول مطلق في إذهاب الرجس غير معقول، فلا بدّ من كونه حصراً إضافياً وهو أيضاً لا يفيد إلا التأكيد، فيكفي في دعوى الحصر، الوجه الثاني، وهو وضوح أنّ الآية في مقام امتداح أهل البيت وبیان امتیاز خاصّ بهم، خصوصاً بملاحظة الروايات المذكورة التي تصرّح بعدم الشمول حتّى لزوجات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الإرادة هنا، متعلّقة بفعل الله تعالى وهو إذهاب الرجس، فحملها على الإرادة التشريعية، لا يتمّ إلا إذا كان تعليلاً للأحكام السابقة، فتكون هذه الجملة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في ذيل بيان حكم الوضوء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لا ترتبط بهذه الأحكام، وأنّها جملة مستقلّة مستأنفة، فلا يمكن حملها على الإرادة التشريعية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القذارة، والمراد القذارة المعنوية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ويشمل ذلك كلّ ما يوجب بعداً عن الله تعالى، أو خسّة ودناءة في النفس، فيشمل كلّ المعاصي والصفات 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الآية ما يقيّده، فتدلّ على عصمة أهل البيت علیهم السّلام بوضوح، وأكّد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بمعنى النزاهة، والبعد عن ما يلوث الروح الإنسانية السامية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يتوهّم أنّ حمل الإرادة على الإرادة التكوينية، يستلزم الإلجاء </w:t>
      </w:r>
    </w:p>
    <w:p>
      <w:pPr>
        <w:pStyle w:val="BookText"/>
        <w:rPr/>
      </w:pPr>
      <w:r>
        <w:rPr>
          <w:rFonts w:ascii="Amiri" w:hAnsi="Amiri" w:eastAsia="Amiri" w:cs="Amiri"/>
          <w:color w:val="111111"/>
          <w:sz w:val="28"/>
          <w:sz w:val="28"/>
          <w:szCs w:val="28"/>
          <w:rtl w:val="true"/>
          <w:lang w:bidi="ar-SA"/>
        </w:rPr>
        <w:t>والقسر وهو ينافي الاختيار، ولا تبقى فضيلة للعصمة،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لا يكون إلا بإرادته تعالى، إلا أنّه يكون كما أراد، فإن أراد، أن يتحقّق الفعل عن الفاعل باختياره ، يصدر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يصدر عنه مجبوراً، فهو يصدر عنه كذلك ؛ والله تعالى إنّما أراد إذهاب الرجس عن المعصومين، بسبب ما أودع فيهم من علم وتقوى وخشية منه، وهذه عوامل توجب صدور الفعل والترك عن اختيار ، فلا يكون إلا كما أراد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تعميم العصمة للأئمّة الطاهرين علیهم السّلام عن طريق هذه الآية، فإنّما يتمّ ببعض الروايات الواردة عن طرقنا، حيث ورد في ذيل حديث أُمّ سلمة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خير إنّما أُنزلت فيّ وفي أخي وفي ابنتي وفي ابنيّ وفي تسعة من ولد ابني الحسين خاصّة ليس معنا أحد غيرنا</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وللعصمة وتعميمها أدلّة أُخرى من الكتاب والسنّة تطلب من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 مِنْ آيَاتِ الله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مخاطبة نساء النبي صلّی الله علیه و آل ، وتذكيرهنّ بوظائفهنّ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آخر ما ذكر 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ويركّز على لزوم التذكّر، وعدم نسيان ما يتلى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العنوان للتأكيد على أنّه لا ينبغي لهنّ النسيان، لأنّ الآيات تتلى في بيوتهنّ، فلسن كسائر الناس يسمعون الآيات في مناسبة، أو دعوة يدعو بها النبيّ صلّی الله علیه و آله، أو خطبة يخطب بها في المسجد، ونحو ذلك، بل تنزل أوّل ما تنزل في بيوتهنّ، فهنّ أجدر أن لا ينسينها أبداً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السنّة، حيث قوبل بها </w:t>
      </w:r>
    </w:p>
    <w:p>
      <w:pPr>
        <w:pStyle w:val="BookText"/>
        <w:rPr/>
      </w:pPr>
      <w:r>
        <w:rPr>
          <w:rFonts w:ascii="IRNazanin" w:hAnsi="IRNazanin" w:eastAsia="IRNazanin"/>
          <w:color w:val="111111"/>
          <w:sz w:val="28"/>
          <w:sz w:val="28"/>
          <w:szCs w:val="28"/>
          <w:rtl w:val="true"/>
          <w:lang w:bidi="fa-IR"/>
        </w:rPr>
        <w:t>آیات الله ولكنّ الصحيح ما ورد في بعض التفاسير من أنّ المراد منهما آيات القرآن عبّر عنها بالتعبيرين، لأنّها مجمع الوصفين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لنزول الكتاب وتلاوته في بيوتهنّ، فمن لطفه تعالى يهيّئ الأرضية الصالحة لهداية من هو أهل لها، ومنها نزول الكتاب، وهي في نفس الوقت إتمام للحجّة على من ليس أهلاً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خبير بما يصلح للأمرين</w:t>
      </w:r>
      <w:r>
        <w:rPr>
          <w:rFonts w:eastAsia="Amiri" w:cs="Amiri" w:ascii="Amiri" w:hAnsi="Amiri"/>
          <w:color w:val="111111"/>
          <w:sz w:val="28"/>
          <w:szCs w:val="28"/>
          <w:rtl w:val="true"/>
          <w:lang w:bidi="ar-SA"/>
        </w:rPr>
        <w:t xml:space="preserve">. </w:t>
      </w:r>
      <w:bookmarkStart w:id="118" w:name="pg16113_232560"/>
    </w:p>
    <w:p>
      <w:pPr>
        <w:pStyle w:val="Heading3"/>
        <w:numPr>
          <w:ilvl w:val="2"/>
          <w:numId w:val="1"/>
        </w:numPr>
        <w:rPr/>
      </w:pPr>
      <w:bookmarkStart w:id="119" w:name="__RefHeading___Toc1232168_1280447820"/>
      <w:bookmarkStart w:id="120" w:name="_Toc42"/>
      <w:bookmarkEnd w:id="118"/>
      <w:bookmarkEnd w:id="119"/>
      <w:r>
        <w:rPr>
          <w:rtl w:val="true"/>
        </w:rPr>
        <w:t xml:space="preserve">سورة الأحزاب </w:t>
      </w:r>
      <w:r>
        <w:rPr>
          <w:rtl w:val="true"/>
        </w:rPr>
        <w:t>(</w:t>
      </w:r>
      <w:r>
        <w:rPr/>
        <w:t>35</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في شأن نزول الآية أن أُمّ سلمة أو أسماء بنت عميس أو غيرهما شكت إلى النبيّ صلّی الله علیه و آله اختصاص الوعود بالأجر والثواب بالرجال، وعدم ورود آية بشأن النساء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بقرينة موضع الآية أن الغرض منها تعميم الوعود الباعثة إلى الخير ، ليشمل سائر نساء المؤمنين، لئلا يتوهّم اختصاص الوعد بالثواب بنساء النبيّ صلّی الله علیه و آله والتأكيد على ذكر الذكور والإناث في كلّ صفة يوحي بعدم الفرق بين الرجال والنساء عند الله تعالى، وأنّ المناط للثواب هو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المفسّرون في أنّ الإسلام والإيمان هل هما بمعنى واحد أم يختلفان، كما هو ظاهر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بملاحظة الآيات أنّ الإسلام له معنيان، فهو بأحدهما أعمّ من الإيمان مورداً، وبالمعنى الآخر أخصّ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الأعمّ فمنه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فيظهر من هذه الآية أنّ الإيمان هو الاعتقاد القلبي، والإسلام هو التسليم ظاهراً ، فكلّ مؤمن مسلم دون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الإسلام بالمعنى الأخصّ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وقوله تعالى في حكاية قول إبراهيم وإسماعيل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بهذا المعنى يراد به التسليم لأمر الله تعالى، وبالمعنى الأوّل هو الانخراط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الإسلام بالمعنى الثاني يرد في كثير من الموارد مع التقييد بكونه لله تعالى كالآية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 فَقُلْ أَسْلَمْتُ وَجْهِيَ الله وَمَنِ اتَّبَعَنِ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أسْلِمَ لِرَبِّ الْعَالَمينَ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المراد بالإسلام في هذه الآية هو المعنى الأخصّ، لأنّه هو مناط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الإسلام بالمعنى الأعمّ فهو مناط الأحكام الظاهرية من الطهارة والزواج وسائر حقوق المسلم، إذ أنّه بهذا المعنى يجتمع مع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التسليم لأمر الله تعالى له مراتب كثيرة، وكلّما زاد المؤمن إيماناً زاد تسليماً حتّى يبلغ مرتبة الرضا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الإطاعة في 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الصدق في الاعتقاد والقول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الصبر على الطاعة، وترك المعصية، وتحمّل المصائب والمشاقّ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إنفاق المال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الصدق يدلّ على أمر فيه قوّة، فلعلّ التصدّق إنّما أُطلق على الإنفاق، لأنّه يدلّ على قوّة في النفس حيث يسمح بالمال من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تجنّب كلّ تلذّذ جنسي على وجه محرم، وحذفت كلمة فروجهنّ لدلالة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القلبي واللساني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بكثرة الذكر القلبي أن لا ينسى المؤمن ربّه في المواطن المقتضية للذكر ، كما لو كان في موضع ربّما ينجرّ إلى معصية، أو في موقف يستدعي منه طاعة، أو يتطلب منه الصبر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اللساني فقد ورد في الحديث أن تسبيحة الزهراء  علیهاالسّلام عقيب كلّ صلاة من الذكر الكثير</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المتعلّق في الذاكرات أيضاً كالفقرة السابقة</w:t>
      </w:r>
      <w:r>
        <w:rPr>
          <w:rFonts w:eastAsia="Amiri" w:cs="Amiri" w:ascii="Amiri" w:hAnsi="Amiri"/>
          <w:color w:val="111111"/>
          <w:sz w:val="28"/>
          <w:szCs w:val="28"/>
          <w:rtl w:val="true"/>
          <w:lang w:bidi="ar-SA"/>
        </w:rPr>
        <w:t xml:space="preserve">. </w:t>
      </w:r>
      <w:bookmarkStart w:id="121" w:name="pg16113_232563"/>
    </w:p>
    <w:p>
      <w:pPr>
        <w:pStyle w:val="Heading3"/>
        <w:numPr>
          <w:ilvl w:val="2"/>
          <w:numId w:val="1"/>
        </w:numPr>
        <w:rPr/>
      </w:pPr>
      <w:bookmarkStart w:id="122" w:name="__RefHeading___Toc1232170_1280447820"/>
      <w:bookmarkStart w:id="123" w:name="_Toc43"/>
      <w:bookmarkEnd w:id="121"/>
      <w:bookmarkEnd w:id="122"/>
      <w:r>
        <w:rPr>
          <w:rtl w:val="true"/>
        </w:rPr>
        <w:t xml:space="preserve">سورة الأحزاب </w:t>
      </w:r>
      <w:r>
        <w:rPr>
          <w:rtl w:val="true"/>
        </w:rPr>
        <w:t>(</w:t>
      </w:r>
      <w:r>
        <w:rPr/>
        <w:t>36</w:t>
      </w:r>
      <w:r>
        <w:rPr>
          <w:rtl w:val="true"/>
        </w:rPr>
        <w:t>-</w:t>
      </w:r>
      <w:r>
        <w:rPr/>
        <w:t>40</w:t>
      </w:r>
      <w:r>
        <w:rPr>
          <w:rtl w:val="true"/>
        </w:rPr>
        <w:t>)</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آيات تتعلق بقصّة تزويج الرسول صلّی الله علیه و آله زينب بنت جحش لزيد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بنت عمّته أُميمة بنت عبد المطّلب، ثمّ طلقها من قبل زید و تزوّجه صلّی الله علیه و آله بها، مع أنّه كان قد تبنّى زيداً، فيكون بذلك خالف السنن الجاهلية مرّتين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شأن نزول الآيات روايات كثيرة متضاربة، ولكنّ المشهور منها أنّه صلّی الله علیه و آله خطب زينب لزيد، فأبت وأبى أخوها عبد الله، لأنّها أشرف حسباً ونسباً، فنزلت الآية، فرضيت زينب ورضي أخوها، فزوّجها الرسول صلّى الله عليه و آله زيداً، ودفع المهر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كسر الرسول صلّی الله علیه و آله حاجزاً اجتماعياً عظيماً في زواج المؤمنين والمؤمنات، بأن لا يعيروا اهتماماً بالشرف القبلي، فها هي زينب بنت عمّة </w:t>
      </w:r>
    </w:p>
    <w:p>
      <w:pPr>
        <w:pStyle w:val="BookText"/>
        <w:rPr/>
      </w:pPr>
      <w:r>
        <w:rPr>
          <w:rFonts w:ascii="IRNazanin" w:hAnsi="IRNazanin" w:eastAsia="IRNazanin"/>
          <w:color w:val="111111"/>
          <w:sz w:val="28"/>
          <w:sz w:val="28"/>
          <w:szCs w:val="28"/>
          <w:rtl w:val="true"/>
          <w:lang w:bidi="fa-IR"/>
        </w:rPr>
        <w:t>الرسول صلّی الله علیه و آله من أشرف بيوت العرب، تتزوّج عبداً محرّراً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أمر يتعلّق بشأن من شؤون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لا يحقّ للمؤمن أن يختار لنفسه أمراً بخلاف ما حكم به الله تعالى، أو حكم به الرسول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هذا ممّا لا ينبغي أن يصدر من المؤمن والمؤمنة من أوّل ما آمن، فليس هذا حكماً جديداً ، بل هو مقتضى الإيمان بالله تعالى وبالرسول بما أنّه رسول، فإنّ معارضة حكم الله تعالى يعني عدم الإيمان به، إذ المؤمن به لا يسعه إلا أن يسلّم أمره إليه ويطيعه، فكيف يمكن أن يرى لنفسه الخيرة في مقابل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يجتمع مع الإيمان بالله ورسوله، وإن اجتمع الإيمان مع المعصية الناشئة عن طغيان الشهوة أو الغضب أو الطمع وحبّ الدنيا وحبِ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 الْمُفْلِحُونَ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المراد بقضاء الرسول في هذه الآية ليس ما يبلّغه عن الله تعالى، بل ما يقضيه من أحكام في باب القضاء كمورد آية النساء، أو أيّ أمر يصدره لأحد في شأن من شؤونه كما ورد في شأن نزول الآية، أو ما يشرّعه من </w:t>
      </w:r>
    </w:p>
    <w:p>
      <w:pPr>
        <w:pStyle w:val="BookText"/>
        <w:rPr/>
      </w:pPr>
      <w:r>
        <w:rPr>
          <w:rFonts w:ascii="Amiri" w:hAnsi="Amiri" w:eastAsia="Amiri" w:cs="Amiri"/>
          <w:color w:val="111111"/>
          <w:sz w:val="28"/>
          <w:sz w:val="28"/>
          <w:szCs w:val="28"/>
          <w:rtl w:val="true"/>
          <w:lang w:bidi="ar-SA"/>
        </w:rPr>
        <w:t>أحكام حسب ما فوّضه الله تعالى إليه، وهي التي تدعى بالسنّة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فيه لا يسعه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أنّ هذا قضاء من الرسول صلّی الله علیه و آله ابتداء، وربّما لا يكون بأمر أو وحي من الله، إلا أنّه تعالى نسب قضاءه إليه أيضاً، لما مرّ سابقاً من أنّ هذا غاية التشريف أنّ الله سبحانه يعتبر أمر الرسول أمره، وبيعته بيعته، وإيذاءه إيذاءه، ومعاداته معاداته،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لطيف التعبير ما في آية سورة النور الآنفة الذكر حيث اعتبر الدعوة إلى الله والرسول، ثمّ عبّر بقوله ليحكم بينهم أي الرسول، فالدعوة إلى الرسول، والحكم من الرسول، ولكنّ الله تعالى يعتبره دعوة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قضاء الله فالمراد به القضاء التشريعي وإنشاء الأحكام، ومن الواضح أنّ الهدف من أكثرها هو امتحان الإنسان ليتبيّن المطيع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هذا الامتحان لا يناط إلا بدرجة العبودية والانقياد وأمّا القضاء التكويني فلا تمكن مخالفته ولا يتعلّق بها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ما تضمّنه صدر الآية من حكم، وأنّ عصيان الله ورسوله ضلال واضح عن الطريق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يؤكّد على أنّ عصيان الرسول صلّی الله علیه و آله عصيان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لِلَّذِى أنْعَمَ اللهُ عَلَيْهِ وَ أَنْعَمْتَ عَلَيْهِ أَمْسِكْ عَلَيْكَ زَوْجَكَ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أيضاً ترتبط بزيد بن حارثة، وقد صرّح باسمه، وهو الذي أنعم الله عليه بالهداية إلى الإسلام، وإلى خدمة الرسول صلّی الله علیه و آله وهي نعمة عظيمة حقّاً، وأنعم عليه الرسول صلّی الله علیه و آله بكلّ ما أنعم به على غيره من المؤمنين، مضافاً إلى العتق، </w:t>
      </w:r>
    </w:p>
    <w:p>
      <w:pPr>
        <w:pStyle w:val="BookText"/>
        <w:rPr/>
      </w:pPr>
      <w:r>
        <w:rPr>
          <w:rFonts w:ascii="Amiri" w:hAnsi="Amiri" w:eastAsia="Amiri" w:cs="Amiri"/>
          <w:color w:val="111111"/>
          <w:sz w:val="28"/>
          <w:sz w:val="28"/>
          <w:szCs w:val="28"/>
          <w:rtl w:val="true"/>
          <w:lang w:bidi="ar-SA"/>
        </w:rPr>
        <w:t>والحبّ الذي أبداه له، ولعلّ المقصود خصوص تزويجه بزينب مع الفارق الكبير بين الأُسرتين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الروايات أنّ زيداً شكا زينب إلى الرسول صلّی الله علیه و آله، وأبدى له رغبته في طلاقها،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تتكبّر عليه لشرفها ونسبها، وأنّها كان فيها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بصحّة ما قيل، فهناك دواع للوضع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كان، فيظهر من الآية أنّه أراد أن يطلّقها لسبب ما، فأظهر ذلك للرسول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واتّق 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هذا البيان أنّ في الطلاق من دون مبرّر مخالفة لتقوى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على الشيء، وهو كناية عن الحبس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التعدية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لتضمين الإمساك ما يفيد كون الزوجة ثقلاً على الرجل، لوجوب النفقة وحسن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يفيد أن إبقاء زيد لها كان تكلّفاً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وَتُخْفِي فِي نَفْسِكَ مَا اللهُ مُبْدِيهِ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الكلام بين المفسّرين في ما أخفاه الرسول صلّی الله علیه و آله في نفسه، فرووا في ذلك أنّه صلّی الله علیه و آله دخل على زينب لأمر مّا، فرآها بدون حجاب حاسرة عن رأسها، فأعجب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تبارك الله أحسن الخالقين ، فلمّا رجع زيد أخبرته بذلك، فذهب إلى النبيّ صلّی الله علیه و آله، وأظهر إرادته للطلاق، فنهاه النبيّ وهو في قلبه يحبّ أن يطلّقها ليتزوّجها، فهذا هو الذي أخفاه في نفسه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كذب واضح وبهتان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معصوم بفضل الله تعالى، وهو في ذاته أجلّ من أن ينظر إلى امرأة متزوّجة نظرة سوء، بل يتمنّى أن يطّلقها الرجل ليتزوّجها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يأنف منه أيّ إنسان كريم، فكيف بالرسول </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تشبّث أعداء الإسلام بهذه الروايات للتنديد بالدين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استهجان ذلك واضح في كلّ القيم الأخلاقية، ولكن واضعي الأحاديث لمصلحة السلطات الآثمة لا يتورّعون عن اتهام الرسول صلّی الله علیه و آله بما يشينه ويزري به، تبريراً لما يسود قصور الخلفاء من فسق وفجور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 جدّاً تلقي كثير من المحدّثين ذلك بالقبول، وسراية ذلك حتّى لبعض كتبنا، مع أنّه مرفوض على أُصولنا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الكتب التي وردت فيها هذه الرواية التفسير المنسوب إلى عليّ بن إبراهيم، ووجود مثل هذا الحديث في الكتاب يعزّز نفي انتسابه إلى 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يفهم من نفس الآية والروايات، أنّ الذي أخفاه هو أنّه مأمور بالزواج معها بعد طلاق زيد، وأنّه يعلم أنّ زيداً سيطلقها لا محالة، ويفهم من ذلك ومن إصرار الرسول صلّی الله علیه و آله في بادئ الأمر أن يتزوّجها زيد، هو أنّ الأمر كلّه كانت خطّة مقصودة، أراد الله سبحانه بها القضاء على السنن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هذا الزواج كان مخالفاً لسنتهم لعدم تناسب 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العرف القبلي السائد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زواج الرسول صلّى الله عليه و آله وهي زوجة متبناه بعد طلاقه، كان غريباً جدّاً على عاداتهم وعرفهم وسننهم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يخف الرسول صلّی الله علیه و آله زواجه، كعادة الناس في مثل هذه الأُمور، بل أعلنه وأولم لزواجه منها ما لم يولم لسائر أزواجه كما روي، بل الأغرب أنّه جعل زيداً رسوله إليها ليخطبها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زيد حسب ما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رأيتها عظمت في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أبشري، أرسلني رسول الله صلّی الله علیه و آله يذكرك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ممّا ترفضه السنن الموروثة من الجاهلية، وليس الهدف محاربة نفس </w:t>
      </w:r>
    </w:p>
    <w:p>
      <w:pPr>
        <w:pStyle w:val="BookText"/>
        <w:rPr/>
      </w:pPr>
      <w:r>
        <w:rPr>
          <w:rFonts w:ascii="IRNazanin" w:hAnsi="IRNazanin" w:eastAsia="IRNazanin"/>
          <w:color w:val="111111"/>
          <w:sz w:val="28"/>
          <w:sz w:val="28"/>
          <w:szCs w:val="28"/>
          <w:rtl w:val="true"/>
          <w:lang w:bidi="fa-IR"/>
        </w:rPr>
        <w:t>هذه السنن حتّى يقال بأنها ليست من الأهميّة بمكان يضحّي الرسول صلّی الله علیه و آله بمكانته في القلوب، ويفتح ألسنة القالة عليه من أجل محاربتها، بل الهدف محاربة كلّ السنن الجاهلية، والتأكيد على أنّ الدين هو الذي يجب أن يُتّبع، دون السنن الموروثة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أهمّ الأُمور في الدين، ومن دعائم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التأكيد في آخر الآية بأنّ ذلك أمر من الله ويجب أن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التأكيد على أنّ ذلك سنّة الله تعالى مع الأنبياء جميعاً، ثمّ العود مرّة أُخرى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يدلّ على أنّ الأمر كانت خطّة إلهية لهدف عظيم، وأنّه من سنن الله تعالى في جميع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 ما ذكرناه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بناٌء على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ما هو مستحسن في العرف البشري بوجه عامٌ، بمعنى أنّ العقل الاجتماعي لدى كلّ المجتمعات البشرية يستحسنه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يقال له الحسن والقبح العقليان، فإنّ الحاكم في هذا الباب ليس هو العقل، بل العقلاء بمختلف أعرافهم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هي التي ربّما يدّعي فيها أنّها من الفطريات، وأنّ الله تعالى أودعها في فطرة الإنسان، وإن كان هذا غير ثابت بدليل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نجده من إرجاع الفقهاء بعض الأُمور إلى العرف، فإنّما هو في تحديد الموضوعات، والمفاهيم الملقاة من قبل الشارع، حيث إنّ المخاطب بخطابات الشارع هو </w:t>
      </w:r>
    </w:p>
    <w:p>
      <w:pPr>
        <w:pStyle w:val="BookText"/>
        <w:rPr/>
      </w:pPr>
      <w:r>
        <w:rPr>
          <w:rFonts w:ascii="Amiri" w:hAnsi="Amiri" w:eastAsia="Amiri" w:cs="Amiri"/>
          <w:color w:val="111111"/>
          <w:sz w:val="28"/>
          <w:sz w:val="28"/>
          <w:szCs w:val="28"/>
          <w:rtl w:val="true"/>
          <w:lang w:bidi="ar-SA"/>
        </w:rPr>
        <w:t>العرف العامّ، فلا بدّ من مراجعة العرف لمعرفة حدود 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ذلك عرف المجتمع الذي تلقّى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من نفس الآية الكريمة على أنّ الذي أخفاه هو ما ذكرناه دون ما يقوله المتقوّلون،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فِي نَفْسِكَ مَا اللَّهُ مُبْدِيهِ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أبداه الله تعالى هو ما أعلنه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والجملة حالية، أي أنّك تخفي في نفسك أمراً خوفاً من الناس، ولا ينبغي أن تخافهم، وإنّما الخشية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عتاب منه تعالى لرسوله على شدّة محافظته صلّی الله علیه و آله على استقرار المجتمع وعدم إثارته، فهذا هو المراد بخشية الناس، وهو خشية منهم وعليهم لا على نفسه، نظير خيفة موسى علیه السّلام من سحر السحرة،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فإنّه إنّما خاف تأثير ذلك في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جاءه الخطاب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الرسول صلّی الله علیه و آله خاف من تأثير هذه الحادثة في ضلال الناس، فخوطب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لطمأنته بأنّ الله تعالى إذا أمر بشيء فإنّه يخطّط له كلّ مستلزماته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خوفه صلّی الله علیه و آله من إعلان إمامة أمير المؤمنين علیه السّلام، لئلا تثور ثائرة الحاقدين، ويتۀهموه بالانحياز إلى ابن عمۀه وصهره، فطمأنه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عاتبه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p>
    <w:p>
      <w:pPr>
        <w:pStyle w:val="BookText"/>
        <w:rPr/>
      </w:pP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وحتّى في هذا المورد أيضاً لا يبعد أن يكون الخوف في النهاية على الناس من وقوعهم في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في هذه المعاتبات وما يتبعها من بثّ الطمأنينة وتسكين الروع أنّ الهدف منه يمكن أن يكون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تعديل الحالة النفسية للرسول صلّی الله علیه و آله، فإنّ هذا القرآن هو الذي أدّب الله به رسوله وكوّن شخصيته الممتازة، والله تعالى قد أودع فيه إلى حدّ كبير الرحمة والشفقة بالناس،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للتعظيم، أي رحمة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حيث عبّر عنه صلّی الله علیه و آله بالرحمة، فكأنّه رحمة متجسّدة،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غاية الرأفة والرحمة قد منّ الله تعالى بهما على المؤمنين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بدّ من تعديل ذلك لئلا يسبب الإفراط فيه تسويفاً في تبليغ ما يخاف منه عليهم، كما في خطة الغدير، أو تأخيراً في ما أمر الله به من كسر السنن الذي لا يقلّ أهميّة من كسر الأصنام، بل هو هو بوجه، كما في خطّة زواجه صلّی الله علیه و آله بزينب بعد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حدث في قضية إذنه صلّی الله علیه و آله لمن تقاعس عن الحرب، فعاتبه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وتهيئة الحالة الاجتماعية، ليتمكّن الرسول صلّی الله علیه و آله من القيام بواجبه، فكلّ هذه المعاتبات، تهيّئ الوضع الاجتماعي لتقبّل ما أراد النبيّ صلّی الله علیه و آله، من إعلان أمر الإمامة، وكسر السنن الجاهلية، والامتناع عن الإذن للمتقاعسين عن الجهاد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شكّ أنّه صلّی الله علیه و آله لم يتوان في تنفيذ ما أمره الله تعالى به، ولكن حيث لم يكن المأمور به مؤقّتاً، كان صلّی الله علیه و آله يؤخّر التنفيذ رحمة بالناس، سواء في قصّة زيد أو إعلام الإمامة، فكان هذا العتاب مبيّناً له أنّ الوقت قد حان، وأنّه لا ينبغي أن تخشى الناس، والله أحقّ أن تخشاه، فلا تؤخّر التنفيذ، فإنّه تعالى إذا أمر بشيء، هيّأ له أسبابه وقلوب الناس بیده، فالمراد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عدم تأخير العمل بأوامره، والحدّ من الشفقة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يثير التساؤل التعبير عن زيد في الآية الكريمة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أنعم الله عليه وأنعمت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عن التصريح باسمه، كما صرّح به بعد ذلك، فلعلّ السرّ فيه التنبيه على أنّه لم يقصد بهذه الخطّة إضراراً بزيد، ولم يكن للرسول صلّى الله عليه و آله طمع في امرأته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محفوف بنعم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يشعر بغاية الإرفاق واللطف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أَدْعِيَاهِمْ إِذَا قَضَوْا مِنْهُنَّ وَطَراً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الحاجة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قضائها انتهاؤها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الجملة أنّ التزويج لم يتحقّق إلا بعد أن عافت نفس زيد عنها، ولم يبق له إليها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كراهته لها لأيّ سبب كان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الحاجة بالمقاربة، وأن المراد بقضائها تحقّقها، وذلك للتأكيد على </w:t>
      </w:r>
    </w:p>
    <w:p>
      <w:pPr>
        <w:pStyle w:val="BookText"/>
        <w:rPr/>
      </w:pPr>
      <w:r>
        <w:rPr>
          <w:rFonts w:ascii="Amiri" w:hAnsi="Amiri" w:eastAsia="Amiri" w:cs="Amiri"/>
          <w:color w:val="111111"/>
          <w:sz w:val="28"/>
          <w:sz w:val="28"/>
          <w:szCs w:val="28"/>
          <w:rtl w:val="true"/>
          <w:lang w:bidi="ar-SA"/>
        </w:rPr>
        <w:t>محاربة السنّة الجاهلية من جهة أن المرأة لم تكن مجرّد حليلة لزيد، بل قضى منها حاجته الجنسية، فيكون أكد في المنع، حسب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يؤيّد هذا الوجه بقوله تعالى في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قَضَوْاْ مِنْهُنَّ وَطَراً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حمل على الكراهة كان معناه أنّه لا حرج على المؤمنين في التزوّج بأزواج أدعيائهم إذا كرهوهنّ وعافتهنّ أنفسهم، مع أنّ جواز النكاح لا يشترط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يوجب وهناً في الوجه الأوّل، إذ لا يبعد أن يكون القصد التنبيه على أنّه لا ينبغي للرجل أن يتزوّج حليلة متبنّاه أو غيره، إلا بعد أن تعافها نفسه ويكره إبقاءها على ذمّته، فلا يحاول أن يحرّض صديقه أو أيّ أحد آخر أن ينزل له عن امرأته، كما كانوا يفعلونه في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الأوفق بالسياق وبظاهر اللفظ أن يكون المراد من قضاء الوطر كراهة زيد لها لأي ّسبب كان، وعزمه على عدم إبقائها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يَكُونَ عَلَى الْمُؤْمِنِينَ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كلّ هذا الزواج ثمّ الطلاق ثمّ زواج الرسول بها، لم يكن إلا رفع الحرج عن المؤمنين، ليتحرّروا عن القيود الجاهلية في الزواج وغيره، ولا يتّبعوا إلا أوامر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فيه بدواً أن يكون المراد الأمر التكويني، فيكون المعنى أنّه يتحقّق لا محالة، ولكن تناسب المقام يقتضي أن يكون المراد، الأمر التشريعي، إذ الكلام حول الأوامر الصادرة بزواج زيد من زينب، ثمّ تطليقها، ثمّ زواج النبيّ منها، فالمراد أنّه يجب أن يعمل به ولا يجوز التواني فيه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تفيد التأكيد على عدم وجود أقلّ شيء من الحرج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قدر له، والفرض هو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قدّر له أن يكسر السنن الجاهلية عملياً بالزواج من حليلة متبنّاه، فلا حرج عليه في عليه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التفاسير أنّ المراد به ما أباح الله له من أزواج، وأنّ هذه سنّة الله في الأنبياء السابقين، وعدّوا لهم أزواجاً كثيرة، استناداً إلى روايات أشبه بالأساطير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توصيف الأنبياء بعد ذلك بأنّهم يخشون الله في سبيل التبليغ ولا يخشون غيره لا يبقي مجالاً للشكّ في أنّ المراد بالذي فرض للرسول صلّی الله علیه و آله هو ما قدّر له من مجال العمل وإبلاغ الرسالة، ومواجهة الثقافات البائدة، والسنن الجاهلية، لا ما أُبيح له من أزواج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هو التقدير، لا الإسهام كما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وقع موقع المصدر، وهو مفعول مطلق، أي سنّ الله تعالى ذلك سنّته في الذين خلوا من قبل، والمراد بهم الأنبياء السابقون بدليل التوصيف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مضوا، كأنّ الزمان خلا عنهم ، فأسند الخلوّ إليهم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السنّة، الزواج بحليلة المتبنّى، ولا كثرة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كسر السنن الجاهلية، وترسيخ دعائم الشريعة، واستبدال العادات بها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التشريعي، ومنه ما تعلّق بزواجه صلّی الله علیه و آله بزينب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المحاسبة، وهو بمعنى اسم المفعول، أي مقدوراً، وهو والمقدّر واحد، فالمقدور بعده تأكيد،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نَسْياً مَنسِيّاً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ّأمره تعالى ليس جزافاً كأحكام البشر، ينتظرون النتائج ليتحقّقوا من صحّة تشريعهم، فإذا أمر الله بشيء، فقد قدّر كلّ ما يستلزمه </w:t>
      </w:r>
    </w:p>
    <w:p>
      <w:pPr>
        <w:pStyle w:val="BookText"/>
        <w:rPr/>
      </w:pPr>
      <w:r>
        <w:rPr>
          <w:rFonts w:ascii="Amiri" w:hAnsi="Amiri" w:eastAsia="Amiri" w:cs="Amiri"/>
          <w:color w:val="111111"/>
          <w:sz w:val="28"/>
          <w:sz w:val="28"/>
          <w:szCs w:val="28"/>
          <w:rtl w:val="true"/>
          <w:lang w:bidi="ar-SA"/>
        </w:rPr>
        <w:t>ويستتبعه، وكلّ شيء بيده، وهو علام الغيوب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للذين خلوا من قبل ليتبيّن أنّ المراد بهم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أتى بالرسالات جمعاً باعتبار اختلاف الشرائع في بعض الجزئيات، ويمكن أن يكون ذلك باعتبار أنّ كلّ واحد منهم يبلّغ رسالات الله، فالتعدّد بلحاظ تعدّد الأحكام والمعارف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الإتيان بالمضارع للتنبيه على استمرار الرسالات، فيشمل الرسول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وَيَخْشَوْنَهُ وَلا يَخْشَوْنَ أَحَداً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يخشون الله تعالى في أيّ توان وتقاعس عن تبليغ الرسالات، ولا يخشون غيره، فلا يهمّهم ما يترتّب على أعمالهم، مادام الأمر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هذا تعريضاً بالرسول صلّی الله علیه و آله حيث أنّه خشي الناس بدلاً من أن يخشى الله، بخلاف الأنبياء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غريب جدّاً ممّن يعترف بأنّه صلّی الله علیه و آله أفضل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تشمل الرسول صلّی الله علیه و آله، وإلا لم يكن وجه للإتيان بالفعل المضارع الدالّ على الاستمرار، خصوصاً مع كونه وصفاً للذين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المراد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وَتَخْشَى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يوجب أدنى مسّ لكرامة الرسول صلّی الله علیه و آله، بل الصحيح أنّه لم يرتكب ترك الأولى أيضاً، وإنّما أخّر قبول اقتراح زيد، رفقاً بالناس، فأنبئ من قبل الله سبحانه، بأن لا يكرّر ذلك، فقد آن الأوان لإنجاز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أنّه لم يخش الله كما هو واضح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كفى 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w:t>
      </w:r>
    </w:p>
    <w:p>
      <w:pPr>
        <w:pStyle w:val="BookText"/>
        <w:rPr/>
      </w:pPr>
      <w:r>
        <w:rPr>
          <w:rFonts w:ascii="Amiri" w:hAnsi="Amiri" w:eastAsia="Amiri" w:cs="Amiri"/>
          <w:color w:val="111111"/>
          <w:sz w:val="28"/>
          <w:sz w:val="28"/>
          <w:szCs w:val="28"/>
          <w:rtl w:val="true"/>
          <w:lang w:bidi="ar-SA"/>
        </w:rPr>
        <w:t>الفاعل من الحساب أي العدّ،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بِنَا حَاسِبِينَ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ويأتي الحسيب بمعنى الكافي، ولا يناسب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تعليل لخشيتهم من الله تعالى وعدم خشيتهم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هو الذي يخاف من حسابه فحسب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الغرض من هذه الجملة التأكيد على أنّ المتبنّى لا يترتّب عليه حكم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وللتأكيد على ذلك، نفى أُبوّة الرسول صلّی الله علیه و آله لكلّ الرجال الموجودين في ذلك العهد، ولذلك أضاف الرجال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الحاضر آنذاك، فلا ينافي كونه صلّی الله علیه و آله أباً للقاسم والطيّب والطاهر وإبراهيم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الطيّب والطاهر لقبان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فهؤلاء كلّهم ماتوا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يكونوا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علیهماالسّلام لم يبلغا حين نزول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يصحّ ما يقال من أنّ الأب لا يشمل الجدّ، لأنّ الرسول صلّی الله علیه و آله أكّد غير مرّة أنهما ولداه، ولأنّ الحكم المتوهّم في المقام، وهو حرمة التزوّج بحليلة الولد يشمل الحفيد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رَسُولَ الله وَخَاتَمَ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ولكن 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حصر علاقته صلّی الله علیه و آله بالمجتمع في الرسالة والنبوّة، بعد نفي علاقة الأبوة بوجه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من يحمل رسالة من الله تعالى إلى قوم، وهو فعول بمعنى المرسل، أو اسم مصدر بمعنى الرسالة، ويكون حمل المصدر على الذات إمّا للمبالغة، أو </w:t>
      </w:r>
    </w:p>
    <w:p>
      <w:pPr>
        <w:pStyle w:val="BookText"/>
        <w:rPr/>
      </w:pPr>
      <w:r>
        <w:rPr>
          <w:rFonts w:ascii="Amiri" w:hAnsi="Amiri" w:eastAsia="Amiri" w:cs="Amiri"/>
          <w:color w:val="111111"/>
          <w:sz w:val="28"/>
          <w:sz w:val="28"/>
          <w:szCs w:val="28"/>
          <w:rtl w:val="true"/>
          <w:lang w:bidi="ar-SA"/>
        </w:rPr>
        <w:t>بتقدير ذا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ينبئه الله بوحيه فعيل من النبأ بمعنى الخبر، فكلّ رسول نبيّ، وليس كلّ نبيّ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والرسول صلّی الله علیه و آله كان خاتم الرسل وخاتم النبيّين أيضاً، فانقطع بعده الوحي التشريعي، وانتهت الشريعة،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ينفي وجود رسول بعده أيضاً، إذ لا رسالة إلا بنبوّة، والخاتم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يختم به، كالقالب ما يقلب به، و بکسره اسم فاعل أي الذي ختم النبيّين، ويفيد نفس المعنى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بِكُلِّ شَيْءٍ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إلى أنّ الله تعالى بعلمه لما يصلح شأن البشرية، ختم النبوّة بمحمّد صلّی الله علیه و آله و فشريعته أكمل الشرائع، والبشرية في عهده وما بعده من العهود تصل إلى مرحلة من الكمال، بفضل متاعب الأنبياء علیهم السّلام، طيلة التاريخ البشري، بحيث يكفيه ما لديه من آثار وما يستنتجه بعقله، حجّة عليه ومناراً يسترشد به في ظلمات الجهل</w:t>
      </w:r>
      <w:r>
        <w:rPr>
          <w:rFonts w:eastAsia="IRNazanin" w:cs="IRNazanin"/>
          <w:color w:val="111111"/>
          <w:sz w:val="28"/>
          <w:szCs w:val="28"/>
          <w:rtl w:val="true"/>
          <w:lang w:bidi="fa-IR"/>
        </w:rPr>
        <w:t xml:space="preserve">. </w:t>
      </w:r>
      <w:bookmarkStart w:id="124" w:name="pg16113_232577"/>
    </w:p>
    <w:p>
      <w:pPr>
        <w:pStyle w:val="Heading3"/>
        <w:numPr>
          <w:ilvl w:val="2"/>
          <w:numId w:val="1"/>
        </w:numPr>
        <w:rPr/>
      </w:pPr>
      <w:bookmarkStart w:id="125" w:name="__RefHeading___Toc1232172_1280447820"/>
      <w:bookmarkStart w:id="126" w:name="_Toc44"/>
      <w:bookmarkEnd w:id="124"/>
      <w:bookmarkEnd w:id="125"/>
      <w:r>
        <w:rPr>
          <w:rtl w:val="true"/>
        </w:rPr>
        <w:t xml:space="preserve">سورة الأحزاب </w:t>
      </w:r>
      <w:r>
        <w:rPr>
          <w:rtl w:val="true"/>
        </w:rPr>
        <w:t>(</w:t>
      </w:r>
      <w:r>
        <w:rPr/>
        <w:t>41</w:t>
      </w:r>
      <w:r>
        <w:rPr>
          <w:rtl w:val="true"/>
        </w:rPr>
        <w:t>-</w:t>
      </w:r>
      <w:r>
        <w:rPr/>
        <w:t>44</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النسيان فيشمل اللساني والقلبي، كما ذكرناه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التسبيح يمكن أن يكون في القلب والاعتقاد أيضاً، إلا أنّ الظاهر منه هو التسبيح باللسان، فيمكن أن يكون قرينة على أنّ المراد هنا بالذكر، خصوص اللساني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مهما كان يستلزم أن يكون العبد مستحضراً ربّه ويراه 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كان يحصل بصورة دائمة، لكان العبد مراقباً كلّ حركاته وسكونه، ولأوصله ذلك إلى مرتبة العصمة، أو ما يقرب منها، ولكنّه لا يستطيع ذلك ، فأمره الله تعالى أن يكثر من ذكره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بتسبيحه كلّ صباح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العشاء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العصر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وقد ورد في الأحاديث التأكيد على تكرار القول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 عشر مرّات قبيل الطلوع، وعشراً قبيل الغروب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المراد بالتسبيح بكرة وأصيلاً، الاستمرار عليه مهما أمكن، وفي كافّة الأوقات،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الَّيْلَ وَالنَّهَارَ لا يَفْتُرُونَ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حيث يصف بذلك ملائكته والملائكة ليس لهم ليل ونهار، بل يسبّحونه تعالى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يُصَلِّى عَلَيْكُمْ وَمَلاكَتُهُ 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وتصدير هذه الآية بالضمير، يوحي بأنّ هذه الآية والآية التالية في مقام ذكر النتيجة والجزاء للذكر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في مقام بيان سبب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الكثير يوجب العطف الإلهي والرحمة الخاصّة بالمؤمنين، بحيث يخرجهم من ظلمات الغفلة والجهل إلى نور الإيمان والعبودية والتشرّف بذكر الله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أصل اللغة بمعنى العطف أو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المعنى في أصل اللغة هو هذه العبادة الخاصّة على اختلاف مصاديقها، حسب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مبحث الحقيقة الشرعية من المباحث الأُصولية أنّ الصلاة من أعرق المفاهيم البشرية، وأنّها كانت مع الإنسان منذ بدء خلقته، فلا وجه لمحاولة كشف معنى لغوي، يكون هو الأصل في هذه الكلمة، ثمّ البحث عن زمان تحقّق الحقيقة الشرعية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فالصحيح في هذا المقام أنّ المعنى الأوّل للصلاة، وإن كان هو العبادة الخاصّة، إلا أنّها بهذه المناسبة تستعمل لإفادة معنى مطلق العطف والميل مجازاً، وهي بهذا المعنى تختلف 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من الله رحمة ربوبية، والصلاة </w:t>
      </w:r>
    </w:p>
    <w:p>
      <w:pPr>
        <w:pStyle w:val="BookText"/>
        <w:rPr/>
      </w:pPr>
      <w:r>
        <w:rPr>
          <w:rFonts w:ascii="Amiri" w:hAnsi="Amiri" w:eastAsia="Amiri" w:cs="Amiri"/>
          <w:color w:val="111111"/>
          <w:sz w:val="28"/>
          <w:sz w:val="28"/>
          <w:szCs w:val="28"/>
          <w:rtl w:val="true"/>
          <w:lang w:bidi="ar-SA"/>
        </w:rPr>
        <w:t xml:space="preserve">من العبد عبادة وتذلّل، ومن الملائكة دعاء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ورد في القرآن من دعائهم كما في أوائل سورة غافر، ولا يبعد أن يكون من صلاتهم وعطفهم التوسّط والشفاعة، فإنّهم وسائط نزول الرحمة، كما لعلّه هو المراد هنا، فالله تعالى يبعث ملائكته ليخرج المؤمنين من الظلمات إلى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الإتيان بالفعل الماضي للإشارة إلى أنّ ذكر المؤمنين الذي كان السبب في هذه الرحمة الخاصّة الممتازة المعبّر عنها بالصلاة، إنّما كان بنفسه أيضاً برحمة مسبقة من الله تعالى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فهناك توبة مسبقة من الله، أي رجوع عليهم بالعطف والرحمة ليتوبوا، ثمّ توبة بعد توبتهم تتمثّل في قبول التوبة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السياق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 الخطاب في هذه الجملة فلماذا أتى بالاسم الظاهر؟ وممّا ذكرناه آنفاً يمكن الجواب بأنّ الإتيان بالاسم الظاهر لعلّه للإيذان بأنّ كثرة ذكرهم التي هي السبب في هذه الرحمة الخاصّة المعبّر عنها بالصلاة كان برحمة مسبقة من بسبب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أولى ممّا قاله العلامة الطباطبائي رحمه الله من أنّه إنّما أتى بالاسم الظاهر بدلاً عن الضمير للإيذان بأنّ سبب الرحمة الخاصّة، هو الإيمان، وذلك لمنافاته مع ما ذكر أنّ ظاهر الآية من أنّ سبب هذه الرحمة الخاصّة هو الذكر الكثير لا مطلق الإيمان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الآية السابقة نتيجة الذكر الكثير في الدنيا، وأمّا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يلقون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فجزاؤهم أن يحيَّوا من قبل الله تعالى </w:t>
      </w:r>
    </w:p>
    <w:p>
      <w:pPr>
        <w:pStyle w:val="BookText"/>
        <w:rPr/>
      </w:pPr>
      <w:r>
        <w:rPr>
          <w:rFonts w:ascii="Amiri" w:hAnsi="Amiri" w:eastAsia="Amiri" w:cs="Amiri"/>
          <w:color w:val="111111"/>
          <w:sz w:val="28"/>
          <w:sz w:val="28"/>
          <w:szCs w:val="28"/>
          <w:rtl w:val="true"/>
          <w:lang w:bidi="ar-SA"/>
        </w:rPr>
        <w:t>وملائكته بالسلام، كما ورد في 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بيوم اللقاء، يوم الموت والتوفّي، فإنّ المؤمن يلقى ربّه ذلك اليوم،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الإدراك المباشر الذي ربّما يعبّر عنه بالرؤية، مع أنّه إدراك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بكثير من الرؤية البصرية، فالبصر قد يخطئ في الألوان وفي الحركات وغيرها، كما هو واضح محسوس، ولكنّ الإدراك المباشر بالذات والروح لا يمكن أن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الواضح له في هذه الحياة هو إدراك الإنسان لنفسه، فإنّه لا يمكن أن يكون خاطئاً، وهو أقوى إدراك محسوس وشامل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الإدراك يحصل للإنسان بموته حيث ينكشف عنه الغطاء ويخرج من قيود المادّة، وهناك يلقى ربّه ويحظى بلقائه السعيد الذي هو غاية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الذي يحيّون به حكم وعمل، لا مجرّد كلام أو دعاء، كما أنّ اللعنة هناك إبعاد عن الرحمة في الواقع الخارجي لا دعاء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 المطلقة،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مع ذلك مفعم بالإكرام والاحترام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 لَهُمْ أَجْراً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إكرامهم أنّ الله تعالى هيّأ لهم من قبل أجراً لا يقدّر بقدر، ويكفي في عظمته أنّ الله، خالق الكرامة، يعبّر عنه بالكريم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الثمين والقيّم، فذلك الأجر في مقياس الله تعالى قيّم، مع أنّه لا يرى لهذه الحياة الدنيا بكلّ ما فيها من زينة وبهاء، أيّ قيمة</w:t>
      </w:r>
      <w:r>
        <w:rPr>
          <w:rFonts w:eastAsia="Amiri" w:cs="Amiri" w:ascii="Amiri" w:hAnsi="Amiri"/>
          <w:color w:val="111111"/>
          <w:sz w:val="28"/>
          <w:szCs w:val="28"/>
          <w:rtl w:val="true"/>
          <w:lang w:bidi="ar-SA"/>
        </w:rPr>
        <w:t xml:space="preserve">. </w:t>
      </w:r>
      <w:bookmarkStart w:id="127" w:name="pg16113_232581"/>
    </w:p>
    <w:p>
      <w:pPr>
        <w:pStyle w:val="Heading3"/>
        <w:numPr>
          <w:ilvl w:val="2"/>
          <w:numId w:val="1"/>
        </w:numPr>
        <w:rPr/>
      </w:pPr>
      <w:bookmarkStart w:id="128" w:name="__RefHeading___Toc1232174_1280447820"/>
      <w:bookmarkStart w:id="129" w:name="_Toc45"/>
      <w:bookmarkEnd w:id="127"/>
      <w:bookmarkEnd w:id="128"/>
      <w:r>
        <w:rPr>
          <w:rtl w:val="true"/>
        </w:rPr>
        <w:t xml:space="preserve">سورة الأحزاب </w:t>
      </w:r>
      <w:r>
        <w:rPr>
          <w:rtl w:val="true"/>
        </w:rPr>
        <w:t>(</w:t>
      </w:r>
      <w:r>
        <w:rPr/>
        <w:t>45</w:t>
      </w:r>
      <w:r>
        <w:rPr>
          <w:rtl w:val="true"/>
        </w:rPr>
        <w:t>-</w:t>
      </w:r>
      <w:r>
        <w:rPr/>
        <w:t>48</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مدحة من خالق الكون وربّه لنبيّه الكريم صلّی الله علیه و آله حيث وصفه بأوصاف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هنا تحتمل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قائد المجتمع وإمام الناس لأعمالهم، ممّا تنّبئ عن خبايا أسرارهم واتجاهاتهم، وإيمانهم به وبرسالته، أو كفرهم أو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يرى من أعمال كلّ أحد وجهة تأثيره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بهذا المعنى تتحقّق لكلّ قائد اجتماعي، وربّما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على ذلك، بقرينة أنّ رؤية المؤمنين ليس إلا على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الملائكة تعرض أعمال العباد على الرسول صلّی الله علیه و آله ، وكذلك على الأئمّة من بعده، فهو شاهد على خبايا أعمالهم، وليس على ظواهرها وتأثيراتها الاجتماعية فحسب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المعنى وردت روايات تدلّ بعضها على أنّ الأعمال تعرض على الرسول صلّی الله علیه و آله حتّى بعد وفاته، وبعضها على أنّها تعرض بعده على الإمام، وأنّ المراد بالمؤمنين في الآية الكريمة الآنفة الذكر هو أمير المؤمنين علیه السّلام، أو الأئمّة كلّهم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شكّ أنّ كيفية العرض غير مفهومة لنا، ولا نعلم أنّ الأعمال هل تعرض بكلّ تفاصيلها، أم أنّ هناك نوعاً خاّصاً من العرض لا تبلغه أفهامنا؟ وهل كلّ الأعمال تعرض، أم أنّ قسماً خاصّاً منها تعرض عليهم؟ وقد ورد ذكر الشهادة في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عنها يستدعي موضعاً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بمعنى كونه مثلاً يحتذى به، ومقياساً للصلاح والعبودية، فالرسول أو الإمام بعمله وسيرته شاهد في الدنيا يقتدى به، وفي الآخرة يقاس به الأعمال،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فالتفريع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يدلۀ على أنۀ دعوة الإمام لتمييز من يؤتى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أُخرى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فيدلۀ على أن الرسالة ملازمة للشهادة، وهو كذلك بأيۀ معنى من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قيل من أنّها حال مقدّرة، أي إنّا أرسلناك مقدّراً أن تكون شاهداً في المستقبل، فإنّ الشهادة متحقّقة من بدء الرسالة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المبشّر والنذير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المتّقين والصالحين بأنّ لهم أجراً حسناً، وينذر من اتّبع هواه بما تستتبعه أعماله من العذاب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الفرق بين البشارة والإنذار حيث أتى بالأوّل بصيغة اسم الفاعل والثاني بصيغة المبالغة، من جهة كون الإنذار أهمّ في رسالة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يأتي الإنذار فقط من دون بشارة كأنّ دور الرسول منحصر فيه، بل يأتي ضمن صياغة تفيد الحصر،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نَذِيرٌ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دفع الضرر </w:t>
      </w:r>
    </w:p>
    <w:p>
      <w:pPr>
        <w:pStyle w:val="BookText"/>
        <w:rPr/>
      </w:pPr>
      <w:r>
        <w:rPr>
          <w:rFonts w:ascii="Amiri" w:hAnsi="Amiri" w:eastAsia="Amiri" w:cs="Amiri"/>
          <w:color w:val="111111"/>
          <w:sz w:val="28"/>
          <w:sz w:val="28"/>
          <w:szCs w:val="28"/>
          <w:rtl w:val="true"/>
          <w:lang w:bidi="ar-SA"/>
        </w:rPr>
        <w:t xml:space="preserve">أهمّ، ومن جهة أنّ أكثر الناس معرّضون للعذاب،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 إلى الله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داعياً إلى الإيمان بالله وبوحدانيته، وتقواه، ومتابعة دينه وشريعته، وحبّه والانقياد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إنّما هي إلى الله تعالى لا إلى إصلاح اجتماعي، أو ثورة على وضع قائم، أو أيّ هدف إنساني آخر، فكلّ ذلك مهما كان لها من أهميّة، فهي تصغر أمام هذا الهدف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في النهاية كلّ الأهداف السامية، لأنّ السير إلى الله تعالى، في طريقه الذي رسمه للبشرية، يوصله إلى الخير المطلق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بكون الدعوة بإذنه تعالى فإنّه يفيد أنّه مبعوث من قبل الله تعالى، فليس داعياً منبعثاً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تقييده بالإذن دون غيره، أنّ ذكر اسمه تعالى في هذا الوصف ربّما يوهم أنّه يدعو إليه تعالى بدافع ذاتي، فالإتيان بهذا القيد لدفع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هو استثقال أمر الدعوة، فالتعبير بالإذن يراد به التيسير، أي أنّه يدعو إلى الله تعالى بتيسير منه، وإلا لم يتمكّن، بل كان يحجم عن الأمر، كما أنّه أحجم عنه في بدء البعثة، حتّى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الاحتمال ضعيف، لأنّ شهادته صلّی الله علیه و آله إن لم تكن أهمّ وأصعب، فلا تقلّ عن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ذهب بعضهم إلى أنّ القيد يعود إلى كلّ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بعيد، إذ لا وجه لإخراج كونه سراجاً منيراً من التقييد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يكتفي بالدعوة إلى الله وإراءة الطريق، بل ينير </w:t>
      </w:r>
    </w:p>
    <w:p>
      <w:pPr>
        <w:pStyle w:val="BookText"/>
        <w:rPr/>
      </w:pPr>
      <w:r>
        <w:rPr>
          <w:rFonts w:ascii="Amiri" w:hAnsi="Amiri" w:eastAsia="Amiri" w:cs="Amiri"/>
          <w:color w:val="111111"/>
          <w:sz w:val="28"/>
          <w:sz w:val="28"/>
          <w:szCs w:val="28"/>
          <w:rtl w:val="true"/>
          <w:lang w:bidi="ar-SA"/>
        </w:rPr>
        <w:t>الدرب بأقواله وأفعاله وأخلاقه وسيرته، فإنّه إمام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هو المثال الحيّ للسائرين على الدرب يقتدون بهداه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ينير الطريق في الظلمات الكالحة، ظلمات الجهل والشهوة، والأفكار الخاطئة، والتقاليد البالية، والسنن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والسراج يطلق على الشيء المنير بذاته الذي لا يكتسب نوره من غيره، ولذلك ورد التعبير في القرآن عن الشمس بالسراج دون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العظمة الذاتية للنبيّ صلّی الله علیه و آله، وأنّه في جوهره وذاته وكيانه يختلف عن سائر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الْمُؤْمِنِينَ بِأَنَّ لَهُمْ مِنَ الله فَضْلاً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هذه الجملة عطف على جملة مقدّرة تفهم من سياق الآيتين السابقتين، فإنّهما وإن كانتا في مقام المدح والثناء للرسول الكريم صلّی الله علیه و آله ، إلا أنّهما يحملان أمراً إليه أيضاً، فإنّ المراد بهما نصبه صلّی الله علیه و آله لهذه المقامات، ممّا يستدعي لزوم مباشرة العمل وفقاً لها، فإنّ الملك إذا نصب أحداً وزيراً، فإنّ معناه الأمر بالعمل وفق مقتضيات الوزارة، فمعنى الآيتين الأمر بمباشرة الشهادة والبشارة والإنذار والدعوة والإنارة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تبشير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الأمر السابق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ما يمنحه أحد لغيره من دون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يعطيه الله تعالى، فهو فضل، لأنّ المخلوق لا يستحقّ شيئاً على خالقه، وكلّ ما يقال من حقّ أحد حتّى الأنبياء والأولياء، فهو حقّ جعله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الفضل في الدنيا لا يختصّ بالمؤمنين؛ خصّهم في الآية بالفضل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الإشارة إلى هذا الفضل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وَعَمِلُواْ </w:t>
      </w:r>
    </w:p>
    <w:p>
      <w:pPr>
        <w:pStyle w:val="BookText"/>
        <w:rPr/>
      </w:pPr>
      <w:r>
        <w:rPr>
          <w:rFonts w:ascii="Amiri" w:hAnsi="Amiri" w:eastAsia="Amiri" w:cs="Amiri"/>
          <w:color w:val="111111"/>
          <w:sz w:val="28"/>
          <w:sz w:val="28"/>
          <w:szCs w:val="28"/>
          <w:rtl w:val="true"/>
          <w:lang w:bidi="ar-SA"/>
        </w:rPr>
        <w:t>الصَّالِحَتِ فِي رَوْضَاتِ الْجَنَّاتِ لَهُمْ مَا يَشَاءُونَ عِندَ رَبِّهِمْ ذَلِكَ هُوَ الْفَضْلُ الْكَبِيرُ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والكبير أمر نسبي، فهو كبير بالنسبة إلى ما فضّل به على غير المؤمنين من نعم الدنيا، فإنّ الحياة الدنيا ليست في الآخرة 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فضل أكبر بكثير، وهو فضله تعالى على النبيّ صلّی الله علیه و آله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رَحْمَةً مِنْ رَّبِّكَ إِنَّ فَضْلَهُ كَانَ عَلَيْكَ كَبِيراً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فهذا كبير بالنسبة إلى كلّ فضل أّوتي به غيره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الْكَافِرِينَ وَالْمُنَافِقِينَ وَدَعْ أَذَاهُمْ وَتَوَكَّلْ عَلَى اللهِ وَكَفَى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الآية السابقة، فهناك أمر بتبشير المؤمنين، وهنا بمواجهة الكفّار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الآيات يأبى النزول في مكّة كما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لذلك، فإنّ النبيّ صلّی الله علیه و آله كان محاطاً بمؤامرات الكفّار والمنافقين في المدينة أكثر بكثير ممّا كان في مكّة، وكما كانت المؤامرات تحاول الإطاحة به صلّی الله علیه و آله كانت تحاول أيضاً كسب بعض الامتياز للكفّار أو لآلهتهم أو للمنافقين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نفس هذا النهي في أوّل السورة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لم يكن يهادن الكفّار، وإنّما ورد هذا النهي ليكون حجّة له صلّی الله علیه و آله في مواجهة فريقين من المسلمين فريق يدعو إلى التشدّد، وفريق يدعو إلى الهدنة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الإطاعة هو اللين، وبالطبع فإنّ المنع منه يستلزم ممارسة الخشونة معهم، وهي تستتبع مواجهتهم، وربّما تستتبع حرباً بل حروباً، ولكنّ الله تعالى يستصغر کیدهم ويعتبره مجرّد إيذاء، إذ لا يستطيعون أن يعملوا شيئاً إلا ما أراده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قلّل من شأنه كإيذاء أيضاً، وأمر رسوله صلّی الله علیه و آله أن يتركه ولا يهتمۀ به </w:t>
      </w:r>
    </w:p>
    <w:p>
      <w:pPr>
        <w:pStyle w:val="BookText"/>
        <w:rPr/>
      </w:pPr>
      <w:r>
        <w:rPr>
          <w:rFonts w:ascii="Amiri" w:hAnsi="Amiri" w:eastAsia="Amiri" w:cs="Amiri"/>
          <w:color w:val="111111"/>
          <w:sz w:val="28"/>
          <w:sz w:val="28"/>
          <w:szCs w:val="28"/>
          <w:rtl w:val="true"/>
          <w:lang w:bidi="ar-SA"/>
        </w:rPr>
        <w:t>ويتوكّل على الله، ويكل أمرهم إليه وكفى به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معنى ذلك عدم اتخاذ المواقف اللازمة في كلّ موضع يقومون فيه بعمل عدواني ضدّ الإسلام والمسلمين، ولذلك لم يتوقّف الرسول صلّی الله علیه و آله عن محاربتهم ومقابلة كيدهم بالسياسة الحكيمة، بل المراد عدم الاهتمام، لأنّ الله تعالى لهم بالمرصاد، إلا أنّه لا يبرز المعجزات في مثل ذلك، وإنّما يعالج الموقف بالأسباب الطبيعية، ومنها هذه المواقف الحكيمة التي كان النبيّ صلّی الله علیه و آله يتّخذها في مواجهتهم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بعض الكلام في التوكّل في بداية السورة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فالمراد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الاهتمام بما يكيدون وما يمارسونه من أعمال إيذائية، فالأذى مصدر مضاف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بالترك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الاهتمام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النهي عن إيذائهم، فالأذى مضاف إلى المفعول،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بعيد في حدّ ذاته، لأنّه صلّی الله علیه و آله ما كان يؤذي أحداً، وإنّما كان يدفع أذى المشركين والمنافقين إذا تجاوز الحدّ، بل كان يتحمّل أذاهم قبل الهجرة وبعدها، وحتّى بعد استقرار حكومته وخضوع الرقاب له صلّی الله علیه و آله ، فما كانت المؤامرات تتوقّف، والإيذاء كان مستمرّاً حتّى في آخر لحظات حياته صلّی الله علیه و آله، فالنهي عن الإيذاء لا يناسب خلقه الرفيع، مضافاً إلى أنّه لا يناسب الأمر بالتوكّل، وإنّما يناسبه عدم الاعتناء بهم وبإيذائهم</w:t>
      </w:r>
      <w:r>
        <w:rPr>
          <w:rFonts w:eastAsia="IRNazanin" w:cs="IRNazanin"/>
          <w:color w:val="111111"/>
          <w:sz w:val="28"/>
          <w:szCs w:val="28"/>
          <w:rtl w:val="true"/>
          <w:lang w:bidi="fa-IR"/>
        </w:rPr>
        <w:t xml:space="preserve">. </w:t>
      </w:r>
      <w:bookmarkStart w:id="130" w:name="pg16113_232587"/>
    </w:p>
    <w:p>
      <w:pPr>
        <w:pStyle w:val="Heading3"/>
        <w:numPr>
          <w:ilvl w:val="2"/>
          <w:numId w:val="1"/>
        </w:numPr>
        <w:rPr/>
      </w:pPr>
      <w:bookmarkStart w:id="131" w:name="__RefHeading___Toc1232176_1280447820"/>
      <w:bookmarkStart w:id="132" w:name="_Toc46"/>
      <w:bookmarkEnd w:id="130"/>
      <w:bookmarkEnd w:id="131"/>
      <w:r>
        <w:rPr>
          <w:rtl w:val="true"/>
        </w:rPr>
        <w:t xml:space="preserve">سورة الأحزاب </w:t>
      </w:r>
      <w:r>
        <w:rPr>
          <w:rtl w:val="true"/>
        </w:rPr>
        <w:t>(</w:t>
      </w:r>
      <w:r>
        <w:rPr/>
        <w:t>49</w:t>
      </w:r>
      <w:r>
        <w:rPr>
          <w:rtl w:val="true"/>
        </w:rPr>
        <w:t>-</w:t>
      </w:r>
      <w:r>
        <w:rPr/>
        <w:t>52</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وَلَا أَنْ تَبَدَّلَ بِهِنَّ مِنْ أَزْوَاجٍ وَلَوْ أَعْجَبَكَ حُسْنُهُنَّ إِلَّا مَا مَلَكَتْ يَمِينُكَ وَكَانَ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إِذَا نَكَحْتُمُ الْمُؤْمِنَاتِ ثُمَّ طَلَّقْتُمُوهُنَّ مِن قَبْلِ أَن تَمَسُّوهُنَّ فَمَا لَكُمْ عَلَيْهِنَّ مِنْ عِدَّةٍ تَعْتَدُّونَها فَمَتَّعُوهُنَّ وَسَرْحُوهُنَّ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آيات تتعرّض البعض أحكام النكاح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الأُولى عامّة للمؤمنين، وما بعدها خاصّة بالنبيّ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وجه ارتباط هذه الآية بما قبلها وما بعدها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فالمراد بالنكاح العقد، حيث فرض عدم المساس بعده، وهو كناية عن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تذكر حكم المطلّقة قبل المواقعة وأنّها لا عدّة عليها، فيجوز لها أن تتزوّج بعد الطلاق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حكمها في سورة البقرة بالفرق بين </w:t>
      </w:r>
    </w:p>
    <w:p>
      <w:pPr>
        <w:pStyle w:val="BookText"/>
        <w:rPr/>
      </w:pPr>
      <w:r>
        <w:rPr>
          <w:rFonts w:ascii="Amiri" w:hAnsi="Amiri" w:eastAsia="Amiri" w:cs="Amiri"/>
          <w:color w:val="111111"/>
          <w:sz w:val="28"/>
          <w:sz w:val="28"/>
          <w:szCs w:val="28"/>
          <w:rtl w:val="true"/>
          <w:lang w:bidi="ar-SA"/>
        </w:rPr>
        <w:t>التي فرض لها فريضة أي قدّر لها مهر، فتستحقّ نصفه والتي لم يفرض لها ذلك فتستحقّ الإمتاع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الْمَفْتِرِ قَدَرُهُ مَتَاعًا بِالْمَعْرُوفِ حَقّاً عَلَى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مَنَّ فَرِيضَةً فَنِصْفُ مَا فَرَضْتُمْ إِلا أَن يَعْفُونَ أو يَعْفُواْ الَّذِي بِيَدِهِ عُقْدَةُ النِّكَاحِ وَان تَعْفُواْ أَقْرَبُ لِلتَّقْوَى وَلا تَنسَوُا الْفَضْلَ بَيْنَكُمْ إِنَّ اللَّهَ بِمَا تَعْمَلُونَ بَصِيرٌ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لم يذكر في سورة البقرة من حكمها هو عدم وجوب العدّة عليها وذكر في هذه الآية، والتعبير يوهم أنّ العدّة حقّ للرجل على المرأة،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عَلَيْهِنَّ مِنْ عِدَّةٍ 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فالعدّة للرجل على المرأة وهو الذي يعتدّها، ولذلك قال المفسّرون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إنما شرعت لحفظ الأنساب، والرجل هو صاحب النسب والذي ينسب إليه الولد فله الحقّ في منع المرأة من الزواج في العدّة، لحفظ نسبه، فإذا لم يتحقّق بينهما مساس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يستبعد كون الاعتداد حقّاً للرجل من جهة أنّه غير قابل للإسقاط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الإسقاط لا ينافي كونه حقّاً له، فإن بعض الحقوق ، لا يصحّ إسقاطه كحقّ الورثة في تركة الميّت، وحقّ الفقراء في الزكاة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الورثة فيملكون التركة وليس هذا حقاًّ، وأمّا الزكاة فصاحب الحقّ أو المالك هو عنوان الفقير، لا مجموع الفقراء وليس هناك من نقض، فكلّ حق قابل للإسقاط إلا إذا كان في نفس الوقت يشتمل على حقّ آخر كحقّ الحضانة، </w:t>
      </w:r>
    </w:p>
    <w:p>
      <w:pPr>
        <w:pStyle w:val="BookText"/>
        <w:rPr/>
      </w:pPr>
      <w:r>
        <w:rPr>
          <w:rFonts w:ascii="Amiri" w:hAnsi="Amiri" w:eastAsia="Amiri" w:cs="Amiri"/>
          <w:color w:val="111111"/>
          <w:sz w:val="28"/>
          <w:sz w:val="28"/>
          <w:szCs w:val="28"/>
          <w:rtl w:val="true"/>
          <w:lang w:bidi="ar-SA"/>
        </w:rPr>
        <w:t>فإنّه لا يصح إسقاطها لأنّه حقّ للوالدين وللطفل أيضاً، أو لأنّه حقّ وحكم شرعي بلزوم حضانة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فالإشكال في المقام، ليس من جهة جواز الإسقاط، بل من جهة أنّ العدّة حكم شرعي واجب على المرأة، حتّى لو ارتدّ زوجها السابق، أو كانا كافرين وأسلمت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أوهم الجماعة هو الضمير المذكّر في الخطاب؛ وغاب عنهم أنّ هذا خطاب للمجتمع الإسلامي، والقرآن يعبّر عن كلّ القوانين الاجتماعية بمثل ذلك، فيخاطب المجتمع بإجراء الحدّ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بمعنى الامتناع من الزواج بها، وهو لا يشمل الزوج السابق، إذ ليس عليها عدّة بالنسبة له، وإنّما الخطاب هنا لسائر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النقاش بين المفسّرين وكذلك الفقهاء في كيفية التعامل مع الآيتين، حيث إنّ ظاهر هذه الآية وجوب الإمتاع لكلّ مطلّقة قبل المساس، سواء فرض لها فريضة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التي في سورة البقرة التفصيل، واختصاص الإمتاع بمن لم يفرض لها مهر حين العقد، وفقهاؤنا يقيّدون إطلاق هذه الآية، بما ورد في سورة البقرة، فيحملون هذه الآية على خصوص من لم تفرض لها فريضة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الفقهاء إلى استحباب الإمتاع للكلّ، فحمل الأمر هنا على </w:t>
      </w:r>
    </w:p>
    <w:p>
      <w:pPr>
        <w:pStyle w:val="BookText"/>
        <w:rPr/>
      </w:pPr>
      <w:r>
        <w:rPr>
          <w:rFonts w:ascii="Amiri" w:hAnsi="Amiri" w:eastAsia="Amiri" w:cs="Amiri"/>
          <w:color w:val="111111"/>
          <w:sz w:val="28"/>
          <w:sz w:val="28"/>
          <w:szCs w:val="28"/>
          <w:rtl w:val="true"/>
          <w:lang w:bidi="ar-SA"/>
        </w:rPr>
        <w:t>الاستحباب ولم يحمل المطلق على المقيّد، وفي كلّ ذلك مخالفة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بعض المفسّرين الإمتاع بما يشمل دفع نصف المهر وهو أبعد من الكلّ، ويقرب في الذهن أنّ حمل الأمر على الاستحباب،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تختلف فيه الآيتان، وهو تنصيف المهر بالطلاق قبل الدخول كما ورد في سورة البقرة، ولم يرد هنا إلا أن هذه الآية ساكتة عن حكم المهر، فلا تنافي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وأصله تسريح الإبل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بالسراح الجميل أن لا تكون المفارقة بحقد وتشهير، كما هو الحال في أكثر الموارد، فهناك كثير من الأذواق والأخلاق لا تتلائم ، ولكن لا ينبغي أن يحدث بينهما بغض وكراهية وشنآن، فليتفارقا بمسالمة وتفاهم، ويغني الله كلاً من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إِنَّآ أَحْلَلْنَا لَكَ أَزْوَاجَكَ اللآتِي ءَاتَيْتَ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الآية حكم زواج النبي صلّی الله علیه و آله و ما خصّه الله تعالى به في هذا المجال، فإنّ الله تعالى حرّم على الرجال، الزواج بأكثر من أربع، وأوجب على من كان له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منهنّ أربعاً، ولكنّه أحلّ للرسول صلّی الله علیه و آله ما كان له من أزواج حين نزول الآية، بشرط أن يكون قد آتاهنّ مهورهنّ، وهي المراد بالأُجور، وهذا الشرط كان حاصلاً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صلّی الله علیه و آله لم يؤخّر مهر امرأة، فالنتيجة أنّ الله تعالى أحلّ له الإبقاء على كلّ زوجاته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ما يبدو ابتداءً من الآية الكريمة، ولكن سيأتي في صحيحة الحلبي ما يظهر منه أنّ المراد بهذا العنوان ليس هو خصوص أزواجه اللاتي كانت له صلّی الله علیه و آله حين نزول الآية، بل المراد أنّه يحلّ له من النساء ما شاء من دون تحديد في العدد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مَلَكَتْ يَمِينُكَ مِمَّا أَفَآءَ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القسم الثاني من النساء اللاتي أحلّ الله لرسوله صلّی الله علیه و آله، وهنّ الإماء المملوكات له، بشرط أن تكون الجارية ممّا أفاء الله عليه بسبي وغنيمة أو بإهداء من كافر، فإنّه غنيمة وفيء أيضاً، فيشمل هذا القسم مارية القبطية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المنع من شراء الجواري، ولكنّ الظاهر أنّه لا يحرّم عليه ما كان لديه من جوار ممّا اشتراهنّ لو فرض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ويقع الكلام هنا بالمناسبة عن جواز الاسترقاق في الشريعة مع أنّه أمر يرفضه المنطق والعقل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هو ميزة إنسان على آخر حتّى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كيف يمكن أن يعتبر الإنسان سلعة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 ذلك بأنّ الإسلام إنّما أحلّ الاسترقاق في الحرب، فالذي يحارب المسلمين ويعتدي عليهم يستحقّ القتل، فأولى له أن يُبقى عليه ويُسترقّ، مضافاً إلى أنّ في ذلك مصلحة له وللمجتمع، فإنّه سيبقى بذلك في المجتمع الإسلامي، ويتعلم ويعود عضواً مفيداً في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من علماء المسلمين في مختلف العلوم هم في الأصل من الرقيق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ضعيف للغاية، فمجرّد ترتّب أثر مطلوب عليه لا يبرّره، كما أنّا نجد أنّ الساسة الدهاة ينتهزون الفرص، ويستفيدون من الحروب الطاحنة، والأعمال الإرهابية لمصلحة شخصهم أو مجتمعهم، ولكن ذلك لا يبرّر الحرب والإجرام، ومن المعلوم أنّ الاسترقاق ما كان يختصّ بالسبي في الحروب، والسبي أيضاً ما كان يختصّ بالرجال المحاربين، ومن ذلك مورد الآية الكريمة أي الجواري، فإنّهنّ ما كنّ يشاركن في حرب، بل ربّما كان بعضهنّ مغلوباً على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خيّرت لاختارت الخروج من المجتمع الذي تعيش فيه، </w:t>
      </w:r>
    </w:p>
    <w:p>
      <w:pPr>
        <w:pStyle w:val="BookText"/>
        <w:rPr/>
      </w:pPr>
      <w:r>
        <w:rPr>
          <w:rFonts w:ascii="Amiri" w:hAnsi="Amiri" w:eastAsia="Amiri" w:cs="Amiri"/>
          <w:color w:val="111111"/>
          <w:sz w:val="28"/>
          <w:sz w:val="28"/>
          <w:szCs w:val="28"/>
          <w:rtl w:val="true"/>
          <w:lang w:bidi="ar-SA"/>
        </w:rPr>
        <w:t>ولكن لا خيار للضعفاء، خصوصاً في تلك العصور، فما هو المبرّر لاسترقاقهنّ؟ وأغرب من ذلك استرقاق الأطفال، فإنّه أيضاً مجاز في الشريعة، وما ذكر من التعليل العليل لا يشملهم من دون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يقال من أن الإسلام عالج المسألة بالحكم بالعتق في الكفّارات وغيرها فهذا أضعف، فإنّا نجد على أرض الواقع أنّ المشكلة ازدادت تفاقماً، واتّسعت دائرة الرقيق يوماً فيوماً، ولم نجد حتّى من أئمّتنا الأطهار علیهم السّلام شجباً واستنكاراً لذلك، بل بالعكس كانوا يشترون الرقيق من سوق المسلمين، ويعاملونهم معاملة الرقيق المسبيّ من دون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والصحيح في الجواب إجمالاً هو ما نجيب به عن كلّ مناقشة واعتراض على الحكم الشرعي، وهو أنّ الحكم لله تعالى وعلينا السمع والطاعة، سواء علمنا للحكم مصلحة أم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لو علمنا أنّه مخالف للمصلحة، وقد حكم الله على بني إسرائيل بأن يقتلوا أنفسهم ليتوب عليهم بعد عبادتهم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المصلحة في 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الله يجيز بيع الأولاد أو قتلهم لجاز من دون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لم نعلّق إيماننا بالله وبالإسلام والقرآن والرسالة بأنّنا وجدنا أحكام هذه الشريعة موافقة للعقل والمنطق، وإنّما آمنّا بالله بدليل العقل والفطرة، وآمنّا بالرسالة للمعجزات التي أظهرها الله تعالى على يد النبيّ الكريم صلّی الله علیه و آله وأعظمها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علينا بعد ذلك إلا التسليم والطاعة العمياء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للإنسان أن يعترض على ربّه وخالقه؟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يمكنه أن يصنع إن لم يسلّم لحكم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الممكن أن يقاوم الإنسان قوانين الطبيعة التي </w:t>
      </w:r>
    </w:p>
    <w:p>
      <w:pPr>
        <w:pStyle w:val="BookText"/>
        <w:rPr/>
      </w:pPr>
      <w:r>
        <w:rPr>
          <w:rFonts w:ascii="Amiri" w:hAnsi="Amiri" w:eastAsia="Amiri" w:cs="Amiri"/>
          <w:color w:val="111111"/>
          <w:sz w:val="28"/>
          <w:sz w:val="28"/>
          <w:szCs w:val="28"/>
          <w:rtl w:val="true"/>
          <w:lang w:bidi="ar-SA"/>
        </w:rPr>
        <w:t>جعلها الله تعالى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يمكنه ذلك لأنه مفروض عليه فرضاً، كذلك ما يحكم به الله تعالى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وبنظرة واقعية أعمق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استنكار الاسترقاق سوى أنّه لا يوافق أذواقنا بعد ما نادت الجوامع البشرية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تملّك الحيوان ثمّ ذبحه وأكله، أوفق مع العقل من استرقاق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أنّه لأمر غريب أن يستسيغ الملاحدة والمنكرون للأُلوهية ذبح الحيوانات وأكلها واستخدامها، فهنا يقع نفس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الحيوان أيضاً ذو حياة يسعد بها ويحبّها ويدافع عنها وله علائق في الحياة كالأولاد والبيت، ولعلّ هناك غير ذلك ممّا لا نعلمه من العلائق، فنحن لا نعلم من حياة الحيوان إلا القليل، فما هو المبرّر لحرمانه من كلّ ذلك، لسبب واحد وهو أنّا نريد استخدامها وذبحها وأكلها ونقدر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أعتقد أن أحداً يمكنه أن يذكر وجهاً مقنعاً إلا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خالق الكون وله كلّ ما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 لنا ذلك وسخّر لنا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المنطق يبرّر الاسترقاق حتّى بالنسبة للأطفال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البشرية كانت منسجمة مع نظام الاسترقاق طيلة التاريخ البشري، وإنّما كانت ترفض الظلم والقسوة مع العبيد، وهو مرفوض في جميع الشرائع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أقصد بذلك تبرير نظام الاستعباد ككلّ، فإنّ هذا النظام بني من أصله على الظلم،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أصل هذا النظام، بشروط وقوانين معقولة، ليس أمراً مستنكراً في حدّ ذاته، ولكنّه كأيّ حكم آخر لا يجوز لأحد تشريعه، وإنّما ذلك الله تعالى، وله الحمد والمجد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عَمِّكَ وَبَنَاتِ عَماتِكَ وَبَنَاتِ خَالِكَ وَبَنَاتِ خَالاتِكَ اللآتِي هَاجَرْنَ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قسم آخر من النساء أحلّ الله تعالى لرسوله صلّی الله علیه و آله الزواج بهنّ، ولا شكّ أنّ المراد ليس الزواج بكلّ هذه النسوة، ولا إبقاء من كان منهنّ في عصمته لما مرّ من ذكرهنّ في الجملة الأولى، فالمراد أنّه يجوز له أن يتزوّج بهنّ ما شاء، بشرط أن يكنّ قد هاجرن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القيد ربّما يمنع من الزواج بكثير من المذكورات، فإنّهنّ لم يهاجرن معه صلّی الله علیه و آله إلا أن يراد بذلك الهجرة إلى نفس المكان وبنفس الهدف وإن لم يكن في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مَعَهُ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في عدّة مواضع من القرآن الكريم، فالمعيّة لا يراد بها المعيّة الزمانية، بل وحدة الهدف والطريق، او بمعنى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المراد بهن، فقيل إنّهنّ القرشيات، فكلّهنّ بنات عمّه أو عمّاته، ونساء بني زهرة، فإنّهنّ بنات أخواله وخالاته، وذلك للتوسّع في إطلاق هذه العناوين في لغة العرب، ليشمل كلّ المتقرّبات بالأب والأُمّ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على حقيقتها وإنّه كان له صلّی الله علیه و آله عدّة من الأرحام يمكنه التزوّج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أنّه لم يتزوّج حتّى بواحدة منهنّ إلا 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ذلك أيضاً كان قبل نزول الآية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بحث طويل في سرّ إفراد العمّ والخال، والجمع في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العمّ وابن الخال اسم جنس في لغة العرب، فيطلق على كلّ قريب من جهة الأب وأمّا ابن العمّة والخالة فلا يطلق إلا على ابن </w:t>
      </w:r>
    </w:p>
    <w:p>
      <w:pPr>
        <w:pStyle w:val="BookText"/>
        <w:rPr/>
      </w:pPr>
      <w:r>
        <w:rPr>
          <w:rFonts w:ascii="Amiri" w:hAnsi="Amiri" w:eastAsia="Amiri" w:cs="Amiri"/>
          <w:color w:val="111111"/>
          <w:sz w:val="28"/>
          <w:sz w:val="28"/>
          <w:szCs w:val="28"/>
          <w:rtl w:val="true"/>
          <w:lang w:bidi="ar-SA"/>
        </w:rPr>
        <w:t>عمّة بعينها، وخالة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مُؤْمِنَةٌ إِنْ وَهَبَتْ نَفْسَهَا لِلنَّبِيِّ إِنْ أَرَادَ النَّبِيُّ 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آخر من الزواج أحلّه الله تعالى لرسوله خاصّة، وهو أن تهب المرأة نفسها له، فإذا أراد النبيّ أن يستنكحها،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لم يعمل به الرسول صلّی الله علیه و آله، وإن نُقل في الأحاديث أنّ امرأة وهبت نفسها للنبيّ صلّی الله علیه و آله فلم يتزوّجها، وتزوّجها عثمان بن مظعون رضي الله عنه، وهي خولة بنت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أَغَارُ عَلَى اللاتي وَهَبْنَ أَنْفُسَهُنَّ لرَسُول الله صلّی الله علیه و آله وَأقُولُ أَتَهَبُ المَرْأةُ نَفْسَهَا، فَلَمَّا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وَتُئوِى إِلَيْكَ مَن تَشَاءُ وَمَنِ ابْتَغَيْتَ مِمَّنْ عَزَلْتَ فَلا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أرَى رَبَّكَ إِلا يُسَارِعُ في هَوَاكَ</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ورواه في موضع آخر </w:t>
      </w:r>
      <w:r>
        <w:rPr>
          <w:rStyle w:val="FootnoteAnchor"/>
          <w:rtl w:val="true"/>
        </w:rPr>
        <w:footnoteReference w:id="207"/>
      </w:r>
      <w:r>
        <w:rPr>
          <w:rFonts w:ascii="Amiri" w:hAnsi="Amiri" w:eastAsia="Amiri" w:cs="Amiri"/>
          <w:color w:val="111111"/>
          <w:sz w:val="28"/>
          <w:sz w:val="28"/>
          <w:szCs w:val="28"/>
          <w:rtl w:val="true"/>
          <w:lang w:bidi="ar-SA"/>
        </w:rPr>
        <w:t>،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خولة بنت حكيم من اللائي وهبن أنفسهنّ للنبيّ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المرأة أن تهب نفسها للرجل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مَن تَشَاءُ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أرى ربّك إلا يسارع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ورواهما مسلم وغيرهما من أصحاب الصحاح والمسانيد</w:t>
      </w:r>
      <w:r>
        <w:rPr>
          <w:rStyle w:val="FootnoteAnchor"/>
          <w:rtl w:val="true"/>
        </w:rPr>
        <w:footnoteReference w:id="208"/>
      </w:r>
      <w:r>
        <w:rPr>
          <w:rFonts w:ascii="Amiri" w:hAnsi="Amiri" w:eastAsia="Amiri" w:cs="Amiri"/>
          <w:color w:val="111111"/>
          <w:sz w:val="28"/>
          <w:sz w:val="28"/>
          <w:szCs w:val="28"/>
          <w:rtl w:val="true"/>
          <w:lang w:bidi="ar-SA"/>
        </w:rPr>
        <w:t>وقد صحّح الألباني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قال لها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أطعت الله سارع في هواك</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ينقل الحديث في الصحاح لكان مرفوضاً، لأنّ التعبير المنقول لا </w:t>
      </w:r>
    </w:p>
    <w:p>
      <w:pPr>
        <w:pStyle w:val="BookText"/>
        <w:rPr/>
      </w:pPr>
      <w:r>
        <w:rPr>
          <w:rFonts w:ascii="IRNazanin" w:hAnsi="IRNazanin" w:eastAsia="IRNazanin"/>
          <w:color w:val="111111"/>
          <w:sz w:val="28"/>
          <w:sz w:val="28"/>
          <w:szCs w:val="28"/>
          <w:rtl w:val="true"/>
          <w:lang w:bidi="fa-IR"/>
        </w:rPr>
        <w:t xml:space="preserve">يناسب من يؤمن بالرسول صلّی الله علیه و آله، بل 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التعبير باسم الجلالة لا تناسب الإيمان بالله أيضاً، ثمّ إنّ قولها للمرأة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تستحي المرأة أن تهب نفسها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يحكي عن أنّها لم تفرّق بين الرسول صلّی الله علیه و آله وغيره من الرجال، إذ من الواضح أنّ المرأة المذكورة لإيمانها بالرسول صلّی الله علیه و آله وهبت نفسها له، لا لأنّه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لَكَ مِن دُونِ المُؤْمِنِينَ قَدْ عَلِمْنَا مَا فَرَضْنَا عَلَيْهِمْ فِي أَزْوَاجِهِمْ وَمَا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بعض المفسّرين هذا القيد قيداً للحكم الأخير فقط، أي هبة المرأة نفسها له، ولكنّ الظاهر أنّه قيد لكل ما ورد قبله، فإنّها كلّها خاصة به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عقّبه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عَلَيْهِمْ فِي أَزْوَاجِهِمْ وَمَا مَلَكَتْ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 هذه الأحكام خالصة لك، وللمؤمنين أحكام أُخرى في الزواج وملك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من الآية تحليل الزواج له صلّی الله علیه و آله بأيّ عدد شاء، ومن أيّ نوع من النساء إلا ما حرّمه الله تعالى على الجميع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ولكن كلّ ذلك بالشروط العامّة والخاصّة، فهناك شروط في أصل الزواج كعدم كونها في عصمة الغير، وهناك شروط خاصّة للنبيّ صلّی الله علیه و آله وذلك في غیر زوجاته اللاتي كنّ على عصمته وقت نزول الآية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يصحّ ما قيل ونسب إلى ابن عبّاس من أنّه حرّم عليه الزواج بغير المهاجرات، لأنّ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وَامْرَأَةٌ مُؤْمِنَةٌ إِن 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يشمل كلّ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اشترط في غير المذكورات قبل ذلك، أن تكون المرأة هي التي تظهر رغبتها في الزواج وأن لا يكون بطلب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شرط خاصّ في زواجه صلّی الله علیه و آله بغير المهاجرات من أقاربه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تفتح المجال أمام الرسول صلّى الله عليه و آله في أمر الزواج لمصلحة سياسية، وتحدّده أيضاً في نفس الوقت لمصلحة أُخرى سنشير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التعميم في التحليل هو المستفاد من روايات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ذكرها وبعض الكلام حولها إن شاء الله تعالى، ونسأله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يَكُونَ عَلَيْكَ حَرَجٌ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الأحكام الخاصّة إنّما شرّعت لك، لئلا يكون عليك حرج فيما تريده من أمر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التعقيب بالغفران والرحمة، فالظاهر أنّه بلحاظ أصل الترخيص، كما ورد ذلك في عدّة موارد، وليس بمعنى غفران الذنب، فإنّ التحليل والترخيص ينشأ من الغفران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الستر باعتبار أنّه تعالى في مقام التشريع لا يلاحظ ما يقتضي التشديد وفرض الأحكام الإلزامية، فهو أيضاً نوع من الستر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تشبّث أعداء الرسول صلّى الله عليه و آله بكثرة أزواجه، وبهذه الأحكام التي خصّه الله تعالى بها للوقيعة في كرامته واتّهامه بما لا يليق، مع أنّ من الواضح أنّه كان أبعد ما يكون عن متابعة الشهوات، فقد بقي إلى سنّ الخامسة والعشرين لم يتزوّج، مع سهولة الزواج في ذلك العصر، وكونه في غاية العزّ لدى العشيرة وفي قريش بأكمله، ولم يسمع أحد منه بزلّة طيلة شبابه، وإلا لأوصموه بها بعد ما كان يقبّح عاداتهم وسننهم، بل يحتقر آلهتهم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تزوّج وهو في عنفوان شبابه بامرأة تكبره بخمسة عشر عاماً، وهي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زوجته الوحيدة إلى أن توفّيت ولم يتزوّج بعدها إلى أن انتقل إلى المدينة، فتزوجّ كلّ أزواجه هناك، وبقي إلى آخر </w:t>
      </w:r>
    </w:p>
    <w:p>
      <w:pPr>
        <w:pStyle w:val="BookText"/>
        <w:rPr/>
      </w:pPr>
      <w:r>
        <w:rPr>
          <w:rFonts w:ascii="Amiri" w:hAnsi="Amiri" w:eastAsia="Amiri" w:cs="Amiri"/>
          <w:color w:val="111111"/>
          <w:sz w:val="28"/>
          <w:sz w:val="28"/>
          <w:szCs w:val="28"/>
          <w:rtl w:val="true"/>
          <w:lang w:bidi="ar-SA"/>
        </w:rPr>
        <w:t>العمر يذكر خديجة ويتأسّف عليها، ممّا أثار حفيظة عائشة وقد روت بنفسها ذلك على ما في كتب أحاديث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ننقل عن مسند أحمد، فقد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ذَكَرَ خَديجَةَ أَثْنَى عَلَيْهَا فَأَحْسَنَ التَّنَاء، قَالَتْ 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تَذْكُرُهَا حَمْرَاءَ الشَّدْقَ قَدْ أَبْدَلَكَ اللهُ عَزَّ وَجَلَّ بها خَيْراً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اللهُ عَزَّ وَجَلَّ خَيْراً مِنْهَا قَدْ آمَنَتْ بي إِذْ كَفَرَ بِي النَّاسُ وَصَدَّقَتْنِي إِذْ كَذَّبَني النَّاسُ وَوَاسَتْني بِمَالِهَا إِذْ حَرَمَنِي النَّاسُ وَرَزَقَنِي اللهُ عَزَّ وَجَلَّ وَلَدَهَا إِذْ حَرَمَنِي أَوْلَادَ النِّسَاءِ</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وروي بوجوه أُخر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ويلاحظ أيضاً أنّ كلّ نسائه صلّى الله عليه و آله ثيّبات إلا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المناكح إنّما حدثت بعد أن تجاوز الثالثة والخمسين، فهل يمكن أن ينسب ذلك إلى 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ثبت تاريخياً أنّه صلّى الله عليه و آله كان يتزوّج النساء من قبائل مختلفة، ليحقّق المصاهرة بينه وبين قبائل العرب، وكانت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بهذا الأمر، وتدافع عن أصهارها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المصاهرة الطريق السهل لسدّ باب الحرب بين القبيلتين، بل كانوا يرغمون قبيلة القاتل أن يزوّجوا فتاتهم لرجل من قبيلة المقتول لحقن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المصاهرة كانت وسيلة للتحابّ والتوادد وكانت سياسة الرسول صلّى الله عليه و آله قائمة على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رووا أنّ هناك موارد خطب فيهم الرسول صلّى الله عليه و آله، وأرجأ الأمر، فكانوا يكتفون بذلك يتباهون به في المجتمع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بعض مناكحه لوجوه أُخرى، كزواجه بزينب، على ما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وجوه أُخرى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يبيّن الأمر بوضوح، ويعلم وجه الحكمة في هذا التشريع، وأنّ الله تعالى </w:t>
      </w:r>
    </w:p>
    <w:p>
      <w:pPr>
        <w:pStyle w:val="BookText"/>
        <w:rPr/>
      </w:pPr>
      <w:r>
        <w:rPr>
          <w:rFonts w:ascii="Amiri" w:hAnsi="Amiri" w:eastAsia="Amiri" w:cs="Amiri"/>
          <w:color w:val="111111"/>
          <w:sz w:val="28"/>
          <w:sz w:val="28"/>
          <w:szCs w:val="28"/>
          <w:rtl w:val="true"/>
          <w:lang w:bidi="ar-SA"/>
        </w:rPr>
        <w:t>لأيّ سبب، سهّل أمر الزواج على الرسول صلّى الله عليه و آله، ورفع الحرج عنه، والحمد لله على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نعتبر الآية بوجه محدّداً لمناكح الرسول صلّى الله عليه و آله، أو هكذا يبدو لأوّل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أنّه صلّى الله عليه و آله كان يقع في حرج في مواجهة توقّعات الناس في أن يتزوّج منهم ، فحدّد الله مناكحه ليكون له العذر في ردّ من يتقدّم إليه بهذا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السرّ في اهتمام الوحي بهذه المسألة التي ربّما يعد الاهتمام به غريباً بالنظر إلى شخصية الرسول صلّى الله عليه و آله وعظمة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أنّ مسألة مناكح النبيّ صلّى الله عليه و آله كانت موضع اهتمام العرب آنذاك، وأنّها كانت تحرج الرسول صلّى الله عليه و آله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مَن تَشَاءُ مِنْهُنَّ وَتُنوِى إِلَيْكَ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الإسكان، وهو كناية عن القبول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أنّ هذه الجملة هل تعود إلى أزواجه صلّى الله عليه و آله، أو إلى خصوص المذكورات في آخر الآية السابقة، أي اللاتي وهبن أنفسهنّ، أو إلى كلّ الأصناف المذكورة، فيجوز له قبول من أرادها وردّ من لم يردها، ثمّ هو بالخيار بعد ذلك أيضاً في قبول من 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الأوّل، فالمراد بیان حکم خاصّ به صلّى الله عليه و آله أيضاً ، وهو أنّ حقّ القسم بین النساء في البيتوتة، لا يحدّد حياته الزوجية، فله أن يقدّم من يشاء ويؤخّر من يشاء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أنّه كان بإمكانه أن يتزوّج ويترك زوجته لا يقسم لها شيئاً من لياليه، وكان بإمكانه أن يعود إليها إن أراد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في التاريخ أنّه ترك بعضهنّ كذلك، بل كان صلّى الله عليه و آله مثلاً في العدل </w:t>
      </w:r>
    </w:p>
    <w:p>
      <w:pPr>
        <w:pStyle w:val="BookText"/>
        <w:rPr/>
      </w:pPr>
      <w:r>
        <w:rPr>
          <w:rFonts w:ascii="Amiri" w:hAnsi="Amiri" w:eastAsia="Amiri" w:cs="Amiri"/>
          <w:color w:val="111111"/>
          <w:sz w:val="28"/>
          <w:sz w:val="28"/>
          <w:szCs w:val="28"/>
          <w:rtl w:val="true"/>
          <w:lang w:bidi="ar-SA"/>
        </w:rPr>
        <w:t>بينهنّ، كما هو مثل في كلّ الأخلاق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الحكم أيضاً له سرّ يرتبط بما ذكرناه آنفاً من تحرّج الرسول صلّى الله عليه و آله في ردّ بعض التوقّعات، وذلك لأنّ جعل النبيّ صلّى الله عليه و آله بالخيار في ذلك، يقلّل من رغبة النساء في المناكحة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كان، فهذا الحكم أيضاً من خصائصه صلّى الله عليه و آله، فلا حرج عليه أن لا يقسم بین نسائه، بل يترك بعضهنّ نهائياً وله أن يعود إليها متى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وإن كان هو الأنسب بسياق الآية، إلا أنّ المصرّح به في صحيحة الحلبي الآتية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آوى فقد نكح ومن أرجأ فلم ينكح</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وهو ينطبق على أحد الاحتمالين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فالواهبة نفسها يمكن أن يؤخّر الرسول صلّى الله عليه و آله قبولها أو ردّها، فعليها الانتظار، وكذا سائر الأصناف إذا أظهر الرسول صلّى الله عليه و آله تمايله للزواج، وقد روي أنّه إذا خطب وجب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توجيه ما ينافي هذا الاحتمال في الجمل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ابْتَغَيْتَ مِمَّنْ عَزَلْتَ فَلا جُنَاحَ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وأصله الميل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الاحتمال الأوّل،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الإيواء بعد الإرجاء، أي ومن قصدت الرجوع إليها في القسم بعد أن تركتها فلا إثم عليك، فيكون العزل بمعنى الإرجاء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يبعّد هذا الاحتمال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الاحتمالين الآخرين، فلا يجب أن تكون هذه الجملة مرتبطة بالإيواء والإرجاء، بل يحتمل أن يكون مورد هذه الجملة هو القسم، فيكون العزل بمعناه الحقيقي، وتفيد الجملة حينئذٍ جواز العزل في القسم ثمّ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أنّ الجملة السابقة تبيّن حكم جواز التأخير والقبول في عرض الزواج </w:t>
      </w:r>
    </w:p>
    <w:p>
      <w:pPr>
        <w:pStyle w:val="BookText"/>
        <w:rPr/>
      </w:pPr>
      <w:r>
        <w:rPr>
          <w:rFonts w:ascii="IRNazanin" w:hAnsi="IRNazanin" w:eastAsia="IRNazanin"/>
          <w:color w:val="111111"/>
          <w:sz w:val="28"/>
          <w:sz w:val="28"/>
          <w:szCs w:val="28"/>
          <w:rtl w:val="true"/>
          <w:lang w:bidi="fa-IR"/>
        </w:rPr>
        <w:t>عليه صلّی الله علیه و آله، وهذه الجملة تبيّن حكماً آخر، وهو جواز عزل بعض الزوجات في القسم ثمّ العود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تَقَرَّ أَعْيُنَهُنَّ وَلا تَحْزَنَّ وَيَرْضَيْنَ بِمَا ءَاتَيْتَهُنَّ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إشارة إلى خصوص الحكم الأخير، وهو جواز الابتغاء بعد الاعتزال، وبذلك يكون ترتّب الرضا وعدم الحزن واضحاً، فمن لم تعزل راضية من البدو، ومن عزلت ثمّ ابتغيت ترضى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ما ذكروه من كونه إشارة إلى كلّ ما سبقه، بناءً على أنّ الإرجاء بمعنى العزل، فيحتاج إلى تأويل، لأنّ التي ترجأ لا ترضى بل تحزن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إذا علمت أنّ ذلك حكم عامّ لجميع زوجات الرسول صلّی الله علیه و آله، أو أنّه من الله تعالى فسترضی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 ذلك واضح، فإنّ الرضا بقضاء الله لا ينافي الحزن، كما أنّ التعبير بقرّة العين لمجرّد ذلك بعيد جدّاً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مَا فِي قُلُوبِكُمْ وَكَانَ اللهُ عَلِيماً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أحكامه تعالى إنّما يلاحظ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تتطلّبه الجهات النفسية، وما ينطوي عليه القلوب من حبّ وبغض وتوادّ وتحاسد وغيرة ونحو ذلك، والله يعلم ما يصلح شؤونكم، وهو حليم لا يستعجل بلوغ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مهمّة، فإنّ كلّ مشرّع غيره تعالى، حتّى لو علم بالمصالح وبما يحقّقها، إلا أنّ استعجاله في بلوغ المآرب، يجعله يشرّع قانوناً يفيد من جهة ويضرّ من جهات، ولذلك وبعد التجربة يضطرّ إلى 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لحلمه وعدم استعجاله في تحقّق الأهداف، يشرّع قانوناً يضمن الوصول إليها دون إضرار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تفسير الآية أنّ الله تعالى حرّم على رسوله أن يتزوّج امرأة غير ما عنده من النساء حين نزول الآية أي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يُتوهّم أنّ مراعاة العدد أي التسع هو المقصود، صرّح بحرمة التبديل، بأن يترك واحدة ويتزوّج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نزول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التفسير بالرغم من كونه هو الظاهر بدواً، إلا أنّه ينافي بوضوح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يبقى للتحليل مورد أصلاً، ولا يمكن القول بالنسخ لوضوح تعاقب الآيات، ولم يقل بهذا النسخ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وكنت أتبّنى هذا التفسير سابقاً وأصرّ عليه، ولكن هناك روايات من أئمّة أهل البيت علیهم السّلام تصرّ على عدم صحّته، وأنّ الله لم يحرّم على رسوله ما أحلّه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أنّ بعض مفسّري الشيعة أيضاً حاولوا التهرّب من الرضوخ لمفاد هذه الروايات بحجّة أنّها مخالفة للكتاب، وإن كان بعضها صحيحة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راجعتها، وتأمّلتها بدقّة، وتأثّرت عميقاً بمضامينها العالية، وتوقّفت كيف أجمع بينها وبين الآية الكريمة، إلى أن هداني الله تعالى حيث أصررت على أن لا أُفرّق بين الكتاب والعترة الطاهرة، والحمد الله، وهو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وأنقل هنا نصّ الأحاديث الشريفة تباعاً وتماماً، تيمّناً وتبرّكاً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ومحمّد بن يحيی، عن أحمد بن محمّد جميعاً، عن ابن أبي عمير، عن حمّاد، عن الحلبي، 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أحلّ له من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لَكَ النِّسَاءُ </w:t>
      </w:r>
    </w:p>
    <w:p>
      <w:pPr>
        <w:pStyle w:val="BookText"/>
        <w:rPr/>
      </w:pPr>
      <w:r>
        <w:rPr>
          <w:rFonts w:ascii="Amiri" w:hAnsi="Amiri" w:eastAsia="Amiri" w:cs="Amiri"/>
          <w:color w:val="111111"/>
          <w:sz w:val="28"/>
          <w:sz w:val="28"/>
          <w:szCs w:val="28"/>
          <w:rtl w:val="true"/>
          <w:lang w:bidi="ar-SA"/>
        </w:rPr>
        <w:t>مِن بَعْدُ 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صلّی الله علیه و آله أن ينكح ما شاء من بنات عمّه وبنات عمّاته وبنات خاله وبنات خالاته، وأزواجه اللاتي هاجرن معه، وأحلّ له أن ينكح من عرض المؤمنين بغير مهر ، وهي الهبة، ولا تحلّ الهبة إلا لرسول الله صلّی الله علیه و آله، فأمّا لغير رسول الله صلّی الله علیه و آله فلا يصلح نكاح إلا بمهر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تُرْجِى مَن تَشَاءُ مِنْهُنَّ وَتُئْوِى إِلَيْكَ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آوى فقد نكح، ومن أرجاً فلم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 النساء اللاتي حرّم عليه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يقولون كان قد أحلّ لكم ما لم يحلّ له، إنّ أحدكم يستبدل كلّما أراد، ولكن ليس الأمر كما يقولون، إنّ الله عزّ وجلّ أحلّ لنبيّه صلّی الله علیه و آله ما أراد من النساء إلا ما حرّم عليه في هذه الآية التي في النساء</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عدّة من أصحابنا عن سهل بن زياد، عن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أراكم وأنتم تزعمون أنّه يحلّ لكم ما لم يحلّ لرسول الله صلّی الله علیه و آله، وقد أحلّ الله تعالى لرسوله أن يتزوّج من النساء ما شاء،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الذي حرّم عليك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 وَبَنَاتُكُمْ</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أيضاً عن الحسين بن محمّد، عن معلّى بن محمّد، عن الحسن بن علي الوشّاء، عن جميل بن درّاج و محمّد بن حمران، عن أبي عبد الله علیه السّلام 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سألنا أبا عبدالله علیه السّلام كم أحلّ لرسول الله صلّى الله عليه و آله من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بيده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يقبض يده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عدّة من أصحابنا، عن سهل بن زياد، عن ابن أبي نجران، عن عبدالكريم بن عمرو، عن أبي بكر الحضرمي، عن أبي جعفر علیه السّلام في قول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أحل له من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الهبة إلا لرسول الله صلّى الله عليه و آله وأمّا لغير رسول الله فلا يصلح نكاح إلا بمهر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 لا يحلّ لك النساء التي حرّم الله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وَاخَوَاتُكُمْ وَعَماتُكُمْ وَخَالاتُكُمْ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تقولون كان قد أحلّ لكم ما لم يحلّ له، لأنّ أحدكم يستبدل كلّما أراد، ولكن ليس الأمر كما يقولون، إنّ الله عزّ وجلّ أحلّ لنبيّه صلّى الله عليه و آله أن ينكح من النساء ما أراد، إلا ما حرّم عليه في هذه الآية في سورة النساء</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أحمد بن محمّد العاصمي، عن علي بن الحسن بن فضّال، عن علي بن أسباط، عن عمّه يعقوب بن سالم،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يحلّ له النساء التي حرّم الله عليه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كلّها، ولو كان الأمر كما يقولون لكان قد أحلّ لكم ما لم يحلّ له هو، لأنّ أحدكم يستبدل كلّما أراد، ولكن ليس الأمر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آل محمّد صلّى الله عليه و آله خلاف </w:t>
      </w:r>
    </w:p>
    <w:p>
      <w:pPr>
        <w:pStyle w:val="BookText"/>
        <w:rPr/>
      </w:pPr>
      <w:r>
        <w:rPr>
          <w:rFonts w:ascii="Amiri" w:hAnsi="Amiri" w:eastAsia="Amiri" w:cs="Amiri"/>
          <w:color w:val="111111"/>
          <w:sz w:val="28"/>
          <w:sz w:val="28"/>
          <w:szCs w:val="28"/>
          <w:rtl w:val="true"/>
          <w:lang w:bidi="ar-SA"/>
        </w:rPr>
        <w:t>أحاديث الناس، إنّ الله عزّ وجلّ أحل لنبيّه صلّى الله عليه و آله أن ينكح من النساء ما أراد، إلا ما حرّم عليه في سورة النساء في هذه الآية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والصحيح سنداً من هذه الأحاديث هو الأوّل فقط، وهو أهمّها متناً أيضاً، لاشتماله على نقاط مهمّة في تفسير هذه الآيات الكريمة، ورفع الإبهام عنها، فنكتفي بملاحظتها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 السؤال الأوّل بيّن الإمام علیه السّلام أنّ المراد بالعنوان الأوّل في الآية الكريمة ليس هو خصوص الأزواج اللاتي كنّ في عصمته صلّى الله عليه و آله حين نزول الآية، بل المراد جواز زواجه بأيّ عدد شاء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الجواب عن السؤال الثاني بيّن علیه السّلام أنّ ذكر بنات العمّ والخال ليس إلا من قبيل ذكر الخاصّ قبل العامّ، لأنّه أحلّ له أيّ امرأة من عرض المؤمنين إذا وهبت نفسها له صلّى الله عليه و آله بشرط أن يرغب فيها، والهبة بمعنى أنّها لا تطلب منه مهراً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خصوصياته صلّى الله عليه و آله، فليس هناك تقييد في نوع النساء اللاتي يمكن للرسول الله صلّى الله عليه و آله الزواج بهنّ، ولكن إذا كانت من غير بنات العمّ والخال يشترط فيها أن تهب نفسها له، ولا تطالب مهراً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الجواب عن السؤال الثالث تعرّض الإمام علیه السّلام لمعنى الإرجاء والإيواء، وأنّ المراد بالأوّل رفضه النكاح، وبالثاني قبوله، ولذلك قويّنا احتمال أن لا تكون هذه الجملة مرتبطة بالقسم بين النساء كما يبدو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الجواب عن السؤال الرابع حيث عيّن الإمام علیه السّلام ما حرّمه الله تعالى على رسوله صلّى الله عليه و آله في المحارم الأصلية، فالظاهر أنه علیه السّلام يريد بذلك أنّه بعد أن تبيّن </w:t>
      </w:r>
    </w:p>
    <w:p>
      <w:pPr>
        <w:pStyle w:val="BookText"/>
        <w:rPr/>
      </w:pPr>
      <w:r>
        <w:rPr>
          <w:rFonts w:ascii="Amiri" w:hAnsi="Amiri" w:eastAsia="Amiri" w:cs="Amiri"/>
          <w:color w:val="111111"/>
          <w:sz w:val="28"/>
          <w:sz w:val="28"/>
          <w:szCs w:val="28"/>
          <w:rtl w:val="true"/>
          <w:lang w:bidi="ar-SA"/>
        </w:rPr>
        <w:t>أنّ ما أحلّه الله تعالى عليه يشمل جميع المؤمنات، وإن كان هناك شروط عامّة وخاصّة، ولم يحدّد له صلّى الله عليه و آله عدداً، فلا يبقى تحت العنوان المحرّم إلا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الشريفة المذكورة تؤكّد وتركّز بكلّ حماس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حصر العدد في تسع فضلاً عن انحصار الزواج في تلك الزوجات اللاتي كنّ على ذمّته صلّى الله عليه و آله حين نزول الآية،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عنوان محرّم على الرسول صلّى الله عليه و آله خاصّة ومحلّل على غيره، وإن كان هناك شرط في زواجه بغير بنات العمّ والخال، كما أنّ الزواج بهنّ أيضاً يشترط فيه الهجرة، ولعلّه بذلك تخرج منهنّ من بقيت في مكّة إلى زمان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الآية الكريمة على ضوء الأحاديث الشريفة أنّه لا يحلّ لك النساء بعد ما أحللنا لك في الآية السابقة، إلا ضمن الشروط المذكورة هناك، من دون تحديد بعدد ولا بعناوين خاصّة، كما لا يحلّ لك أن تطلّق ما تزوّجت من هذه الأصناف بشروطها، لتتزوّج بغيرها، من دون منع عن أصل الطلاق، ولا عن أصل الزواج بالغير ضمن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شرطية وجزاؤه محذوف، أي لو أعجبك حسنهنّ لا يجوز أيضاً، ويفيد التأكيد على المضمون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على هذه الأحاديث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 هذه النساء معلوم مسبقاً، فلا موجب لتكراره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ليس بعزيز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حسب التوجيه الذي أشرنا إليه ليس المراد تفسير كلمة النساء الواردة في الآية بذلك، بل المراد أنّه لا يبقى تحت العنوان المحرّم غير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هناك قصد في الإبهام وإيهام التحريم، كما أشرنا إليه ليكون وازعاً من كثرة التوقّعات المحرجة للنبيّ الحبيب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التبديل إنّما يتصوّر في الزوجات بالفعل، بأن يطلّق إحداهنّ ويستبدلها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اللاتي يجوز له الزواج بهنّ فلا معنى للتبديل في حقّهنّ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يرد أيضاً في تفسير الآية بأنّ المراد النساء المحللات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كثير من السابقين، بل مرجع القولين واحد، وإنّما الاختلاف في تفسير الموارد المحلّلة في 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ما ورد في الحديث الشريف هو الصحيح الموافق للتأمّل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أنّ المراد بالتبديل تطليق من تزوّج بها من المذكورات في آية التحليل بقصد الزواج بغيرها، فلا يختصّ الحكم بالزوجات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التبديل كناية عن أصل التطليق، لأنّ المتعارف أنّ الرجل يطلّق ليتزوّج بغيرها فلا وجه له، ولا موجب لتكلّف هذه الكناية، مع أنّ ما ذكر من التعارف ممنوع، خصوصاً في من تعدّدت زوجاته، مضافاً إلى أنّ تحريم الطلاق على الرسول صلّى الله عليه و آله بوجه مطلق موجب لأشدّ الحرج، وهو بعيد جدّاً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استثناء ملك اليمين ينافي ذلك، إذ لا يستقيم الاستثناء إلا إذا </w:t>
      </w:r>
    </w:p>
    <w:p>
      <w:pPr>
        <w:pStyle w:val="BookText"/>
        <w:rPr/>
      </w:pPr>
      <w:r>
        <w:rPr>
          <w:rFonts w:ascii="Amiri" w:hAnsi="Amiri" w:eastAsia="Amiri" w:cs="Amiri"/>
          <w:color w:val="111111"/>
          <w:sz w:val="28"/>
          <w:sz w:val="28"/>
          <w:szCs w:val="28"/>
          <w:rtl w:val="true"/>
          <w:lang w:bidi="ar-SA"/>
        </w:rPr>
        <w:t>قلنا بعدم جواز الزواج بغير التسع مطلقاً، ولا تبديل بعضهنّ بغيرهنّ إلا ملك اليمين فلا محدودية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بأنّه لا محدودية على زواجه صلّى الله عليه و آله إلا في المحرّمات الأصلية العامّة، فمعنى الاستثناء أنّه يجوز له النكاح مع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يرد على من فسّر الآية بغير من أحلّ الله في الآية السابقة، لأنّه يبقى على هذا التفسير موارد يمنع من النكاح فيها إلا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الإشكال أقوى ما يمكن أن يورد على الأحاديث، ولكنّك إذا لاحظت تفسيرنا للأحاديث المذكورة تبيّن لك ضعفه أيضاً، فإنّ مفادها ليس إلا منع التحديد بالعدد فضلاً عن خصوص التسعة المذكورة، ومنع تحريم عناوين خاصّة عليه صلّى الله عليه و آله، وإن كانت هناك محدودية من حيث الشروط، وهذه المحدودية لا تشمل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الواقع أنّ استثناء ملك اليمين استثناء منقطع، لأنّه ليس من الزواج، فلا يفيد إلا التأكيد على التقيّد بالشروط المذكورة في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عَلَى كُلِّ شَيْءٍ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التعقيب بالرقابة الإلهية لإفادة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الأحكام المذكورة ولزوم العمل بها وتقوى الله فيها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الأحكام إنّما تنشأ بملاحظة جميع الجهات الدخيلة في المصالح والمفاسد، فإنّ الله تعالى يراقب كلّ الأُمور الدخيلة في الحكم</w:t>
      </w:r>
      <w:r>
        <w:rPr>
          <w:rFonts w:eastAsia="Amiri" w:cs="Amiri" w:ascii="Amiri" w:hAnsi="Amiri"/>
          <w:color w:val="111111"/>
          <w:sz w:val="28"/>
          <w:szCs w:val="28"/>
          <w:rtl w:val="true"/>
          <w:lang w:bidi="ar-SA"/>
        </w:rPr>
        <w:t xml:space="preserve">. </w:t>
      </w:r>
      <w:bookmarkStart w:id="133" w:name="pg16113_232609"/>
    </w:p>
    <w:p>
      <w:pPr>
        <w:pStyle w:val="Heading3"/>
        <w:numPr>
          <w:ilvl w:val="2"/>
          <w:numId w:val="1"/>
        </w:numPr>
        <w:rPr/>
      </w:pPr>
      <w:bookmarkStart w:id="134" w:name="__RefHeading___Toc1232178_1280447820"/>
      <w:bookmarkStart w:id="135" w:name="_Toc47"/>
      <w:bookmarkEnd w:id="133"/>
      <w:bookmarkEnd w:id="134"/>
      <w:r>
        <w:rPr>
          <w:rtl w:val="true"/>
        </w:rPr>
        <w:t xml:space="preserve">سورة الأحزاب </w:t>
      </w:r>
      <w:r>
        <w:rPr>
          <w:rtl w:val="true"/>
        </w:rPr>
        <w:t>(</w:t>
      </w:r>
      <w:r>
        <w:rPr/>
        <w:t>53</w:t>
      </w:r>
      <w:r>
        <w:rPr>
          <w:rtl w:val="true"/>
        </w:rPr>
        <w:t>-</w:t>
      </w:r>
      <w:r>
        <w:rPr/>
        <w:t>53</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تَدْخُلُوا بُيُوتَ النَّبِيِّ إلا أن يُؤذَنَ لَكُمْ إِلَى طَعَامٍ غَيْرَ نَاظِرِينَ إِنَاهُ وَلَكِنْ إِذَا دُعِيتُمْ فَادْخُلُواْ 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تنبّه المجتمع الإسلامي آنذاك ببعض الآداب الاجتماعية التي كانت غريبة على المجتمع العربي البدوي، فإنّهم ما كانوا يستأذنون على من يدخلون بيته، ولا يهتمّون بشؤون صاحب البيت، حيث إنّه ربّما كان يثقل عليه بقاؤهم في داره بلا داع يدعو إليه، كما أنّهم كانوا لا يتورّعون من الاختلاط بنساء صاحب البيت، وكانوا يتعاملون بنفس الطريقة مع الرسول الأكرم صلّی الله علیه و آله، وكان يستحيي من مصارحتهم بتأذيه من ذلك، وإنّما كان يكتفي بتعليمهم الآداب عملياً، فيستأذن للدخول على أيّ أحد حتّى على ابنته، ومع ذلك فإنّهم لم يتأدّبوا، وربّما كانوا يحسبون أنّ بيت الرسول الله صلّی الله علیه و آله يعد بيت جميع المسلمين، فلا مانع من الدخول بدون استئذان، ولا من الجلوس هناك </w:t>
      </w:r>
    </w:p>
    <w:p>
      <w:pPr>
        <w:pStyle w:val="BookText"/>
        <w:rPr/>
      </w:pPr>
      <w:r>
        <w:rPr>
          <w:rFonts w:ascii="Amiri" w:hAnsi="Amiri" w:eastAsia="Amiri" w:cs="Amiri"/>
          <w:color w:val="111111"/>
          <w:sz w:val="28"/>
          <w:sz w:val="28"/>
          <w:szCs w:val="28"/>
          <w:rtl w:val="true"/>
          <w:lang w:bidi="ar-SA"/>
        </w:rPr>
        <w:t>قبل نضج الطعام بانتظار بلوغه النضج، ولا من الجلوس بعده للحديث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ذلك يؤذي النبيّ صلّی الله علیه و آله فيستحيي من مصارحتهم، فأنزل الله المنع عن ذلك، والآداب المذكورة في هذه الآية الكريمة عامّة ظاهراً، وإن كان موردها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أنزل آية الاستئذان للعموم أيضاً،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بُيُوتاً غَيْرَ بُيُوتِكُمْ حَتَّى تَسْتَانِسُوا وَتُسَلِّمُوا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وَإِن قِيلَ لَكُمُ ارْجِعُواْ فَارْجِعُوا هُوَ ازْكَى لَكُمْ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والإذن يتعدّى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تعدّى هنا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بتضمين معنى الدعوة، أي لا تدخلوا بيوت النبيّ صلّی الله علیه و آله حتّى تدعون إلى الطعام، ويؤذن لكم في الدخول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تدخلوا إلا حين يؤذن لكم، وحال كونكم غير ناظرین بمعنی منتظرين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النضج والبلوغ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الكريمة تمنع جلوسهم قبل وقت الطعام بانتظار نضجه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دُعِيتُمْ فَادْخُلُوا 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تناولتم الطعام، والمراد بالانتشار الخروج من البيت، وإنّما عبّر به تأدّباً، لأنّ الأمر بالخروج لا يناسب الكرماء، وحيث إنّ الخروج مقدّمة للانتشار بمعنى ذهاب كلّ أحد إلى سبيله، کنی به عن الخروج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مُسْتَأْنِسِينَ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ناظرين، أي لا تدخلوا مستأنسين 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العامل فيه 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تمكثوا مستأنسين لحديث، لأنّ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في البيت بعد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هو ما يطلق عليه الثقل ويطلق على من تعوده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الأُدباء قديماً مقالات وكتباً عن الثقلاء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بعضهم أنّه قال حسبك في الثقلاء أنّ الوحي أيضاً لم يتحمّلهم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ذَلِكُمْ كَانَ يُؤْذِى النَّبِيَّ فَيَسْتَحْيِي مِنكُمْ وَاللهُ لا يَسْتَحْیى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 فمعنى الآية أن عملهم ذلك كان يضرّ به صلّی الله علیه و آله إمّا في علاقاته الاجتماعية، أو علاقاته الخاصّة في البيت، أو في شؤون نبوّته، ولكنّه صلّی الله علیه و آله لدمائة أخلاقه ولين جانبه كان يستحيي من إظهار التذمّر منهم، فضلاً عن الأمر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ما كانوا يرتكبونه كان محرّماً شرعاً وفي غاية القبح والحرمة، لأنّ فيه ايذاءً للرسول صلّی الله علیه و آله، مع أنّ إيذاء كلّ مسلم حرام، ولكنّه صلّی الله علیه و آله كان يعفو عنهم، وكان ذلك من حقّه، فلا يترتّب عليه معصية، ولا يجب عليه صلّی الله علیه و آله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أنّه ليس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بالرسول صلّی الله علیه و آله، وأنّه لا ينبغي أن يستحيي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صلّی الله علیه و آله إنّما كان يستحيي فيما يعود إليه، ويحقّ له العفو عنه، ولا يمتنع من القول في غير ذلك، كما هو معروف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في النفس من العمل بما لا يليق بالإنسان، ويقابله الوقاحة وعدم الاكتراث بما يهدر كرامة الإنسان أمام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مستحيل على الله تعالى، فإسناد ذلك إليه من باب المشاكلة، أو بنحو من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تعالى لا يتأبّى من بيان الحقّ وإن صعب على الناس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الواضح أنّه تعالى لا يتأثّر بشيء، ولا يمنع من إرادته شيء، ولا يخاف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التأكيد على أنّ هذا الأمر حقّ تجب متابعته، وليس معناه أنّه تعالى يستحيي من قول الباطل، بل يستحيل عليه أن يقول إلا الحقّ،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يَقُولُ الْحَقَّ</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لأنّ الباطل لا يقوله إلا الضعيف أو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فَاسْتَلُوهُنَّ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من استعارة متاع من بيوت النبي صلّی الله علیه و آله إلا من وراء حجاب أي 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زوجات النبي صلّی الله علیه و آله وإن لم يسبق ذكرهنّ ، لدلالة كلمة البيوت، فإنها تكنّى بها عن النساء ربّات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والمتاع كلّ ما ينتفع به انتفاعاً طويل الأمد، فلا يطلق على ما لا يفيد إلا في مدّة قصيرة، فمن ذلك ما ينتفع به في البيت من الأواني والفرش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بالطهارة عفّة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والقلوب تتمايل نحو الشهوات بطبيعتها، فلا بدّ من إبعاد كلّ ما يهيّج الشهوة في غير الحلال، إذا اقتضى الأمر تحرّي ما هو الأطهر للنفوس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 رجحان ترك الاختلاط حتّى مع الحجاب، فإنّ المراد بالحجاب هنا هو الستار، لا الملابس المحتشمة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بالرجحان، لاحتمال اختصاص الحكم بزوجات الرسول صلّى الله عليه و آله تحفّظاً على كرامتهنّ، ومكانتهنّ في بيت النبوّة،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في أنهّ أبعد من احتمال النظر المحرّم والريبة، ولا شكّ في عدم وجوب تحرّي ما هو </w:t>
      </w:r>
    </w:p>
    <w:p>
      <w:pPr>
        <w:pStyle w:val="BookText"/>
        <w:rPr/>
      </w:pPr>
      <w:r>
        <w:rPr>
          <w:rFonts w:ascii="Amiri" w:hAnsi="Amiri" w:eastAsia="Amiri" w:cs="Amiri"/>
          <w:color w:val="111111"/>
          <w:sz w:val="28"/>
          <w:sz w:val="28"/>
          <w:szCs w:val="28"/>
          <w:rtl w:val="true"/>
          <w:lang w:bidi="ar-SA"/>
        </w:rPr>
        <w:t>أبعد في ذلك، وإنّما يجب اجتناب ما ينافي أصل الطهارة من الدنس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ازْوَاجَهُ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الأذى هو الإضرار بالشخص في نفسه أو عرضه أو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إيذاء الرسول صلّى الله عليه و آله من أقبح المعاصي وأكبرها،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ولذلك لم يمنعه بصورة النهي، بل بالنفي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 هذا الأمر ينافي الإيمان بالرسالة، ومن هنا عبّر عنه صلّی الله علیه و آله بالرسول، بخلاف الموارد السابقة حيث عبّر عنه بالنبيّ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فرق بين العنوانين، فالرسول وإن كان أخصّ مصداقاً ومفهوماً، فكلّ رسول نبيّ، وليس كلّ نبيّ رسولاً، والنبيّ مأخوذ من النبأ، وأصله النبيء، أي من يخبره الله تعالى عن الغيب، والرسول من أرسله الله تعالى ليكون رابطاً بينه وبين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التعبير عنه صلّی الله علیه و آله في هذه الجملة بالرسول، للإشارة إلى وجه الاستقباح في إيذائه فإنّ كونه صلّی الله علیه و آله وسيطاً بينهم وبين ربّهم جهة خاصّة بهم يستوجب إكرامه وإعظامه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بالإيذاء هنا إيذاء خاصّ، وهو ما ذكر بعد ذلك من التهديد بالزواج بنسائه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هتك لكرامة الرسول صلّی الله علیه و آله، ومحاولة للوصول إلى أسراره العائلية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صدر السورة المباركة أنّ الله سبحانه إنّما عدّ زوجات الرسول صلّی الله علیه و آله أُمّهات المؤمنين تشنيعاً بالزواج بهنّ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في من أظهر ذلك من دون ذكر الاسم، ثمّ روى عدّة روايات فيها ذكر طلحة بن عبيد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ابن أبي حاتم عن السدي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أيحجبنا محمّد عن بنات عمّنا ويتزوّج نساءنا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حدث به حدث لنتزوّجن نساءه من بعده،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عبدالرزاق وعبد بن حميد وابن المنذر عن قتادة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 لو قبض النبيّ صلّی الله علیه و آله تزوّجت عائشة رضي الله عنها،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أبي بكر بن محمّد بن عمرو بن حزم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طلحة بن عبيد الله،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رسول الله صلّى الله عليه و آله تزوّجت عائشة رضي الله عنها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وكأنّ بعض المفسّرين لم ير هذه الروايات فقال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المنافقين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بن عبيد الله مشترك بين قائل هذا القول وهو أيضاً من الصحابة، وبين طلحة بن عبيد الله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جدّاً، ومحاولة لدفع الشبهة عن أحد المبشّرين بالجنّة، كما ادّعاه القوم، ورووا فيه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البعد أنّ هذا الاسم يتبادر منه الرجل المعروف به، فلو أُريد غيره وجب التصريح به، خصوصاً في ما إذا أُريد إسناد أمر إليه يستوجب حطّاً من كرامته هذا مع أنّ طلحة الثاني لم يرد له ذكر في أيّ موضع آخر، وإنّما اختلقت شخصيته لدفع هذه الشبهة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ذَلِكُمْ كَانَ عِندَ الله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نفس العمل، أي التزوّج بهنّ، لا القول </w:t>
      </w:r>
    </w:p>
    <w:p>
      <w:pPr>
        <w:pStyle w:val="BookText"/>
        <w:rPr/>
      </w:pPr>
      <w:r>
        <w:rPr>
          <w:rFonts w:ascii="Amiri" w:hAnsi="Amiri" w:eastAsia="Amiri" w:cs="Amiri"/>
          <w:color w:val="111111"/>
          <w:sz w:val="28"/>
          <w:sz w:val="28"/>
          <w:szCs w:val="28"/>
          <w:rtl w:val="true"/>
          <w:lang w:bidi="ar-SA"/>
        </w:rPr>
        <w:t xml:space="preserve">الذي قاله بعضهم، وإن كان الإيذاء حصل بنفس القول، فالإثم العظيم هو نفس الزواج بهنّ حتّى لو لم يوجب إيذاءاً للرسول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خطورة أن يتستّر بعض الناس بذلك، ويبرزوا أُمّهات المؤمنين، ويستخدموهنّ في الوصول إلى مآرب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تمكّنوا من ذلك فعلاً من دون زواج، فكيف لو كان أحدهم يتزوّج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يعتبر الزواج إيذاءً للرسول صلّى الله عليه و آله حتّى بعد وفاته، لأنّه يعلم بما يجري على أُمّته، فكيف بما يحدث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شديد لمن كان يخفي هذه النوايا السيّئة في نفسه، ولمن كان يظهر ذلك ويتبجح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بعضهم كان يخطّط لها أيضاً، أو أنّ بعضهم أظهر ما في قلبه وبعضهم أخفاه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نجد نسبة هذا القول صريحاً إلى غير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التعبير المحكىّ عنه حيث عبّر عن الرسول الأكرم صلّى الله عليه و آله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التعبير المتوقّع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به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إلى الشيء المذكور في الشرط، ولعلّ وجه العدول عنه التنبيه على أنّه تعالى لا يختلف لديه الظاهر والباطن، فليس أعلم بالظاهر من الباطن بل نسبة كلّ الأشياء إليه تعالى نسبة واحدة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فِي ءَابَآئِهِنَّ وَلَا أَبْنَائِهِنَّ وَلا إِخْوَانِهِنَّ وَلَا أَبْنَاءِ إِخْوَانِهِنَّ وَلَا أَبْنَاءِ أَخَوَاتِهِنَّ وَلا نِسَائِهِنَّ وَلا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وجوب تستّر نساء النبيّ صلّى الله عليه و آله مضافاً إلى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التستّر لم يذكر في الآية السابقة صريحاً، وإنّما أُمر به الرجال، ولكنّه يفهم بالملازمة من أمرهم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يذكر من المحارم العمّ والخال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يشملهم،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لا يشمل الأخوال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حكمهما يعلم من حكم أبناء الإخوان والأخوات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المناط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يذكرهما لأنّهما ربّما يصفانهنّ لأبنائهما، ومعنى هذا القول التسليم لعدم الجواز، ومهما كان فالتعليل 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أصل عدم الجواز لا يبعد صحّته في خصوص المقام أي أزواج النبيّ صلّی الله علیه و آله، فلا مانع من اختصاص هذا الحكم بهنّ وإن كان العمّ والخال محرمين في سائر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المؤمنات، فيحرم عليهنّ البروز أمام الكافرات، ولعلّ التعليل المذكور في العمّ والخال يصح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كلّ النساء، والإضافة إليهنّ ليس للتقييد، بل لأنّ من يأتيهنّ من النساء لهنّ علاقة خاصّة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شامل للجنسين ولا مانع منه، وليس معناه أنّ العبيد محارم للمرأة المالكة، فإنّ الكلام هنا ليس في الحجاب، بل في البقاء خلف الستر وعدم البروز حتّى مع الحجاب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وَاتَّقِينَ اللَّهَ إِنَّ اللهَ كَانَ عَلَى كُلِّ شَيْءٍ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الحديث عن الغائب إلى مخاطبتهنّ بالتقوى اهتماماً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التقوى في تطبيق التستّر المطلوب بدقّة، الحفظ كرامة الرسول صلّی الله علیه و آله وفي التعليل بأنّه تعالى شهيد على كلّ شيء تهديد لهنّ، لأنّ مخالفة مثل هذا الأمر ربّما تحدث في خفاء شديد، فلا يخاف في ذلك الخفاء إلا الله تعالى، فإنّه ليس لديه غيب وشهود، بل كلّ شيء حاضر لديه</w:t>
      </w:r>
      <w:r>
        <w:rPr>
          <w:rFonts w:eastAsia="Amiri" w:cs="Amiri" w:ascii="Amiri" w:hAnsi="Amiri"/>
          <w:color w:val="111111"/>
          <w:sz w:val="28"/>
          <w:szCs w:val="28"/>
          <w:rtl w:val="true"/>
          <w:lang w:bidi="ar-SA"/>
        </w:rPr>
        <w:t xml:space="preserve">. </w:t>
      </w:r>
      <w:bookmarkStart w:id="136" w:name="pg16113_232617"/>
    </w:p>
    <w:p>
      <w:pPr>
        <w:pStyle w:val="Heading3"/>
        <w:numPr>
          <w:ilvl w:val="2"/>
          <w:numId w:val="1"/>
        </w:numPr>
        <w:rPr/>
      </w:pPr>
      <w:bookmarkStart w:id="137" w:name="__RefHeading___Toc1232180_1280447820"/>
      <w:bookmarkStart w:id="138" w:name="_Toc48"/>
      <w:bookmarkEnd w:id="136"/>
      <w:bookmarkEnd w:id="137"/>
      <w:r>
        <w:rPr>
          <w:rtl w:val="true"/>
        </w:rPr>
        <w:t xml:space="preserve">سورة الأحزاب </w:t>
      </w:r>
      <w:r>
        <w:rPr>
          <w:rtl w:val="true"/>
        </w:rPr>
        <w:t>(</w:t>
      </w:r>
      <w:r>
        <w:rPr/>
        <w:t>56</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حول الصلاة، ورجّحنا أن يكون معناها الحقيقي هو نفس هذه الشعيرة المعروفة، واستعمل في غيرها من موارد التوجّه والعطف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فالمراد بصلاة الله سبحانه هو العط والرحمة، ومن الملائكة هو الدعاء والاستغفار، والتوسّط في إنزال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الفعل المنسوب إلى الله تعالى وملائكته بصيغة المضارع إيذاناً بأنّه دائمي ومستمرّ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غاية اللطف أنّه سبحانه قدم على الأمر بالصلاة على الرسول صلّی الله علیه و آله أنّه تعالى وملائكته يصلّون عليه، ليؤكّد للمؤمن أنّك بصلاتك عليه ستكون في صفّ الملائكة، بل تتبع في ذلك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شرف للإنسان أعظم من هذا أن يكون بعمله تابعاً ربّه، كأنّه يعمل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يصحّ أن يقال إنّ أفضل الأعمال الصلاة على محمّد وآل محمّد، إذ لا يوجد في الأعمال ما يكون بهذه المثابة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الصلاة من المؤمنين دعاء بالصلاة من الله عليه صلّی الله علیه و آله وهنا مثار سؤال، وهو أنّه إذا كان الله تعالى يصلّي عليه بصورة مستمرّة، فلا حاجة إلى دعاء الناس، فلماذا يؤمرون به؟</w:t>
      </w:r>
    </w:p>
    <w:p>
      <w:pPr>
        <w:pStyle w:val="BookText"/>
        <w:rPr/>
      </w:pPr>
      <w:r>
        <w:rPr>
          <w:rFonts w:ascii="Amiri" w:hAnsi="Amiri" w:eastAsia="Amiri" w:cs="Amiri"/>
          <w:color w:val="111111"/>
          <w:sz w:val="28"/>
          <w:sz w:val="28"/>
          <w:szCs w:val="28"/>
          <w:rtl w:val="true"/>
          <w:lang w:bidi="ar-SA"/>
        </w:rPr>
        <w:t>ويمكن الجواب بوجهين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ربما يحمل معنى آخر كسلام التحيّة، فإنّك حينما تسلّم على صاحبك تدعو له بالسلامة، إلا أنّه يحمل في طيّاته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التحيّة والآخر </w:t>
      </w:r>
    </w:p>
    <w:p>
      <w:pPr>
        <w:pStyle w:val="BookText"/>
        <w:rPr/>
      </w:pPr>
      <w:r>
        <w:rPr>
          <w:rFonts w:ascii="Amiri" w:hAnsi="Amiri" w:eastAsia="Amiri" w:cs="Amiri"/>
          <w:color w:val="111111"/>
          <w:sz w:val="28"/>
          <w:sz w:val="28"/>
          <w:szCs w:val="28"/>
          <w:rtl w:val="true"/>
          <w:lang w:bidi="ar-SA"/>
        </w:rPr>
        <w:t>إعلان الصلح وعدم الشنآن فيما إذا كانت هناك شبهة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اللعن وهو دعاء على الغير يحمل في طيّه إعلاناً بالعداء، ورفعاً لشعار المخالفة، وتنديداً بما صدر من الملعون من ظلم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سائر الأدعية، فإذا دعا المؤمنون بالفرج لصاحب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لا يغيّر الواقع، إلا أنّه رفع شعار الولاء له، وتوجّه إلى الله تعالى بالشكوى من الوضع الحاضر، وغير ذلك من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الدعاء له بطول العمر ونحوه فالهدف من كلّ ذلك إظهار الولاء، وهكذا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على النبيّ صلّی الله علیه و آله رفع الشعار الولاء له، وشكر له على ما قدّم للبشرية من رحمة ونعمة، ولا يلزم أن يكون فيها نفع له، كما أن صلاتنا الله تعالى لا تنفعه وإنّما تنفعنا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للنبيّ صلّی الله علیه و آله والصلاة عليه لا يبعد أن يكون له، نفع واقعي له فالرحمة من الله تعالى ليس لها حدّ ولا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مهما كان، فإنّه بحاجة متواصلة إلى رحمة الله تعالى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وللدعاء أثر غريب مجهول لدينا، فإنّ القرآن ينقل دعوات الملائكة للمؤمنين بتعبير يوحي بأنّ ذلك من وظائفهم الدائمية،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ءَامَنُوا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ءَابَاتِهِمْ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 لهذه الدعوات تأثيراً واقعياً غامضاً لا نعرف سرّه ومداه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يَعْبُواْ بِكُمْ رَبِّي لَوْلا دُعَاؤُكُمْ فَقَدْ كَذَّبْتُمْ فَسَوْفَ يَكُونُ لِزَامَاً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كيفية الصلاة على النبيّ صلّی الله علیه و آله فقد ورد في روايات كثيرة من طرق العامّة والخاصّة أنّ الصلاة يجب أن تكون على النبيّ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النهي عن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صلّی الله علیه و آله بترك ذكر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تعصّبه 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هذه الآية روايات كثيرة جدّاً وعن مصادر مختلفة، كلّها تتضمّن أنّ الصلاة على النبيّ صلّی الله علیه و آله يجب أن يكون مع ذكر الآل، ومنها ما رواه عن مجموعة كبيرة من المصادر ومنها الصحاح الستّ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عبدالرزاق وابن أبي شيبة وأحمد وعبد بن حميد والبخاري ومسلم وأبو داود والترمذي والنسائي وابن ماجة وابن مردويه عن كعب بن عجرة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السلام عليك فقد علمناه، فكيف الصلاة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آل إبراهيم إنّك حميد مجيد، وبارك على محمّد وعلى آل محمّد كما باركت على إبراهيم وآل إبراهيم إنّك حميد مجيد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لصلاة على النبيّ صلّی الله علیه و آله واجبة في تشهّد الصلاة عندنا وعند بعض فقهاء </w:t>
      </w:r>
    </w:p>
    <w:p>
      <w:pPr>
        <w:pStyle w:val="BookText"/>
        <w:rPr/>
      </w:pPr>
      <w:r>
        <w:rPr>
          <w:rFonts w:ascii="IRNazanin" w:hAnsi="IRNazanin" w:eastAsia="IRNazanin"/>
          <w:color w:val="111111"/>
          <w:sz w:val="28"/>
          <w:sz w:val="28"/>
          <w:szCs w:val="28"/>
          <w:rtl w:val="true"/>
          <w:lang w:bidi="fa-IR"/>
        </w:rPr>
        <w:t xml:space="preserve">العامّة، واكتفى بعضهم بالسلام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البحث في الفقه عن وجوب الصلاة على النبيّ صلّی الله علیه و آله عند ذكر اسمه الشريف، حيث ورد في أحاديث كثيرة التنديد بمن لم يصلّ عليه عند ذكره والمشهور استحبابه المؤكّد، وقيل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الحديث الحثّ على رفع الصوت بالصلاة على النبيّ وآله، لأنّ ذلك يذهب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بالنفاق هذه الحالة المشهودة لدى بعض أعداء أهل البيت علیهم السّلام، حيث لا يجرؤون على إظهار بغضهم حذراً من لصوق ما ورد في أحاديث الرسول صلّی الله علیه و آله بهم ، ولكنّه يبرز لا شعورياً في فلتات لسانهم، وفي بعض 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ولعمري إنّ إظهار الحبّ والولاء لأعداء أهل البيت، أكبر شاهد على البغض الدفين، فتجد كثيراً من الناس لا يعظّمون من الصحابة إلا من ثبت عداؤه لأهل البيت علیهم السّلام، بل من قاتلهم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يختصّ الأمر ببعض من عرفوا بالصحابة، بل تجدهم يعظّمون أعداءهم حتّى لو كان من الظلمة المعروفين، إذ لا يختلف اثنان ممّن لهم أدنى خبرة بالتاريخ على أن الحجّاج بن يوسف الثقفي من أقسى الطغاة الظالمين، ولكنّهم يسمّون شوارعهم باسمه تيمّناً وتبرّكاً، لأنّه قائد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الناس على حبّ أمير المؤمنين علیه السّلام، بل كان يقتل من يأبى عن السبّ والشتم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الفلتات ما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من كراهة الصلاة على أحد من أهل البيت منفرداً، لئلا يتّهم الإنسان بالرفض، لأنّ الرسول صلّی الله علیه و آله نهى أن يجعل الإنسان نفسه في موضع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لماذا </w:t>
      </w:r>
    </w:p>
    <w:p>
      <w:pPr>
        <w:pStyle w:val="BookText"/>
        <w:rPr/>
      </w:pPr>
      <w:r>
        <w:rPr>
          <w:rFonts w:ascii="Amiri" w:hAnsi="Amiri" w:eastAsia="Amiri" w:cs="Amiri"/>
          <w:color w:val="111111"/>
          <w:sz w:val="28"/>
          <w:sz w:val="28"/>
          <w:szCs w:val="28"/>
          <w:rtl w:val="true"/>
          <w:lang w:bidi="ar-SA"/>
        </w:rPr>
        <w:t>لم يطّبق النهي المذكور في ما يوجب اتهامه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التسليم، فقد ورد في بعض الأحاديث أنّ المراد به هو التسليم لأمره، وهو المراد قطعاً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والقرينة واضحة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 بمعنى السلام والتحيّة، ولذلك نضيف السلام إلى الصلاة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ذلك بالتسليم وارد في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39" w:name="pg16113_232622"/>
    </w:p>
    <w:p>
      <w:pPr>
        <w:pStyle w:val="Heading3"/>
        <w:numPr>
          <w:ilvl w:val="2"/>
          <w:numId w:val="1"/>
        </w:numPr>
        <w:rPr/>
      </w:pPr>
      <w:bookmarkStart w:id="140" w:name="__RefHeading___Toc1232182_1280447820"/>
      <w:bookmarkStart w:id="141" w:name="_Toc49"/>
      <w:bookmarkEnd w:id="139"/>
      <w:bookmarkEnd w:id="140"/>
      <w:r>
        <w:rPr>
          <w:rtl w:val="true"/>
        </w:rPr>
        <w:t xml:space="preserve">سورة الأحزاب </w:t>
      </w:r>
      <w:r>
        <w:rPr>
          <w:rtl w:val="true"/>
        </w:rPr>
        <w:t>(</w:t>
      </w:r>
      <w:r>
        <w:rPr/>
        <w:t>21</w:t>
      </w:r>
      <w:r>
        <w:rPr>
          <w:rtl w:val="true"/>
        </w:rPr>
        <w:t>-</w:t>
      </w:r>
      <w:r>
        <w:rPr/>
        <w:t>24</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الله تعالى لا يتأذّى من شيء، ولا يؤثّر فيه شيء، فلا وجه لما في بعض التفاسير من أنّ المراد من إيذاء الله، المعاصي والشرك، بل نقلوا فيه حديثاً قدسيّاً يشكو الله فيه خلقه وإيذاء 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مضحك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أنّ الله تعالى إنّما يعتبر إيذاء الرسول صلّی الله علیه و آله إيذاء ًله كما أسلفنا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فيه أنّ الذي يؤذي النبى صلّی الله علیه و آله فإنّما يؤذيه لأنّه نبي مرسل من الله تعالى، ولم يكن للناس عداء معه قبل رسالته، بل كان في الناس عزيزاً مكرّماً لمكانة قومه، ومكانته في قومه، ولصدقه وأمانته، وإنّما عادوه حينما أبلغهم رسالة ربّهم، وسفّه أحلامهم، وقبّح سننهم، واحتقر ،آلهتهم، فهم إنّما كانوا يعادون الله سبحانه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الَّذِى يَقُولُونَ فَإِنَّهُمْ لا يُكَذِّبُونَكَ وَلَكِنَّ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ولم يكن الإيذاء خاصّاً بالمشركين، بل هناك من أسلم ولكنّه حمل معه إلى المدينة عداء الجاهلية، واستمر الخطّ الجاهلي يعمل ضد خطّ </w:t>
      </w:r>
    </w:p>
    <w:p>
      <w:pPr>
        <w:pStyle w:val="BookText"/>
        <w:rPr/>
      </w:pPr>
      <w:r>
        <w:rPr>
          <w:rFonts w:ascii="IRNazanin" w:hAnsi="IRNazanin" w:eastAsia="IRNazanin"/>
          <w:color w:val="111111"/>
          <w:sz w:val="28"/>
          <w:sz w:val="28"/>
          <w:szCs w:val="28"/>
          <w:rtl w:val="true"/>
          <w:lang w:bidi="fa-IR"/>
        </w:rPr>
        <w:t xml:space="preserve">الرسالة حتّى بعد وفاة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إيذاء الرسول صلّی الله علیه و آله لا يختصّ بحال حياته، حيث إنّه صلّی الله علیه و آله لا يقل عن الذين قتلوا في سبيل الله ، وقد وصفهم الله تعالى بأنّهم أحياء عند ربّهم يرزقون، وأنّهم يستبشرون بالذين لم يلحقوا بهم من خلفهم، فهو بطريق أولى يستبشر بالخير، ويتأذّى من أيّ شرّ يلحق بدينه، أو بالقرآن، أو بأهل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يُعلم أنّ مصداق هذه الآية بعد وفاة الرسول صلّی الله علیه و آله أكثر من الذين كانوا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الرسول صلّی الله علیه و آله باستمرار تأذّيه فيما بعده بقوله فيما تواتر عنه بوجوه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يؤذيها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وممّا يدعو إلى التأمّل أنّ الرسول صلّی الله علیه و آله ما كان يؤكّد على هذا الأمر في مواطن عديدة، ويخاطب بذلك أصحابه ولم يتدبّروا ويفكّروا في مغزى كلامه صلّی الله علیه و آله وغرضه من هذه التنبيهات المتكرّرة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كانت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الإيذاء؟ ولم تكن المرأة إذ ذاك تتدخل في الشؤون الاجتماعية حتّى يعاديها الرجال، فتكون بحاجة إلى الإيصاء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الرسول صلّی الله علیه و آله كان يعلم بما سيحدث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هذه الآية أيضاً تنظر إلى تلك الوقائع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الله سبحانه جزاء المؤذّي رسوله، لعنته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فاللعنة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الإبعاد والطرد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بعدم الهداية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 أعداء الله ما يحصلون عليه من مال وزعامة، فإنّ ذلك من إملائه تعالى، وليس شيئاً يفرح به المؤمن، وإنّما يفرح به الكافر، وقد أعطى الله أضعاف ما </w:t>
      </w:r>
    </w:p>
    <w:p>
      <w:pPr>
        <w:pStyle w:val="BookText"/>
        <w:rPr/>
      </w:pPr>
      <w:r>
        <w:rPr>
          <w:rFonts w:ascii="Amiri" w:hAnsi="Amiri" w:eastAsia="Amiri" w:cs="Amiri"/>
          <w:color w:val="111111"/>
          <w:sz w:val="28"/>
          <w:sz w:val="28"/>
          <w:szCs w:val="28"/>
          <w:rtl w:val="true"/>
          <w:lang w:bidi="ar-SA"/>
        </w:rPr>
        <w:t>أعطوا هؤلاء للفراعنة والطغاة الكفرة ،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وتظهر اللعنة في الآخرة بوضوح، فإنّ الطرد والإبعاد عن الرحمة الإلهية في الدنيا لا يتجلّى للجميع لعموم ظواهر الرحمة للمؤمن والكافر، وأمّا في الآخرة فيتبيّن من تشمله ،الرحمة، ومن يطرد من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في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الله وَلا يَنظُرُ إِلَيْهِمْ يَوْمَ الْقِيَامَةِ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 لَهُمْ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صارخ بالتهديد حيث يعلن أنّ العذاب معدّ لهم من قبل وينتظرهم، وذلك مضافاً إلى اللعن والطرد من رحمته تعالى، وحيث إنّ إيذاءهم إنّما نشأ من استكبارهم على الرسول صلّی الله علیه و آله، فقابله الله تعالى بالهوان والمذلّة، مرّة بالطرد وأُخرى بعذاب مهين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إيذاء المؤمن وهو الإضرار به بأيّ نحو كان محرّم شرعاً وموجب لسخط الله تعالى، كما دلّت عليه الأحاديث الكثيرة، إلا ما كان بموجب حكم شرعي كإجراء الحدود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الكريمة تنظر إلى إيذاء خاصّ ربّما يحتقره كثير من الناس حتّى المؤمنين، وهو الإيذاء باللسان وبإسناد أمر إلى المؤمن لم يرتكبه، لمجرّد سماع الخبر من هنا وهناك، بل ربّما يتعمّد بعضهم اختلاق الكذب وإسناده إلى مؤمن تشفّياً وانتقاماً، أو لأيّ سبب 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والقرينة على ذلك في الآية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احْتَمَلُوا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p>
    <w:p>
      <w:pPr>
        <w:pStyle w:val="BookText"/>
        <w:rPr/>
      </w:pPr>
      <w:r>
        <w:rPr>
          <w:rFonts w:ascii="Amiri" w:hAnsi="Amiri" w:eastAsia="Amiri" w:cs="Amiri"/>
          <w:color w:val="111111"/>
          <w:sz w:val="28"/>
          <w:sz w:val="28"/>
          <w:szCs w:val="28"/>
          <w:rtl w:val="true"/>
          <w:lang w:bidi="ar-SA"/>
        </w:rPr>
        <w:t>بذلك أن يكون المراد من الإيذاء اتّهام المؤمن أو المؤمنة بأمر لم يرتكبه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الإيذاء بغير ما اكتسبوا لإخراج ما لو كان الإيذاء في مقابل عمل يستوجبه كموارد القصاص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المراد بالإيذاء ليس هو الإيذاء باللسان أو 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الحكم عليهم بأنّهم يحتملون بهتاناً، فما هي مناسبة البهتان للإيذاء العملي؟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يؤذي بريئاً لا يمكنه أن يؤذيه إلا أن يتّهمه بأمر ليبرّر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تأويل غريب، فإنّ الظاهر من الآية أنّ نفس هذا الإيذاء بهتان، فيختصّ الإيذاء باتهام المؤمن بأمر لم يفعله وهو بريء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يجعل ذلك تضميناً، بمعنى أنّ الإيذاء يضمّن معنى الاتهام والبهت، ولا موجب لتعميم المراد بالإيذاء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مَا اكْتَسَبُواْ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بالاتهام الذي يتضمّنه الإيذاء، وهو بنفسه الإثم المبين، أي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التنبيه على كونه إثماً مبيناً، وأمّا كونه بهتاناً فهو واضح، ولا يختصّ بالمؤمن والمؤمنة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من الآيات التي تأمر بتستّر النساء والتزامهنّ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واسع أكبر من الخمار وأصغر من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وإدناؤه كناية عن التستّر بالصاقه بثيابها ووجهها، حيث كانت المرأة المتهتّكة تتركه مفتوحاً، فتظهر بعض مفاتنها، فأمرهنّ الله تعالى بالمبالغة في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محاولة نفي وجوب الحجاب من أصله، كما يسمع من بعض المنتحلين للفقه في هذا الزمان؟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ومناسبة الآية لما سبق، أن الآية السابقة تعرّضت للمنع من إيذاء المؤمنين </w:t>
      </w:r>
    </w:p>
    <w:p>
      <w:pPr>
        <w:pStyle w:val="BookText"/>
        <w:rPr/>
      </w:pPr>
      <w:r>
        <w:rPr>
          <w:rFonts w:ascii="Amiri" w:hAnsi="Amiri" w:eastAsia="Amiri" w:cs="Amiri"/>
          <w:color w:val="111111"/>
          <w:sz w:val="28"/>
          <w:sz w:val="28"/>
          <w:szCs w:val="28"/>
          <w:rtl w:val="true"/>
          <w:lang w:bidi="ar-SA"/>
        </w:rPr>
        <w:t>والمؤمنات واتهامهم، وهذه الآية تأمرهم بما يبعدهم عن مواضع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بالأمر نساء النبي وبناته ليكون أبلغ في التأثير، ولا يتوهم التشديد على عامّة الناس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توسيط النبيّ صلّى الله عليه و آله في إبلاغ الأمر إليهنّ، خصوصاً مع تقديم نسائه وبناته، والتعبير عن المؤمنات بنساء المؤمنين، للإشارة إلى أنّ ذلك ليس من التشريعات الأساسية العامّة، بل هو من شؤون العائلة يقصد به المحافظة على تماسكها، وإبعادها عن مواضع الاتهام، فيكون أشبه بالنصيحة العائلية، ولذلك يؤمر النبي صلّى الله عليه و آله بأن يقول ذلك لأسرته، ثمّ لنساء المؤمنين، ولا يبعد أن يستظهر منه توسيط المؤمنين بإبلاغ ذلك إلى نسائهم وإلا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والنساء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وجوب أمر الحجاب كما هو المستفاد من آيات أُخرى أيضاً، فإنّ الموضوع هنا المبالغة في التستّر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الحكم بأنّ في ذلك مصلحة لهنّ أيضاً ممّا يؤكّد ما مرّ من عدم اعتباره حكماً أساسياً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معنى التعليل المذكور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في قلوبهم مرض وأهل الفسق والفجور كانوا يتحرّشون بالنساء إذا خرجن ليلاً لحاجة، ولم يكونوا يجرؤون التحرّش بالحرائر وإنّما بالإماء، فإذا كانت الحرّة غير محتشمة تحّرشوا بها، إمّا جهلاً بكونها حرّة، أو لإمكان الاعتذار بعدم معرفتها، فعلّل الله سبحانه هذا الحكم بأنّ الاحتشام أقرب إلى أن يعرفن بأنهنّ حرائر، فلا يؤذين خوفاً من المؤاخذة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المؤمنة إذا لم تحتشم يظنّ المفسدون أنّها مبتذلة، فيتحرّشون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فالاحتشام أقرب إلى معرفة أنّها مؤمنة بعيدة عن أهوائهم، فلا يقتربون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التعقيب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 بأنّ الأمر موسع نوعاً ما، فلا يحتاج إلى دقّة ووسوسة، بل يكفي منه ما يحقّق الغرض، وذلك لأنّ التحجّب والاحتشام أمر ذو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يعقّبه بذلك لأوهم أنّه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ذلك إلى أقصى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التعقيب يفسح المجال لمنع الوسوسة، ويدلّ أيضاً على ما ذكرناه من عدم كونه من التشريعات الأساسية</w:t>
      </w:r>
      <w:r>
        <w:rPr>
          <w:rFonts w:eastAsia="Amiri" w:cs="Amiri" w:ascii="Amiri" w:hAnsi="Amiri"/>
          <w:color w:val="111111"/>
          <w:sz w:val="28"/>
          <w:szCs w:val="28"/>
          <w:rtl w:val="true"/>
          <w:lang w:bidi="ar-SA"/>
        </w:rPr>
        <w:t xml:space="preserve">. </w:t>
      </w:r>
      <w:bookmarkStart w:id="142" w:name="pg16113_232628"/>
    </w:p>
    <w:p>
      <w:pPr>
        <w:pStyle w:val="Heading3"/>
        <w:numPr>
          <w:ilvl w:val="2"/>
          <w:numId w:val="1"/>
        </w:numPr>
        <w:rPr/>
      </w:pPr>
      <w:bookmarkStart w:id="143" w:name="__RefHeading___Toc1232184_1280447820"/>
      <w:bookmarkStart w:id="144" w:name="_Toc50"/>
      <w:bookmarkEnd w:id="142"/>
      <w:bookmarkEnd w:id="143"/>
      <w:r>
        <w:rPr>
          <w:rtl w:val="true"/>
        </w:rPr>
        <w:t xml:space="preserve">سورة الأحزاب </w:t>
      </w:r>
      <w:r>
        <w:rPr>
          <w:rtl w:val="true"/>
        </w:rPr>
        <w:t>(</w:t>
      </w:r>
      <w:r>
        <w:rPr/>
        <w:t>60</w:t>
      </w:r>
      <w:r>
        <w:rPr>
          <w:rtl w:val="true"/>
        </w:rPr>
        <w:t>-</w:t>
      </w:r>
      <w:r>
        <w:rPr/>
        <w:t>62</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تشرّع قانوناً اجتماعياً صارماً لاستتباب الأمن في المدينة، ويعلنه في صورة تهديد بليغ لمنع المفسدين من الاستمرار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ثلاثة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والظاهر أنّهم رأس الفساد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يرتكبونه من 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يحرّضون ذوي القلوب المريضة، وهم الرهط الثاني، لمزاولة أنحاء الفساد الخلقي والاجتماعي من التحرّش بالنساء أو السرقة وغير ذلك ممّا يهدّد أمن المجتمع، بعد ما استقرّ الوضع، وقويت شوكة المسلمين، وأجلوا اليهود، وأرغموا أُنوف المشركين، وتبعهم في ذلك أُناس يتداولون الأكاذيب ويشيعونها في البلد، لزعزعة أمنه وإرعاب أهله، وهم الرهط الثالث، أي المرجفون، حيث إن ّأكاذيبهم كانت تزلزل استقرار المجتمع، فعبّر عنه بالإرجاف،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الشديد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والقانون يقضى بإبعادهم عن البلد، إن استمرّوا على مؤامراتهم، والحكم عليهم بالقتل الذريع أينما أُلقي القبض عليهم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التحريض، ولم يذكر متعلّق الإغراء، وهو الإبعاد ويعلم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يُجَاوِرُونَكَ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بمقدار ما يستعدون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الحكم في الواقع هو القتل لا الإبعاد، وعليه فالمراد بخروجهم من المدينة لجوءهم إلى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مطرودين من كلّ مكان لا يستقرّ لهم قرار، كما سلبوا البلد استقراره وأمنه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القتل، للتأكيد على قطع جذور الفتنة وعدم الإبقاء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التهديد كان كافياً واستتبَ الأمن في المدينة المنوّرة، إذ لم ينقل في كتب السيرة والتاريخ العمل بذلك في حقّ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بعض الكلام حول هذه الجملة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هنا التأكيد بأنّ هذا الحكم ليس غريباً في التشريع الإلهي، لئلا يُتّهم الرسول صلّی الله علیه و آله بأنّ حكمه بذلك ناشئ من غرور النصر ونشوة الظفر بالأعداء، بل هو سنّة قديمة 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بالذين خلوا ومضوا يمكن أن يكون الأُمم السالفة، ويمكن أن يكون المشركين واليهود في تعامل الرسول صلّی الله علیه و آله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أقرب إلى ظاهر اللفظ</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الجملة قطع الله تعالى آمال المفسدين، وبيّن لهم أنّ هذا ليس قانوناً وضعياً وضعه البشر، وتناله يد التغيير والتبديل، بل هو سنّة إلهية والله تعالى لا يبدّل سننه، وإنّما يبدّل الإنسان سننه وقوانينه، لما يبدو له من خلل فيها لم يعلمه حين التشريع، والله تعالى عليم بكلّ شيء لا يخفى عليه أمر، فلا يبدّل سننه وقوانينه التشريعية والتكوينية</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يحصل بعض التغيير في التشريعات لتبدّل الأوضاع الاجتماعية، وتطوّر الحياة البشرية، وتكامل الإنسان في عقله وجسمه، وليس ذلك ناشئاً عن تغيير جذري في أُصول 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45" w:name="pg16113_232631"/>
    </w:p>
    <w:p>
      <w:pPr>
        <w:pStyle w:val="Heading3"/>
        <w:numPr>
          <w:ilvl w:val="2"/>
          <w:numId w:val="1"/>
        </w:numPr>
        <w:rPr/>
      </w:pPr>
      <w:bookmarkStart w:id="146" w:name="__RefHeading___Toc1232186_1280447820"/>
      <w:bookmarkStart w:id="147" w:name="_Toc51"/>
      <w:bookmarkEnd w:id="145"/>
      <w:bookmarkEnd w:id="146"/>
      <w:r>
        <w:rPr>
          <w:rtl w:val="true"/>
        </w:rPr>
        <w:t xml:space="preserve">سورة الأحزاب </w:t>
      </w:r>
      <w:r>
        <w:rPr>
          <w:rtl w:val="true"/>
        </w:rPr>
        <w:t>(</w:t>
      </w:r>
      <w:r>
        <w:rPr/>
        <w:t>63</w:t>
      </w:r>
      <w:r>
        <w:rPr>
          <w:rtl w:val="true"/>
        </w:rPr>
        <w:t>-</w:t>
      </w:r>
      <w:r>
        <w:rPr/>
        <w:t>68</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النَّاسُ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أجزاء الزمان أي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المراد بها في القرآن الكريم حسب اختلاف موارد استعمالها، فربّما يراد بها لحظة الموت، أو لحظة انعدام هذا النظام الكوني، أو لحظة قيام الناس وبعثهم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الغالب يراد بها أحد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يسأل الناس عن موعدهما وخصوصاً الثانية، ولذلك أتى بالفعل المضارع الدالّ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ربّما كان للتشكيك والاسِتبعاد، أو للاستهزاء والتعجيز، أو للمعرفة، إذ لا يختصّ السؤال بالكفّار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الله وَمَا يُدْرِيكَ لَعَلَّ السَّاعَةَ تَكُونُ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السؤال فالجواب واحد ، وهو أنّ العلم بها ممّا استأثر به الله تعالى فلم يعلمها أحداً،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خطاب الرسول صلّی الله علیه و آله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يتوهّم أنّه صلّی الله علیه و آله يعلمها من دون الناس، فأراد أن يبيّن أنّ الجميع في عدم معرفته سواء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بهذه الجملة إلى وجه إخفائها، وهو أن يبقى الإنسان ينتظره في كلّ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 السَّاعَةَ تَكُونُ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فيستعدّ لذلك اليوم العظيم وأهواله، </w:t>
      </w:r>
    </w:p>
    <w:p>
      <w:pPr>
        <w:pStyle w:val="BookText"/>
        <w:rPr/>
      </w:pPr>
      <w:r>
        <w:rPr>
          <w:rFonts w:ascii="Amiri" w:hAnsi="Amiri" w:eastAsia="Amiri" w:cs="Amiri"/>
          <w:color w:val="111111"/>
          <w:sz w:val="28"/>
          <w:sz w:val="28"/>
          <w:szCs w:val="28"/>
          <w:rtl w:val="true"/>
          <w:lang w:bidi="ar-SA"/>
        </w:rPr>
        <w:t>ولكنّ الإنسان يمرّ على كلّ هذا التهويل غافلاً، ويعتبره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في الاحتمال، أو بعيداً في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ينفعه البعد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يكفيه الاحتمال لكون المحتمل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شؤون حياتنا نعمل ونبني ونهدم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يعلم أّنه سيبقى في الدنيا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فنحن نسعى ونسعى ونبذل كلّ الجهد ونتعب أنفسنا ونسهر الليالي لنحصل على شهادة، فنحيا بضع سنين بعد ذلك في بلهنية من العيش، ومن لا يفعل ذلك نستنكر منه الكسل ونؤنّبه بعدم الإعداد لمستقبله مع أنّه مستقبل غير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نجد حوالينا من أتعب نفسه في بناء دار لم يسكنه، بل لم يسكنه أولاده أيضاً، فلماذا لا نهتمّ بالمستقبل الطويل الذي لا ينتهي حتّى لو كان ذلك محتملاً، وحتّى لو كان الاحتمال ضعيفاً، فإنّ أهميّة المحتمل تكفي في كونه حافزاً قويّاً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لا يستطيع أن يقاوم شهواته وأهواءه، ولا يصغي إلى ما يهديه إليه العقل والحكمة، فيحاول أن يقلّل من أهميّة كلّ ما يعترض طريق الشهوات وإن أدّى ذلك إلى شقائه الأبدي، فهو لا يرى إلا أمتاراً من الطريق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المشتعلة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سبحانه في هذا المقطع نتيجة الكفر في الحياة الآخرة ممّا يكفي للإنسان أن يحسب حسابه، ولا يغرّه بعد موعد الساعة كما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الكافر أنّ الله لعنه وأبعده عن رحمته التي وسعت كلّ شيء، وتجلت اللعنة في السعير المحرق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الكافر بمن نعتبره في هذه الدنيا كافراً، فإنّ التقسيم إلى مسلم </w:t>
      </w:r>
    </w:p>
    <w:p>
      <w:pPr>
        <w:pStyle w:val="BookText"/>
        <w:rPr/>
      </w:pPr>
      <w:r>
        <w:rPr>
          <w:rFonts w:ascii="Amiri" w:hAnsi="Amiri" w:eastAsia="Amiri" w:cs="Amiri"/>
          <w:color w:val="111111"/>
          <w:sz w:val="28"/>
          <w:sz w:val="28"/>
          <w:szCs w:val="28"/>
          <w:rtl w:val="true"/>
          <w:lang w:bidi="ar-SA"/>
        </w:rPr>
        <w:t xml:space="preserve">وكافر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نقصد به موضوع الأحكام الظاهرية هنا من أنواع التعامل معهم، وأمّا يوم ينكشف الغطاء، ويحصّل ما في الصدور، وتبلى السرائر، فإنّ الكفر لا يختصّ بالجحود ، بل تارك الصلاة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 الحجّ كافر،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بل هناك كفرة بين المسلمين لا يُعرف كفرهم، كمن ينكر ممّا بلغه الرسول صلّى الله عليه و آله ما لا يعجبه، سواء كان ذلك متعلّقاً بالعبادات، أو بالشؤون الاجتماعية، كبعض القوانين التي لا تعجب من لا ينتفع به، أو بالإمامة ومودّة أهل البيت علیهم السّلام ، أو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الخلود مكتوب للبشر، لأنّه بحقيقته ليس جسماً كالجماد والحيوان، ينتفي بانتفاء الجسم وتحلّله في التراب، بل هو روح ارتبطت بهذا الجسم زماناً، ثمّ عادت إلى أصلها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فالخلود ممّا لا بدّ منه، سواء كان في نعيم صنعه بعمله، أو في شقاء نتيجة ظلمه لنفسه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للخلود لئلا يتوهم أنّ المراد به البقاء مدّة طويلة، كما يعبّر به عن ذلك في في هذه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وَلِيّاً وَلا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يجدون وليّاً يوكّلون إليه الأمر فيستريحوا، ولا نصيراً يساعدهم فيما هم فيه، إذ يتبيّن له هناك أنّ من كان يزعم فيه الولاية والنصرة، ليس إلا عبداً ذليلاً لا يستطيع إنقاذ نفسه، سواء في ذلك الآلهة المزعومة أو البشر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الإنسان عاد اليوم إلى عبادة البشر، فالفلسفة الاجتماعية اليوم التي </w:t>
      </w:r>
    </w:p>
    <w:p>
      <w:pPr>
        <w:pStyle w:val="BookText"/>
        <w:rPr/>
      </w:pPr>
      <w:r>
        <w:rPr>
          <w:rFonts w:ascii="Amiri" w:hAnsi="Amiri" w:eastAsia="Amiri" w:cs="Amiri"/>
          <w:color w:val="111111"/>
          <w:sz w:val="28"/>
          <w:sz w:val="28"/>
          <w:szCs w:val="28"/>
          <w:rtl w:val="true"/>
          <w:lang w:bidi="ar-SA"/>
        </w:rPr>
        <w:t>هي وراء كلّ هذه المفاسد الرسمية والقانونية تبني أساسها على أصالة الإنسان، وأن ليس وراءه شيء يستمد منه المبادئ، فالحقّ ما يخدم مصالح الإنسان، والباطل ما عداه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 الإنسان إلهاً يُعبد، وسيجد عبّاد البشر يوم القيامة أنّ الإنسان لا يغني عنهم شيئاً، فلا وليّ لهم ولا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لفعل محذوف، أي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ظرفاً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يصوّر فظاعة النار بوجوه عديدة،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جَهَنَّمَ مِهَادٌ وَمِن فَوْقِهِمْ غَوَاشٍ</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سَرَابِيلُهُم مِن قَطِرَانٍ وَتَغْشَى وُجُوهَهُمُ النَّارُ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لحم يراد شواؤه يقلّب من ناحية إلى أخرى، أو المراد تقلّب من حال إلى حال، ومن لون إلى لون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 لَيْتَنَا أَطَعْنَا اللَّهَ وَأَطَعْنَا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يا قوم 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نزعت </w:t>
      </w:r>
    </w:p>
    <w:p>
      <w:pPr>
        <w:pStyle w:val="BookText"/>
        <w:rPr/>
      </w:pPr>
      <w:r>
        <w:rPr>
          <w:rFonts w:ascii="Amiri" w:hAnsi="Amiri" w:eastAsia="Amiri" w:cs="Amiri"/>
          <w:color w:val="111111"/>
          <w:sz w:val="28"/>
          <w:sz w:val="28"/>
          <w:szCs w:val="28"/>
          <w:rtl w:val="true"/>
          <w:lang w:bidi="ar-SA"/>
        </w:rPr>
        <w:t>عنه الدلالة على النداء، وإنّما هو حرف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تمنيّات أهل النار، وهي من الحقائق التي يكشف عنها القرآن، ليتمّ الحجّة على الإنسان يوم القيامة، وكم يروي من تمنّياته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قَدَّمْتُ لِحَيَاتِي</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يتمنّى لو أطاع الله والرسول ولم يطع سادته وكبراءه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الشخصيات الاجتماعية المرموقة من الساسة وشيوخ العشائر وأصحاب المال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بالكبراء الكبار في السنّ، فإنّ البشر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وشيوخ قومه دون أن يتدبّر الأُمور وينظر فيها بعقله الذي وهبه الله له، وبذلك يضلّ السبيل برفقة قومه، ويشعر الإنسان في الغالب أنّه ليس في طريق الصحيح، إلا أنّه فرح بمسيره مع الجماعة مهما 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ينتبه إلى خطئه يوم القيامة يوم لا ينفعه الانتباه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ءَاتِهِمْ ضِعْفَيْنِ مِنَ الْعَذَابِ وَالْعَنْهُمْ لَعْناً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ضعفين بمعنى مرّتين، فلا يختلف معناه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هَؤُلاءِ أَضَلُّونَا فَآتِهِمْ عَذَاباً ضِعْفاً مِنَ النَّارِ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فهم يدعون ربهّم أن يضاعف على السادة والكبراء العذاب، ويلعنهم لعناً </w:t>
      </w:r>
    </w:p>
    <w:p>
      <w:pPr>
        <w:pStyle w:val="BookText"/>
        <w:rPr/>
      </w:pPr>
      <w:r>
        <w:rPr>
          <w:rFonts w:ascii="Amiri" w:hAnsi="Amiri" w:eastAsia="Amiri" w:cs="Amiri"/>
          <w:color w:val="111111"/>
          <w:sz w:val="28"/>
          <w:sz w:val="28"/>
          <w:szCs w:val="28"/>
          <w:rtl w:val="true"/>
          <w:lang w:bidi="ar-SA"/>
        </w:rPr>
        <w:t>كبيراً، أكبر من لعن عامة الكافرين، لأنّهم الأصل في هذا الضلال، ولأنّهم اعتبروا أنفسهم كبراء، فلا بدّ من كون اللعنة عليهم مناسبة لحجم مدّعاهم، وإلّا فاللعن بذاته لا يوصف بالكبر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ويأتيهم الجواب على ما في آية سورة الأعراف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لِكُلِّ ضِعْفٌ وَلَكِن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فريق ضعف من العذاب، إمّا لأنّ التابعين أيضاً سبب في ضلال المتبوعين بإشادتهم لمواقفهم والتصفيق لهم، ولولا ذلك لم يتمكّن الكبراء من الظلم والطغيان، وهل يكبر الكبراء إلا بشعارات الغوغاء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التابعين، هم بدورهم متبوعون لجيل آخر وقوم آخرين، أو لأنّ العذاب لا يقدّر حجمه بأوهام الناس، فهو ضعف ما يتصوّرونه على كلّ حال</w:t>
      </w:r>
      <w:r>
        <w:rPr>
          <w:rFonts w:eastAsia="Amiri" w:cs="Amiri" w:ascii="Amiri" w:hAnsi="Amiri"/>
          <w:color w:val="111111"/>
          <w:sz w:val="28"/>
          <w:szCs w:val="28"/>
          <w:rtl w:val="true"/>
          <w:lang w:bidi="ar-SA"/>
        </w:rPr>
        <w:t xml:space="preserve">. </w:t>
      </w:r>
      <w:bookmarkStart w:id="148" w:name="pg16113_232637"/>
    </w:p>
    <w:p>
      <w:pPr>
        <w:pStyle w:val="Heading3"/>
        <w:numPr>
          <w:ilvl w:val="2"/>
          <w:numId w:val="1"/>
        </w:numPr>
        <w:rPr/>
      </w:pPr>
      <w:bookmarkStart w:id="149" w:name="__RefHeading___Toc1232188_1280447820"/>
      <w:bookmarkStart w:id="150" w:name="_Toc52"/>
      <w:bookmarkEnd w:id="148"/>
      <w:bookmarkEnd w:id="149"/>
      <w:r>
        <w:rPr>
          <w:rtl w:val="true"/>
        </w:rPr>
        <w:t xml:space="preserve">سورة الأحزاب </w:t>
      </w:r>
      <w:r>
        <w:rPr>
          <w:rtl w:val="true"/>
        </w:rPr>
        <w:t>(</w:t>
      </w:r>
      <w:r>
        <w:rPr/>
        <w:t>69</w:t>
      </w:r>
      <w:r>
        <w:rPr>
          <w:rtl w:val="true"/>
        </w:rPr>
        <w:t>-</w:t>
      </w:r>
      <w:r>
        <w:rPr/>
        <w:t>71</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يُصْلِـحْ لَكُمْ أَعْمَالَكُمْ وَيَغْفِرْ لَكُمْ ذُنُوبَكُمْ وَمَنْ يُطِعِ اللَّهَ وَرَسُولَهُ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تَكُونُوا كَالَّذِينَ ءَاذَوْا مُوسَى فَبَرَّاهُ اللهُ مِمَّا قَالُواْ وَكَانَ عِندَ الله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تنهى المؤمنين وتحذّرهم من أن يؤذوا الرسول صلّی الله علیه و آله، كما كان بنو إسرائيل يؤذون رسولهم موسى علیه السّلام والمراد بإيذائه اتّهامه بما لا يليق بمقام الرسالة، وليس مطلق الإيذاء، وإن كانوا يؤذونه بشتّى الوجوه، كالمطالبة برؤية الله جهرة، وأن يجعل لهم إلهاً، وغير ذلك، إلا أنّ المراد هنا هو الاتّهام والكذب عليه،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فَبَرَّاهُ اللهُ مِمَّا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على أنّ الإيذاء كان تهمة الصقوها به، فأظهر الله سبحانه كذبهم، وبرّأه من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من سياق الآية أنّ بعض الصحابة اتّهموا الرسول صلّی الله علیه و آله في أحد المواقف التي مرّ ذكرها في هذه السورة بما لا يليق بكرامته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أوضح ما يستوجب الكلام الباطل، هو زواجه صلّی الله علیه و آله بزينب، ولا يبعد أنّ بعضهم لم يرقه هذا الزواج، لكونه مخالفاً لعاداتهم وتقاليدهم ، فأخذوا يتحدّثون بما لا يليق بمقام الرسالة وكرامتها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وضع بعض الناس في ذلك أحاديث واضحة الفساد، إمّا في ذلك العهد أو بعد ذلك، ولعلّ ما ورد في الحديث الموضوع في هذه القصّة كان ممّا تلوك به الألسنة في ذلك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الله سبحانه وحذّرهم من أن يكونوا كبني إسرائيل، حيث كانوا يؤذون موسى علیه السّلام ويتّهمونه بما لا يليق، فأظهر الله كذبهم </w:t>
      </w:r>
    </w:p>
    <w:p>
      <w:pPr>
        <w:pStyle w:val="BookText"/>
        <w:rPr/>
      </w:pPr>
      <w:r>
        <w:rPr>
          <w:rFonts w:ascii="IRNazanin" w:hAnsi="IRNazanin" w:eastAsia="IRNazanin"/>
          <w:color w:val="111111"/>
          <w:sz w:val="28"/>
          <w:sz w:val="28"/>
          <w:szCs w:val="28"/>
          <w:rtl w:val="true"/>
          <w:lang w:bidi="fa-IR"/>
        </w:rPr>
        <w:t>وبرأه، أي أظهر براءته ممّا وصموه به، وذلك لوجاهته عند الله، فلم يرض بأن يمسّ الناس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الرسول الأكرم صلّی الله علیه و آله فإنّه أوجه الخلق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روايات بشأن ما اتّهم به موسى علیه السّلام ممّا لا يخلو من غرابة، فمنها ما ورد من أنّه كان حیيّاً، لا يظهر جسمه أمام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يفعل ذلك إلا لعيب فيه، فذهب يغتسل ووضع ثوبه على حجر، فأمر الله الحجر فسار بثوبه، فركض خلفه موسی بعصاه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ثوبي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ثوبي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به بين الناس فنظروا إليه عرياناً، وبذلك برأه الله ممّا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هذا الحديث في صحاح العامّة كالبخاري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كتبنا وغيرهما وإن كان استناد التفسير إليه غير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قبول بعض علمائنا لذلك كالعلامة الطباطبائي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 ألم يكن هناك طريق آخر لتبرئته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الأجدر به أن يكشف عن ثوبه ما عدا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هکذا يصنع الله تعالى الله تعالى شأنه بالوجهاء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عفوك اللّهمّ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غير ذلك من الروايات ممّا لا يصح سنداً ولا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نبحث عنه، فلا دخل له في فهم معنى الآية ولا يترتّب عليه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اتَّقُوا اللهَ وَقُولُواْ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الكريمة وما تليها أيضاً في نفس السياق السابق، وهو إيذاء الرسول صلّی الله علیه و آله بالصاق التهم الباطلة، فيأمرهم الله سبحانه بتقوى الله، وفي ذلك تهديد بأنّ ما تحتقرونه من الكلام، ينطوي على خطر شديد وأنّه يثير سخط الله تعالى ويستتبع عذابه في الدنيا والآخرة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يأمرهم بأن يجتنبوا القول الذي لا يستند إلى دليل، ولا يقولوا إلا القول السديد، وهو مأخوذ من السدّ المانع من تسرّب الماء أو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p>
    <w:p>
      <w:pPr>
        <w:pStyle w:val="BookText"/>
        <w:rPr/>
      </w:pPr>
      <w:r>
        <w:rPr>
          <w:rFonts w:ascii="Amiri" w:hAnsi="Amiri" w:eastAsia="Amiri" w:cs="Amiri"/>
          <w:color w:val="111111"/>
          <w:sz w:val="28"/>
          <w:sz w:val="28"/>
          <w:szCs w:val="28"/>
          <w:rtl w:val="true"/>
          <w:lang w:bidi="ar-SA"/>
        </w:rPr>
        <w:t>الذي يستند إلى دليل محكم سديد يمنع تسرّب الباطل والكذب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بدون مستند، يتسرّب إليه الكذب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أُخرى عن المنع عن القول بغير 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الأمر، أي إن تتّقوا الله وتقولوا القول السديد يصلح لكم أعمالكم ومنه يعلم أنّ كون العمل صالحاً صبغة إلهية، لا يكفي فيه محاولة الإنسان، فلا يغترنّ العاملون بأعمالهم الطويلة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يختلف 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إمّا الصلوح لدخول الجنّة، أو لنيل مرضاته تعالى، وهي الجنّة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يكن فرق بين الجنّة والنار، وإنّ أهل مرضاته ينعمون بالجنّة في هذه الدنيا، وإن كانوا في ظلم المطامير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أهميّة الصدق في القول، وتحرّي الحقيقة في التحدّث عن الناس، في ما يجوز البتّة لا في موارد الغيبة، وأنّه يترتّب عليه صلوح الأعمال وغفران الذنوب، وذلك بلطف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سببية طبيعية كما حاول إثباته السيّد الطباطبائي رحمه الله، مدّعياً أنّ الالتزام بالصدق وترك اللغو من الكلام، يجرّ الإنسان إلى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من الكفّار والفسّاق من لم يعهد منهم الكذب في القول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الآية أهمية الكلام سيّئة وحسنة فلا يستخفنّ الإنسان بما يخرج من شدقيه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تعالى ما يترتّب على بعض الكلام ممّا يثير الدهشة،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يَتَقَطَّرْنَ مِنْهُ وَتَنشَقُ </w:t>
      </w:r>
    </w:p>
    <w:p>
      <w:pPr>
        <w:pStyle w:val="BookText"/>
        <w:rPr/>
      </w:pPr>
      <w:r>
        <w:rPr>
          <w:rFonts w:ascii="Amiri" w:hAnsi="Amiri" w:eastAsia="Amiri" w:cs="Amiri"/>
          <w:color w:val="111111"/>
          <w:sz w:val="28"/>
          <w:sz w:val="28"/>
          <w:szCs w:val="28"/>
          <w:rtl w:val="true"/>
          <w:lang w:bidi="ar-SA"/>
        </w:rPr>
        <w:t xml:space="preserve">الأرْضُ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وجعل الله تعالى أجر المؤمنين تثبيت قولهم،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الآخِرَةِ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وممۀا يشغل فكر الإنسان وهمّه في هذه الحياة، هو السباق مع الآخرين والتقدّم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غالباً يهتمّ بتقدّمه على الأقران في المجالات المختلفة، أكثر ممّا يهتمّ بكسب النفع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مجبول على حبّ التفوّق على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حبّ التفوّق من الغرائز الطبيعية، وهو الأساس في تقدّم الإنسان في علمه وثقافته وحضارته وسائر جوانب الحياة الماديّة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في هذه الآية الكريمة يخبر الإنسان أنّ الفوز والنجاح العظيم للذي يطيع الله ورسوله، فليتسابقوا في هذا المجال، فكلّ من كان أطوع لهما وأبعد من المعصية فقد فاز بالقدح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ذلك يوم تتبيّن الحقائق وينكشف الغطاء</w:t>
      </w:r>
      <w:r>
        <w:rPr>
          <w:rFonts w:eastAsia="Amiri" w:cs="Amiri" w:ascii="Amiri" w:hAnsi="Amiri"/>
          <w:color w:val="111111"/>
          <w:sz w:val="28"/>
          <w:szCs w:val="28"/>
          <w:rtl w:val="true"/>
          <w:lang w:bidi="ar-SA"/>
        </w:rPr>
        <w:t xml:space="preserve">. </w:t>
      </w:r>
      <w:bookmarkStart w:id="151" w:name="pg16113_232641"/>
    </w:p>
    <w:p>
      <w:pPr>
        <w:pStyle w:val="Heading3"/>
        <w:numPr>
          <w:ilvl w:val="2"/>
          <w:numId w:val="1"/>
        </w:numPr>
        <w:rPr/>
      </w:pPr>
      <w:bookmarkStart w:id="152" w:name="__RefHeading___Toc1232190_1280447820"/>
      <w:bookmarkStart w:id="153" w:name="_Toc53"/>
      <w:bookmarkEnd w:id="151"/>
      <w:bookmarkEnd w:id="152"/>
      <w:r>
        <w:rPr>
          <w:rtl w:val="true"/>
        </w:rPr>
        <w:t xml:space="preserve">سورة الأحزاب </w:t>
      </w:r>
      <w:r>
        <w:rPr>
          <w:rtl w:val="true"/>
        </w:rPr>
        <w:t>(</w:t>
      </w:r>
      <w:r>
        <w:rPr/>
        <w:t>72</w:t>
      </w:r>
      <w:r>
        <w:rPr>
          <w:rtl w:val="true"/>
        </w:rPr>
        <w:t>-</w:t>
      </w:r>
      <w:r>
        <w:rPr/>
        <w:t>73</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الكلام حول هذه الآية وأنّه ما هو المراد من الأمانة، ومن العرض، ومن السماوات والأرض ، ومن الإنسان، ومن الحمل ومن التعليل بالظلوم والجهول، بحيث يطول بنا الحديث لو أردنا استعراضها، فننقل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رحمه الله في تفسير الميزان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الإلهية، وكمال صفة العبودية، والاستكمال بحقائق الدين الحقّ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بالعرض اعتبارها مقيسة إلى هذه الأشياء، وأنّ الإباء عن الحمل والإشفاق بمعنى عدم قابليتها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بحمل الإنسان، صلاحيته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التعليل بكونه ظلوماً جهولاً باعتبار أنّه قابل لما يقابلهما، وهو العلم والعدل</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عدل عنه العلامة الطباطبائي بدعوى أنّ الهدف الأساس للتكليف، هو بلوغ هذا الحدّ من الكمال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وهي التي أبى عنها كلّ الموجودات إلا الإنسان، واستشهد ببعض استعمالات العرب وأنّه يطلق الحمل على الخيانة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ولم يقبل منه ذلك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الظاهر والمتبادر ، وأنّ الله تعالى خلق في هذه الأشياء دركاً ومعرفة، فخاطبها وعرض عليها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تفنّن القائلون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تحمّله الإنسان بطبعه، ورفضته سائر الموجودات بطباعها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ليست بصدد بيان حادثة في الكون، بل هو بيان لأمر طبيعي مستمرّ على الطريقة القرآنية التي تنسب كلّ المقدّرات الطبيعية إلى إرادة الله تعالى، ونظير ذلك الآية التي تبيّن إنطواء الفطرة الإنسانية على التسليم للربّ، والاعتراف به المعروفة بآية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الآيات التي تذكر قصّة مبدأ خلق الإنسان، ودخوله الجنّة، وسجود الملائكة، ورفض إبليس، وإخراج الإنسان من الجنّة، ونزوله على هذا الكوكب، فهذه كلّها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تذكّر الإنسان بأنّه يختلف ذاتاً عن سائر الموجودات فهو الذي حمل الأمانة الإلهية، وهي إمّا نفس التكليف والمسؤولية الشرعية، أو مناط التكليف وهو العقل والإرادة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القول بأنّ المراد بها خلافة الله في الأرض، فإنّ مناطها هو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العلامة الطباطبائي رحمه الله فلا يخلو عن تكلّف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يبقى السؤال عن تعليل ذلك بكونه ظلوماً جهولاً، وفي ما ذكره العلامة </w:t>
      </w:r>
    </w:p>
    <w:p>
      <w:pPr>
        <w:pStyle w:val="BookText"/>
        <w:rPr/>
      </w:pPr>
      <w:r>
        <w:rPr>
          <w:rFonts w:ascii="Amiri" w:hAnsi="Amiri" w:eastAsia="Amiri" w:cs="Amiri"/>
          <w:color w:val="111111"/>
          <w:sz w:val="28"/>
          <w:sz w:val="28"/>
          <w:szCs w:val="28"/>
          <w:rtl w:val="true"/>
          <w:lang w:bidi="ar-SA"/>
        </w:rPr>
        <w:t>هنا أيضاً تكلّف واضح، ولو كان الأمر كما ذكره، لكان الأولى، بل الصحيح أن يعلّل بكونه عادلاً عليماً فما الموجب للعدول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ذلك إلى القابلية للأمرين لا يصحّح التعليل بهذين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بالبال أنّ التعليل مبنيّ على الاعتبار الأدبي المصحّح لنفس الافتراض، فالمفروض أنّه ليس هناك في الواقع عرض ورفض وإشفاق وتحمّل، وإنّما كلّ ذلك تعبير عن الحالة الطبيعية التي تفصل الإنسان، وتميّزه عن غيره من الموجودات، رغم كبرها وضخامتها، فالمراد بالعرض هو وجود هذه المقارنة على أرض الواقع، بمعنى أنّه إذا لوحظ التكليف والإرادة والاختيار، وافترض أن تعتبر السماوات والأرض والجبال على ضخامتها موضعاً لهذه المزايا لأبَين من ذلك وأشفقن منها، أي خفن وشقّ عليهنّ تحمّل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الإتيان بنون النسوة كأنّ هذه الأشياء ذوات عقل وليس ذلك إلا لمجرّد التصوير والافتراض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الافتراض الأدبي يصحّ تعليل قبول الإنسان للأمانة، بأنّه ناش عن ظلمه وجهالته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فبمعنى ظلمه لنفسه حيث يحمّل نفسه ما لا طاقة لها به أو بمعنى الرمي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فالإنسان جسور قليل المبالاة بالعواقب، يرمي في الظلام ولا يعلم نتيجة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بمعنى الجهل، بل بمعنى السفاهة، فكأنّه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يدعو الإنسان إلى قبول المسؤولية، سفاهته وعدم تدبّره، ولو كان بمعنى الجهل، فالمراد جهله بعواقب الأُمور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فالله تعالى لا يريد تغيير الإنسان على قبوله المسؤولية وأنّه إنّما </w:t>
      </w:r>
    </w:p>
    <w:p>
      <w:pPr>
        <w:pStyle w:val="BookText"/>
        <w:rPr/>
      </w:pPr>
      <w:r>
        <w:rPr>
          <w:rFonts w:ascii="Amiri" w:hAnsi="Amiri" w:eastAsia="Amiri" w:cs="Amiri"/>
          <w:color w:val="111111"/>
          <w:sz w:val="28"/>
          <w:sz w:val="28"/>
          <w:szCs w:val="28"/>
          <w:rtl w:val="true"/>
          <w:lang w:bidi="ar-SA"/>
        </w:rPr>
        <w:t xml:space="preserve">قبل ذلك لظلمه وجهله، بل هذا تعبير أدبي عن ضخامة المسؤولية وعدم تمكّن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أدائها، بالرغم من طاقاته ومواهبه، بحيث لو كان الإنسان مختاراً في قبول هذه المسؤولية ورفضها، ومع ذلك كان يقبلها ويلتزم بمضمونها، لكان ذلك ناشئاً من سفاهته ومن ظلمه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هو الإشارة إلى ضخامة الأمر، وتنبيه الإنسان أنّه قد حمّل أمانة عظيمة لا يتحمّلها الكون بأجمعه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وَالمُنَافِقَتِ وَالمُشْرِكِينَ وَالمُشْرِكَاتِ وَيَتُوبَ الله عَلَى المُؤمِنِينَ وَالْمُؤْمِنَاتِ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لبيان العاقبة وأنّ عاقبة أمر الإنسان آلت إلى انقسامه إلى هذه الأقسام، ولكنّ الظاهر أنّها للعلّية وأنّ الجملة علّة للعرض وتحميل المسؤولية، ليميّز الله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تعذيب المنافقين لأنّهم في الدرك الأسفل من النار ، ولأنّ النفاق جريمة مضاعفة، فالمنافق مشرك في الواقع ويظهر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وتوبته على المؤمنين بمعنى رجوعه عليهم بالرحمة وتوبة المؤمن مسبوقة بتوبة ربّه،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عقّب الآية بغفرانه ورحمته إيذاناً بأنّ المؤمن أيضاً مهما بلغ من إيمانه، فإنّه لا يبلغ المقصود إلا برحمة من الله وفضل وغفران لذنوبه وتكميل لنقصه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يتبيّن أنّ الإنسان كم كان جاهلاً بعواقب الأُمور لو فرض قبوله للمسؤولية، فإنّه لم ينج منه إلا القليل وذلك بغفران من الله تعالى ورحمة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ينبّه الله تعالى عباده بخطورة الموقف، ويبعث فيه الرجاء فيالوقت برحمته وغفرانه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التعبير بمناسبة بعض آيات السورة عطف النساء على الرجال في الأصناف الثلاثة، تنبيهاً على وحدة المناط في الحكم، وعدم الفرق بين الرجال والنساء من حيث الآثار المترتّبة على اختيار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54" w:name="pg16113_232646"/>
    </w:p>
    <w:p>
      <w:pPr>
        <w:pStyle w:val="Heading2"/>
        <w:numPr>
          <w:ilvl w:val="1"/>
          <w:numId w:val="1"/>
        </w:numPr>
        <w:rPr/>
      </w:pPr>
      <w:bookmarkStart w:id="155" w:name="__RefHeading___Toc1232192_1280447820"/>
      <w:bookmarkStart w:id="156" w:name="_Toc54"/>
      <w:bookmarkEnd w:id="154"/>
      <w:bookmarkEnd w:id="155"/>
      <w:r>
        <w:rPr>
          <w:rtl w:val="true"/>
        </w:rPr>
        <w:t>تفسير سورة سبأ</w:t>
      </w:r>
      <w:bookmarkEnd w:id="1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232194_1280447820"/>
      <w:bookmarkStart w:id="158" w:name="_Toc55"/>
      <w:bookmarkEnd w:id="157"/>
      <w:r>
        <w:rPr>
          <w:rtl w:val="true"/>
        </w:rPr>
        <w:t>تفسير سورة سبأ</w:t>
      </w:r>
      <w:bookmarkEnd w:id="1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113_232648"/>
      <w:bookmarkStart w:id="160" w:name="pg16113_232648"/>
      <w:bookmarkEnd w:id="160"/>
    </w:p>
    <w:p>
      <w:pPr>
        <w:pStyle w:val="Heading3"/>
        <w:numPr>
          <w:ilvl w:val="2"/>
          <w:numId w:val="1"/>
        </w:numPr>
        <w:rPr/>
      </w:pPr>
      <w:bookmarkStart w:id="161" w:name="pg16113_232648"/>
      <w:bookmarkStart w:id="162" w:name="__RefHeading___Toc1232196_1280447820"/>
      <w:bookmarkStart w:id="163" w:name="_Toc56"/>
      <w:bookmarkEnd w:id="161"/>
      <w:bookmarkEnd w:id="162"/>
      <w:r>
        <w:rPr>
          <w:rtl w:val="true"/>
        </w:rPr>
        <w:t xml:space="preserve">سورة سبأ </w:t>
      </w:r>
      <w:r>
        <w:rPr>
          <w:rtl w:val="true"/>
        </w:rPr>
        <w:t>(</w:t>
      </w:r>
      <w:r>
        <w:rPr/>
        <w:t>1</w:t>
      </w:r>
      <w:r>
        <w:rPr>
          <w:rtl w:val="true"/>
        </w:rPr>
        <w:t>-</w:t>
      </w:r>
      <w:r>
        <w:rPr/>
        <w:t>2</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وَمَا فِي الْأَرْضِ وَلَهُ الْحَمْدُ فِي الْآخِرَةِ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كسائر السور المكّية تتعرّض لاُصول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وتمهيداً للتأكيد على المعاد تشير الآيتان إلى إمكانه ، لأنّ إعادة الحياة تتوقّف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قدرة الله تعالى وعموم علمه والآيتان تتضمّنان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لَهُ مَا فِي السَّمَوَاتِ وَمَا فِى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الحمد مهما كان، ومن أيّ أحد، ولأيّ أحد، فهو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هو الثناء على الجميل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يُحمد بأيّ محمدة فهو وما له من صفات وما يصدر منه من الأفعال التي يستحقّ عليها الحمد ملك لله تعالى ومستند إليه، فإنّ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الملكية ملكية اعتبارية من قبيل ما نعتبره بالنسبة لأموالنا حفاظاً على شؤوننا الاجتماعية، بل هي ملكية واقعية أساسها تقوّم كلّ شيء في كيانه ووجوده بإرادته تعالى وقدرته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السماوات وما في الأرض عبارة عن كلّ الكون، بناءً على أنّ المراد </w:t>
      </w:r>
    </w:p>
    <w:p>
      <w:pPr>
        <w:pStyle w:val="BookText"/>
        <w:rPr/>
      </w:pPr>
      <w:r>
        <w:rPr>
          <w:rFonts w:ascii="Amiri" w:hAnsi="Amiri" w:eastAsia="Amiri" w:cs="Amiri"/>
          <w:color w:val="111111"/>
          <w:sz w:val="28"/>
          <w:sz w:val="28"/>
          <w:szCs w:val="28"/>
          <w:rtl w:val="true"/>
          <w:lang w:bidi="ar-SA"/>
        </w:rPr>
        <w:t>بالأرض هنا كلّ العوالم الطبيعية، وبالسماوات كلّ ما وراء الطبيعة، بل حتّى لو لم نقل ذلك فإنّ هذا التعبير لا يبعد أن يكون كناية عن كلّ الكون، ومصحّح هذه الكناية هو أنّ الإنسان إذا فتح عينه لا يجد أمامه من الكون إلا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الكون سيتبدّل إلى كون آخر من سماواته وأرضه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وَيَرَزُوا الله الْوَاحِدِ الْقَهَّارِ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أضاف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 فِي الآخِرَةِ وَهُوَ الْحَكِيمُ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أغرب جمع من المفسّرين في تفسير هذه الجملة، فذكروا وجوهاً لتأويل الحمد في الآخرة، وذلك لأنّ الحمد في الدنيا واجب له تعالى، وفي الآخرة ليس واجباً، إذ لا تكليف هناك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وكأنّهم توهّموا أنّ المراد بالحمد في الموضعين ما يصدر من الناس من حمد وثناء، مع أنّ المراد أنّ الحمد في حدّ ذاته يختصّ به تعالى، أين ما كان، ومتى كان، ومن أيّ أحد، وفي أيّ مرحلة من مراحل الكون، وفي أيّ عالم من العوالم ، فلا حاجة إلى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أهل الجنّة أيضاً يحمدون الله تعالى كما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الحمد في الآخرة تمهيد لما سيأتي من الكلام حول المعاد والحياة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توصيفه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تمهيد له باعتبار أنّ حكمته تعالى تقتضي أن يكون هناك عالم آخر يحاسب فيه الأعمال وإلا لكان خلق هذه النشأة عبثاً </w:t>
      </w:r>
    </w:p>
    <w:p>
      <w:pPr>
        <w:pStyle w:val="BookText"/>
        <w:rPr/>
      </w:pPr>
      <w:r>
        <w:rPr>
          <w:rFonts w:ascii="Amiri" w:hAnsi="Amiri" w:eastAsia="Amiri" w:cs="Amiri"/>
          <w:color w:val="111111"/>
          <w:sz w:val="28"/>
          <w:sz w:val="28"/>
          <w:szCs w:val="28"/>
          <w:rtl w:val="true"/>
          <w:lang w:bidi="ar-SA"/>
        </w:rPr>
        <w:t>ومنافياً للحكمة،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لبيان قدرته على إعادة الإنسان مهما تكاثر عدده وتشتّتت أجزاؤه، فإن الخبير مأخوذ من الخبرة، أي العلم بدقائق الأُمور وجزئياتهاوتفاصيلها وخباياها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شكّ أنّ كثيراً من الأجسام الموجودة على ظاهر الأرض تتحوّل بمرور الزمان إلى أن يتمّ امتصاص الأرض لها وتتغيّر هناك، وتتحلّل، وتخرج منها بصورة جسم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بالولوج والخروج من الأرض، فهذه عملية مستمرّة لتجديد الحياة على هذا الكوكب، كما تدخل فيها المعادن لتحتفظ بخصائصها طيلة القرون، ويدخل فيها الماء وتخرج مصفّى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الجملة تفصيل مفاد الوصف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نفس الوقت بيان لعموم علمه تعالى بما يتوقّف عليه إيجاد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في هذه الجملة جامع لجميع الجزئيات الموجودة على كوكب الأرض، مع ملاحظة التغيّر والتحوّل الطارئ عليها بتشتّت الأجزاء، وامتصاص الأرض لها، ثمّ تحوّلها في باطنها إلى موادّ أُخرى، أو تغيّر حالتها وخروجها منها، فهو يعلم بها حين الولوج، وحين الخروج وقد تغيّرت ماهيتها وتبدلت صورته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أساس ما يتوقّف عليه إحياء الموتى وبه يدفع إشكال المنكرين أنّه كيف يمكن إعادة الإنسان وقد تفرّقت أجزاؤه ومزّق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في الأرض كما حكاه تعالى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أَإِذَا ضَلَلْنَا فِي </w:t>
      </w:r>
    </w:p>
    <w:p>
      <w:pPr>
        <w:pStyle w:val="BookText"/>
        <w:rPr/>
      </w:pPr>
      <w:r>
        <w:rPr>
          <w:rFonts w:ascii="Amiri" w:hAnsi="Amiri" w:eastAsia="Amiri" w:cs="Amiri"/>
          <w:color w:val="111111"/>
          <w:sz w:val="28"/>
          <w:sz w:val="28"/>
          <w:szCs w:val="28"/>
          <w:rtl w:val="true"/>
          <w:lang w:bidi="ar-SA"/>
        </w:rPr>
        <w:t>الأرض أَإِنَّا لَفِي خَلْقٍ جَدِيدٍ</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ظاهر التعبير هنا وتخصيص العلم بما يلج وما يخرج لدفع هذا التوهّم، لا لمجرّد بيان كمّ هائل من المعلومات بعبارة مختصرة، كما في بعض التفاسير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التعبير يشمل كلّ إنسان وحيوان يموت وكلّ نبت وكلّ مادّة تدفن في الأرض، وكلّ ما يدخل فيها من سوائل وأشعة وفضولات، وما يخرج منها من نبت وإنسان وحيوان، فكلّ هذه الأمور تنطبق عليها العبارة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واعتبر ذلك من معجزات التعابير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ذكر عنوان عامّ يشمل كمّاً هائلاً من الموجودات ليس من الإعجاز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يَنْزِلُ مِنَ السَّمَاءِ وَمَا يَعْرُجُ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هنا أيضاً بأنّه عنوان يشمل مجموعة أُخرى من حقائق الكون، فإنّ منها ما تنزّل من العلوّ كالمطر والأشعة، ومنها ما تصعد كالأبخرة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إشارة إلى علمه تعالى بما ينزل من السماء من أحكام، وما يعرج إليها من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يتمّ العلم الذي لا بدّ منه لإنشاء تلك المحكمة الكبرى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الرَّحِيمُ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التعقيب بالوصفين أيضاً يناسب المعنى المذكور آنفاً، باعتبار أنّ علمه تعالى بتفاصيل الأعمال وبكلّ صغيرة وكبيرة منها يشتمل على نوع من التهديد، فأراد سبحانه تلطيف الجوّ وبعث الرجاء في النفوس بالتركيز على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bookmarkStart w:id="164" w:name="pg16113_232652"/>
    </w:p>
    <w:p>
      <w:pPr>
        <w:pStyle w:val="Heading3"/>
        <w:numPr>
          <w:ilvl w:val="2"/>
          <w:numId w:val="1"/>
        </w:numPr>
        <w:rPr/>
      </w:pPr>
      <w:bookmarkStart w:id="165" w:name="__RefHeading___Toc1232198_1280447820"/>
      <w:bookmarkStart w:id="166" w:name="_Toc57"/>
      <w:bookmarkEnd w:id="164"/>
      <w:bookmarkEnd w:id="165"/>
      <w:r>
        <w:rPr>
          <w:rtl w:val="true"/>
        </w:rPr>
        <w:t xml:space="preserve">سورة سبأ </w:t>
      </w:r>
      <w:r>
        <w:rPr>
          <w:rtl w:val="true"/>
        </w:rPr>
        <w:t>(</w:t>
      </w:r>
      <w:r>
        <w:rPr/>
        <w:t>3</w:t>
      </w:r>
      <w:r>
        <w:rPr>
          <w:rtl w:val="true"/>
        </w:rPr>
        <w:t>-</w:t>
      </w:r>
      <w:r>
        <w:rPr/>
        <w:t>6</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أُولَئِكَ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الَّذِينَ أُوتُوا الْعِلْمَ الَّذِي أُنْزِلَ إِلَيْكَ مِنْ رَبِّكَ هُوَ الْحَقَّ وَيَهْدِي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 تأتِينَا السَّاعَةُ قُلْ بَلَى وَرَبِّي لَتَأْتِيَنَّكُمْ 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قرآني يراد به مشركو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عرب الجزيرة بوجه عامّ تنكر المعاد مع اعترافهم بالله تعالى وبكونه خالق الكون، لأنّ الاعتراف بالمعاد يستدعي التقوى، وكانوا يأبون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يختلف معنى الساعة حسب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فقد يقصد بها لحظة انتهاء الكون وقد يقصد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بمعنى الجزء الصغير من الزمان، ولعلّها تطلق على ذلك اليوم، لتحقّقه بسرعة خاطفة،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یوم القيامة والبعث، فإنّه هو الذي ينكره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جواب إنكارهم أمر الله تعالى رسوله بأن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وَرَبِّي لَتَايَنَّكُمْ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 تارة في جواب سؤال منفي فيكون الجواب مثبتاً لذلك </w:t>
      </w:r>
    </w:p>
    <w:p>
      <w:pPr>
        <w:pStyle w:val="BookText"/>
        <w:rPr/>
      </w:pPr>
      <w:r>
        <w:rPr>
          <w:rFonts w:ascii="Amiri" w:hAnsi="Amiri" w:eastAsia="Amiri" w:cs="Amiri"/>
          <w:color w:val="111111"/>
          <w:sz w:val="28"/>
          <w:sz w:val="28"/>
          <w:szCs w:val="28"/>
          <w:rtl w:val="true"/>
          <w:lang w:bidi="ar-SA"/>
        </w:rPr>
        <w:t>المورد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فهذا الجواب يثبت الربوبية التي ورد السؤال عن نفيها وتقال تارة أُخرى لإثبات ما أنكر كما في هذه الآية حيث تثبت المعاد بعد الجحود المنقول من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والحلف بالربِّ لتناسب الربوبية مع المعاد، إذ مقتضى ربوبيته تعالى أن يوصل الإنسان المربّى إلى نتيجة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بأنّه عالم الغيب وما تلاه من تأكيد، لردّ شبهة المشركين في إنكارهم للمعاد، فإنّهم كانوا يستغربون ذلك من جهة أنّ الإنسان بعد موته تتفرّق أجزاؤه فلا يمكن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 فإنّ الأجزاء المتفرّقة من الغيب، والله تعالى يعلم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هو غائب عن أعين الناس ولا سبيل لمشاهدته في الطبيعة، وإلا فليس هناك أمر غائب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السَّمَاوَاتِ وَلا فِى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يبعد ولا يغيب عنه مثقال ذرة، فكلّ شيء حاضر عنده وعلم الله بالأشياء ليس بالتصوّر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حاضر بكلّ خباياه وزواياه عنده، وهو 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الثقل بمعنى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النمل الصغير، وعلى الهباء المنثور الذي يرى في ضوء الشمس حين تدخل من نافذة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التأكيد على إحاطته تعالى بكلّ شيء، وأنّ الأشياء حاضرة عنده لا تغيب عنه، فهو يعلم وزن الذرّة على صغر حجمها بحيث لا تكاد ترى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أَصْغَرُ مِنْ ذَلِكَ وَلا أَكْبَرُ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المكتوب، أي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مجموعة من المعلومات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Amiri" w:hAnsi="Amiri" w:eastAsia="Amiri" w:cs="Amiri"/>
          <w:color w:val="111111"/>
          <w:sz w:val="28"/>
          <w:sz w:val="28"/>
          <w:szCs w:val="28"/>
          <w:rtl w:val="true"/>
          <w:lang w:bidi="ar-SA"/>
        </w:rPr>
        <w:t>الواضح أو بمعنى الموضح، فيمكن أن يكون الكتاب كناية عن علمه تعالى، ويمكن أن يكون إشارة إلى نفس الحقائق الكونية، فإنّها الكتاب التكويني التي تشكل أحرفه مجموعة الحقائق بنفسها وهي واضحة وموضحة، لأنّها تريك نفس الحقائق لا صورها ولا أسماءها ولكنّ لا يطّلع عليها بكاملها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يظهر لكلّ إنسان حقائق أعماله بعينها،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آمَنُوا وَعَمِلُوا الصَّالِحَاتِ أُولَئِكَ هُمْ 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لحكمة إنشاء النشأة الآخرة، وعلّتها الغائية، وهي أن يلقى الإنسان نتيجة عمله، فالذين آمنوا بالله وبرسله وكتبه وشريعته، وعملوا الصالحات أي الأعمال التي تصلح لأن تدخل صاحبها في رضوان الله، يرون منه تعالى مغفرة لذنوبهم التي لا يخلو منها إنسان إلا من عصمه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أي يستر ذنوبهم وعيوبهم ونقائصهم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المغفرة حتّى يستحقّ الإنسان الرزق الكريم، وهو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قيّم،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الكريمة، أي الثمينة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سَعَوْا فِي أَيَّاتِنَا مُعَاجِزِينَ أُولَئِكَ لَهُمْ عَذَابٌ مِنْ رِجْزِ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الركض أو المشي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التعجيز، أو محاولة إظهار عجز الآخر، فالمراد أنّهم يبذلون جهدهم لإظهار عجز الله تعالى في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مبالغتهم في إنكار الآيات، ودلالتها على الحكمة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الرجس والقذارة، أو الاضطراب وعدم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يناسب جريمتهم، فالقذارة تناسب تكبرهم واستعلاء هم على الحقّ، فيجزون بها احتقاراً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والاضطراب تناسب سرعة مشيهم في معاجزة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أليم، وهو مبالغة في الإيلام، أي مؤلم لا يتحمّل ألمه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الَّذِينَ أُوتُوا الْعِلْمَ الَّذِى أُنْزِلَ إِلَيْكَ مِنْ رَبِّكَ هُوَ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الرأي، بمعنى العلم 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علماء أهل الكتاب كما يقوله بعض المفسّرين، إذ لا دليل على التخصيص، فالمراد أنّ هذه حقيقة علمية يسلم له كلّ من آتاه الله نصيباً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الإشارة إلى أنّ من لا يرى ذلك ولا يعتقده فهو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الجملة في مقابل قول الذين كفروا لا تأتينا الساعة، فهم جهلة لم يؤتوا نصيباً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الآية في ضمن الإجابة على إنكار المعاد، فهي تجعل مقابلة بين الإيمان بالقرآن، وبين إنكار المعاد، في إشارة إلى أنّ المعاد حقيقة لا يوصل إليها إلا عن طريق الوحي، فإنّه من الغيب الذي لا يصل إليه البشر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انحصار الحقّ فيه، حيث أتى بالضمير والخبر المعرفة، فكلّ ما يقال بشأن المعاد باطل، إلا ما ورد عن طريق الوحي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وَيَهْدِى إلى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الذي لابدّ من سلوكه، إذا أُريد الوصول إلى السعادة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الغالب الذي لا يغلب على أمره، فيتحقّق ما أراده مهما كان، ولكنّه في نفس الوقت حميد، لا يصدر منه إلا ما يستوجب الحمد والثناء وليست الغلبة لديه مدّعاة للظلم على أحد</w:t>
      </w:r>
      <w:r>
        <w:rPr>
          <w:rFonts w:eastAsia="Amiri" w:cs="Amiri" w:ascii="Amiri" w:hAnsi="Amiri"/>
          <w:color w:val="111111"/>
          <w:sz w:val="28"/>
          <w:szCs w:val="28"/>
          <w:rtl w:val="true"/>
          <w:lang w:bidi="ar-SA"/>
        </w:rPr>
        <w:t xml:space="preserve">. </w:t>
      </w:r>
      <w:bookmarkStart w:id="167" w:name="pg16113_232656"/>
    </w:p>
    <w:p>
      <w:pPr>
        <w:pStyle w:val="Heading3"/>
        <w:numPr>
          <w:ilvl w:val="2"/>
          <w:numId w:val="1"/>
        </w:numPr>
        <w:rPr/>
      </w:pPr>
      <w:bookmarkStart w:id="168" w:name="__RefHeading___Toc1232200_1280447820"/>
      <w:bookmarkStart w:id="169" w:name="_Toc58"/>
      <w:bookmarkEnd w:id="167"/>
      <w:bookmarkEnd w:id="168"/>
      <w:r>
        <w:rPr>
          <w:rtl w:val="true"/>
        </w:rPr>
        <w:t xml:space="preserve">سورة سبأ </w:t>
      </w:r>
      <w:r>
        <w:rPr>
          <w:rtl w:val="true"/>
        </w:rPr>
        <w:t>(</w:t>
      </w:r>
      <w:r>
        <w:rPr/>
        <w:t>7</w:t>
      </w:r>
      <w:r>
        <w:rPr>
          <w:rtl w:val="true"/>
        </w:rPr>
        <w:t>-</w:t>
      </w:r>
      <w:r>
        <w:rPr/>
        <w:t>9</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يَرَوْا إِلَى مَا بَيْنَ أَيْدِيهِمْ وَمَا خَلْفَهُمْ مِنَ السَّمَاءِ وَالْأَرْضِ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لهجة ساخرة يقول مشركو مكّة لمن يلقونه، ويحاولون إغفاله، بالدعاية ضد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ندلّكم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يقولون ذلك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يفترض مسبقاً أنّ الأمر مخالف للعقل وغير قابل للتصديق، وأنّ السامع مسلم لهذا الرفض، وأنّه إذا سمع ذلك يحلو له أن يجد هذا الإنسان الغريب، الذي يصدر منه هذا الكلام، فلا يحتاج إلا إلى الدلالة عليه ليراه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تفريق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مزّقتم كلّ تمزيق، أي تمزيقاً كاملاً بحيث لا يبقى جزء منكم قابلاً للتجزئة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أَفْتَرَى عَلَى الله كَذِباً أمْ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أي أإفترى، فحذفت الهمزة الثانية، لأنّها همزة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اختلاق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وكذباً مفعول به أي اختلق حديثاً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يردّد المشركون حال النبي صلّی الله علیه و آله بين أمرين، لغرابة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أن يكون قد أُصيب بالجنون، لأنّ هذا الكلام لا يصدر من عاقل، أو يكون من الذين يفترون على الله الكذب، لأنّه ينسب ذلك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وتراهم يتحمّسون هنا لله سبحانه كأنّهم أنصاره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لا يُؤْمِنُونَ بِالآخِرَةِ فِي الْعَذَابِ وَالضَّلالِ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ويأتيهم الردّ من الله تعالى من دون خطاب، إذ لا يستحقّونه، فلا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في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يأتي أيضاً بالضمير الغائب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في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يركز على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العلّة، فهم في العذاب والضلال البعيد، لأنّهم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مصدر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كما قالوا، فليس به جنّة  ولم يفتر على الله تعالى، بل إنّ مناوئيه هم الذين في العذاب والضلال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يتساءل أنّهم حين ما قالوا هذا الكلام وحين ما كانوا غير مؤمنين بالآخرة، لم يكونوا في عذاب، فما هو المراد من التعبير الذي يؤكّد كونهم في العذاب بالفعل؟ والجواب أنّ في العبارة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الآخرة، بدعوى أنّهم الآن محاطون بالعذاب وإن لم يشعروا به،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بناءً على ما قيل من أنّه يدلّ على الإحاطة الفعلية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ومهما كان فهذا تعبير أدبي يكنى به عن الحتمية والقطعية أو أنّه كما قيل إشارة إلى حقائق في باطن العالم لا يدركها الناس بحواسهم ومشاعرهم الاعتيادية فإذا وهب الله أحداً نظرة ثاقبة تنفذ إلى ملكوت هذه النشاة، لرأى أنّ كثيراً ممّن نجدهم أناساً يعيشون كسائر بني آدم إنّما هم حيوانات مفترسة أو أنعام سائمة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به العذاب النفسي والقلق والاضطراب فإنّ الإنسان محاط في </w:t>
      </w:r>
    </w:p>
    <w:p>
      <w:pPr>
        <w:pStyle w:val="BookText"/>
        <w:rPr/>
      </w:pPr>
      <w:r>
        <w:rPr>
          <w:rFonts w:ascii="Amiri" w:hAnsi="Amiri" w:eastAsia="Amiri" w:cs="Amiri"/>
          <w:color w:val="111111"/>
          <w:sz w:val="28"/>
          <w:sz w:val="28"/>
          <w:szCs w:val="28"/>
          <w:rtl w:val="true"/>
          <w:lang w:bidi="ar-SA"/>
        </w:rPr>
        <w:t>هذه الحياة بالمكاره ومهدّد بالمخاطر فإذا آمن بالآخرة فإنّه يمنّي نفسه بحياة ينبسط فيها العدل والسلام والأمان، ويبلغ كلّ إنسان فيها ما يستحقّه ويجازي بعمله، وبذلك يشعر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يجد أنّ ما يعمله في هذه الحياة منشأ لسعادته الأبدية، فهو واثق من نفسه وهدفه وأمّا الذي لا يؤمن بالآخرة فإنّه يعيش في اضطراب وقلق مستمرّ، لا يجد لهذه الحياة هدفاً ولا لعمله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وهو مضافاً إلى ذلك في الضلال البعيد، أي البعيد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الذي يضلّ الطريق تارة يكون قريباً من الجادّة، فهناك أمل أن يهتدي إليها، وتارة يتوغّل في البعد عن الجادّة بحيث لا يؤمّل منه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العبد المنيب الذي يكثر من الرجوع إلى الله تعالى، فلا يتوغّل في الإخلاد إلى الأرض والبعد عن الله تعالى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يَرَوْا إلى مَا بَيْنَ أَيْدِيهِمْ وَمَا خَلْفَهُمْ مِنَ السَّمَاءِ وَالأَرض إِنْ نَشَأْ نَخْسِفُ بِهِمُ الأرض أو نُسْقِطْ عَلَيْهِمْ كِسَفاً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الآية تهديد ووعيد للمستكبرين المعاندين للرسالات وتنبيه للإنسان بوجه عامّ بأنّه محصور ومحاط بالخطر من فوق رأسه ومن تحته، فأين ما يذهب الإنسان، فالسماء فوقه والأرض تحته، ألا يخاف أن يسقط عليه ربّه من السماء، أي من جهة العلوّ وممّا فوقه، كسفاً، أي قطعاً من الصواعق المحرقة أو الشهب وغيرها، أو يأمر الأرض فتخسف به، كما خسف من قبل بأقوام وحضارات وأشخاص؟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الضمير يعود للمشركين المنكرين للمعاد والمستهزئين بالرسول صلّی الله علیه و آله، فيسأل منهم سؤال استنكار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أنّه يكفي في الأمر أن يشاهدوا ما حولهم، فيروا الخطر بأم أعينهم، فالأمر لا يحتاج إلى تفكّر وتدبّر، فإنّ الإنسان يرى فوقه سماءً كم سقط منه على الخلق صواعق وحجارة، ويجد حوله أرضاً كم ابتلعت أُناساً، بل قرىً ومدناً وحضارات، فهذا تهديد للمشركين وللبشر عامّة بأن لا يأمنوا عذاب الله ولا يتمادّوا في غيّهم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يقع السؤال بناءً على هذا التفسير عن وجه التعبير عن السماء والأرض بما بين أيديهم وما خلفهم،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مع أنّ السماء فوقنا والأرض تحتنا،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الإحاطة من كلّ جانب،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أيمانهم وعن شمائلهم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حذف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يرونه بالعين من حوادث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يروه ولكنّهم سمعوه بحيث كان ذلك كالرؤية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ممّا قاله المفسّرون والحمد لله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ليس تهديد المشركين، بل حثّهم على النظر في السماء والأرض ليتبيّن لهم أنّ الله الذي خلق الكون من العدم، وأنشأ هذا النظام الكوني الدقيق قادر على إعادة الحياة، فهو أسهل بكثير من خلق الكون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نَخْسِف بهم الأرض</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فهي جملة معترضة جيء بها للتهديد والتحذير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الاحتمال الأوّل أقرب لئلا يلزم كون هذه الجملة معترضة لا تناسب السياق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لِكُلِّ عَبْدٍ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كفى بالنظر في السماء والأرض وتذكّر المخاطر آية تبعث في الإنسان تقوى الله تعالى وعدم تكذيب رسله في أخبارهم عن المعاد، ولكنّها إنّما تكون آية كافية لكلّ عبد ينيب إلى ربّه، ولا يبعد عنه بالتوغّل في شؤون الحياة الدنيا وشهواتها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والإنابة هي الرجوع والعودة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ينجي الإنسان من القلق، وينقذه من الهلع والإضطراب، ويبعث فيه الأمل، هو الرجوع إلى ربّه وإيكال الأمر إليه، فبرجاء رحمته تحلو الحياة، وبذكره تطمئنّ القلوب</w:t>
      </w:r>
      <w:r>
        <w:rPr>
          <w:rFonts w:eastAsia="Amiri" w:cs="Amiri" w:ascii="Amiri" w:hAnsi="Amiri"/>
          <w:color w:val="111111"/>
          <w:sz w:val="28"/>
          <w:szCs w:val="28"/>
          <w:rtl w:val="true"/>
          <w:lang w:bidi="ar-SA"/>
        </w:rPr>
        <w:t xml:space="preserve">. </w:t>
      </w:r>
      <w:bookmarkStart w:id="170" w:name="pg16113_232661"/>
    </w:p>
    <w:p>
      <w:pPr>
        <w:pStyle w:val="Heading3"/>
        <w:numPr>
          <w:ilvl w:val="2"/>
          <w:numId w:val="1"/>
        </w:numPr>
        <w:rPr/>
      </w:pPr>
      <w:bookmarkStart w:id="171" w:name="__RefHeading___Toc1232202_1280447820"/>
      <w:bookmarkStart w:id="172" w:name="_Toc59"/>
      <w:bookmarkEnd w:id="170"/>
      <w:bookmarkEnd w:id="171"/>
      <w:r>
        <w:rPr>
          <w:rtl w:val="true"/>
        </w:rPr>
        <w:t xml:space="preserve">سورة سبأ </w:t>
      </w:r>
      <w:r>
        <w:rPr>
          <w:rtl w:val="true"/>
        </w:rPr>
        <w:t>(</w:t>
      </w:r>
      <w:r>
        <w:rPr/>
        <w:t>10</w:t>
      </w:r>
      <w:r>
        <w:rPr>
          <w:rtl w:val="true"/>
        </w:rPr>
        <w:t>-</w:t>
      </w:r>
      <w:r>
        <w:rPr/>
        <w:t>14</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وَقَدِّرْ فِي السَّرْدِ وَاعْمَلُوا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اعْمَلُوا آلَ دَاوُودَ شُكْرًا 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آيات تذكر نعم الله تعالى على بعض عباده، وتحثّ العباد على الشكر، وتدافع عن بعض أنبيائه في قبال ما أُلصق بهم من تهم في الكتب المحرّفة عن كتب السماء، وتؤكّد على عدم اللجوء إلى الجنّ، ومن يدّعي علم الغيب من 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وجه مناسبتها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الموارد التي يذكر فيها أقوال المشركين والمناوئين للرسول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ذكر بعض الأمثلة الواضحة من تأييده تعالى لرسله السابقين، ليكون تسلية له صلّی الله علیه و آله وللمؤمنين، وتخويفاً وتحذيراً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عرض المجموعة التالية من الآيات لما حدث من سلب النعمة عن قوم سبأ، ففي كلّ ذلك عبرة للمخاطبين من الفريقين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مِنَّا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كلّ ما يعطى لأحد ممّا لا يستحقّه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يعطيه الله تعالى أحداً فهو فضل منه تعالى، إذ لا </w:t>
      </w:r>
    </w:p>
    <w:p>
      <w:pPr>
        <w:pStyle w:val="BookText"/>
        <w:rPr/>
      </w:pPr>
      <w:r>
        <w:rPr>
          <w:rFonts w:ascii="IRNazanin" w:hAnsi="IRNazanin" w:eastAsia="IRNazanin"/>
          <w:color w:val="111111"/>
          <w:sz w:val="28"/>
          <w:sz w:val="28"/>
          <w:szCs w:val="28"/>
          <w:rtl w:val="true"/>
          <w:lang w:bidi="fa-IR"/>
        </w:rPr>
        <w:t>يستحقّ عليه أحد شيئاً ويمكن أن يكون المراد بالفضل هنا فضله علیه السّلام على سائر الناس، أي آتيناه نعمة زائدة على ما أنعمنا به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وتكريم زائد يدلّ على عناية خاصۀة به علیه السّلام وذلك لأنّ كلّ شيء منه تعالى، سواء كان خيراً أو شرّاً، حقيراً أو جليلاً،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 عنه لو لم يكن يقصد به إظهار عناية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أَوِّبى مَعَهُ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لذلك الفضل الذي أنعم الله تعالى به على داود علیه السّلام بحكاية الخطاب التكويني الذي حقق تلك النعمة،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فالجبال والطير أُمرت تكويناً أن تردّد تسبيح داود ومناجاته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مشهور بمزاميره ودعواته وزبوره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وَسَخَّرْنا مَعَ دَاوُدَ الجِبَالَ يُسَبِّحْنَ وَالطَّيْرَ وَكُنَّا فَاعِلِينَ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فالظاهر أنّ الجبال كانت تردد تسبيحه، وكذلك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والتأويب هو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للمعيّة والمصاحبة، أي الجبال مع الطير تسبّح مع تسبيح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مَحْشُورَةً كُلَّ لَهُ أَوَّابٌ</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أُخرى هي إلانة الحديد له، ولم يذكر أنّه كان بصورة الإعجاز أم بوجه آخر، فينطبق على ذلك، كما ينطبق على تعليمه كيفية الانة الحديد بالنار 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 لِتُحْصِنَكُمْ مِنْ بَأْسِكُمْ فَهَلْ أَنتُمْ شَاكِرُونَ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يؤيّد المعنى الثاني فإن حثّ الأجيال المتأخّرة على </w:t>
      </w:r>
    </w:p>
    <w:p>
      <w:pPr>
        <w:pStyle w:val="BookText"/>
        <w:rPr/>
      </w:pPr>
      <w:r>
        <w:rPr>
          <w:rFonts w:ascii="Amiri" w:hAnsi="Amiri" w:eastAsia="Amiri" w:cs="Amiri"/>
          <w:color w:val="111111"/>
          <w:sz w:val="28"/>
          <w:sz w:val="28"/>
          <w:szCs w:val="28"/>
          <w:rtl w:val="true"/>
          <w:lang w:bidi="ar-SA"/>
        </w:rPr>
        <w:t>الشكر على هذه النعمة لا يناسب إلا إذا كانت الصنعة في عصرهم على غرار الصنعة التي علّمها الله داود علیه السّلام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لِتُحْصِنَكُمْ مِنْ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اعْمَل سابغاتٍ وَقَدِّرْ فِي السَّرْدِ وَاعْمَلُوا صالحاً إِنِّى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مفسّرة للإلانة، ولكنّ بتضمين معنى القول،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 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الإلانة بمثابة أمره بعمل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المحارب قبل ذلك يلبس من الحديد أو نحوه صفحة ثقيلة، فعلّم الله تعالى داود علیه السّلام كيف يصنع الدرع، فيخفّ حمله ويقي المحارب من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ألان له الحديد؛ إمّا بالإعجاز أو بالتعليم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حكاه تعالى في هذه الآية ليس تعليم صناعة الدرع بوجه خاصّ، بل هي أُمور عامّة لابدّ من مراعاتها في كلّ 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للدروع المقدّرة، أي اعمل دروعاً سابغات، أي كاملات 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الدرع ، أي حلقاته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الزرد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بمعنى التضييق بأن تكون الحلقات متراصّة ليكون الدرع قويّاً متيناً أو لئلا ينفذ فيه الرمح والنبل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مراعاة التناسب بين الحلقات ومهما كان فهو أمر بالاتقان في العمل وفي حديث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أمرأ عمل عملاً فأتقنه</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ولم أجد له مصدراً معتمداً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عقّبه بحكم عامّ في نفس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لآل داود أو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كما فسر به، بل الصالح بمناسبة </w:t>
      </w:r>
    </w:p>
    <w:p>
      <w:pPr>
        <w:pStyle w:val="BookText"/>
        <w:rPr/>
      </w:pPr>
      <w:r>
        <w:rPr>
          <w:rFonts w:ascii="Amiri" w:hAnsi="Amiri" w:eastAsia="Amiri" w:cs="Amiri"/>
          <w:color w:val="111111"/>
          <w:sz w:val="28"/>
          <w:sz w:val="28"/>
          <w:szCs w:val="28"/>
          <w:rtl w:val="true"/>
          <w:lang w:bidi="ar-SA"/>
        </w:rPr>
        <w:t>المقام هو ما يصلح للاستعمال، فهو حكم عام بالإتقان في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الملفت للنظر أنّه تعالى هدّد العاملين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فرض أنّ صاحب العمل والمستأجر لم ينتبه لخيانة الأجير في عمله، فإنّ الله تعالى بصير بذلك، ويحاسبه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وَلِسُلَيْمانَ الرِّيحَ غُدُوها شَهْرٌ وَرَواحُها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وسخّرنا لسليمان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علیه السّلام كان يستخدم الريح للانتقال من مكان إلى مكان، أو لنقل الأشياء وكان مسيرها في الصباح بمقدار مسيرة شهر، وفي المساء أيضاً مسيرة شهر بالوسائل العادية في ذلك العهد والتعبير بمسيرة شهر تعبير متعارف ومعناه واضح لدى عرف المخاطبين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الريح كانت تحمله وينقل أمتعته صباحاً وتعود به مساءً، أمّا أنّه كيف كان الحمل يتحقّق هل كان يجلس على بساطه وتحمله الريح، أو كان يركب في سفينة والريح تذهب به حيث يشاء وبتلك السرعة الهائلة، أو كان بطريق آخر لا نعلم ذلك ولم يرد في خبر معتبر، فالأُولى السكوت عنه والاكتفاء بما دلّت عليه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بعض المفسّرين بأنّ الريح كانت تذهب به شهراً وتعود به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لأنّه ليس أمراً يمنّ به عليه خاصّة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ذكر هذه النعمة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عَاصِفَةٌ تَجْرِى بِأَمْرِهِ إلى الأرض الَّتِى بَارَكْنَا فِيهَا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فهذه الآية تحدّد المقصد بأنّه بيت المقدس أو مطلق بلاد الشام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تعالى عمّمه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w:t>
      </w:r>
    </w:p>
    <w:p>
      <w:pPr>
        <w:pStyle w:val="BookText"/>
        <w:rPr/>
      </w:pPr>
      <w:r>
        <w:rPr>
          <w:rFonts w:ascii="Amiri" w:hAnsi="Amiri" w:eastAsia="Amiri" w:cs="Amiri"/>
          <w:color w:val="111111"/>
          <w:sz w:val="28"/>
          <w:sz w:val="28"/>
          <w:szCs w:val="28"/>
          <w:rtl w:val="true"/>
          <w:lang w:bidi="ar-SA"/>
        </w:rPr>
        <w:t>حَيْثُ أَصَابَ</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ولعلّ المراد بالآية الأُولى المقصد الذي تذهب إليه الريح ليبدأ سليمان علیه السّلام منه سفره؛ لأنّه كان يقيم في الأرض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الإسالة، أي جعل الشيء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يمكن أن يكون الإنعام عليه بصورة الإعجاز، بأن أوجد له عيناً تنبع بالنحاس المذاب، أو بصورة طبيعية كما لو أخرج النحاس من فوهة بركان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 تعالى علّمه كيف يذيب النحاس، وإن كان التعبير بالعين يناسب المعنى الأوّل بأحد وجهيه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الجنّ مَنْ يَعْمَلُ بَيْنَ يَدَيْهِ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نعمة أُخرى خاّصة به علیه السّلام وهي تسخير الجنّ، وهو على ما يعلم من القرآن موجود ذو شعور ومكلّف، ولكنّه غائب عن أنظارنا، لا يمكننا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ويظهر من الآيات أيضاً أنّ له من القدرة ما لا يقدر عليه الإنسان، كما يظهر من هذه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سورة النمل إنّ عفريتاً من الجنّ أبدى استعداده لنقل العرش من سبأ قبل أن يقوم سليمان علیه السّلام من مقامه </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يبعد أن يكون بعض غرائب المباني الباقية من العهود البائدة التي لا يمكن إنجازها حتّى بالوسائل الحديثة من صنع هذا الكائن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فقد سخّر الله تعالى لسليمان من الجنّ من يعمل بين يديه أي أمامه وبمشهد منه، وإنّما كانوا مسخّرين له بإذن من الله تعالى وليس باستقلال من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التقييد لابد منه في كلّ مورد يتوهّم منه الاستقلال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يَرْغَ مِنْهُمْ عَنْ أَمْرِنَا نُذِقْهُ مِنْ عَذَابِ السَّعير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الاستقامة، كما في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الآية أنّ الله تعالى وكّل بهم من يعذّبهم إذا تخلّفوا عن أمره، ولكنّه تعالى نسب الأمر إلى نفسه حيث كانوا مأمورين بالعمل بما يأمره سليمان علیه السّلام، فأمره تعالى هو اطاعة أمر سليمان علیه السّلام ويظهر من الآية ونظائرها أنّ منهم من كان يحاول ذلك فينزل عليه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الملتهبة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العذاب في هذه الدنيا، ولا وجه لما قيل بأنّه في الآخرة، إذ ليس ذلك وازعاً لهم في هذه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موضع آخر أنّ بعضهم كانوا مكبلين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مُقَرَّنِينَ فِي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المراد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لَهُمْ حَافِظِينَ</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هنا من أعمالهم ما يتعلّق بالبناء، وصنع التماثيل، والأواني الضخمة التي تناسب الملوك والعظماء، وأُضيف إلى ذلك في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وَالشَّيَاطِينَ كُلّ بَنَّاءٍ وَغَوَّاصِ</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الشَّيَاطِينِ مَنْ يَغُوصُونَ لَهُ وَيَعْمَلُونَ عَمَلاً دُونَ ذَلِكَ</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بين التعبير هنا وما ورد في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عبّر عنهم بالجنّ وفيهما عبّر عنهم بالشياطين، وهم أشرار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الوجه في تعذيبهم وحبسهم في الأغلال، ولا يعلم المراد بالأغلال، إذ يبعد أن يكون </w:t>
      </w:r>
    </w:p>
    <w:p>
      <w:pPr>
        <w:pStyle w:val="BookText"/>
        <w:rPr/>
      </w:pPr>
      <w:r>
        <w:rPr>
          <w:rFonts w:ascii="Amiri" w:hAnsi="Amiri" w:eastAsia="Amiri" w:cs="Amiri"/>
          <w:color w:val="111111"/>
          <w:sz w:val="28"/>
          <w:sz w:val="28"/>
          <w:szCs w:val="28"/>
          <w:rtl w:val="true"/>
          <w:lang w:bidi="ar-SA"/>
        </w:rPr>
        <w:t>المراد ما نفهمه منها، فلا بدّ أن يكون ذلك شيئاً يقيدهم وتسلب حرّيتهم، يقيّد الإنسان بالأغلال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 وَجِفَانٍ كَالجَوابِ وَقُدُورٍ راِسياتٍ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محراب،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آلات الحرب، لأنّ المفعال 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أكثر المفسّرين أنّ المراد بها المساجد أو محاريب المساجد، وهو أشرف موضع منه، أي موضع الإمام، أو المراد بها الغرف، كما استعمل في ذلك في بعض الأشعار، ولعلّ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من ذلك، إذ التسوّر بمعنى الصعود واجتياز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المحراب 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أنّه هل هو الأصل ، وسمّي محراب المسجد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للمناسبة، كما في معجم مقاييس اللغة، </w:t>
      </w:r>
      <w:r>
        <w:rPr>
          <w:rStyle w:val="FootnoteAnchor"/>
          <w:rtl w:val="true"/>
        </w:rPr>
        <w:footnoteReference w:id="280"/>
      </w:r>
      <w:r>
        <w:rPr>
          <w:rFonts w:ascii="Amiri" w:hAnsi="Amiri" w:eastAsia="Amiri" w:cs="Amiri"/>
          <w:color w:val="111111"/>
          <w:sz w:val="28"/>
          <w:sz w:val="28"/>
          <w:szCs w:val="28"/>
          <w:rtl w:val="true"/>
          <w:lang w:bidi="ar-SA"/>
        </w:rPr>
        <w:t xml:space="preserve">أو أنّ العكس هو الصحيح، كما رجّحه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تماثيل الحيوان وغيره، قالوا إنّ المراد بها تماثيل الإنسان والحيوان وإنّها لم تحرم في تلك الشريعة، ولكن ورد في بعض رواياتنا أنّها لم تكن تماثيل الحيوان والإنسان، بل تماثيل الشجر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جابية بمعنى الحوض، لأنّه مجمع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جمع، فالمراد أنّهم كانوا يصنعون له أوعية طعام كبيرة كالأحواض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قدور راسيات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ثابتات لكبرها وضخامتها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يثار سؤال حول حياة سليمان علیه السّلام حيث إنّه وإن كان ملكاً إلا أنّه نبيّ في </w:t>
      </w:r>
    </w:p>
    <w:p>
      <w:pPr>
        <w:pStyle w:val="BookText"/>
        <w:rPr/>
      </w:pPr>
      <w:r>
        <w:rPr>
          <w:rFonts w:ascii="Amiri" w:hAnsi="Amiri" w:eastAsia="Amiri" w:cs="Amiri"/>
          <w:color w:val="111111"/>
          <w:sz w:val="28"/>
          <w:sz w:val="28"/>
          <w:szCs w:val="28"/>
          <w:rtl w:val="true"/>
          <w:lang w:bidi="ar-SA"/>
        </w:rPr>
        <w:t>نفس الوقت فكان جديراً به أن يتزهّد في الدنيا وزخارفها، فلماذا اهتمّ بصنع التماثيل والمباني الضخمة والصرح الممرّد من قوارير؟ ولماذا سخّر الجنّ وأكرههم على أن يعملوا له ما يشاء؟ أليس هذا مشابهاً لما يعمله جبابرة الملوك مع الأُنس؟</w:t>
      </w:r>
    </w:p>
    <w:p>
      <w:pPr>
        <w:pStyle w:val="BookText"/>
        <w:rPr/>
      </w:pPr>
      <w:r>
        <w:rPr>
          <w:rFonts w:ascii="IRNazanin" w:hAnsi="IRNazanin" w:eastAsia="IRNazanin"/>
          <w:color w:val="111111"/>
          <w:sz w:val="28"/>
          <w:sz w:val="28"/>
          <w:szCs w:val="28"/>
          <w:rtl w:val="true"/>
          <w:lang w:bidi="fa-IR"/>
        </w:rPr>
        <w:t>والجواب أنّ كلّ ذلك كان من الله تعالى فهو الذي سخّر له الجنّ أو شياطينهم خاصّة ولعلّ ذلك كان جزاءً لهم على أعمالهم وشرورهم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كلّ ما بدا منهم من أعمال في البناء ونحوه كانت آيات رسالة سليمان علیه السّلام فإنّ الله تعالى يجعل معجزة كلّ رسول ما يناسب زمانه وحضارة البشر في عهده وفي بيثته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كان إبداع البشر في ذلك الزمان والمكان في هذه الشؤون جعل الله معجزة رسوله أن صنع من ذلك ما لا يمكنهم صنعه من دون أن يستخدم البشر، كما كانوا يفعلون، فيكون علامة واضحة على أن ما صنع لم يتمّ له الا بأمر من الله تعالى إعلاماً لرسالته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مفعولاً به، والمعنى اشكروا يا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شكراً مفعول لأجله،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يا آل داود ما هو مطلوب منكم شرعاً من عمل عبادي أو اجتماعي بداعي الشكر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أنعم عليكم بهذه النعم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العبارة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العمل بداع غير داعي الشكر لله تعالى، والأمر الآخر أنّ الشكر يجب أن يكون عملياً ولا يكتفى بالشكر العملى اللساني، كما هو الغالب، وكلّما عظمت النعمة عظم الشكر العملي المناسب 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التعقيب يؤكّد على الأمر الثاني في الجملة السابقة، فإنّ الشكور صيغة المبالغة وهي تناسب أن يكون الشكر عملياً، فالمراد </w:t>
      </w:r>
    </w:p>
    <w:p>
      <w:pPr>
        <w:pStyle w:val="BookText"/>
        <w:rPr/>
      </w:pPr>
      <w:r>
        <w:rPr>
          <w:rFonts w:ascii="IRNazanin" w:hAnsi="IRNazanin" w:eastAsia="IRNazanin"/>
          <w:color w:val="111111"/>
          <w:sz w:val="28"/>
          <w:sz w:val="28"/>
          <w:szCs w:val="28"/>
          <w:rtl w:val="true"/>
          <w:lang w:bidi="fa-IR"/>
        </w:rPr>
        <w:t>بهذه الجملة أنّ الغالب في الشاكرين من العباد هو الشكر اللساني، وأمّا الشكر العملي فقليل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 من آل داود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بدابَة الأرض الأَرَضَةُ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دودة بيضاء شبه النملة تأكل الخشب، وهناك نوع منها تأكل غيره أيضاً على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سمّيت بها لأنّها تستعمل لتأخير الأشياء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الآية قصّة موت سليمان علیه السّلام وهو واقف أو جالس على شرفة أو ما يشابهها، والجنّ يعملون بين يديه ولم ينتبهوا لموته، فاستمرّوا في عملهم الشاقّ الذي عبّر عنه بالعذاب المهين، وبقي سليمان علیه السّلام على حاله إلى أن جاءت الأرضَة وأكلت عصاه، فوقع على الأرض، فعلموا بموته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سليمان علیه السّلام تبيّنت الجنّ، أي علمت من نفسها أنّها كانت تخطئ في معرفة نفسها وأنّها ما كانت تعلم الغيب وإلا لم تلبث في العذاب المهين والعمل الشاقّ بعد موته، أو أنّ الجنّ تبيّن أمرهم وانكشف للناس الذين كانوا يظنّون أنّهم يعلمون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تفسّر التبيّن أي تبينوا من هذه الجهة، وهي أنهم لا يعلمون الغيب، خلافاً لما يظنّ الناس وما زالوا يظنّون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تنبّه على أمر مهمّ يمكن به تفنيد دعوى علم الغيب من كلّ من يدّعيه عن غير طريق الله تعالى، فإنّك تجد أنّ هذا المدّعي تحيط بداره الشرطة ويقبض عليه ويلقى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يعلم الغيب كما يدعي أو يدّعى له لعلم بهم قبل أن يصلوا إلى داره، فهو يخبر الناس البسطاء عن أعماق بيوتهم، وقلوبهم، </w:t>
      </w:r>
    </w:p>
    <w:p>
      <w:pPr>
        <w:pStyle w:val="BookText"/>
        <w:rPr/>
      </w:pPr>
      <w:r>
        <w:rPr>
          <w:rFonts w:ascii="Amiri" w:hAnsi="Amiri" w:eastAsia="Amiri" w:cs="Amiri"/>
          <w:color w:val="111111"/>
          <w:sz w:val="28"/>
          <w:sz w:val="28"/>
          <w:szCs w:val="28"/>
          <w:rtl w:val="true"/>
          <w:lang w:bidi="ar-SA"/>
        </w:rPr>
        <w:t>وما كان منهم في الماضي البعيد، وما سيكون في المستقبل، وهو لا يعلم بما يهدّده من خطر على بضعة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المدّعين للسحر الذين يزيلون الجبال بسحرهم حسب دعواهم، ولكنّهم لا يتمكّنون من الآفلات من قبضة شرطي مسلّح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ورد في بعض الأحاديث أنّه علیه السّلام بقي متّكئاً على عصاه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مستغرب، إذ كيف لم يعلم الناس والحاشية بموته، وكيف صدّقت الجنّ بقاءه هذه المدّة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يظهر من الآية أنّه بقي وقتاً طويلاً، إذ يستبعد أكل الأرَضَة للمنسأة في يوم واحد أو أقلّ، كما أنّ لبث الجنّ في العذاب ظاهر في كونه مدّة طويلة نسبياً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استغراب في ذلك فلعلّه علیه السّلام كان جالساً على كرسيه ومتّكئاً على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وجه لاستغراب أنّ الحاشية والجنّ كيف كانوا يفسّرون بقاءه مدّة طويلة دون حراك ودون أكل واستراحة وذلك، لأنّهم كانوا يشاهدون منه الغرائب والمعاجز ما لا يمكن صدوره من غيره، فلعلّهم كانوا يحملون ذلك أيضاً على هذا المحمل ويعتبرونه من معاجزه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ونستخلص من الآيات أنّ داود وسليمان علیهما السّلام كانا نبيّين أنعم الله عليهما من النعم ما لم ينعم به على إنسان آخر، وقد أكّد القرآن على نزاهتهما وطهارتهما، وعلمهما الغزير، وتعبّدهما، وتقواهما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ردّاً على ما ورد في التوراة المحرّفة من رميهما بالفسق والكفر والتجبّر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مهيمن على الكتب السماوية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يفنّد دعوى القائلين أنّ الرسول صلّی الله علیه و آله استقى معلوماته في تنظيم القرآن من التوراة</w:t>
      </w:r>
      <w:r>
        <w:rPr>
          <w:rFonts w:eastAsia="IRNazanin" w:cs="IRNazanin"/>
          <w:color w:val="111111"/>
          <w:sz w:val="28"/>
          <w:szCs w:val="28"/>
          <w:rtl w:val="true"/>
          <w:lang w:bidi="fa-IR"/>
        </w:rPr>
        <w:t xml:space="preserve">. </w:t>
      </w:r>
      <w:bookmarkStart w:id="173" w:name="pg16113_232671"/>
    </w:p>
    <w:p>
      <w:pPr>
        <w:pStyle w:val="Heading3"/>
        <w:numPr>
          <w:ilvl w:val="2"/>
          <w:numId w:val="1"/>
        </w:numPr>
        <w:rPr/>
      </w:pPr>
      <w:bookmarkStart w:id="174" w:name="__RefHeading___Toc1232204_1280447820"/>
      <w:bookmarkStart w:id="175" w:name="_Toc60"/>
      <w:bookmarkEnd w:id="173"/>
      <w:bookmarkEnd w:id="174"/>
      <w:r>
        <w:rPr>
          <w:rtl w:val="true"/>
        </w:rPr>
        <w:t xml:space="preserve">سورة سبأ </w:t>
      </w:r>
      <w:r>
        <w:rPr>
          <w:rtl w:val="true"/>
        </w:rPr>
        <w:t>(</w:t>
      </w:r>
      <w:r>
        <w:rPr/>
        <w:t>15</w:t>
      </w:r>
      <w:r>
        <w:rPr>
          <w:rtl w:val="true"/>
        </w:rPr>
        <w:t>-</w:t>
      </w:r>
      <w:r>
        <w:rPr/>
        <w:t>19</w:t>
      </w:r>
      <w:r>
        <w:rPr>
          <w:rtl w:val="true"/>
        </w:rPr>
        <w:t>)</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قصّة سبأ بعد قصّة سليمان علیه السّلام يأتي في سياق بيان آثار الشكر والكفران، فبينما كان آل داود من الشاكرين لربّهم، كان هناك قوم غير بعيدين عنهم لم يشكروا ربّهم، بل طغوا وكفروا، فيذكر قصّتهم ليعتبر المعتبرون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في سبأ أنّه اسم لرجل أو لقوم أو 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إطلاقه على كلّ ذلك وفي رواية عن الرسول صلّی الله علیه و 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العرب ولد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تيامن منهم ستّة وتشأم منهم أربعة، فأمّا الذين تيامنوا فالأزد وكندة ومذحج والأشعرون والأنمار وحمير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تشأموا فعاملة وجذام ولحم وغسّان</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فعلى فرض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سبأ أباً لقبائل عربية بعضهم في اليمن وبعضهم في الشام، وبالطبع ينتقل الاسم إلى القبيلة، ثمّ إلى البلد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المنقول هنا من قصّتهم حدث بعد إسلام ملكة سبأ على يد </w:t>
      </w:r>
    </w:p>
    <w:p>
      <w:pPr>
        <w:pStyle w:val="BookText"/>
        <w:rPr/>
      </w:pPr>
      <w:r>
        <w:rPr>
          <w:rFonts w:ascii="IRNazanin" w:hAnsi="IRNazanin" w:eastAsia="IRNazanin"/>
          <w:color w:val="111111"/>
          <w:sz w:val="28"/>
          <w:sz w:val="28"/>
          <w:szCs w:val="28"/>
          <w:rtl w:val="true"/>
          <w:lang w:bidi="fa-IR"/>
        </w:rPr>
        <w:t>سليمان علیه السّلام، ولعله يكون متأخّراً جداً، حيث إنّ الظاهر انتشار الإسلام فيهم على يد 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دهر من الزمان تحوّلوا إلى الكفر نتيجة للبطر والتنعّم وعدم الشكر، كما هو الغالب في الأقوام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الهدف الأساس من التذكير بحالهم، ليعتبر الأقوام المتنعّمة من البشر، ويعلموا أنّ النعمة إذا لم يقم الإنسان بواجبه تجاهها، فستكون بنفسها نقمة عليه، فإنّها توجب في الأجيال المتأخّرة التي لم تذق الفقر ولم تتعب في سبيل إنشاء الحضارة ترهلاً وكسلاً يجرانها في النهاية إلى الضعف، ثمّ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سبأ كانوا يعيشون في جنوب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آثار الخصب باقية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تذكّر بنعمة عظيمة منّ الله بها عليهم نتيجة لبناء السدّ المعروف بسدّ مأرب، ويعتبر ذلك من رموز الحضارة البشرية القديمة، ولكنّه على كلّ حال من نعم الله تعالى عليهم ، فالحضارات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صنعتها أيدي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الله تعالى، وكلّ شيء فيها من العناصر الطبيعية من الله تعالى، وحتّى العقل البشري الخلّاق، والقدرة البشرية، وغير ذلك كلّها من نعم الله تعالى، فلا يغرنّ الناس تقدّمهم وتمدّنهم، ولا يكن ذلك مدّعاة لنسيان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بالجنّتين إحاطة الجنان بالبلد يميناً وشمالاً، لا خصوص الجنّتين بالعدد والمراد بالمسكن البلد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بالآية في الآية الكريمة ما أنعم الله به عليهم من بناء السدّ العظيم الذي منعوا به مياه السيول الغزيرة الهدّامة، وجعلوا له منافذ فانشئت به الجنان عن يمين البلد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تحوّلت النقمة إلى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هذا هو ظاهر الآية الكريمة، بلحاظ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لا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الجنّتين، بل ما تعقّب ذلك من دمار و خراب نتيجة كفرهم وإعراضهم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هذا العدول عن ظاهر الآية أنّ وجود جنّتين لا تعدّ آية فهناك في سائر البلاد جنان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لا يكون في ذلك مخالفة للظاهر باعتبار أنّ الآية تحقّقت في مجموع ما حدث لهم من حدوث الجنتّين ثمّ زوالهما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فكما أنّ الجنان علامات على رحمته تعالى كذلك أبدالها بما لا ينفعهم علامة على قدرته وحكمته وعزّته وحسن تدبيره في تربية الإنسان وسوقه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هو الظاهر البدوي من الآية الكريمة حيث جعل الجنّتين فيها بدلاً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فإنّ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بنفس الماء، مع أنّ الحياة الدنيا لا يشبه الماء، وليس هو المقصود ، بل التمثيل إنّما هو بمجموع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ليس خطاباً لفظياً أُوحي إلى نبيّ لهم، وإن لم يستبعد وجود نبيّ بينهم، كما قيل،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مخاطبون بذلك حسب الخطابات العامّة للبشر، فهو تطبيق للخطابات العامّة، كما يمكن تحقّقه في زماننا هذا أيضاً، فهذا ممّا يخاطب به كلّ من أنعم الله عليه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للنعمة، فالبلد طيّب بترابه ومائه وهوائه وثمراته وكلّ مستلزمات الحياة البشرية، والربّ يغفر لكم قصوركم وتقصيركم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مغفرته </w:t>
      </w:r>
    </w:p>
    <w:p>
      <w:pPr>
        <w:pStyle w:val="BookText"/>
        <w:rPr/>
      </w:pPr>
      <w:r>
        <w:rPr>
          <w:rFonts w:ascii="Amiri" w:hAnsi="Amiri" w:eastAsia="Amiri" w:cs="Amiri"/>
          <w:color w:val="111111"/>
          <w:sz w:val="28"/>
          <w:sz w:val="28"/>
          <w:szCs w:val="28"/>
          <w:rtl w:val="true"/>
          <w:lang w:bidi="ar-SA"/>
        </w:rPr>
        <w:t>لم ينعم عليكم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يدلّنا على حقيقة قرآنية مهمّة وهي أنّ كلّ ما يصيبنا فهو من نتائج أعمالنا ويعفو الله عن كثير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فإذا أنعم علينا فربّما يكون لمغفرته وعفوه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كلّ نعمة كذلك، فربّما يكون الإنعام للاستدراج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وفّق للحمد والشكر لم يكن استدراجاً، ولذلك يأمرهم الله تعالى بالشكر لتبقى المغفرة، وإلا فيمكن أن تتبدّل النعمة عذاباً، ويمكن أن تتبدّل استدراجاً، فلا يغرنّ الإنسان استمرار النعم وليكن دائماً على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أعرضوا عن ذكر ربّهم وشكر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قصّة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بالعمل ليكون الإنسان شكوراً مبالغاً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قوم سبأ فأعرضوا ولم يشكروا، بل كفروا بنعمة الله قولاً وعملاً، فسلبهم الله نعمته، وأرسل عليهم 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السدّ بنفسه، أو الحجارة، أو الجرذ؟ فالأوّل بمعنى أنّ السيل جاءهم من نفس السدّ بعد انهدامه وهو بالطبع سيل عظيم جدّاً، والثاني بمعنى أنّ الأمطار الغزيرة استنزلت الحجارة، فانهدّ السدّ، والثالث بمعنى أنّ الله تعالى سلّط جرذاناً على السدّ، ففتحوا طريق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 بالأساطير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العرم أصلٌ صحيح واحد، يدلّ على شِدّة </w:t>
      </w:r>
    </w:p>
    <w:p>
      <w:pPr>
        <w:pStyle w:val="BookText"/>
        <w:rPr/>
      </w:pP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سيل العَرِم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وجمعها 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لأنّ الماء إذا سُكِرَ كان له عُرَامٌ من كثرته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والسِّكر هو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الله تعالى أرسل عليهم السيل من السدّ، والتقييد به لبيان أنّ السيل لم يكن بفعل الأمطار الغزيرة، بل بماء السدّ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الله تعالى بدّل نعمتهم بالذات نقمة عليهم ، وأصبح السدّ الذي يمنعهم من السيول مثاراً لسيل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بمعنى الصعب الشديد، فيكون من إضافة الموصوف إلى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وَبَدَّلْناهُمْ بِجَنَّتَیْهِمْ جَنَّتَيْنِ ذَوَاتَيْ أُكُل خَمْطٍ وَأَثْلِ وَشَيْءٍ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السيل تلك الجنان التي غيّرت مجرى حياتهم، وتبدّلت الأراضي الخصبة إلى صحراء قاحلة ليس فيها إلا بعض الأشجار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يوحي بفقر شديد أبدلوا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الأشجار البريّة جنّتين من باب التهكّم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بالخمط نوع من شجر الأراكِ له حَمْل يؤْكل، والأصل فيه معناه الملاسة، فيطلق على كلّ ما لا شوك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يطلق أيضاً على كلّ ثمر مرّ أو حامض شديد الحموضة وهو هنا بهذا المعنى، لأنّ الكلمة جاءت وصفاً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الشجر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قرئت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الشجر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غير مثمر يستفاد من خشبه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وهو شجر مفيد بأغصانه وأوراقه وثمره وظلّه، ولكنّه ليس كأشجار الفواكه الأُخرى، مضافاً إلى أنّه أيضاً لم يكن متوفّراً، بل بقي لهم منه شيء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لشيء، أي شيء قليل من السدر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بِما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تبديل الجنان المحدقة بيمين البلد </w:t>
      </w:r>
    </w:p>
    <w:p>
      <w:pPr>
        <w:pStyle w:val="BookText"/>
        <w:rPr/>
      </w:pPr>
      <w:r>
        <w:rPr>
          <w:rFonts w:ascii="Amiri" w:hAnsi="Amiri" w:eastAsia="Amiri" w:cs="Amiri"/>
          <w:color w:val="111111"/>
          <w:sz w:val="28"/>
          <w:sz w:val="28"/>
          <w:szCs w:val="28"/>
          <w:rtl w:val="true"/>
          <w:lang w:bidi="ar-SA"/>
        </w:rPr>
        <w:t>وشماله إلى ما يشبه جنّتين لا تشتملان على شجر مفيد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التبديل كان جزاء كفرانهم للنعم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نُجازي إلا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أي لا نجازي إلا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المجازاة لا يعبّر بها إلا في مورد العذاب ولكنّ الظاهر هو العموم، وإنّما يستفاد من القرائن أنّ المراد بالمجازاة هنا العقاب، أي هل نجازي بالعذاب في الدنيا إلا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المبالغة، فلعلّه من جهة أنّهم تركوا الشكر العملي والقولي، فأنكروا أن تكون النعم من الله تعالى وأفسدوا في الأرض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يستغرب الحصر مع أنّ العذاب في الدنيا يشمل المؤمن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ولكنّ الظاهر أنّ ذلك ليس من المجازاة والعقاب، وإنّما هو نتيجة طبيعية لبعض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يشمل المؤمن أيضاً، فإنّ المراد به كفران النعم، فالمراد بالآية أنّه تعالى لا يعاقب في الدنيا إلا من كان مبالغاً في الكفران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بيان لنوع آخر من كفران النعمة فالمذكور في الآيات السابقة أنّهم لم يشكروا ربّهم وأعرضوا عن ذكره، ولعلّه من جهة أنّهم اعتبروا كلّ ذلك نتيجة لتعبهم، وتقدّمهم في الحضارة البشرية، شأنهم شأن غيرهم من أصحاب الحضارات المتقدّمة، فهذا في الواقع نكران للمنعم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هنا عدم اعترافهم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واعتبارهم النعمة أمراً يوجب السأم والملالة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والنعمة هنا من أهّم النعم وهي الأمان، ولكن الإنسان يغفل عنه إلا بعد أن يفقده والمراد بجعل القرى توفيق </w:t>
      </w:r>
    </w:p>
    <w:p>
      <w:pPr>
        <w:pStyle w:val="BookText"/>
        <w:rPr/>
      </w:pPr>
      <w:r>
        <w:rPr>
          <w:rFonts w:ascii="Amiri" w:hAnsi="Amiri" w:eastAsia="Amiri" w:cs="Amiri"/>
          <w:color w:val="111111"/>
          <w:sz w:val="28"/>
          <w:sz w:val="28"/>
          <w:szCs w:val="28"/>
          <w:rtl w:val="true"/>
          <w:lang w:bidi="ar-SA"/>
        </w:rPr>
        <w:t>الأسباب وتهيئتها بحيث تحقّقت تلك القرى بفعل الناس، بل لا مانع من إسناد فعل الناس إليه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التي بورك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بلاد الشام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المراد بها بيت المقدس وما حولها، وهي الأرض المقدّسة والمباركة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مكّة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وما حولها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الأوّل بقرينة سائر الموارد، التي يعبّر فيها بالبركة، إلا أنّ المسافة بين جنوب اليمن وهو موضع سبأ إلى بلاد الشام طويلة جدّاً يبعد كونها مليئة بالقرى الظاهرة المتلاصقة بحيث يسير بينها الناس ليلاً ونهاراً، خصوصاً بملاحظة قلّة عدد النفوس في تلك الأزمنة، فلعلّ المراد بالقرى التي بارك الله فيها منطقة أُخرى مباركة، بمعنى أنّها كثيرة الخيرات، فكان قوم سبأ ينتفعون بالمبادلات التجارية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أيضاً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هي المتقاربة بحيث تظهر الأُخرى حين خروجك من إحداها، أو أنّها على مرتفع من الأرض فهي ظاهرة من بعد، أو غير ذلك؟ والظاهر هو الأوّل بقرينة أنّ المراد بيان كون السير بينها آمناً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وَقَدَّرْنا فِيهَا السَّيْرَ 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بمعنى تقليل المسافة، وهو بذاته موجب لأمن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التقدير بمعنى القضاء، أي قدّرنا استمرار حركة السير بينها ممّا يوجب استتباب الأمن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رزق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خطاباً موجّهاً، كما ربّما يتوهّم، بل المراد بيان أنّه كان بمقدورهم أن </w:t>
      </w:r>
    </w:p>
    <w:p>
      <w:pPr>
        <w:pStyle w:val="BookText"/>
        <w:rPr/>
      </w:pPr>
      <w:r>
        <w:rPr>
          <w:rFonts w:ascii="IRNazanin" w:hAnsi="IRNazanin" w:eastAsia="IRNazanin"/>
          <w:color w:val="111111"/>
          <w:sz w:val="28"/>
          <w:sz w:val="28"/>
          <w:szCs w:val="28"/>
          <w:rtl w:val="true"/>
          <w:lang w:bidi="fa-IR"/>
        </w:rPr>
        <w:t>يسیروا فيها ليالي وأيّاماً ،آمنين فهذا خطاب فرضي ومجرّد تعبير عن تلك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في الليالي والأيّام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يختلف الأمر ، فكما كان يمكنهم السير في النهار آمنين، كذلك كان السير ليلاً أيضاً، وهذا غاية في الأمان وخصوصاً في ذلك العهد، ولكنّهم استخفّوا بهذا الأمر وطلبوا من الله تعالى أن يباعد بين أسفارهم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باعِدْ بَيْنَ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دعاء ينمّ عن حمق وغباء، ولذلك نجد المفسّرين يحاولون أن يجدوا وجهاً وسبباً لذلك،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طلبوا تطويل المسافة في الأسفار ، لكي لا يتمكّن الفقراء من السفر ويختصّ ذلك بالأغنياء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بعيد جدّاً في نفسه، مضافاً إلى أنّه لو كان كذلك لكان تعييرهم بنفس هذه النيّة الخبيثة باعتباره ظلماً للفقراء، لا لأنّهم ظلموا أنفسهم وطلبوا سلب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ملوا العافية وطيب العيش لبطرهم وغاية تنعّمهم، كما طلبت بنو إسرائيل البصل والعدس بدلاً عن المنّ والسلوى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يبعد في حدّ ذاته إلا أن تشبيههم ببني إسرائيل ليس على ما ينبغي، فإنّ بني إسرائيل كان المطلوب منهم أن يصبروا على الطعام الواحد ليتمكّنوا من الاستمرار في مواجهة الأعداء، فكان ذلك جزءاً من جهادهم، ولذلك ورد التعبير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نَصْبِرَ عَلَى طَعَامٍ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فالمفروض عليهم هو الصبر، وإن كان إطعامهم بالمنّ والسلوى نعمة قيّمة منّ الله بها عليهم إلا أنّ الإنسان يملّ من تكرار الطعام بالطبع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جواب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لا يقصد به نوع الطعام، بل المراد بالخير العزّة والاستقلال وتأسيس حضارة دينية كتبها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سبأ استخفّوا بنعمة الأمان ولم يهتمّوا بها، فلم يعتبروها نعمة وطلبوا أن تكون أسفارهم متباعدة فاقدة للأمان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يستخفّ بالنعمة إذا أُحيط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يكون هذا الدعاء قولاً صادراً منهم، فلعلّ هذه العبارة تحكي الحالة النفسية لهم، إذ يبعد جدّاً أن يدعو أحد ربّه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يوحي بأنّ هذا الكفران لم يكن على أساس إنكار المنعم، بل مع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ذلك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قرينة على كونه استهزاءً، فالكفران هنا على أساس إنكار كون النعمة نعمة، وكم هناك من نعم يغفل عنها الإنسان حتّى إذا فقدها تنبّه وأنّى له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وَظَلَمُوا أَنْفُسَهُمْ فَجَعَلْنَاهُمْ أحاديث وَمَزَّقْناهُمْ كل مُمَزَّق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أنّهم ظلموا أنفسهم بالمعاصي، ولكنّ الظاهر أنّه عطف تفسير على هذا الدعاء، فهم بذلك ظلموا أنفسهم حيث طالبوا بإزالة النعمة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وعاقبهم الله تعالى فجعلهم أحاديث وهي جمع أُحدوثة، أي ما يتحدّث به، بمعنى أنّه أهلكهم أو فرّق جمعهم، فلم يبق من تلك الحضارة المتقدّمة إلا ما يتحدّث به الناس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العقوبة كانت بصورة طبيعية، بمعنى أنّ السيل لما جرف جنّاتهم، تفرّقوا </w:t>
      </w:r>
    </w:p>
    <w:p>
      <w:pPr>
        <w:pStyle w:val="BookText"/>
        <w:rPr/>
      </w:pPr>
      <w:r>
        <w:rPr>
          <w:rFonts w:ascii="Amiri" w:hAnsi="Amiri" w:eastAsia="Amiri" w:cs="Amiri"/>
          <w:color w:val="111111"/>
          <w:sz w:val="28"/>
          <w:sz w:val="28"/>
          <w:szCs w:val="28"/>
          <w:rtl w:val="true"/>
          <w:lang w:bidi="ar-SA"/>
        </w:rPr>
        <w:t>في البلاد، فبادت تلك الحضارة المزدهرة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نشأ المثل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أيادي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كأيادي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مزّقناهم كلّ تمزيق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آكد للتفرّق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فالمراد من هو كثير الصبر على البلاء وكثير الشكر على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التقييد بالوصفين أنّ من يعيش الضيق والفقر وأنواع البلاء، ولكنّه يصبر على ذلك ويشكر على ما أُوتي من نعمة قليلة هو الذي يعتبر بهذه الحوادث، ويظهر له بوضوح أن ليس كلّ ما يتنعّم به الإنسان نعمة واقعية، فلعلّه استدراج يجرّه إلى البلاء العظيم</w:t>
      </w:r>
      <w:r>
        <w:rPr>
          <w:rFonts w:eastAsia="Amiri" w:cs="Amiri" w:ascii="Amiri" w:hAnsi="Amiri"/>
          <w:color w:val="111111"/>
          <w:sz w:val="28"/>
          <w:szCs w:val="28"/>
          <w:rtl w:val="true"/>
          <w:lang w:bidi="ar-SA"/>
        </w:rPr>
        <w:t xml:space="preserve">. </w:t>
      </w:r>
      <w:bookmarkStart w:id="176" w:name="pg16113_232681"/>
    </w:p>
    <w:p>
      <w:pPr>
        <w:pStyle w:val="Heading3"/>
        <w:numPr>
          <w:ilvl w:val="2"/>
          <w:numId w:val="1"/>
        </w:numPr>
        <w:rPr/>
      </w:pPr>
      <w:bookmarkStart w:id="177" w:name="__RefHeading___Toc1232206_1280447820"/>
      <w:bookmarkStart w:id="178" w:name="_Toc61"/>
      <w:bookmarkEnd w:id="176"/>
      <w:bookmarkEnd w:id="177"/>
      <w:r>
        <w:rPr>
          <w:rtl w:val="true"/>
        </w:rPr>
        <w:t xml:space="preserve">سورة سبأ </w:t>
      </w:r>
      <w:r>
        <w:rPr>
          <w:rtl w:val="true"/>
        </w:rPr>
        <w:t>(</w:t>
      </w:r>
      <w:r>
        <w:rPr/>
        <w:t>20</w:t>
      </w:r>
      <w:r>
        <w:rPr>
          <w:rtl w:val="true"/>
        </w:rPr>
        <w:t>-</w:t>
      </w:r>
      <w:r>
        <w:rPr/>
        <w:t>21</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 عَلَيْهِمْ مِنْ سُلْطَانٍ إِلَّا لِنَعْلَمَ مَنْ يُؤْمِنُ بِالْآخِرَةِ مِمَّنْ هُوَ مِنْهَا فِي شَكٍّ وَرَبُّكَ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استخلاص من القضايا السابقة وبيان لحال الإنسان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لواقعهم، بمعنى أنّ إبليس كان يظنّ بأنّ بني آدم جميعاً سيتبّعونه حيث خاطب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فهم قد أثبتوا عملياً أنّهم يتّبعونه، وقلّ من لا يتّبعه بحيث عبّر عنهم في الآية الكريمة بأنّهم فريق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جعل إبليس ما ظنّه فيهم صادقاً، أي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 إلا فريقاً هم المؤمنون قاطبة، ويمكن أن تكون تبعيضية، فالمعنى أنّ المؤمنين أيضاً لم يسلّموا بأجمعهم من متابعته، وهذا هو الواقع، فالاحتمال الثاني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بوضوح أنّ الله تعالى لم يجعل للشيطان على الإنسان سلطة مطلقة بحيث لا يستطيع المخالفة، وإنّما جعل الله له السلطان بمقدار ما يظهر منه المؤمن بالآخرة من الشاك ّفيها، فالشيطان وسيلة لامتحان الناس وبروز خباياهم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يظهر الحكمة من خلقه على بني آدم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تسليطه </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ليظهر ظهوراً عينياً، وإلا فلا شيء يعزب عن علمه تعالى إلا أنّ العلم بأنّه سيؤمن أو لا يؤمن، لا يترتّب عليه أثر، وإنّما يترتّب على إيمانه وعدم إيمانه في الواقع، بل لا يترتّب على الإيمان الخفي أو الكفر الخفي حتّى لو كان واقعياً، بل على البروز والظهور العيني، فيتعلّق علم الله به بهذا العنوان، وهو مناط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الآية أنّ الشكّ في أدنى مراتبه أيضاً له أثر في هذا الامتحان، وذلك لمكان التنكير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مراراً إنّ اليقين التامّ بالآخرة لا يحصل إلا للأوحدي من الناس، فالمراد هنا ليس ذكر مناط الثواب والعقاب فحسب، بل تصنيف الناس حسب مراتب شكّهم ويقينهم بالآخرة، فإنّ ذلك يؤثّر في تعيين مراتب القرب لدى الله سبحانه والبعد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بالآخرة من الإيمان بالغيب الذي هو المناط في تكامل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الصَّلوةَ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وبهمْ وَأُولَئِكَ هُمُ المُفْلِحُونَ</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أوّل شرط للهداية والفلاح هو 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بالآخرة أخصّ من الإيمان بالله تعالى فإنّ الوثنيين كمشركي مكّة والجزيرة العربية كانوا يؤمنون بالله تعالى ويؤمنون بأنّه الخالق والرازق ولكن لم يؤمنوا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يؤكّد القرآن على الإيمان بها ولا يكتفي بالإيمان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يعبر القرآن عن المشركين بالذين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بالآخرة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عن الشهود وأقرب إلى الغيب من الإيمان بالله، لأنّه </w:t>
      </w:r>
    </w:p>
    <w:p>
      <w:pPr>
        <w:pStyle w:val="BookText"/>
        <w:rPr/>
      </w:pPr>
      <w:r>
        <w:rPr>
          <w:rFonts w:ascii="Amiri" w:hAnsi="Amiri" w:eastAsia="Amiri" w:cs="Amiri"/>
          <w:color w:val="111111"/>
          <w:sz w:val="28"/>
          <w:sz w:val="28"/>
          <w:szCs w:val="28"/>
          <w:rtl w:val="true"/>
          <w:lang w:bidi="ar-SA"/>
        </w:rPr>
        <w:t>تعالى وإن كان غيباً لا يشعر به الحواس إلا أنّ آياته تعالى كثيرة والإنسان يشعر بوجوده تعالى وهيمنته على الكون من خلالها، كما يشعر بانجذابه إليه تعالى وحاجته إلى لطفه العميم بوجدانه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يشعر بالآخرة فلا يؤمن بها إلا من خلال الإيمان بالرسالات وبما تضمّنته كتب السماء ونزل به الوحي الإلهي ولذلك يقلّ الإيمان بها، بل يضعف حتّى عند المؤمنين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عَلى كلّ شَيْءٍ حَفِيظٌ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في الحفظ، ويدلّ على ثبوت الصفة ودوامها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تعالى يعلم كلّ المراتب الباطنية، وأسرار الناس، و حدود شكّهم وعلمهم، ويحفظها عليهم ليأتي اليوم الذي يوضع فيه كلّ أحد في مكانه اللائق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والتركيز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ذلك مقتضى تربيتهم وإيصالهم إلى غاية كمالهم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الربّ إلى ضمير الخطاب والمخاطب هو الرسول صلّی الله علیه و آله لأنّه هو المصداق الأكمل لمن ربّاه الله تعالى وأوصله إلى أعلى مراتب الإيمان ولم يضف إليهم استهانة بهم</w:t>
      </w:r>
      <w:r>
        <w:rPr>
          <w:rFonts w:eastAsia="IRNazanin" w:cs="IRNazanin"/>
          <w:color w:val="111111"/>
          <w:sz w:val="28"/>
          <w:szCs w:val="28"/>
          <w:rtl w:val="true"/>
          <w:lang w:bidi="fa-IR"/>
        </w:rPr>
        <w:t xml:space="preserve">. </w:t>
      </w:r>
      <w:bookmarkStart w:id="179" w:name="pg16113_232684"/>
    </w:p>
    <w:p>
      <w:pPr>
        <w:pStyle w:val="Heading3"/>
        <w:numPr>
          <w:ilvl w:val="2"/>
          <w:numId w:val="1"/>
        </w:numPr>
        <w:rPr/>
      </w:pPr>
      <w:bookmarkStart w:id="180" w:name="__RefHeading___Toc1232208_1280447820"/>
      <w:bookmarkStart w:id="181" w:name="_Toc62"/>
      <w:bookmarkEnd w:id="179"/>
      <w:bookmarkEnd w:id="180"/>
      <w:r>
        <w:rPr>
          <w:rtl w:val="true"/>
        </w:rPr>
        <w:t xml:space="preserve">سورة سبأ </w:t>
      </w:r>
      <w:r>
        <w:rPr>
          <w:rtl w:val="true"/>
        </w:rPr>
        <w:t>(</w:t>
      </w:r>
      <w:r>
        <w:rPr/>
        <w:t>22</w:t>
      </w:r>
      <w:r>
        <w:rPr>
          <w:rtl w:val="true"/>
        </w:rPr>
        <w:t>-</w:t>
      </w:r>
      <w:r>
        <w:rPr/>
        <w:t>23</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وَلَا فِي الْأَرْضِ وَمَا لَهُمْ فِيهِمَا مِنْ شِرْكٍ وَمَا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حَتَّى إِذَا فُزِّعَ عَنْ قُلُوبِهِمْ قَالُوا مَاذَا قَالَ رَبُّكُمْ قَالُوا الْحَقَّ وَهُوَ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من هنا مجموعة آيات تتصدّر جملاتها بالأمر بالقول وتشتمل على المحاجّة مع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يذكر المفعول الثاني للزعم، لأنّه معلوم من الأمر بالدعوة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الأوّل ضمير يعود إلى الموصول، وحيث إنّهم يدعون الأصنام ويعتبرونهم آلهة وأرباباً من دون الله، فهذا هو المفعول الثاني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أنّهم آلهة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الأمر بالدعاء بيان أنّهم لا يستجيبون دعاءكم، لأنّ الاستجابة تتوقّف على أحد الأُمور التالية المذكورة في الآية وكلّها مفقودة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مِثْقَالَ ذَرَّةٍ فِي السَّمَوَاتِ وَلا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الأمر الأوّل الذي تتوقّف عليه الاستجابة، وهو أن يملك الإله أو الربّ الذي يدعى لجلب منفعة أو دفع ضرر شيئاً في هذا العالم ولو صغيراً وحقيراً، فيطلب منه ذلك الشيء وهؤلاء لا يملكون أدنى شيء، حتّى بمقدار وزن ذرّة من الهباء، لا في السماوات ولا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القول في معنى المثقال والذرّة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النفي المطلق بالنسبة للأصنام واضح، لعدم تملكها لأيّ شيء، وعدم </w:t>
      </w:r>
    </w:p>
    <w:p>
      <w:pPr>
        <w:pStyle w:val="BookText"/>
        <w:rPr/>
      </w:pPr>
      <w:r>
        <w:rPr>
          <w:rFonts w:ascii="Amiri" w:hAnsi="Amiri" w:eastAsia="Amiri" w:cs="Amiri"/>
          <w:color w:val="111111"/>
          <w:sz w:val="28"/>
          <w:sz w:val="28"/>
          <w:szCs w:val="28"/>
          <w:rtl w:val="true"/>
          <w:lang w:bidi="ar-SA"/>
        </w:rPr>
        <w:t>اعتبار ملكيتها حتّى في تلك المجتمعات التي تقدّسها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الموصول ما يشمل الإنسان أو الملائكة، ونحو ذلك فالنفي صحيح أيضاً باعتبار نفي الملكية الحقيقية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الأشياء كلّها ملك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فى الأرْضِ</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والملكية الاعتبارية لا دخل لها في ترتيب آثار الألوهية والربوبية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فِيهِمَا مِنْ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الثاني وهو أن يكونوا شركاء الله تعالى في المالكية لما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منفيّ باعتراف المشركين، إذ إنّهم لا يقولون باشتراكهم في خلق السماوات والأرض، فكيف يشاركون الله تعالى في المالكية، بل المالكية الحقيقية أمر وراء موضوع الخلق، فإنّ معناه تقوّم الأشياء في كينونتها واستمرارها بإرادته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الثالث وهو أن يكونوا أعواناً لله تعالى في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باطل قطعاً، لأنّه يستلزم حاجة الله تعالى إلى من يعينه، وهو يستلزم الضعف والنقص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مأخوذ من الظهر ، لأنّ المعين يحفظ الإنسان من خلفه في الحروب، فسمّي ذلك مظاهرة، أي تقوية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الله تعالى،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الذين يدعونهم ويعتبرونهم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تدلّ على تأكيد النفي، أي لا ينصره ولا يظاهره أيّ أحد منهم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الرابع أن يكونوا شفعاء لكم عند الله تعالى، وهذا هو الذي كان المشركون يزعمونه لآلهتهم، وهذه الآية تردّ عليهم، وقد تكرّر هذا المعنى في عدّة مواضع، وهو أنّ الشفاعة لدى الله تعالى </w:t>
      </w:r>
    </w:p>
    <w:p>
      <w:pPr>
        <w:pStyle w:val="BookText"/>
        <w:rPr/>
      </w:pPr>
      <w:r>
        <w:rPr>
          <w:rFonts w:ascii="Amiri" w:hAnsi="Amiri" w:eastAsia="Amiri" w:cs="Amiri"/>
          <w:color w:val="111111"/>
          <w:sz w:val="28"/>
          <w:sz w:val="28"/>
          <w:szCs w:val="28"/>
          <w:rtl w:val="true"/>
          <w:lang w:bidi="ar-SA"/>
        </w:rPr>
        <w:t>تختلف عن الشفاعة عند غيره، والبشر كثيراً ما يقيس الحقائق الإلهية بما يجده في هذا العالم، لوحدة التعبير، ومنها الشفاعة وهي الوساطة، وحيث إنّ الوسطاء هنا مستقلّون في وساطتهم، فيمكن لصاحب الحاجة أن يترك من يريد منه قضاء حاجته ويتوسّل بالواسطة، ولكنّ الوساطة لدى الله تعالى ليس كذلك، فإنّ الشفعاء في الخليقة وهم الملائكة لا يمكنهم التوسّط في إيصال الأوامر الإلهية إلا بإذنه تعالى، وكذلك الشفعاء في الطبيعة، فإنّ العلل والمؤثّرات الطبيعية أيضاً لا تؤثّر أثرها إلا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الموصول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به الشافع أو المشفّع له،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لتعدية الإذن، وعلى الثاني للتعليل، أي من أجل المشفع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يرجّح الاحتمال الأوّل، باعتبار أنّ محور الكلام نفي الشفعاء، فالمناسب أن يبيّن أنّ الشفيع لا يكون شفيعاً إلا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الثاني هو الصحيح، وذلك لأنّ المنفيّ في الآية نفي الشفاعة عن من لم يؤذن له والمنتفع بها هو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تنفع الشفاعة لأحد لا أن يأذن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فالآية تنفي الشفاعة من دون إذنه تعالى، فلو فرض جدلاً أنّ للأصنام الشفاعة أو أنّ المشرك يعبد الملائكة، لأنّهم شفعاء، فهذه الشفاعة لا تستوجب العبادة، لأنّهم لا يستقلّون بها، وإنّما يشفعون لمن يأذن الله له، فالعبادة لا تصحّ إلا له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فُرعَ عَنْ قُلُوبِهِمْ قَالُوا مَاذَا قَالَ رَبُّكُمْ قَالُوا الحقِّ وَهُوَ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أُزيل الفزع عن قلوبهم، كالتمريض بمعنى إزالة المرض، والإزالة أحد معاني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المفسّرون في تفسير هذه الجملة اختلافاً كثيراً، قديماً </w:t>
      </w:r>
    </w:p>
    <w:p>
      <w:pPr>
        <w:pStyle w:val="BookText"/>
        <w:rPr/>
      </w:pPr>
      <w:r>
        <w:rPr>
          <w:rFonts w:ascii="Amiri" w:hAnsi="Amiri" w:eastAsia="Amiri" w:cs="Amiri"/>
          <w:color w:val="111111"/>
          <w:sz w:val="28"/>
          <w:sz w:val="28"/>
          <w:szCs w:val="28"/>
          <w:rtl w:val="true"/>
          <w:lang w:bidi="ar-SA"/>
        </w:rPr>
        <w:t>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الأقوال فيها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بيان لمشهد طلب الإذن للشفاعة يوم القيامة، وأنّ الجميع لابئون في الانتظار وهم في فزع وهلع، حتّى إذا جاءهم الإذن وأُزيل عن قلوبهم الفزع، قال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حكاية حال الملائكة في وساطتهم في تدبير الكون، حيث إنّهم في فزع وخشية من الله تعالى ينتظرون الأوامر، ولا يذهب منهم الفزع إلا بعد صدور الأمر فيقول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رَبُّكُمْ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يَسْجُدُ مَا فِي السَّمَاوَاتِ وَمَا فِي الأرض مِنْ دَابَّةٍ وَالمَلائِكَةُ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فالفزع هنا كالخوف في تلك الآية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وأوّل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بفزعهم حتّى يُفزّع عنهم أنّ التذلّل غشي قلوبهم، وهو تذلّلهم من حيث إنّهم أسباب وشفعاء في نفوذ الأوامر الإلهية ووقوعه على ما صدر، وكما أُريد، وكشف هذا التذلّل هو تلقّيهم الأمر الإلهي واشتغالهم بالعمل، كأنّهم بحيث لا يظهر من وجودهم إلا فعلهم وطاعتهم لله في ما أمرهم به وأنّه لا واسطة بين الله سبحانه وبين الفعل إلا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ويردّ القول الأوّل أمران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ليس في يوم القيامة، والآية إنّما تردّ عليهم دعواهم شفاعة الأصنام أو الملائكة في الأُمور التكوينية لا في الحساب والجزاء يوم </w:t>
      </w:r>
    </w:p>
    <w:p>
      <w:pPr>
        <w:pStyle w:val="BookText"/>
        <w:rPr/>
      </w:pPr>
      <w:r>
        <w:rPr>
          <w:rFonts w:ascii="Amiri" w:hAnsi="Amiri" w:eastAsia="Amiri" w:cs="Amiri"/>
          <w:color w:val="111111"/>
          <w:sz w:val="28"/>
          <w:sz w:val="28"/>
          <w:szCs w:val="28"/>
          <w:rtl w:val="true"/>
          <w:lang w:bidi="ar-SA"/>
        </w:rPr>
        <w:t xml:space="preserve">القيامة، لأنّهم لا يعتقدون بيوم القيامة ويبتني الردّ على أساس أنّ الشفاعة والتوسّط في الأُمور التكوينية لا تكون إلا بإذنه تعالى، فالملائكة وإن كانوا مدبّرين لأُمور العالم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بناءً على أنّ المراد بهم الملائكة كما هو الظاهر ، إلا أنّهم لا يستقلّون حتّى في توسّطهم، بل لا يفعلون إلا ما به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الاحتمال لا تظهر فائدة في هذه الجملة، وإنّما تكون مجرّد حكاية لأمر يقع في المستقبل، لا يرتبط بما قبله بشيء، ولكن وجه الارتباط واضح على التفسير الثاني، فهو بيان لغاية الملائكة، وأنّهم لا يبتدئون بشيء، فلا تبدأ الشفاعة إلا بعد صدور الأمر من الله تعالى، وهم قبل ذلك ليس منهم إلا الانتظار والفزع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أنّه أمر مفزع أنّ مخلوقاً يتلقّى أمراً متعلّقاً بتدبير الخلق من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تشبه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فإنّ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تبيّن حال الملائكة قبل الشفاعة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نفس الحال الذي جعل مغيّى في هذه الآية بإزالة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أنّهم في فزع قبل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المحاورة المنقولة في الآية الكريمة بين الملائكة، فقد أوّلها العلامة رحمه الله بأنّ ذلك من جهة أنّ الملائكة لهم مراتب، فمنهم المطاع ومنهم المطيع،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ذِى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w:t>
      </w:r>
    </w:p>
    <w:p>
      <w:pPr>
        <w:pStyle w:val="BookText"/>
        <w:rPr/>
      </w:pPr>
      <w:r>
        <w:rPr>
          <w:rFonts w:ascii="Amiri" w:hAnsi="Amiri" w:eastAsia="Amiri" w:cs="Amiri"/>
          <w:color w:val="111111"/>
          <w:sz w:val="28"/>
          <w:sz w:val="28"/>
          <w:szCs w:val="28"/>
          <w:rtl w:val="true"/>
          <w:lang w:bidi="ar-SA"/>
        </w:rPr>
        <w:t>ثَمَّ أمِينٍ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ولا طاعة إلا لله تعالى وإنّما شأن المطاع إيصال الأمر إلى المطيع، فلذلك يسأل المطيع منهم المطاع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رَبُّكُمْ قَالُوا الحقِّ وَهُوَ الْعَلِيُّ الْكَبِيرُ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ولكن ينبغي على هذا التوجيه أن يقول المطيع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يسأل عن الأمر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بالبال، أنّ هذه المحاورة ونظائرها لا تحكي عن محاورة واقعية دائرة بينهم وليس هناك فريقان سائل ومجيب، بل هي تعبير عن الحالة القائمة فيهم، ولذلك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أنّ هذا شعور قائم فيهم، بحيث لو سئل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لأجابوا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الحقّ المطلق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تصلّ إلى علاه وعظمته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تسبيح له من أن يصدر منه غير الحقّ، أو من أن يشفع أحد من دون أمره وإذنه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تبيّن أنّ الشفعاء لا يستأذنون الله تعالى، وإنّما ينتظرون فزعين بماذا سيأمرهم، فيشفعون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فلا وجه المراجعة الشفعاء ابتداءً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هذا يختلف عن التوسّل بالأولياء المقرّبين لدى الله تعالى لطلب الحاجة منه، فإنّ دور الملائكة هو التوسّط في إيصال أوامر الله تعالى إلى الخلق، فلا يجوز توسيطهم لطلب الحاجة، وأمّا الأولياء فهم وسطاء بين الخلق وربّهم، فلا مانع من التوسّل بهم لطلب الحاجة من الله تعالى</w:t>
      </w:r>
      <w:r>
        <w:rPr>
          <w:rFonts w:eastAsia="Amiri" w:cs="Amiri" w:ascii="Amiri" w:hAnsi="Amiri"/>
          <w:color w:val="111111"/>
          <w:sz w:val="28"/>
          <w:szCs w:val="28"/>
          <w:rtl w:val="true"/>
          <w:lang w:bidi="ar-SA"/>
        </w:rPr>
        <w:t xml:space="preserve">. </w:t>
      </w:r>
      <w:bookmarkStart w:id="182" w:name="pg16113_232690"/>
    </w:p>
    <w:p>
      <w:pPr>
        <w:pStyle w:val="Heading3"/>
        <w:numPr>
          <w:ilvl w:val="2"/>
          <w:numId w:val="1"/>
        </w:numPr>
        <w:rPr/>
      </w:pPr>
      <w:bookmarkStart w:id="183" w:name="__RefHeading___Toc1232210_1280447820"/>
      <w:bookmarkStart w:id="184" w:name="_Toc63"/>
      <w:bookmarkEnd w:id="182"/>
      <w:bookmarkEnd w:id="183"/>
      <w:r>
        <w:rPr>
          <w:rtl w:val="true"/>
        </w:rPr>
        <w:t xml:space="preserve">سورة سبأ </w:t>
      </w:r>
      <w:r>
        <w:rPr>
          <w:rtl w:val="true"/>
        </w:rPr>
        <w:t>(</w:t>
      </w:r>
      <w:r>
        <w:rPr/>
        <w:t>24</w:t>
      </w:r>
      <w:r>
        <w:rPr>
          <w:rtl w:val="true"/>
        </w:rPr>
        <w:t>-</w:t>
      </w:r>
      <w:r>
        <w:rPr/>
        <w:t>27</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السَّمَاوَاتِ وَالْأَرْضِ قُلِ اللَّهُ وَإِنَّا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بِالْحَقِّ وَهُوَ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السَّمَاوَاتِ وَالأرض قُلِ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محاجّة أُخرى مع المشركين واستدلال على الربوبية والأُلوهية بالرزق والمراد به إعداد وسائل الارتزاق وهي كلهّا مخلوقات لله تعالى، حتّى حسب العقيدة الوثنية، إذ هو خالق الكون لا يشاركه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وأسباب الرزق بعضها سماوية وبعضها أرضية،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هذه الأسباب من مخلوقات الله سبحانه، سواء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بالعوالم الغيبية، أو بالأجرام الفلكية وكلّ ما يعلو الأرض من هواء وفضاء وسحاب ،وغيرها، فللشمس والقمر والغلاف الجوّي والسحب وغيرها تأثير على ما نرتزق به من محاصيل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 المشركين يعترفون بأنّ الخلق كلّه من الله تعالى، وهذا يستلزم ما ذكر من أنّ الرزق منه، فكأنّه أيضاً أمر يعترفون به في قلوبهم وإن كانوا لا يصرّحون به، فيأمر الله تعالى رسوله صلّی الله علیه و آله أن يبادر بالجواب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تنتظر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طريقة لطيفة في المحاجّة وهو تلقين الخصم ما يعترف به قلباً ويأبى من التصريح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أروع مثال لإنصاف الخصم وأحسن </w:t>
      </w:r>
    </w:p>
    <w:p>
      <w:pPr>
        <w:pStyle w:val="BookText"/>
        <w:rPr/>
      </w:pPr>
      <w:r>
        <w:rPr>
          <w:rFonts w:ascii="Amiri" w:hAnsi="Amiri" w:eastAsia="Amiri" w:cs="Amiri"/>
          <w:color w:val="111111"/>
          <w:sz w:val="28"/>
          <w:sz w:val="28"/>
          <w:szCs w:val="28"/>
          <w:rtl w:val="true"/>
          <w:lang w:bidi="ar-SA"/>
        </w:rPr>
        <w:t>تعبير عن احترام الرأي الآخر مهما كان محتواه فيأمر الله تعالى رسوله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على هدى والآخر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المبين وصف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 الهداية بأنّ المهتدي على الهدى وعن الضالّ بأنّه فيه، ولعلّه لأنّ المهتدي على الطريق الصحيح أو الجادّة، وأمّا الضالّ فهو متوغّل في الصحراء لا يهتدي إلى الجادّة، فهو محاط بالضلال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تُسْأَلُونَ عَمَّا أَجْرَمْنَا وَلا تُسْأَلُ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تعبير أوضح عن إنصاف الخصم حيث عبّر عمّا فعله بالإجرام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عما صنعه الأعداء بالعمل، وكلّ إنسان مسؤول عن عمله، وكلّ مجتمع أيضاً مسؤول عن ما اتّفقوا عليه، فهناك مسؤوليات شخصية وهناك مسؤوليات على عاتق المجتمع، ولا يتحمّل مجتمع مسؤولية مجتمع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تجد لكلّ إنسان كتاباً ولكلّ مجتمع كتاباً،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 الْيَوْمَ تُجْزَوْنَ مَا كُنتُمْ تَعْمَلُونَ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ما يكتسبه الإنسان، كأنه يقتطع لنفسه شيئاً ولكن لا يستعمل إلا في اكتساب الإثم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وقلنا مراراً إنّ السبب في تسميته بالإجرام لعلّه ليس هو كونه اكتساباً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لأنّه يوجب قطع علاقة الإنسان بالمجتمع، ولذلك لا يطلق على كلّ إثم أو كلّ مخالفة للسنن والقوانين الوضعية، بل على ما يستعظمه عامّة الناس، كالقتل والسلب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يَجْمَعُ بَيْنَنَا رَبُّنَا ثمّ يَفْتَحُ بَيْنَنَا بِالْحَقِّ وَهُوَ الْفَتَّاحُ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تنبئ عن الحقيقة </w:t>
      </w:r>
    </w:p>
    <w:p>
      <w:pPr>
        <w:pStyle w:val="BookText"/>
        <w:rPr/>
      </w:pPr>
      <w:r>
        <w:rPr>
          <w:rFonts w:ascii="Amiri" w:hAnsi="Amiri" w:eastAsia="Amiri" w:cs="Amiri"/>
          <w:color w:val="111111"/>
          <w:sz w:val="28"/>
          <w:sz w:val="28"/>
          <w:szCs w:val="28"/>
          <w:rtl w:val="true"/>
          <w:lang w:bidi="ar-SA"/>
        </w:rPr>
        <w:t>الكبرى في مستقبل البشرية يوم يجمع الله كلّ الأجيال وكلّ المجتمعات، ويا له من جمع، ثمّ يحكم الله بينهم وهو خير الحاكمين، ويفصل بينهم وهو خير الفاصلين، ويفتح بينهم وهو الفتّاح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مراحل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والفتّاح مبالغة في الفتح، لأنّ الكون قائم على أساس الرتق والفتق والجمع والفتح، فالله تعالى يفصل بين الحقائق المندمجة ويفتحها وتتولّد بذلك حقائق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بني التولّد والتكاثر ، فكلّ ذلك يرجع إلى جمع ثمّ فصل، وهو عليم بمقوّمات كلّ حقيقة يفصلها عن غيرها في المجموعة المندمجة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الفتّاح العليم في هذه المرحلة من الكون، كذلك في المرحلة الأخيرة حيث يجمع بين الأُمم والأفراد، ثمّ يفصل بينهم، ويضع كلّ أحد وكلّ مجموعة في مرتبته ومقامه اللائق به، وهو عليم بما يليق بكل أحد وبكلّ أُمّة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الجمع في الدنيا، أي في ميادين الصراع الجسمي والعقلي، فربّما يكون للباطل جولة يغلب فيها على الحقّ أو يشتبه به، كما هو الحال في كثير من المجالات، ولكنّه يفصل بينهما في النهاية، حيث يتميّز الحقّ عن الباطل وتكون الغلبة في النهاية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هُمُ الْغَالِبُونَ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أَرُونِيَ الَّذِينَ أَلْحَقْتُمْ بِهِ 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ازدراء واحتقار للأصنام وكلّ ما يعبد من دون الله تعالى،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الذين تدعون أنّهم شركاء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أنّها دعوى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الكون بيده ملكوت كلّ شيء، هل يمكن أن يقارن به شيء وكلّ شيء مخلوق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فرضنا أنّ هناك شيئاً عظيماً يملأ العين، ولكن أين هو من خالق الكون وخالق العظمة؟ فكيف بهذا الجماد الذي لا يعقل والذي صنعه الإنسان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 هذا الإنسان إلى أيّ حدّ ينحط في التفكير والذوق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الجملة طلب الإراءة واقعاً، لكي يلاحظ هل في الأصنام ما يبرّر دعوى الربوبية؟ وهل فيها الصفات المعتبرة في الإله المدبّر للكون؟</w:t>
      </w:r>
    </w:p>
    <w:p>
      <w:pPr>
        <w:pStyle w:val="BookText"/>
        <w:rPr/>
      </w:pPr>
      <w:r>
        <w:rPr>
          <w:rFonts w:ascii="IRNazanin" w:hAnsi="IRNazanin" w:eastAsia="IRNazanin"/>
          <w:color w:val="111111"/>
          <w:sz w:val="28"/>
          <w:sz w:val="28"/>
          <w:szCs w:val="28"/>
          <w:rtl w:val="true"/>
          <w:lang w:bidi="fa-IR"/>
        </w:rPr>
        <w:t>وهذا غير صحيح، لأنّه صلّی الله علیه و آله كان يراهم وهم بالمرأى العامّ، مضافاً إلى أنّ هذا التقدير لا دليل عليه من اللفظ ولا السياق، فالظاهر أنّ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ما تزعمون أنّهم شركاء لله تعالى خالق الكون، فإنّي لا أكاد أراهم لحقارتهم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هُوَ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يأمر رسوله أن لا ينتظر جوابهم، بل ينفي وجود شيء يلحق به شريكاً مهما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عزيز غالب لا يغلبه شيء فلا يمكن أن يكون هناك شيء لا يملكه ولو كان له شريك في ملكه كان مغلوباً على أمره في مورد الشركة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شريكاً، وهذا ردّ لتوهّم آخر، وهو أنّ هؤلاء الشركاء </w:t>
      </w:r>
    </w:p>
    <w:p>
      <w:pPr>
        <w:pStyle w:val="BookText"/>
        <w:rPr/>
      </w:pPr>
      <w:r>
        <w:rPr>
          <w:rFonts w:ascii="Amiri" w:hAnsi="Amiri" w:eastAsia="Amiri" w:cs="Amiri"/>
          <w:color w:val="111111"/>
          <w:sz w:val="28"/>
          <w:sz w:val="28"/>
          <w:szCs w:val="28"/>
          <w:rtl w:val="true"/>
          <w:lang w:bidi="ar-SA"/>
        </w:rPr>
        <w:t>هم بأنفسهم ملك لله وإنّما اتّخذهم الله شركاء له، وقد كانوا يقولون في تلبية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لا شريك لك إلا شريكاً هو لك تملكه وما ملك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فهذه الآية تردّ على ذلك بأنّ هذا منافٍ للحكمة وهل ينقصه شيء حتّى يكمله باتّخاذ شريك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وَلِيٍّ وَلا يُشْرِكُ فِي حُكْمِهِ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أي لا يمكن أن يشرك في حكمه أحداً، فالربوبية ليست أمراً يحال إلى مخلوق لأنّه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والربوبية تتوقّف على السعة والإحاطة بكلّ شيء</w:t>
      </w:r>
      <w:r>
        <w:rPr>
          <w:rFonts w:eastAsia="Amiri" w:cs="Amiri" w:ascii="Amiri" w:hAnsi="Amiri"/>
          <w:color w:val="111111"/>
          <w:sz w:val="28"/>
          <w:szCs w:val="28"/>
          <w:rtl w:val="true"/>
          <w:lang w:bidi="ar-SA"/>
        </w:rPr>
        <w:t xml:space="preserve">. </w:t>
      </w:r>
      <w:bookmarkStart w:id="185" w:name="pg16113_232695"/>
    </w:p>
    <w:p>
      <w:pPr>
        <w:pStyle w:val="Heading3"/>
        <w:numPr>
          <w:ilvl w:val="2"/>
          <w:numId w:val="1"/>
        </w:numPr>
        <w:rPr/>
      </w:pPr>
      <w:bookmarkStart w:id="186" w:name="__RefHeading___Toc1232212_1280447820"/>
      <w:bookmarkStart w:id="187" w:name="_Toc64"/>
      <w:bookmarkEnd w:id="185"/>
      <w:bookmarkEnd w:id="186"/>
      <w:r>
        <w:rPr>
          <w:rtl w:val="true"/>
        </w:rPr>
        <w:t xml:space="preserve">سورة سبأ </w:t>
      </w:r>
      <w:r>
        <w:rPr>
          <w:rtl w:val="true"/>
        </w:rPr>
        <w:t>(</w:t>
      </w:r>
      <w:r>
        <w:rPr/>
        <w:t>28</w:t>
      </w:r>
      <w:r>
        <w:rPr>
          <w:rtl w:val="true"/>
        </w:rPr>
        <w:t>-</w:t>
      </w:r>
      <w:r>
        <w:rPr/>
        <w:t>30</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لَكُمْ مِيعَادُ يَوْمٍ لَا تَسْتَأْخِرُونَ عَنْهُ سَاعَةً وَلَا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المشهور في معنى الآية أنّها لبيان عموم رسالته صلّی الله علیه و آله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الناس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وكافّة مأخوذ من الكفّ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على هذا المعنى بلحاظ أنّ الحكم يشمل الجميع لا يشذّ منهم أحد، فكأنّ هناك ما يمنع من سقوط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هذا المعنى ورد في روايات كثيرة، ولكنّا لم نجد في رواياتنا إلا رواية ضعيفة جدّاً سنداً ومتناً، نعم هناك روايات كثيرة تدلّ على أصل عمومية الرسالة من دون التعرّض لتفسير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المناقشات الأدبية في هذا التفسير ، وقد أُجيب عنها، كالقول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تقدّم على ذي الحال المجرور، وهو غير صحيح عند النحاة،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أقوى ما يرد على هذا التفسير هو الحصر المستفاد من النفي والاستثناء، إذ لا يظهر وجه لهذا الحصر، ولو أُريد بيان عموم الرسالة لاكتفى بالإثبات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وأرسلناك للناس كافّة، ولم أجد من القوم توجيهاً لذلك إلا تأويله بأنّ المستثنى مقدّر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أرسلناك لشيء من الأشياء إلا للناس كافّة، ولا أظنّ أنّ هذا ممّا يحمل عليه أفصح الكلام، كما أنّه لا يظهر وجه واضح لتعقيب هذه الجملة بأنّ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بعد ذلك ما يدّعى من أنّ هذا المعنى هو المتبادر من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الآيات أنها تردّ على توقّع الناس أن يكون الرسول عالماً بموعد القيامة أو بموعد عذاب الاستئصال، كما هو وارد في موارد عديدة من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 وَمَا أَدْرِى مَا يُفْعَلُ بِي وَلَا بِكُمْ إِنْ أَتَّبِعُ إلا مَا يُوحَى إِلَيَّ وَمَا أَنَا إِلا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أرسلناك إلا كافّة ومانعاً للناس عن التجاوز والعدوان، فإنّ الدين وازع قويّ عن الانحلال الخلقي والمفاسد الاجتماعية والظلم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والرسول دوره دور تبليغ الدين وتحكيمه في المجتمع،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طريقة كفّه ومنعه، فهو لا يمنع بقوّة قاهرة وإنّما يمنع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والإنذار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يعلمون دور الرسول في توجيه المجتمع، وأنّه بشير ونذير فحسب، لا يبلّغ إلا ما حُمّل فيسألونه عن موعد يوم القيامة أو عن موعد نزول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هذه الجملة في خمس مواضع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سائر الموارد هو الإشارة إلى ما كان المؤمنون يتوعّدونهم به تبعاً للوحي من نزول العذاب الدنيوي، أو ما يشمل وصول موعد انهدام هذا الكون، أي النفخة الأُولى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أَمَنْتُمْ بِهِ الآنَ وَقَدْ كُنتُمْ بِهِ </w:t>
      </w:r>
    </w:p>
    <w:p>
      <w:pPr>
        <w:pStyle w:val="BookText"/>
        <w:rPr/>
      </w:pP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فيظهر بوضوح في هذا المورد بملاحظة الآيات السابقة واللاحقة أنّ المراد بالمشار إليه في هذه الجملة العذاب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عَنْ وُجُوهِهِمُ النَّارَ وَلا عَنْ ظُهُورِهِمْ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يَسْتَهْزِئُونَ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والآية التالية لهذه الجملة وإن كانت ظاهرة في عذاب جهنّم إلا أنّ ما قبلها وما بعد هذه الآية لا ترتبط إلا بعذاب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سورة النمل حيث عقّبها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عَسَى أَنْ يَكُونَ رَدِفَ لَكُمْ بَعْضُ الَّذِى تَسْتَعْجِلُونَ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نعم ما ورد في سورة يس ظاهر في يوم الانهدام حيث جاء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يَنْظُرُونَ إلا صَيْحَةً وَاحِدَةً تَأْخُذُهُمْ وَهُمْ يَحْضُمُونَ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وإن كان يحتمل أيضاً عذاب الاستئصال إلا أنّ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يقوي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سورة الملك أيضاً ظاهر في عذاب الدنيا إذا تأمّلت في ما بعدها من الآيات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هنا أيضاً أقرب إلى احتمال عذاب الاستئصال أو ما يوجب زوال الأُمّة </w:t>
      </w:r>
    </w:p>
    <w:p>
      <w:pPr>
        <w:pStyle w:val="BookText"/>
        <w:rPr/>
      </w:pPr>
      <w:r>
        <w:rPr>
          <w:rFonts w:ascii="Amiri" w:hAnsi="Amiri" w:eastAsia="Amiri" w:cs="Amiri"/>
          <w:color w:val="111111"/>
          <w:sz w:val="28"/>
          <w:sz w:val="28"/>
          <w:szCs w:val="28"/>
          <w:rtl w:val="true"/>
          <w:lang w:bidi="ar-SA"/>
        </w:rPr>
        <w:t>وإن كان تدريجياً، فإنّ هذا هو الظاهر من جعل الميعاد لهم بحيث لا يستقدمون ولا يستأخرون، نظير ما مرّ في سورة يونس، فالمراد آجال الأُمم لا يوم القيامة كما ورد في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التعبير بفعل المضارع يدلّ على أنّ هذه مقالتهم المستمرّة وليس قولاً في ظرف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لَكُمْ مِيعَادُ يَوْم لا تَسْتَأْخِرُونَ عَنْهُ سَاعَة وَلا تَسْتَقْدِمُون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زمان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بيانية، أي لكم موعد وهو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مصدراً، أي وعد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ليوم وباب الاستفعال هنا للمبالغة كما قيل، أي لا تتأخّرون عنه ولا تتقدّمون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بمعنى الطلب كما هو الأصل في باب الاستفعال، أي لا تطلبون تأخراً عنه ولا تقدّماً عليه، مع أنّهم لو علموا به لطلبوا تأخره إلا أنّ عدم الطلب كناية عن عدم الإمكان، إذ لا يطلب الإنسان أمراً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والساعة الجزء من الزمان والمراد بها هنا أقلّ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المراد بهذا اليوم وعامّة المفسّرين يفسّرونه بيوم القيامة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ويبعّده كما أشرنا إليه أنّ عدم تقدّمه وتأخره بالنسبة لهم يدلّ على كونه أمراً خاصّاً بهم، ويؤكّد ذلك تقديم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بوضوح على أنّه موعد خاصّ بهم، ولا ينطبق على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أن يكون المراد يوم موت كلّ واحد منهم، فلا بدّ من حمله على يوم نزول العذاب في الدنيا، أو موعد زوال الأُمّة وفناء المجتمع ولو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قوله تعالى في سورة يونس، كما مرّ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أَجَلٌ إِذَا جَاءَ أَجَلُهُمْ فَلاَ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وفي الآية مورد لسؤال وهو أنّه كيف يكون ما ذكر جواباً لسؤالهم عن موعد العذاب ولم يحدّد في الجواب موعداً؟ والجواب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السؤال ليس استفهاماً حقيقياً، بل هو استهزاء، حيث إنّهم ما كانوا يعترفون بصدق الوعد، فيسألون عن موعده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السؤال استهزاءً ناسبهم الجواب بالتهديد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 الجواب يذكرهم بحقيقة مهمّة وهي أنّه لا فائدة في معرفة الوقت وإنّما المهمّ أنّه موعد حتمي لا يتأخّر ولا يتقدّم</w:t>
      </w:r>
      <w:r>
        <w:rPr>
          <w:rFonts w:eastAsia="Amiri" w:cs="Amiri" w:ascii="Amiri" w:hAnsi="Amiri"/>
          <w:color w:val="111111"/>
          <w:sz w:val="28"/>
          <w:szCs w:val="28"/>
          <w:rtl w:val="true"/>
          <w:lang w:bidi="ar-SA"/>
        </w:rPr>
        <w:t xml:space="preserve">. </w:t>
      </w:r>
      <w:bookmarkStart w:id="188" w:name="pg16113_232700"/>
    </w:p>
    <w:p>
      <w:pPr>
        <w:pStyle w:val="Heading3"/>
        <w:numPr>
          <w:ilvl w:val="2"/>
          <w:numId w:val="1"/>
        </w:numPr>
        <w:rPr/>
      </w:pPr>
      <w:bookmarkStart w:id="189" w:name="__RefHeading___Toc1232214_1280447820"/>
      <w:bookmarkStart w:id="190" w:name="_Toc65"/>
      <w:bookmarkEnd w:id="188"/>
      <w:bookmarkEnd w:id="189"/>
      <w:r>
        <w:rPr>
          <w:rtl w:val="true"/>
        </w:rPr>
        <w:t xml:space="preserve">سورة سبأ </w:t>
      </w:r>
      <w:r>
        <w:rPr>
          <w:rtl w:val="true"/>
        </w:rPr>
        <w:t>(</w:t>
      </w:r>
      <w:r>
        <w:rPr/>
        <w:t>31</w:t>
      </w:r>
      <w:r>
        <w:rPr>
          <w:rtl w:val="true"/>
        </w:rPr>
        <w:t>-</w:t>
      </w:r>
      <w:r>
        <w:rPr/>
        <w:t>33</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لَنْ نُؤْمِنَ بِهَذَا الْقُرْآنِ وَلَا بِالَّذِي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القرآن مشركو مكّة والجزيرة العربية، ولا وجه لما قيل من أنّ المراد بهم أهل الكتاب بل لا يصحّ ذلك لأنّهم يؤمنون ببعض 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هذا يدلّ على غاية تماديهم في الضلال، حيث نفوا الإيمان بنفي الأبد بالقرآن وما قبله من كتب السماء، فمعنى ذلك أنّه لا يؤثّر في عزمهم هذا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المعاند لا يفيد معه البحث ولا النصح، فهذه الآية بمنزلة قوله تعالى خطاباً لنوح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إلى نُوحٍ أَنَّهُ لَنْ يُؤْمِنَ مِنْ قَوْمِكَ إِلا مَنْ قَدْ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وبذلك يؤيس الله تعالى رسوله صلّی الله علیه و آله من إيمانهم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بالذي بين يديه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الكتب السماوية السابقة بالذي بين يديه متكرّر في القرآن، 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الذي أوقعهم في الوهم هو استغراب أن ينفوا الإيمان بالكتب السابقة ولم يكن هو المطلوب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عمد بعضهم إلى توجيه آخر وهو أنّ المشركين سألوا أهل الكتاب عمّا يجدونه في كتبهم حول الرسول صلّی الله علیه و آله ولمّا أخبروهم بالبشارات الموجودة فيها أنفوا من ذلك وقالوا هذه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في حدّ ذاته غير مستبعد، ولكنّ الآية لا تنظر إلى ذلك، بل الغرض بيان كفرهم بجميع الكتب السماوية وما تشتمل عليه من معارف إلهية، فإنّهم كانوا ينكرون كلّ 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وَقَالُوا إِنَّا بِكُلِّ كَافِرُونَ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الظَّالِمُونَ مَوْقُوفُونَ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يأتي التنديد والتهديد من الله تعالى بعد نقل كلامهم مباشرة ، ولا يذكرهم بضمير عائد إليهم، كما هو المتعارف، بل يصفهم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هذا الكلام وهذا العناد ظلم منهم، وهو ظلم على أنفسهم حيث يعرضون أنفسهم لهذا الموقف المشين أمام ربّهم، وظلم لمجتمعهم، وظلم مطلق لما قلنا من أنّ الظلم لا يجب أن يكون له مظلوم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أي ليتك ترى موقفهم عند ربّهم حال كونهم موقوفين، أي ليسوا واقفين بأنفسهم، فهم لا يملكون الحركة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يتبادلون الاعتراض والردّ فيما بينهم أمام ربّهم الذي ربّاهم ليبلغوا غاية كمالهم وقد رجعوا إليه في </w:t>
      </w:r>
    </w:p>
    <w:p>
      <w:pPr>
        <w:pStyle w:val="BookText"/>
        <w:rPr/>
      </w:pPr>
      <w:r>
        <w:rPr>
          <w:rFonts w:ascii="IRNazanin" w:hAnsi="IRNazanin" w:eastAsia="IRNazanin"/>
          <w:color w:val="111111"/>
          <w:sz w:val="28"/>
          <w:sz w:val="28"/>
          <w:szCs w:val="28"/>
          <w:rtl w:val="true"/>
          <w:lang w:bidi="fa-IR"/>
        </w:rPr>
        <w:t>نهاية المطاف عاصين له، معاندین لرسالاته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بَعْضُهُمْ إلى بَعْضِ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جمع منهم يرجع بالقول إلى الآخر بمعنى أنّه يلقي اللوم على الآخر، أو أنّهم يتحاورون ويتبادلون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اسْتُضْعِفُوا لِلَّذِينَ اسْتَكْبَرُوا لَوْلا أَنتُمْ لَكُنَّا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يبدأ بحكاية تبادلهم للنقد والاعتراض والتقاول، وقد ورد ذلك بصو بصور مختلفة وفي مواقف مختلفة من يوم القيامة في الكتاب العزيز وهنا ينقل مكالمتهم حين الحساب وقبل أن يؤمر 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ويصنّفهم الله تعالى إلى مستضعفين ومستكبرين، وهذه طبيعة الجوامع البشرية حيث تنقسم طبقات المجتمع بصورة طبيعية إلى أُناس يتطاولون على الآخرين بما أُوتوا من مال أو قوّة أو دهاء أو مكانة اجتماعية، وأُناس لا يملكون تلك المقوّمات، فتبخس حقوقهم ويعتدى عليهم ويساقون إلى ما تهواه ميول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الملفت تكرير التعبير بالمستكبرين والمستضعفين من دون إرجاع الضمير إليهم، كما هو المتعارف، ولعلّ السرّ فيه التأكيد على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يطلبون لأنفسهم الكبر وهم ليسوا كبراء في الواقع وليست لهم أيّ ميزة عن الآخرين، والطبقة الأُخرى ليسوا ضعفاء في الواقع، فهم لهم فهم وإدراك كما للآخرين، ولهم قدرة جسمية كما للآخرين، ولكنّهم يستضعفون بمعنى أنّ المستكبرين يطلبون لهم الضعف أو يعتبرونهم ضعفاء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أمام الربّ حيث تتبدّد غيوم الجهل وتظهر كلّ الأمور على ما هي عليه يتبيّن أن ليس هناك كبر وصغر، بل ربّما يكون هذا المستكبر حقيراً في نفسه لا يعرفه الناس، ولو علموا منه ما لم يعلموا لم يخضعوا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كثير من </w:t>
      </w:r>
    </w:p>
    <w:p>
      <w:pPr>
        <w:pStyle w:val="BookText"/>
        <w:rPr/>
      </w:pPr>
      <w:r>
        <w:rPr>
          <w:rFonts w:ascii="Amiri" w:hAnsi="Amiri" w:eastAsia="Amiri" w:cs="Amiri"/>
          <w:color w:val="111111"/>
          <w:sz w:val="28"/>
          <w:sz w:val="28"/>
          <w:szCs w:val="28"/>
          <w:rtl w:val="true"/>
          <w:lang w:bidi="ar-SA"/>
        </w:rPr>
        <w:t>حقائق الناس تتبيّن يوم القيامة، فيندم أبناء المجتمع ممّا صدر منهم تجاه هؤلاء من حسن أو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تبيّن الحال يقول المستضعفون للمستكبرين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فالإيمان هو مقتضى الفطرة والطبيعة، والإنسان بطبعه ينصاع للحقّ ولا يكابره، إلا أنّ هناك أهواءً تمنع وتصدّ الإنسان عن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والمستضعف يحاول أن يلقي الذنب على المستكبر وأنّ هواه هو الذي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لِلَّذِينَ اسْتُضْعِفُوا أَنَحْنُ صَدَدْنَاكُمْ عَنِ الْهُدَى بَعْدَ إِذ جَاءَكُمْ بَلْ كُنْتُمْ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يدافع المستكبر عن نفسه ويلقي بدوره اللوم على المستضعف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صَدَدْنَاكُمْ عَنِ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غريب، فهم قد صدّوا ومنعوا الناس عن الهدى الذي جاءهم، ولكنّهم هنا ينسون ما اقترفوه وينفون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هنا إشكال وهو أنّهم كيف يكذبون أمام الله تعالى، مع أنّ الحقائق بيّنة يوم القيامة ولا يؤذن للإنسان أن يتكلّم بما يريد؟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أنّهم لا يكذبون كلّ الكذب، فهناك أمر آخر في نفوس المستضعفين يدعوهم إلى ترك الهدى والانصياع لدعوة المستكبرين، إذ لم يكن منهم إكراه وإجبار، فهم ينفون الصدّ العملي بمعنى الإكراه والإجبار باعتبار أنّه غير ممكن في العقيدة، فإنّه أمر نفسي، فيردّون عليهم أنّ هناك دافع آخر يدعوكم إلى الكفر وهو أنّكم كنتم مجرمين، فالإجرام والإثم ومتابعة الأهواء هو الذي دعاكم إلى ترجيح التصفيق للمستكبرين على التعبّد بأوامر الله تعالى التي تمنعكم من كثير ممّا تشتهيه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إذ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بعد أن عزمتم على الدخول في الإيمان وصحّت نيّاتكم في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يتفادى من الإشكال بأنّهم كيف يكذبون وينكرون صدّهم وقد صدّوهم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يتفادى الإشكال بأنّهم فعلاً يكذبون، لأنّ الكذب أصبح جزءاً من طبيعتهم الثانوية، فلا يستطيعون التخلّي عنه حتّى أمام الله تعالى وما ذكرناه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اسْتُضْعِفُوا لِلَّذِينَ اسْتَكْبَرُوا بَلْ مَكْرُ اللَّيْلِ وَالنَّهَارِ إِذ تَأْمُرُونَنَا أَنْ نَكْفُرَ بِالله وَنَجْعَلَ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فالمستضعفون لا يستسلمون لجواب المستكبرين، ويدّعون أنّ أكبر الإثم كان عليهم، وذلك لأنّهم كانوا يكرّرون أقاويلهم في الكفر والشرك ليلاً ونهاراً بحيث لا يتركون لهم مجالاً للتفكير ، مضافاً إلى استعلائهم عليهم بالأمر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المحاولة للوصول إلى الأهداف بطرق ملتوية، فالمراد أنّكم كنتم تحتالون علينا ليلاً ونهاراً لكي نبقى على الشرك والكفر، وحيث كنتم كبراءنا ورؤساءنا فتأمروننا مستعلين علينا ولا نستطيع المقاومة والردّ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وهو أنّه كيف جمعت الآية بين الأمر بالكفر والأمر بجعل الأنداد، والكفر إنكار لأصل وجود الباري؟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الكفر بالله يجمع بين كلّ أنحاء الشرك، وإنكار الذات المتعالية، وإنكار الصفات الكمالية، وإثبات صفات ينزه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الإيمان بالله هو الإيمان بالذات الواجد لتلك الصفات والمنزّه عن غيرها، ونحن لا نعرف الله إلا بصفاته، فالذي يقبل وجود الله تعالى ولكن يثبت له الجسمية مثلاً كافر بالله، وإنّما يثبت موجوداً وهمياً ويدّعي أنّه هو الله تعالى الله عمّا يصفون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الإسرار والإخفاء في حين تبلى السرائر وتنكشف الحقائق وتتجلى الخبايا والكوامن؟</w:t>
      </w:r>
    </w:p>
    <w:p>
      <w:pPr>
        <w:pStyle w:val="BookText"/>
        <w:rPr/>
      </w:pPr>
      <w:r>
        <w:rPr>
          <w:rFonts w:ascii="Amiri" w:hAnsi="Amiri" w:eastAsia="Amiri" w:cs="Amiri"/>
          <w:color w:val="111111"/>
          <w:sz w:val="28"/>
          <w:sz w:val="28"/>
          <w:szCs w:val="28"/>
          <w:rtl w:val="true"/>
          <w:lang w:bidi="ar-SA"/>
        </w:rPr>
        <w:t>وأجاب بعضهم أنّ المراد به الإظهار،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الإسرار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ولا حاجة إليه، فإنّ محاولة الإخفاء لا ينافي عدم الخفاء، فهم حينما يرون العذاب معدّاً لهم يسرون في أنفسهم الندامة عمّا اقترفوا، وهذا ردّ فعل طبيعي ولا ينافي أنّ الندامة لا تخفى على الآخرين، كما أنّها ربّما لا تخفى في الدنيا أيضاً، فتتبيّن في وجنات النادم وذلك لا ينافي محاولته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يخفون الندامة تفادياً لشماتة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الأَغْلالَ فِي أَعْنَاقِ الَّذِينَ كَفَرُوا هَلْ يُجْزَوْنَ إِلا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 بعد تبادل الكلام دور الجزاء، فتوضع الأغلال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الضمير، لئلا يتوهّم الاختصاص بفرقة منهم دون فرقة، ولكي يشير إلى السبب، فإنّ الإغلال نتيجة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بأنّ ذلك نفس أعمالهم يجازون بها وهذه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يُجْزَوْنَ إِلا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احتملت التقدير، أي جزاء ما كانوا يعملون إلا أنّ تكرار الجملة في القرآن ربّما يدلّ على عناية خاصّة، وأنّه ليس هناك حذف وتقدير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أن يكون الغرض بيان أنّ هذه الأغلال هي نفس أعمالهم تتعلّق بهم، وهذا أمر طبيعي جدّاً، فإنّ عمل الإنسان متعلّق به لا يفارقه حتّى في هذه الحياة، فإن كان له ضمير حيّ، فإنّه سيؤنّبه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العقاب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الحياة تبدو الأعمال بواقع فظاعتها وقبحها، فيكون أشدّ على العامل وأبلغ في التعذيب</w:t>
      </w:r>
      <w:r>
        <w:rPr>
          <w:rFonts w:eastAsia="Amiri" w:cs="Amiri" w:ascii="Amiri" w:hAnsi="Amiri"/>
          <w:color w:val="111111"/>
          <w:sz w:val="28"/>
          <w:szCs w:val="28"/>
          <w:rtl w:val="true"/>
          <w:lang w:bidi="ar-SA"/>
        </w:rPr>
        <w:t xml:space="preserve">. </w:t>
      </w:r>
      <w:bookmarkStart w:id="191" w:name="pg16113_232706"/>
    </w:p>
    <w:p>
      <w:pPr>
        <w:pStyle w:val="Heading3"/>
        <w:numPr>
          <w:ilvl w:val="2"/>
          <w:numId w:val="1"/>
        </w:numPr>
        <w:rPr/>
      </w:pPr>
      <w:bookmarkStart w:id="192" w:name="__RefHeading___Toc1232216_1280447820"/>
      <w:bookmarkStart w:id="193" w:name="_Toc66"/>
      <w:bookmarkEnd w:id="191"/>
      <w:bookmarkEnd w:id="192"/>
      <w:r>
        <w:rPr>
          <w:rtl w:val="true"/>
        </w:rPr>
        <w:t xml:space="preserve">سورة سبأ </w:t>
      </w:r>
      <w:r>
        <w:rPr>
          <w:rtl w:val="true"/>
        </w:rPr>
        <w:t>(</w:t>
      </w:r>
      <w:r>
        <w:rPr/>
        <w:t>34</w:t>
      </w:r>
      <w:r>
        <w:rPr>
          <w:rtl w:val="true"/>
        </w:rPr>
        <w:t>-</w:t>
      </w:r>
      <w:r>
        <w:rPr/>
        <w:t>39</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نَحْنُ أَكْثَرُ أَمْوَالًا وَأَوْلَادًا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وَيَقْدِرُ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فَأُولَئِكَ لَهُمْ جَزَاءُ الضِّعْفِ بِمَا عَمِلُوا وَهُمْ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مِنْ عِبَادِهِ وَيَقْدِرُ لَهُ وَمَا أَنْفَقْتُمْ مِنْ شَيْءٍ فَهُوَ يُخْلِفُهُ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بيان حال المستكبرين في الدنيا، ويفنّد بعض أوهامهم، ويقدّم على ذلك ذكر ما يسلّي الرسول صلّى الله عليه و آله حتّى لا يهتمّ بشأن المستكبرين والمترفين وعدم إيمانهم، قول وهو أنّ هذا دأبهم في مواجهة جميع الرسالات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يوحي بالشمول التامّ لا يشذّ عن المجتمعات شيء في ذلك حيث أتى بالنفي والاستثناء المفيد للحصر 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نَذِيرٍ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والقرية بمعنى المجتمع، وعبّر عن الرسول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الوظيفة الأساسية للرسل هي الإنذار بعالم غائب عن العيون والأفكار لا تصل إليه الأبحاث البشرية مهما تعمّقت وتوسّعت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المستكبرين بالمترفين، لانّ الترف هو السبب الأساس في الاستكبار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اسْتَعْنَى</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الإتراف، وهو المبالغة في الإنعام، فإذا قدّم الأهل </w:t>
      </w:r>
    </w:p>
    <w:p>
      <w:pPr>
        <w:pStyle w:val="BookText"/>
        <w:rPr/>
      </w:pPr>
      <w:r>
        <w:rPr>
          <w:rFonts w:ascii="Amiri" w:hAnsi="Amiri" w:eastAsia="Amiri" w:cs="Amiri"/>
          <w:color w:val="111111"/>
          <w:sz w:val="28"/>
          <w:sz w:val="28"/>
          <w:szCs w:val="28"/>
          <w:rtl w:val="true"/>
          <w:lang w:bidi="ar-SA"/>
        </w:rPr>
        <w:t>لولدهم كلّ ما يشتهيه من طعام ونحوه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الذي أترفه الله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وَكَذَّبُوا بِلِقَاءِ الآخِرَةِ وَأَتْرَفْنَاهُمْ فِي الحَيَاةِ الدُّنْيَا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وهذا الإنعام من الله تعالى عذاب ونقمة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وهذا عذاب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المترفين عن الله تعالى، فيعيشون معيشة ضنكاً ولا يرون للحياة هدفاً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أنّهم يعذّبون في ضميرهم ووجدانهم، حيث يجدون حولهم الفقراء والمساكين يموتون جوعاً ومرضاً، وهم يملكون أضعاف ما يحتاج إليه الفقراء، ولكنّهم لا يتمتّعون بالسخاء فلا يساعدونهم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حاول الإنسان أنّ لا يهتمّ بصوت ضميره؛ فإنّه يبقى يؤنبه وهو يتعذّب بذلك ولو في 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طغيانهم واستكبارهم الذي يؤدي في النهاية إلى هلاكهم حتّى في هذه الحياة، لأن ّالمجتمع الذي يفرط في التنعم يكسل ويترهل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الاغترار بالنفس فيتوهم المستغني بأن له على الله كرامة، وهكذا يتم استدراجه وهلاكه من حيث لا يشعر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فَذَرْنِي وَمَنْ يُكَذِّبُ بِهَذَا الْحَدِيثِ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وَأَهْلِى لَهُمْ إِنَّ كَيْدِي مَتِينٌ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وسيأتي بعض الكلام في هذا الوجه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يمنع من الإيمان بالرسالات، لأنّ المستكبر يرى في الرسالات الدعوة إلى التواضع والمساواة والتضحية والجهاد والزكاة والإنفاق في سبيل الله </w:t>
      </w:r>
    </w:p>
    <w:p>
      <w:pPr>
        <w:pStyle w:val="BookText"/>
        <w:rPr/>
      </w:pPr>
      <w:r>
        <w:rPr>
          <w:rFonts w:ascii="Amiri" w:hAnsi="Amiri" w:eastAsia="Amiri" w:cs="Amiri"/>
          <w:color w:val="111111"/>
          <w:sz w:val="28"/>
          <w:sz w:val="28"/>
          <w:szCs w:val="28"/>
          <w:rtl w:val="true"/>
          <w:lang w:bidi="ar-SA"/>
        </w:rPr>
        <w:t>ونحو ذلك، وكلّ هذا لا يلائم طبعه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أكثر المؤمنين بالأنبياء هم من الفقراء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أَنُؤْمِنُ لَكَ وَاتَّبَعَكَ الأَرْذَلُونَ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فالمقياس عند هؤلاء أن يكونوا في صف الطغاة المترفين، والسبب في عدم إيمانهم بنوح علیه السّلام أنّ الفقراء هم الذين اتبعوه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حكاية عن قوم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أَنُؤْمِنُ لِيَشرَيْنِ مِثْلِنَا وَقَوْمُهُمَا لَنَا عَابِدُونَ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والحاصل أنّ الإتراف ليس نعمة كما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وُسّع عليه دنياه ولم يعلم أنّه مُكر به فهو مخدوع عن عقله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ثمّ إنّ الآية لا تنقل عن المترفين ارتياباً في صدق المرسلين وإنّما تركّز على عدم إيمانهم بما أُرسلوا به تأكيداً على كفرهم برسالة السماء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يتفاخرون بكثرة الأموال والأولاد، ويتظاهرون بأنّهم واثقون من أنّ الله تعالى 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أن يكون بمعنى نفي العذاب في الدنيا، كما حكى عنهم في كثير من الآيات ومنها ما مرّ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والمراد نفي تحقّق ما يتوعّدهم به الأنبياء من عذاب الاستئصال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بمعنى نفي العذاب في الآخرة، وهذا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بمعنى نفي الآخرة وإن كانوا ينكرونها، بل بمعنى أنّه على فرض وجود حياة </w:t>
      </w:r>
    </w:p>
    <w:p>
      <w:pPr>
        <w:pStyle w:val="BookText"/>
        <w:rPr/>
      </w:pPr>
      <w:r>
        <w:rPr>
          <w:rFonts w:ascii="Amiri" w:hAnsi="Amiri" w:eastAsia="Amiri" w:cs="Amiri"/>
          <w:color w:val="111111"/>
          <w:sz w:val="28"/>
          <w:sz w:val="28"/>
          <w:szCs w:val="28"/>
          <w:rtl w:val="true"/>
          <w:lang w:bidi="ar-SA"/>
        </w:rPr>
        <w:t>أُخرى يحاسب الله فيه عباده، فإنّه لا يحاسبنا ولا يعاقبنا، بدليل أنّه خصّنا بكثرة الأموال والأولاد وليس ذلك إلا لكرامة منّا عليه، أو أنّه يحترمنا لكثرة أموالنا وأولادنا، كما يحترمنا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بل إنّ بعضهم ينكر الربّ ولكنّه يعتقد بهذا الوهم افتراضاً، أي لو كان هناك ربّ فإنّه يحترمنا ويكرمنا لكثرة الأموال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ذكر هذا الوهم في عدة مواضع من القرآن،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أَظُنُّ السَّاعَةَ قَائِمَةً وَلَئِنْ رُدِدْتُ إلى رَبِّي لأَجِدَنَّ خَيْراً مِنْهَا مُنْقَلَباً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أَظُنُّ السَّاعَةَ قَائِمَةً وَلَئِنْ رُجِعْتُ إلى رَبِّي إِنَّ لِى عِنْدَهُ لَلْحُسْنَى</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وإلى هذا المعنى أشارت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خطابها ليزيد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حين أخذت علينا أقطار الأرض وضيّقت علينا 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من الله هواناً، وعليك منه كرامة وامتناناً، وأنّ ذلك لعظم خطرك، وجلالة قدرك، فشمخت بأنفك، ونظرت في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لا تطش جهلاً، أنسيت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كَفَرُوا أَنَّمَا نُمْلِي لَهُمْ خَيْرٌ لأَنْفُسِهِمْ إِنَّمَا نُمْلِي لَهُمْ لِيَزْدَادُوا إِنَّمَا وَ لَهُمْ عَذَابٌ مُهِينٌ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الوهم يسري في المجتمع أيضاً وقد سمعنا بعض جهّال العاّمة يصرّحون </w:t>
      </w:r>
    </w:p>
    <w:p>
      <w:pPr>
        <w:pStyle w:val="BookText"/>
        <w:rPr/>
      </w:pPr>
      <w:r>
        <w:rPr>
          <w:rFonts w:ascii="Amiri" w:hAnsi="Amiri" w:eastAsia="Amiri" w:cs="Amiri"/>
          <w:color w:val="111111"/>
          <w:sz w:val="28"/>
          <w:sz w:val="28"/>
          <w:szCs w:val="28"/>
          <w:rtl w:val="true"/>
          <w:lang w:bidi="ar-SA"/>
        </w:rPr>
        <w:t>بذلك ويتوهّمون أن أصحاب الملك والمال لهم عند الله كرامة، بل إنّي سمعت بعض المتلبّسين بلباس أهل العلم 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يردّ هذا التوهّم بوجهين بالآية التالية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لَنْ يَشَاءُ وَيَقْدِرُ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التوسعة،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هذا الجواب أنّ توسعة الرزق وتضييقه لا يدلان على ميزة لصاحبه وإنّما يتبع ذلك مشيئة الله سبحانه، ومشيئته تتبع المصالح الكونية العامّة، فالله تعالى وإن كان يفعل ما يشاء ويحكم ما يريد ولكنّه حكيم، لا يشاء إلا ما تقتضيه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بعدم علمهم احتمالان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يظنّون أنّهم بعلمهم ودهائهم اكتسبوا ما اكتسبوا، كما قال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أُوتِيتُهُ عَلَى عِلم عِندِى</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ويرد عليه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يَعلَمُ أَنَّ الله قَد أَهْلَكَ مِن قَبْلِهِ مِنَ القُرُونِ مَن هُوَ أشَدُّ مِنهُ قُوَّةً وَأكثَرُ جمعاً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فلولا أنّ الله تعالى أراد له ذلك لم يكن بمقدوره أن يجمع هذا الثراء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داهية قبله وبعده حاول أن يبلغ ما بلغ فلم يستطع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يعلمون أنّ البسط والضيق ليس إكراماً وإهانة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عَلَيْهِ رِزْقَهُ فَيَقُولُ رَبِّى أَمَانَنِ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ليس البسط للإكرام، ولا التضييق للإهانة، بل كلّه للابتلاء والامتحان والابتلاء بالتضييق أسهل، والنجاح فيه أيسر، فلا يحتاج إلا </w:t>
      </w:r>
    </w:p>
    <w:p>
      <w:pPr>
        <w:pStyle w:val="BookText"/>
        <w:rPr/>
      </w:pPr>
      <w:r>
        <w:rPr>
          <w:rFonts w:ascii="Amiri" w:hAnsi="Amiri" w:eastAsia="Amiri" w:cs="Amiri"/>
          <w:color w:val="111111"/>
          <w:sz w:val="28"/>
          <w:sz w:val="28"/>
          <w:szCs w:val="28"/>
          <w:rtl w:val="true"/>
          <w:lang w:bidi="ar-SA"/>
        </w:rPr>
        <w:t xml:space="preserve">إلى صبر وعدم انزعاج، وعدم اعتداء على الآخرين، بخلاف الابتلاء بالتوسعة، فإنّ الإنسان مسؤول عمّا أنعم الله به عليه، وفي كلّ نعمة حقوق وفي كلّ غلّة وربح زكاة، ولكنّ الإنسان لكونه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آخر السورة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يتلهف شوقاً إلى السعة والثراء أكثر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توهم المستكبرين أنّ الله تعالى يحترمهم لأنّ لهم أموالاً وأولاداً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القربى، فهو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للمال والأولاد شأن عند الله لأوسع على أنبيائه فيهما، ولكان الرسول صلّی الله علیه و آله أبعد خلق الله منه، مع أنّه أقرب الخلق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الأموال والأولاد فتنة ووسيلة للامتحان والاختبار، فالإنسان بذلك يتحمّل مسؤولية أكبر، وكلّما اتسعت الرقعة كبرت المسؤولية، واشتدّ البلاء والامتحان، وقلّ الناجحون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أَمَنَ وَعَمِلَ صَالِحاً فَأُولَئِكَ لَهُمْ جَزَاءُ الضَّعْفِ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الاستثناء منقطعاً، فالمعنى أنّ المناط في القرب لدى الله الإيمان والعمل الصالح، لا الأموال والأولاد، ويمكن أن يكون متصلاً بمعنى أنّ الأموال والأولاد لا تقرّب أحداً إلى الله تعالى إلا المؤمن الذي يعمل في أمواله وأولاده ما هو صالح للتقرّب إلى الله تعالى، فإنّ الإنسان إذا كان مؤمناً بربّه ومعتقداً بأنّ هذه الأموال والأولاد إنّما هي منه نعمة وابتلاء، وعمل بما يمليه عليه الواجب الشرعي تجاهها، من تربية الاولاد تربية صالحة، وإنفاق المال في سبيل </w:t>
      </w:r>
    </w:p>
    <w:p>
      <w:pPr>
        <w:pStyle w:val="BookText"/>
        <w:rPr/>
      </w:pPr>
      <w:r>
        <w:rPr>
          <w:rFonts w:ascii="IRNazanin" w:hAnsi="IRNazanin" w:eastAsia="IRNazanin"/>
          <w:color w:val="111111"/>
          <w:sz w:val="28"/>
          <w:sz w:val="28"/>
          <w:szCs w:val="28"/>
          <w:rtl w:val="true"/>
          <w:lang w:bidi="fa-IR"/>
        </w:rPr>
        <w:t>الله تعالى فإنّ له جزاء الضعف بما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كون الجزاء ضعفاً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يتضاعف، فيتضاعف جزاؤه، وذلك لأنّه إذا أحسن بماله وأنفق في سبيل الله كثرت الأدعية بحقّه، بل كان شريكاً في كلّ ما يترتّب على عمله من عمل حسن، وإذا ربّى ولده تربية صالحة فهو شريك في كلّ ما يعمله من عمل صالح، وبذلك يتضاعف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جزاءه ضعف عمله حتّى لو لم يتضاعف العمل، وليس الضعف بمعنى التثنية بل الزيادة، قال الخليل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أضعفت الشيء إضعافاً، وضاعفته مضاعفة وضعّفته تضعيفاً، وهو إذا زاد على أصله فجعله مثلين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ومعنى كونه ضعفاً أنّه ضعف ما يتصوّر من الجزاء، فإنّ الجزاء هناك لا يقاس بما نجده هنا من نعم، بل المثلية أيضاً ليست كما نتصوّر،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لا يقاس بعمله، وليس بمعنى أنّه إذا تصدّق بدرهم أعطاه الله تعالى عشر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الثاني هو الأقرب كما لا يخفى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الْغُرُفَاتِ 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 من كلّ ما يعكر صفو الحياة من خوف أو مرض أو عدوان أو عذاب، أو أيّ شيء يتصوّر ممّا يخاف منه، وهم يعيشون في الغرفات، أي الحجرات العليا، مشرفون على غيرهم ومترّفعون عن كل ّدناءة واحتقار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في الغرفات أُشير به في غير هذا الموضع أيضاً،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يَسْعَوْنَ فِي آيَاتِنَا 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هؤلاء، المستكبرون الذين يسعون في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الركض والمشي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بذل غاية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محاولة التعجيز ، فالمعنى أنّهم يبذلون غاية جهدهم، لتعجيز الله تعالى في آياته والتعجيز قد يكون بمعنى مقاومة ما يجدونه من آيات الله تعالى بعدم الانصياع لما تقتضيه من الإيمان، فكأنّهم يسابقون الله تعالى ويسابقون سطوته وعذابه،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كَفَرُوا سَبَقُوا إِنَّهُمْ لَا يُعْجِزُونَ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وقد يكون بمعنى إظهار الاستخفاف بالآيات بالرغم من تيقّنهم بأنّها آيات الحكمة والعظمة الإلهية،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فِى الْعَذَابِ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معناه واضح لا يكاد يفسّر بأوضح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والإحضار بمعنى الحضور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معنى الملازمة للعذاب وعدم الخلاص منه،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ومعناه أنّ الشحّ طبيعة ملازمة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الإحضار في الموضعين هو الله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وَيَقْدِرُ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التأكيد على أنّ </w:t>
      </w:r>
    </w:p>
    <w:p>
      <w:pPr>
        <w:pStyle w:val="BookText"/>
        <w:rPr/>
      </w:pPr>
      <w:r>
        <w:rPr>
          <w:rFonts w:ascii="Amiri" w:hAnsi="Amiri" w:eastAsia="Amiri" w:cs="Amiri"/>
          <w:color w:val="111111"/>
          <w:sz w:val="28"/>
          <w:sz w:val="28"/>
          <w:szCs w:val="28"/>
          <w:rtl w:val="true"/>
          <w:lang w:bidi="ar-SA"/>
        </w:rPr>
        <w:t>الرزق من الله تعالى يبسط لمن يشاء ويقدر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التعبير هنا كلمة العباد مضافة إلى الله تعالى، ليتبيّن أنّه من شؤون الربوبية، وليس في التقدير والضيق عداء لأحد، ولا في البسط والسعة حبّ وإكرام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الجملة هنا مقدّمة للترغيب في الإنفاق بخلافها في المورد السابق حيث كانت للردّ على توهم المستكبرين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يخلفه الله هو الإنفاق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والإخلاف أن يعطيه الله من المال ما يسدّ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الإخلاف في الآخرة وإن كان الغالب في الدنيا أيضاً أنّ الله تعالى يبارك في المال المزكّى، إلا أنّ البركة الحقيقية ليست في التكاثر كما يظنّ، بل البركة في أن يصرف المال في مورده الصحيح ويكسب الإنسان به رضا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لا يتصوّر رازق خيراً منه فهو خیر رازق مع أنّه لا رازق غيره تعالى ويظهر من عبارات المفسّرين وغيرهم أنّه خير بالقياس إلى سائر الرازقين كالسلطان لرعيته والسيّد لعبده، والرجل لعائلته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فإنّ القياس بين رازقيته تعالى ورازقية غيره لا معنى له، فليس في الكون من يمكن أن يكون رازقاً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والوسائط في الرزق ليسوا 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وليس في الكون خالق غيره إلا بضرب من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فما ذكرناه أولى</w:t>
      </w:r>
      <w:r>
        <w:rPr>
          <w:rFonts w:eastAsia="Amiri" w:cs="Amiri" w:ascii="Amiri" w:hAnsi="Amiri"/>
          <w:color w:val="111111"/>
          <w:sz w:val="28"/>
          <w:szCs w:val="28"/>
          <w:rtl w:val="true"/>
          <w:lang w:bidi="ar-SA"/>
        </w:rPr>
        <w:t xml:space="preserve">. </w:t>
      </w:r>
      <w:bookmarkStart w:id="194" w:name="pg16113_232715"/>
    </w:p>
    <w:p>
      <w:pPr>
        <w:pStyle w:val="Heading3"/>
        <w:numPr>
          <w:ilvl w:val="2"/>
          <w:numId w:val="1"/>
        </w:numPr>
        <w:rPr/>
      </w:pPr>
      <w:bookmarkStart w:id="195" w:name="__RefHeading___Toc1232218_1280447820"/>
      <w:bookmarkStart w:id="196" w:name="_Toc67"/>
      <w:bookmarkEnd w:id="194"/>
      <w:bookmarkEnd w:id="195"/>
      <w:r>
        <w:rPr>
          <w:rtl w:val="true"/>
        </w:rPr>
        <w:t xml:space="preserve">سورة سبأ </w:t>
      </w:r>
      <w:r>
        <w:rPr>
          <w:rtl w:val="true"/>
        </w:rPr>
        <w:t>(</w:t>
      </w:r>
      <w:r>
        <w:rPr/>
        <w:t>40</w:t>
      </w:r>
      <w:r>
        <w:rPr>
          <w:rtl w:val="true"/>
        </w:rPr>
        <w:t>-</w:t>
      </w:r>
      <w:r>
        <w:rPr/>
        <w:t>42</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يَحْشُرُهُمْ جَمِيعًا ثُمَّ يَقُولُ لِلْمَلَائِكَةِ أَهَؤُلَاءِ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وَلَا ضَرًّا وَنَقُولُ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يَحْشُرُهُمْ جَمِيعاً ثمّ يَقُولُ لِلْمَلائِكَةِ أَهَؤُلاءِ إِيَّاكُمْ كَانُوا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واذكر يوم يحشر الله العابدين والمعبودين جميعاً، ثمّ يسأل الملائكة تقريراً ليكون جوابهم تقريعاً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كانوا يعبدون؟</w:t>
      </w:r>
    </w:p>
    <w:p>
      <w:pPr>
        <w:pStyle w:val="BookText"/>
        <w:rPr/>
      </w:pPr>
      <w:r>
        <w:rPr>
          <w:rFonts w:ascii="Amiri" w:hAnsi="Amiri" w:eastAsia="Amiri" w:cs="Amiri"/>
          <w:color w:val="111111"/>
          <w:sz w:val="28"/>
          <w:sz w:val="28"/>
          <w:szCs w:val="28"/>
          <w:rtl w:val="true"/>
          <w:lang w:bidi="ar-SA"/>
        </w:rPr>
        <w:t>والوثنية تعبد الأصنام باعتقاد أنّها مثل للأرواح الطيبة العلوية التي هي عندهم مناشئ الخير في العالم، وهم مع ذلك يعتقدون أنّ تلك الأرواح لقربها إلى الله تعالى تشفع لهم يوم القيامة، وبذلك يستغنون عن عبادة الله تعالى وإطاعته ومتابعة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تذكير هذا المشهد من مشاهد يوم القيامة تنبيههم في الدنيا على خطأهم، وبيان أن الملائكة يتبرّأون من أعمالهم وعبادتهم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أنت منزّه عمّا ينسبون إليك من شريك في استحقاق العبودية، فإنّ هذا الاستحقاق يتبع كون أحد غيرك منشأ لخير أو شرّ ونفع أو ضرّ، وأنت منزّه عن شريك في التأثير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لإظهار التعجّب،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وَاسْتَيْقَتَتْهَا أنفُسُهُمْ ظُلماً وعُلُوّاً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وَلِيُّنَا 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ينفون أيّ ولاء بينهم وبين المشركين وأنّهم لا </w:t>
      </w:r>
    </w:p>
    <w:p>
      <w:pPr>
        <w:pStyle w:val="BookText"/>
        <w:rPr/>
      </w:pPr>
      <w:r>
        <w:rPr>
          <w:rFonts w:ascii="Amiri" w:hAnsi="Amiri" w:eastAsia="Amiri" w:cs="Amiri"/>
          <w:color w:val="111111"/>
          <w:sz w:val="28"/>
          <w:sz w:val="28"/>
          <w:szCs w:val="28"/>
          <w:rtl w:val="true"/>
          <w:lang w:bidi="ar-SA"/>
        </w:rPr>
        <w:t>يرتبطون بأحد إلا بالله تعالى والعبادة ارتباط شعوري بين العابد والمعبود فإن كان المعبود لا يشعر بها فهو يكشف أنّهم لا يعبدون إلا ما يتوهّمونه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واضح، فإنّهم لا يرون الملائكة وإنّما يعبدون أصناماً تصوّروا أنّها تمثّل الملائكة، ولا يبعد أنّ الملائكة لا يعلمون بذلك إلا من كان موكّلاً بأعمالهم أو أخبره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فالنفي صحيح، ولا حاجة إلى التأويل، كما ارتكبه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يَعْبُدُونَ الْجِنَّ أَكْثَرُهُمْ بِهِمْ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به عبادتهم للشيطان المتمثّلة في إطاعتهم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فإنّ المراد به النهي عن الإطاعة، ويمكن أن يكون المراد اعتقادهم بالجنّ وبالكهنة الذين كانوا يخبرون عن الغيب بدعوى الارتباط مع الجنّ، وهذا أمر معروف من سيرة العرب في الجاهلية، فيكون المراد بالعبادة أيضاً اطاعتهم لما يأمر به الكهنة بدعوى تلقّيهم الأوامر والإرشادات من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يَمْلِكُ بَعْضُكُمْ لِبَعْضٍ نَفْعاً وَلا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ينتقل الكلام من الحديث عن الغائب إلى الخطاب، وصدّر الكلام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لبيان النتيجة، ويريد بذلك منع كلّ رجاء للانتفاع بشفاعة أحد، فإذا كانت الملائكة مع قربها لدى الله سبحانه لا تملك لهم نفعاً فكيف بغيرهم؟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لا نفع هناك إلا ما أمر الله به، كذلك لا يضرّكم أحد ولا يضرّ بعضكم بعضاً، فالله هو الضارٌ النافع والمراد نفي أن يكون هناك اختيار للنفع والضرر، كما كان في الدنيا، وإلا فالنفع والضرّ في هذه الحياة أيضاً ليس إلا منه، إلا أنّ </w:t>
      </w:r>
    </w:p>
    <w:p>
      <w:pPr>
        <w:pStyle w:val="BookText"/>
        <w:rPr/>
      </w:pPr>
      <w:r>
        <w:rPr>
          <w:rFonts w:ascii="Amiri" w:hAnsi="Amiri" w:eastAsia="Amiri" w:cs="Amiri"/>
          <w:color w:val="111111"/>
          <w:sz w:val="28"/>
          <w:sz w:val="28"/>
          <w:szCs w:val="28"/>
          <w:rtl w:val="true"/>
          <w:lang w:bidi="ar-SA"/>
        </w:rPr>
        <w:t>هناك من يضرّ وينفع في هذه الدنيا بإذنه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الإذن العامّ هناك، ولابدّ من إذن خاصّ لكلّ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وما بمعناه من الآيات، فإنّ التكلّم هنا أيضاً بإذنه، إلا أنّ الإذن موجود هنا للعموم ومرفوع هناك إلا في موارد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 لِلَّذِينَ ظَلَمُوا ذُوقُوا عَذَابَ النَّارِ الَّتِي كُنْتُمْ بِهَا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ليس كلاماً موجّهاً إليهم فالله تعالى لا يكلّمهم يوم القيامة، وإنّما هو خطاب تكويني يستتبع تحقّق ذوق العذاب تكويناً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المنكرون ليوم المعاد، واعتبرهم ظالمين، لأنّهم ظلموا أنفسهم وأهليهم ومجتمعهم، أو كما قلنا سابقاً ظلموا، بمعنى أنّهم اعتدوا على الحقّ حيث إنّهم نفوا ما ليس لهم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مأخوذ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أنّ الظالم كمن يرمي في الظلام، فهو لا يعلم إلى أيّ حدّ سيصل عدوانه</w:t>
      </w:r>
      <w:r>
        <w:rPr>
          <w:rFonts w:eastAsia="Amiri" w:cs="Amiri" w:ascii="Amiri" w:hAnsi="Amiri"/>
          <w:color w:val="111111"/>
          <w:sz w:val="28"/>
          <w:szCs w:val="28"/>
          <w:rtl w:val="true"/>
          <w:lang w:bidi="ar-SA"/>
        </w:rPr>
        <w:t xml:space="preserve">. </w:t>
      </w:r>
      <w:bookmarkStart w:id="197" w:name="pg16113_232718"/>
    </w:p>
    <w:p>
      <w:pPr>
        <w:pStyle w:val="Heading3"/>
        <w:numPr>
          <w:ilvl w:val="2"/>
          <w:numId w:val="1"/>
        </w:numPr>
        <w:rPr/>
      </w:pPr>
      <w:bookmarkStart w:id="198" w:name="__RefHeading___Toc1232220_1280447820"/>
      <w:bookmarkStart w:id="199" w:name="_Toc68"/>
      <w:bookmarkEnd w:id="197"/>
      <w:bookmarkEnd w:id="198"/>
      <w:r>
        <w:rPr>
          <w:rtl w:val="true"/>
        </w:rPr>
        <w:t xml:space="preserve">سورة سبأ </w:t>
      </w:r>
      <w:r>
        <w:rPr>
          <w:rtl w:val="true"/>
        </w:rPr>
        <w:t>(</w:t>
      </w:r>
      <w:r>
        <w:rPr/>
        <w:t>43</w:t>
      </w:r>
      <w:r>
        <w:rPr>
          <w:rtl w:val="true"/>
        </w:rPr>
        <w:t>-</w:t>
      </w:r>
      <w:r>
        <w:rPr/>
        <w:t>45</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آيَاتُنَا بَيِّنَاتٍ قَالُوا مَا هَذَا إِلَّا رَجُلٌ يُرِيدُ أَنْ يَصُدَّكُمْ عَمَّا كَانَ يَعْبُدُ آبَاؤُكُمْ وَقَالُوا مَا هَذَا إِلَّا إِفْكٌ مُفْتَرًى وَقَالَ الَّذِينَ كَفَرُوا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آتَيْنَاهُمْ مِنْ كُتُبٍ يَدْرُسُونَهَا وَمَا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الَّذِينَ مِنْ قَبْلِهِمْ وَمَا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لدعاوي المشركين الفارغة في مواجهة آيات اللهِ البيّنات، أي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إعلاماً بإفراطهم في الكفر والغواية، فإنّهم يواجهون حجّة واضحة لا تبقي لهم عذراً، ومع ذلك يكفرون به، ثمّ إنّه ينقل حججهم الواهية وكلامهم الباطل في ثلاث 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هَذَا إِلا رَجُلٌ يُرِيدُ أَنْ يَصُدَّكُمْ عَمَّا كَانَ يَعْبُدُ أَبَاؤُكُمْ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يحاولون بهذا الكلام إغراء الجهال المغفلين من عامة الناس المتعصّبين لسنن آبائهم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الرسول الكريم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أن يمنعكم من متابعة سنن الآباء والأجداد، وبهذا الشعار الفارغ يحاولون الصدّ عن سبيل الله تعالى، وبهذا التعبير المهين يقلّلون من شأن الرسول صلّی الله علیه و آله، كما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فعبّروا عنه باسم الإشارة ثمّ برجل، وأتوا بلفظ النكرة، كأنّهم لا يعرفون أصله ومحتده، مع أنّهم يعلمون أنّه أفضل الناس أباً وجدّاً وعشيرة وخَلقاً وخُلقاً وكرامة وعزّة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الكلام السخيف يريدون أن يطفؤوا نور الله تعالى، كمن يحاول إطفاء </w:t>
      </w:r>
    </w:p>
    <w:p>
      <w:pPr>
        <w:pStyle w:val="BookText"/>
        <w:rPr/>
      </w:pPr>
      <w:r>
        <w:rPr>
          <w:rFonts w:ascii="Amiri" w:hAnsi="Amiri" w:eastAsia="Amiri" w:cs="Amiri"/>
          <w:color w:val="111111"/>
          <w:sz w:val="28"/>
          <w:sz w:val="28"/>
          <w:szCs w:val="28"/>
          <w:rtl w:val="true"/>
          <w:lang w:bidi="ar-SA"/>
        </w:rPr>
        <w:t>الشمس بالنفخ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مبالغة في الإغراء أضافوا الآباء إلى المخاطبين لا إلى أنفسهم، كما هو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هَذَا إِلا إِفْكٌ مُفْتَرًى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القرآن الكريم، وأرادوا بذلك تكذيب الوحي والتأكيد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إفك مفترى، مع أنّ الإفك هو بنفسه الحديث المكذوب، فأكّدوه بأنّه مفترى على الله تعالى، وذكروا ذلك بصيغة تفيد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صفة له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يستندون في هذا التكذيب إلى أيّ دليل، بل هم يشعرون أنّها آيات بيّنات، ولكنّ الكبر والحسد والمصالح المادّية تدعوهم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لِلْحَقِّ لَمَّا جَاءَهُمْ إِنْ هَذَا إِلا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كانوا يتهّمون النبي صلّی الله علیه و آله بأنّه ساحر وأنّ ما جاء به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علّلوا قوّة تأثيره في القلوب وأخذه بمجامعها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وأكّدوا اتهامهم بأنّ كونه سحراً أمر واضح، فهو سحر مبين، أي واضح لا يرتاب فيه أحد، مع أنّهم يعلمون أنّه الحقّ جاءهم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بالفاعل اسماً ظاهراً بدلاً عن الضمير للإشارة إلى السبب، فهم لكفرهم وعنادهم يواجهون الحقّ بذلك، وليس منشأ هذه الدعوى شبهة حصلت لهم، فتوهّموا الإعجاز سحراً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أَتَيْنَاهُمْ مِنْ كُتُبِ يَدْرُسُونَهَا وَمَا أَرْسَلْنَا إِلَيْهِمْ قَبْلَكَ مِنْ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تكرار قراءة الكتاب كثيراً، وإنّما يعبّر عنه بالدرس لأنّه يوجب اندراس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ترد مزاعمهم بأنّهم لا يملكون رصيداً علمياً يستندون إليه في تكذيبهم، فلو كانوا أهل كتاب وزعموا أنّ ما أتى به النبي صلّی الله علیه و آله لا يوافق ما وجدوه في كتبهم لهان الأمر ولكنّهم يكذبون بما لم يحيطوا بعلمه ولمّا يأتهم تأويله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أنّهم لم يسبق لهم رسالة قبل هذا من السماء، وما أتاهم نذير، أي رسولّ فليسوا على معرفة مسبقة ليقيسوا ما أتاهم به الرسول صلّی الله علیه و آله بما لديهم من معارف سابقة عن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الَّذِينَ مِنْ قَبْلِهِمْ وَمَا بَلَغُوا مِعْشَارَ مَا أَتَيْنَاهُمْ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يأتيهم التهديد بعذاب الله ، وأنّهم أضعف من الأُمم السابقة التي أهلكها الله تعالى، فلم يبلغ هؤلاء عشر ما بلغوا أُولئك من علم ودهاء ومال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فالأُمم التي يضرب الله تعالى بها المثل أُمم متحضّرة كقوم فرعون وثمود وعاد، والعرب الجاهلي كانوا في غاية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أهلك تلك الأُمم مع أنّهم كانوا أُولي بأس شديد، فكيف بكم وأنتم لم تبلغوا عشر ما كان لديهم من قوّة، وقوّة البشر مهما بلغت، فإنّها لا تقاوم إرادة الله سبحانه، ولكنّ الغرض من هذا البيان والمقايسة تنبيه القوم على عدم الركون إلى قوّتهم وشوكتهم وأموالهم وأولادهم كما كانوا يظنّون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فَكَذَّبُوا رُسُلِي فَكَيْفَ كَانَ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لتفصيل ما أجمله في الجملة الأُولى، والتأكيد على أنّ الأُمم السابقة كذّبوا رسل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وتنبيهاً لعظمة الرسل وفظاعة تكذيبهم، أضافهم إلى نفسه بضمير المتكلّم المفرد الذي يظهر منه الاختصاص</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فرّع عليه التنبيه على فظاعة الجزاء الذي لاقوه إنكاراً من الله تعالى لتكذيبهم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هنا للتعظيم والتعجيب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انظروا كيف كان إنكار الله تعالى لكفرهم وتكذيبهم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الإنكار الذي تمثّل في 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ياء المتكلّم، وفيه أيضاً تهديد بليغ حيث أضاف إلى الضمير العائد إليه تعالى بالذات</w:t>
      </w:r>
      <w:r>
        <w:rPr>
          <w:rFonts w:eastAsia="Amiri" w:cs="Amiri" w:ascii="Amiri" w:hAnsi="Amiri"/>
          <w:color w:val="111111"/>
          <w:sz w:val="28"/>
          <w:szCs w:val="28"/>
          <w:rtl w:val="true"/>
          <w:lang w:bidi="ar-SA"/>
        </w:rPr>
        <w:t xml:space="preserve">. </w:t>
      </w:r>
      <w:bookmarkStart w:id="200" w:name="pg16113_232721"/>
    </w:p>
    <w:p>
      <w:pPr>
        <w:pStyle w:val="Heading3"/>
        <w:numPr>
          <w:ilvl w:val="2"/>
          <w:numId w:val="1"/>
        </w:numPr>
        <w:rPr/>
      </w:pPr>
      <w:bookmarkStart w:id="201" w:name="__RefHeading___Toc1232222_1280447820"/>
      <w:bookmarkStart w:id="202" w:name="_Toc69"/>
      <w:bookmarkEnd w:id="200"/>
      <w:bookmarkEnd w:id="201"/>
      <w:r>
        <w:rPr>
          <w:rtl w:val="true"/>
        </w:rPr>
        <w:t xml:space="preserve">سورة سبأ </w:t>
      </w:r>
      <w:r>
        <w:rPr>
          <w:rtl w:val="true"/>
        </w:rPr>
        <w:t>(</w:t>
      </w:r>
      <w:r>
        <w:rPr/>
        <w:t>46</w:t>
      </w:r>
      <w:r>
        <w:rPr>
          <w:rtl w:val="true"/>
        </w:rPr>
        <w:t>-</w:t>
      </w:r>
      <w:r>
        <w:rPr/>
        <w:t>50</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وَمَا يُبْدِئُ الْبَاطِلُ وَمَا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آيات أتت تباعاً كلّها مبدوّة بالأمر بالقول، فكأنّه هجوم ثقافي يقذف بالحقّ على الباطل ليدمغه، وهو في أوّلها يدعو القوم إلى التفكّر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المنطق القويّ والدين الإلهي لا يحذر من تثقيف الناس وتفهّم المجتمع، خلافاً للمتسلّطين الذين لا يريدون إلا مصالحهم، فهم يمنعون تدوين الحديث ونشر الكتب والثقافات بحجّة أنّها مضلّلة أو مضادّة للمصالح الاجتماعية،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منطق القرآن يدعو ويكرّر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البيان مبدوّاً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للحصر، كما يقال، أو التأكيد على الأقلّ فبناءً على الحصر يفيد أنّ الإيمان بهذه الرسالة لا يحتاج إلى شيء </w:t>
      </w:r>
    </w:p>
    <w:p>
      <w:pPr>
        <w:pStyle w:val="BookText"/>
        <w:rPr/>
      </w:pPr>
      <w:r>
        <w:rPr>
          <w:rFonts w:ascii="Amiri" w:hAnsi="Amiri" w:eastAsia="Amiri" w:cs="Amiri"/>
          <w:color w:val="111111"/>
          <w:sz w:val="28"/>
          <w:sz w:val="28"/>
          <w:szCs w:val="28"/>
          <w:rtl w:val="true"/>
          <w:lang w:bidi="ar-SA"/>
        </w:rPr>
        <w:t>أكثر من التفكير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أعِظُكُمْ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تصريح بالحصر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اعتبر هذا الأمر موعظة ونصحاً؛ لأنّ النتيجة ستكون لصالحكم؛ فإنّ الأمر خطير، والاحتمال حتّى لو كان ضعيفاً لديكم فإنّ أهمّية المحتمل يستوجب الاهتمام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مجموع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تنبيه للسامع وتحضير له لينتظر أمراً مهمّاً، فلم يبدأ كلامه بالأمر بالتفكير، بل بهذه الموعظة ليثير في السامع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الموعظة الوحيدة التي تنفعني ولا ينفعني شيء لو لم تنفعني هذه؟ فيأتيه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بدواً بالقيام والنهوض، فهذا أمر يستدعي قياماً جماعياً ونهضة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يعبّر به عن كلّ أمر يعمله الإنسان مهتمّاً به باعتبار أنّه يكون أكثر تسلّطاً عليه حال القيام، فيقال إنّه قام بتأليف الكتاب، مع أنّه يعمله جالساً في الغالب، فالقيام كناية عن الاهتمام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ليكن قيامكم لله تعالى، أي لوجهه الكريم، فالنّية الخالصة هو الشرط الأساس لبلوغ الهدف السامي، في إشارة إلى أنّه لو كانت النيّة هي التوسّل بالأعذار للتهرّب من قبول الحقّ المرّ، فلن توفّقوا لمعرفة الحقّ، وإن كان ناصعاً واضحاً، فلا بدّ من إخلاص النيّة لله تعالى ونبذ ما يمنع من التبصّر كالكبر والحسد، ومعاندة الحقّ، وتقليد سنن الآباء والأجداد، ونحو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يحاول الإنسان بفكره أن يصل إلى نتيجة صحيحة، فيخطئ بسبب أنّه لم يقصد بذلك مرّ الحقّ حتّى لو كان بخلاف ما ارتآه، بل هو يتّخذ موقفاً مسبقاً ويحاول إثباته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كثير من الناس يرون من اللازم أن يحاول الإنسان الدفاع عن خطئه حتّى وإن كان بسبق اللسان، وهذا بذاته خطأ كبير يمنع </w:t>
      </w:r>
    </w:p>
    <w:p>
      <w:pPr>
        <w:pStyle w:val="BookText"/>
        <w:rPr/>
      </w:pPr>
      <w:r>
        <w:rPr>
          <w:rFonts w:ascii="Amiri" w:hAnsi="Amiri" w:eastAsia="Amiri" w:cs="Amiri"/>
          <w:color w:val="111111"/>
          <w:sz w:val="28"/>
          <w:sz w:val="28"/>
          <w:szCs w:val="28"/>
          <w:rtl w:val="true"/>
          <w:lang w:bidi="ar-SA"/>
        </w:rPr>
        <w:t>من وصول الإنسان إلى الحقّ، فالآية الكريمة تحثّ بدواً أن يكون القيام لله؛ لأنّ الله تعالى لا يريد إلا الحقّ ولا يدعو إلا إلى الحقّ، ولا يقول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منهم أن يكون قيامهم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وفرادى؛ ومثنى بمعنى اثنين اثنين كما أنّ فرادى بمعنى فرداً فرداً، أي بأحد الوجهين؛ تارة بتبادل الفكر آخره وأُخرى بالتفكير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التقييد جهة إيجابية وجهة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الإيجابية يأمر بأن يكون القيام إمّا منفرداً أو بمشاركة شخص آخر ومن الجهة السلبية يمنع من الانحياز إلى التفكير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الإيجابية منهما فهي أن يتفكّر الإنسان مع نفسه أو مع غيره، وذلك لاختلاف الناس فمنهم من لا يمكنه التعمّق إلا بانفراد، ولكن الغالب هو أنّ الإنسان لا ينتبه لخطئه مهما دقّق النظر إلا إذا بيّن الأمر لغيره، حتّى لو لم يشاركه في التفكير، فإنّ مجرّد البيان له ينّبه صاحب الفكرة على مواضع الضعف في فكرته، وإذا شاركه في التفكير ودخل معه في نقاش، فيكون الأمر أجلى وأبين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السلبية فهي عدم اللجوء إلى التفكّر الجماعي المبتني على الخطابات الظنيّة، والشعر، والدعايات، والشعارات، والأوهام، فإنّ هذا من شأنه أن يلبّس الأمر على الإنسان ويدخله في متاهة لا 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نشاهده يومياً في تجاربنا، فإنّ التجمّعات العامّة لا يبتني التفكير فيها على أساس سليم غالباً، بل دائماً إلا إذا كان تحت قيادة نزيهة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بِصَاحِبِكُمْ مِنْ جِنَّةٍ إِنْ هُوَ إِلا نَذِيرٌ لَكُمْ بَيْنَ يَدَى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طلب منهم أن يجعلوا محور التفكّر أنّ صاحبهم ليس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بأنّه صاحبكم، في إشارة إلى طول مصاحبته صلّی الله علیه و آله لهم قبل البعثة، الأمر الذي يوجب لهم الوثوق </w:t>
      </w:r>
    </w:p>
    <w:p>
      <w:pPr>
        <w:pStyle w:val="BookText"/>
        <w:rPr/>
      </w:pPr>
      <w:r>
        <w:rPr>
          <w:rFonts w:ascii="IRNazanin" w:hAnsi="IRNazanin" w:eastAsia="IRNazanin"/>
          <w:color w:val="111111"/>
          <w:sz w:val="28"/>
          <w:sz w:val="28"/>
          <w:szCs w:val="28"/>
          <w:rtl w:val="true"/>
          <w:lang w:bidi="fa-IR"/>
        </w:rPr>
        <w:t>بسوابقه وبحالاته النفسية وبعقله ودرايته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تاريخياً أنّه صلّی الله علیه و آله كان معروفاً لديهم برجاحة العقل، ونزاهة الضمير، وقوّة المنطق، وسلامة التفكير والأمانة، والصدق، لا يختلف في ذلك اثنان وحيث إنّ طغاة قريش وكبراءهم كانوا يتّهمون الرسول صلّى الله عليه و آله بالجنون لإبعاد الناس عنه، وذلك لأنّه كان معروفاً بالصدق والأمانة، فكان اتهامه بالكذب لا يروّج بين الناس، فجعل الله سبحانه محور التفكّر نفي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آخر وهو أنّ القوم و عدوّه صلّی الله علیه و آله بكلّ ما يتمنّاه إنسان بين قومه من مال وجاه ومصاهرة على أن يترك دعوته، فأبى إلا إصراراً عليها، وهذا بذاته يجعل الأمر دائراً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رسول حقّ يبلّغ عن الله تعالى، فلا يسعه أن يرفع يده عن الدعوة أو أنّه أُصيب بالجنون، حيث يرفض كلّ الاقتراحات المغرية فإذا وصلت نتيجة التفكّر إلى نفي الجنون عنه صلّی الله علیه و آله بقي الشقّ الأوّل من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نَذِيرٌ لَكُمْ بَيْنَ يَدَى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معذور في رفضه كلّ هذه الإغراءات؛ لأنّه يرى ما لا ترون، وهو العذاب الشديد الذي ينتظر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يوحي بأنّ العذاب قريب، فكأنّ الدعوة مقرونة بالقيامة تتعقّبها بلا فصل كما ورد ذلك في بعض الروايات، وكما ورد 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التأكيد على نفي المطالبة بأيّ أجر على الرسالة، فهذا التعبير يؤكّد أنّه يتخلّى عن كلّ أجر طلبه منهم، ولا يطالب به، وهو لم يطلب شيئاً، ولكنّه مجرّد فرض يقصد به نفي المطالبة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ما طلبه من أجر الرسالة بأمره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فيؤكّد في هذه الآية أنّ ما طلبه من أجر في تلك الآية إنّما يعود نفعه إليهم، فليس هذا الطلب لمصلحة ذوي القربى، بل المصلحة الأُمّة، فإنّ الله تعالى جعل الإمامة فيهم وجعلهم أُسوة للناس، وعلى الأُمّة أن يقتدوا بهم ليهتدوا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والاحتمال الثاني أولى؛ لأنّه يشتمل على فائدة الاحتمال الأوّل أيضاً، فإنّ مقتضاه نفي كلّ أجر يعود بالمصلحة على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يستبعد الاحتمال الثاني نظراً إلى أنّ الخطاب للمشركين، ولا معنى لطلب الرسول صلّی الله علیه و آله أجراً على رسالته منهم، فإنّه لم ينفعهم برسالته حسب زعمهم، بل ندّد بهم وبآلهتهم، وأبطل معتقداتهم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تمّ هذا النقد فإنهّ يبعّد الاحتمال الأوّل أيضاً، بل يوجب الإشكال في كلّ ما ورد في الكتاب العزيز من نفي الرسل طلب الأجر من الناس، وخطابهم دائماً للمشركين ولأعداء الرسالات، وذلك لأنّ نفي الأجر أيضاً إنّما يصحّ في ما إذا كان متوقّعاً، فلا معنى لمخاطبة من تلحق به ضرراً وتنفي طلب أجر على الإضرار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هذا الخطاب وإن كان موجّهاً للمشركين إلا أنّ معناه نفى الأجر </w:t>
      </w:r>
    </w:p>
    <w:p>
      <w:pPr>
        <w:pStyle w:val="BookText"/>
        <w:rPr/>
      </w:pPr>
      <w:r>
        <w:rPr>
          <w:rFonts w:ascii="Amiri" w:hAnsi="Amiri" w:eastAsia="Amiri" w:cs="Amiri"/>
          <w:color w:val="111111"/>
          <w:sz w:val="28"/>
          <w:sz w:val="28"/>
          <w:szCs w:val="28"/>
          <w:rtl w:val="true"/>
          <w:lang w:bidi="ar-SA"/>
        </w:rPr>
        <w:t>على فرض الإيمان والهدف منه تبيين أنّ هذه الدعوة لا تتضمّن فائدة مادّية للداعي، وإنّما الفائدة فيها ترجع إلى المخاطبين، فلو فرض فيه طلب أجر يعود نفعه إليهم كما في آية المودّة فهو أيضاً في فرض الإيمان، فينتفي الإشكال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وللكلام تتمّة تأتي في تفسير آية المودّة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أَجْرِى إلا عَلَى الله وَهُوَ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نفي الأجر يثير السؤال عن الباعث على هذا التفاني والتضحية في سبيل الدعوة أجاب تعالى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أَجْرِيَ إلا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يطلب أجراً بعمله ولكنّه لا يطلبه منكم، وقد وعده الله الأجر الجزيل في الآخرة وهذا خير باعث وداع للإنسان، ولا يخاف أن يهضم حقّه من الأجر أو ينسى شيء من عمله العظيم، لأنّ الله على كلّ شيء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 ما يطابق الواقع من قول وفكر، والباطل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الربوبية أن يصحح الله مسير الإنسان كلّما أوغل في الباطل والخطأ، فيقذف بالحقّ، أي يرميه على الباطل فيزهقه ويهلكه، وهذا تعبير أدبي يراد به أدبي يراد به سرعة انهيار الباطل أمام الحقّ إذا كان واضحاً صريحاً، والله تعالى علام الغيوب، فيعلم مواضع الباطل من القول والفكر، فيرميه بالحقّ فيصيب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الله تعالى في خلقه ولذلك جاء بالفعل المضارع لبيان الاستمرار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وَمَا يُبْدِئُ الْبَاطِلُ وَمَا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الإنشاء والخلق، ومن صفاته تعالى المبدئ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تخبر عن وقوع ما مرّ في الآية السابقة، ولذلك جاء بالفعل الماضي وأخبر أن الحقّ جاء بمجيء القرآن الكريم، وترتّب عليه </w:t>
      </w:r>
    </w:p>
    <w:p>
      <w:pPr>
        <w:pStyle w:val="BookText"/>
        <w:rPr/>
      </w:pPr>
      <w:r>
        <w:rPr>
          <w:rFonts w:ascii="Amiri" w:hAnsi="Amiri" w:eastAsia="Amiri" w:cs="Amiri"/>
          <w:color w:val="111111"/>
          <w:sz w:val="28"/>
          <w:sz w:val="28"/>
          <w:szCs w:val="28"/>
          <w:rtl w:val="true"/>
          <w:lang w:bidi="ar-SA"/>
        </w:rPr>
        <w:t>زهوق الباطل، أي الشرك والأفكار الجاهلية، فهي هالكة لا تبدئ أي لا تأتي بشيء جديد، ولا تعيد ما أهلكه الحقّ فالباطل ميّت لاحياة له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القرآن أبطل الفكر الجاهلي وأهلكه، وإن جاء الإنسان بأفكار خاطئة أُخرى، وإذا أراد الله تعالى بعث بحقّ آخر ليبطلها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ليس المراد هلاك دولة الباطل، كما ذكره بعض المفسّرين وحاول الإجابة عن الإشكال بما لا يفيد، بل المراد هلاك الفكر ووضوح الأمر لمن كان له قلب أو ألقى السمع وهو شهيد، فالحقّ واضح بعد نزول القرآن، والباطل هالك لا يرتئيه 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ضَلَلْتُ فَإنّما أَضِلُّ عَلَى نَفْسِى وَإِنِ اهْتَدَيْتُ فَبِمَا يُوحِي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تفسير الآية الكريمة أن ضلالي لا يضرّكم وإنّما يضرّني، فإن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فلا يضرّكم ذلك وإن اهتديت فإنّما أهتدي بوحي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التفاسير أنّ مفادها كمفاد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وانتبه القائلون إلى أنّ هذا التفسير وإن كان موافقاً لظاهر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يخلو من إشكال من جهة المقابلة بين كون الضلال على نفسه صلّی الله علیه و آله، أي مضرّاً به دون غيره وبين كون الاهتداء بسبب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المفروض أن يكون التقابل إمّا بين السببين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ضللت فإنّما أضلّ بنفسي، أي بسببها، وإن اهتديت فبهدايات ربّي، وإمّا بين كون الاهتداء لمصلحتها والضلال مضرّاً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التقابل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أَضِلُّ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يُوحِي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يستقيم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أضلّ على نفسي، وإن اهتديت فإنّما أهتدي 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أضلّ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متقابلان من جهة المعنى، لأنّ النفس كلّ ما عليها فهو بها، أعني أنّ كلّ ما هو وبال عليها وضارّ لها فهو بها وبسببها، لأنّها الأمّارة بالسوء، وما لها ممّا ينفعها فبهداية ربّها وتوفيقه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في ذلك بعض آخر وإن اختلفوا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الآية ليست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هذه الآية أنّ ضلال الإنسان لا يضرّ الله تعالى وهدايته لا ينفعه، وإنّما المستفيد والمتضرّر هو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لا يناسب ذلك، وإنّما يناسب أن يكون المراد أنّ ضلالي لا يضرّكم، بل هو أمر يخصّني، كما ورد في أكثر التفاسير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لا يصحّ في مورد الرسول صلّی الله علیه و آله، وكذا غيره من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يصحّ في من لا يتبعه أحد، وأّما من يقود المجتمع فإنّ ضلاله يضرّ بمن يتبعه أيضاً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إشكال المقابلة لا ينحلّ بما قيل، إذ يبقى الكلام في وجه الإتيان بما يدلّ على كون الضلال مضرّاً به خاّصة، بينما كان المفروض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أضلّ بنفسي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فالظاهر بقرينة المقابلة أنّ المراد بهذه الآية بيان أنّ الإنسان لو تُرك ونفسه ضلّ حتّى لو كان مثل الرسول صلّی الله علیه و آله في رجاحة عقله وقوّة تفكيره، وأنّ الإنسان لا بدّ له من هدايات الله تعالى ووحيه، وإلا لم يهتد إلى الصراط المستقيم، فلا يغترنّ إنسان بعقله وعلمه وخبرته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لا تضلّ بنفسها، بل بعوامل خارجيّة، وهذا الضلال مستند إلى الله تعالى أيضاً، فالذي يقابل الاهتداء بالوحي هو الضلال لو ترك ونفسه، ولو بسبب العوامل الأُخرى التي تؤثر 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الإشارة إلى سبب الضلال ولا كونه مضرّاً به خاصّة، بل المراد أنّ الضلال يصيبه لولا الهداية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الحال، أي حال كوني قد خلّيت ونفسي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ما رأيت في هذا الباب ما ورد في تفسير بعض المنحرفين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 فَإِنَّما أَضِلُّ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قد أخطئ فيه من وعي الوحي، فكرة و تطبيقاً، وليس ذلك من الوحي نفسه، فهو الحقّ الذي لا يقترب منه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تصريح بعدم عصمة الرسول صلّی الله علیه و آله حتّى في عقيدته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وتطبيقاً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ما يحكي لنا من الوحي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أنّ هذه العقيدة تنافي الإسلام فضلاً عن التشيّع، والرجل يدّعى فيه أنّه من علماء المذهب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للتنبيه على أنّ الله تعالى لسمعه دعاءه بالهداية وقربه منه لا يتركه في ضلال أبداً، بل يوحي إليه ما يحتاجه من هداية دَوماً، فهو معصوم من الضلال، ولكن بفضل الله تعالى وبرحمته الخاصّة</w:t>
      </w:r>
      <w:r>
        <w:rPr>
          <w:rFonts w:eastAsia="Amiri" w:cs="Amiri" w:ascii="Amiri" w:hAnsi="Amiri"/>
          <w:color w:val="111111"/>
          <w:sz w:val="28"/>
          <w:szCs w:val="28"/>
          <w:rtl w:val="true"/>
          <w:lang w:bidi="ar-SA"/>
        </w:rPr>
        <w:t xml:space="preserve">. </w:t>
      </w:r>
      <w:bookmarkStart w:id="203" w:name="pg16113_232730"/>
    </w:p>
    <w:p>
      <w:pPr>
        <w:pStyle w:val="Heading3"/>
        <w:numPr>
          <w:ilvl w:val="2"/>
          <w:numId w:val="1"/>
        </w:numPr>
        <w:rPr/>
      </w:pPr>
      <w:bookmarkStart w:id="204" w:name="__RefHeading___Toc1232224_1280447820"/>
      <w:bookmarkStart w:id="205" w:name="_Toc70"/>
      <w:bookmarkEnd w:id="203"/>
      <w:bookmarkEnd w:id="204"/>
      <w:r>
        <w:rPr>
          <w:rtl w:val="true"/>
        </w:rPr>
        <w:t xml:space="preserve">سورة سبأ </w:t>
      </w:r>
      <w:r>
        <w:rPr>
          <w:rtl w:val="true"/>
        </w:rPr>
        <w:t>(</w:t>
      </w:r>
      <w:r>
        <w:rPr/>
        <w:t>51</w:t>
      </w:r>
      <w:r>
        <w:rPr>
          <w:rtl w:val="true"/>
        </w:rPr>
        <w:t>-</w:t>
      </w:r>
      <w:r>
        <w:rPr/>
        <w:t>54</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وَيَقْذِفُونَ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آيات تذكر حال الكفّار ومنكري الآخرة والرسالات الإلهية حين نزول العذاب في الدنيا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الآيات التنبيه على أنّ الإنسان يؤمن في وقت لا ينفعه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للنبيّ صلّی الله علیه و آله أو لكلّ من يتلو أو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أي لرأيت أمراً فظيعاً، والمفعول محذوف أيضاً، أي لو تراهم، والضمير يعود إلى المشركين المناوئين للرسول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زمانية، أي حينما يفزعون من العذاب الذي أحاط بهم فلا يستطيعون فراراً ولا يفوتون من أخذ ربّك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عبّر عن سرعة الأخذ بأنّه من مكان قريب وهذا تأكيد على عدم إمكان الفوت، والإنسان يمنّي نفسه بإمكان الفرار من بطش الله تعالى، أو إمكان التوبة إذا شاهد الإنسان علامات الموت أو العذاب، وهذه الآيات ونظائرها تفنّد هذه الأماني، فالبطش يكون من مكان قريب لا يمهل الإنسان، وليس هناك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وبعد بالنسبة إلى الله، وليس هناك موضع خارج عن سلطان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تعبير عن سرعة الأخذ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أَمَنَّا بِهِ وَأَنَّى هُمُ التَّناوُشُ مِنْ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الآية يبيّن المحاولة اليائسة للرجوع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بالله تعالى، أو بالقرآن، أو بالرسول، أو بالرسالة، أو باليوم الآخر ، أو بالعذاب، أيّاً كان فهو إيمان بعد نزول العذاب ومشاهدته ، بل إحاطته بهم نظير إيمان فرعون بعد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 هذا الإنسان العنود وتسويفه ومجابهته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آمن فرعون حين رأى البحر قد انفلق لموسى وشعبه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آية شاهدها ولعلّه أعظم آية وأبعدها من 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لنفعه إيمانه، ولكنّه حاول أن يجرّب حظّه التعيس مرّة أُخرى، فلقي ما لقي، فقال حين أحاطت به الأمواج بأمر باريها وأدركه الغرق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 إسرائيل وَأَنَا مِنَ الْمُسْلِمِينَ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فأتاه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وهنا أيضاً يأتي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التناول 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أنّهم لا يصلون إلى الإيمان، فقد بعدوا عنه، لأنّ مكان الإيمان هو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الإيمان الذي ينفع هو الإيمان بالغيب وقبل أن ينكشف الغطاء، وأمّا بعد ذلك فلا يعدّ إيماناً وإنّما هو درك للواقع وتسليم له، والمطلوب من الإنسان أن يؤمن بالغيب حتّى يصل إلى الكمال البشري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مضافاً إلى ما يشتمل عليه من الدقّة، كما أشرنا إليه يشتمل على الطباق والجناس، فآيتان ختمتا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وبعدهما آيتان ختمتا بكلمة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الثلاث ختمت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الاختلاف في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 مِنْ قَبْلُ وَيَقْذِفُونَ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أنّهم لا يمكنهم الإيمان ذلك اليوم والحال أنّهم فوّتوا على أنفسهم الإيمان في موضعه حيث كفروا بالله وباليوم الآخر وبالرسالة قبل أن ينزّل عليهم العذاب،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وَيَقْذِفُونَ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بالمضارع للدلالة على الاستمرار، فقد أصبح ذلك عادتهم وديدنهم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يرمون ويرجمون بما لا يعلمون عنه شيئاً، فينكرون ما هو غائب عنهم، ولا تصل إليه أفهامهم وحواسهم ولا يدركونه بأيّ نحو من الإدراك، ومضافاً إلى ذلك يرمون بالغيب من مكان بعيد وهو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فلو كانوا يسكتون عمّا لا يعلمون لهان الأمر ولكنّهم يكذبّون وينكرون من دون علم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غاية العذاب لعشّاق الدنيا وبهرجتها، حيث إنّهم لا يرون للحياة معنى إلا مزاولة الشهوات ومتابعتها والركض وراءها، ولا يبذلون جهداً في الحياة إلا في سبيلها، وحين ما يحين الموت أو ينزل العذاب ينتهي في لحظة واحدة كلّ شيء وكلّ ما عقدوا الآمال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أعظم هذا التعبير وأدقه لبيان حال الإنسان المنكر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يختصّ بالمشركين المناوئين للرسول صلّی الله علیه و آله، فهذا عذاب كلّ من يسير على هذا السبيل ولا يجد للحياة معنى إلا متابعة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الأشباه،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أَهْلَكْنَا أَشْيَاعَكُمْ فَهَلْ مِنْ مُدَّكِرٍ</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والمراد بهم الأقوام السابقة، فإنّ الخطاب لمشركي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وكما يصدق ذلك على الاتباع يصدق على المتبوعين وعلى المشتركين في التبعية عن مبدأ واحد وهذه الجملة كما مرّ تدلّ على أنّ المراد بالعذاب في هذه الآيات العذاب الدنيوي الذي أحاط بالأقوام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الشكّ، كأنّه شكّ يستوجب شكّاً، فالمعنى أنّهم كانوا في تردّد وشكّ مزعج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وشعر شاعر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عدّة روايات عن الفريقين أنّ الآية تشير إلى جيش السفياني الذي يظهر في آخر الزمان ويخسف الله بجيشه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باب ذكر بعض مصاديق الآيات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06" w:name="pg16113_232734"/>
    </w:p>
    <w:p>
      <w:pPr>
        <w:pStyle w:val="Heading2"/>
        <w:numPr>
          <w:ilvl w:val="1"/>
          <w:numId w:val="1"/>
        </w:numPr>
        <w:rPr/>
      </w:pPr>
      <w:bookmarkStart w:id="207" w:name="__RefHeading___Toc1232226_1280447820"/>
      <w:bookmarkStart w:id="208" w:name="_Toc71"/>
      <w:bookmarkEnd w:id="206"/>
      <w:bookmarkEnd w:id="207"/>
      <w:r>
        <w:rPr>
          <w:rtl w:val="true"/>
        </w:rPr>
        <w:t>تفسير سورة فاطر</w:t>
      </w:r>
      <w:bookmarkEnd w:id="20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232228_1280447820"/>
      <w:bookmarkStart w:id="210" w:name="_Toc72"/>
      <w:bookmarkEnd w:id="209"/>
      <w:r>
        <w:rPr>
          <w:rtl w:val="true"/>
        </w:rPr>
        <w:t>تفسير سورة فاطر</w:t>
      </w:r>
      <w:bookmarkEnd w:id="2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6113_232736"/>
      <w:bookmarkStart w:id="212" w:name="pg16113_232736"/>
      <w:bookmarkEnd w:id="212"/>
    </w:p>
    <w:p>
      <w:pPr>
        <w:pStyle w:val="Heading3"/>
        <w:numPr>
          <w:ilvl w:val="2"/>
          <w:numId w:val="1"/>
        </w:numPr>
        <w:rPr/>
      </w:pPr>
      <w:bookmarkStart w:id="213" w:name="pg16113_232736"/>
      <w:bookmarkStart w:id="214" w:name="__RefHeading___Toc1232230_1280447820"/>
      <w:bookmarkStart w:id="215" w:name="_Toc73"/>
      <w:bookmarkEnd w:id="213"/>
      <w:bookmarkEnd w:id="214"/>
      <w:r>
        <w:rPr>
          <w:rtl w:val="true"/>
        </w:rPr>
        <w:t xml:space="preserve">سورة فاطر </w:t>
      </w:r>
      <w:r>
        <w:rPr>
          <w:rtl w:val="true"/>
        </w:rPr>
        <w:t>(</w:t>
      </w:r>
      <w:r>
        <w:rPr/>
        <w:t>1</w:t>
      </w:r>
      <w:r>
        <w:rPr>
          <w:rtl w:val="true"/>
        </w:rPr>
        <w:t>-</w:t>
      </w:r>
      <w:r>
        <w:rPr/>
        <w:t>4</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مكّية، لشهادة مضامين الآيات، حيث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السور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توحيد الربّ، ونفي الشرك، والإيمان بالرسالة وباليوم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السور القليلة التي بدئت بالحمد لله تعالى، ومفاد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لا يليق إلا به، فكلّ حمد يعود إليه، إذ هو خالق الخير، وخالق كلّ محمدة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الشقّ، والمراد أنّه ابتدأ خلق السماوات والأرض، أي الكون </w:t>
      </w:r>
    </w:p>
    <w:p>
      <w:pPr>
        <w:pStyle w:val="BookText"/>
        <w:rPr/>
      </w:pPr>
      <w:r>
        <w:rPr>
          <w:rFonts w:ascii="Amiri" w:hAnsi="Amiri" w:eastAsia="Amiri" w:cs="Amiri"/>
          <w:color w:val="111111"/>
          <w:sz w:val="28"/>
          <w:sz w:val="28"/>
          <w:szCs w:val="28"/>
          <w:rtl w:val="true"/>
          <w:lang w:bidi="ar-SA"/>
        </w:rPr>
        <w:t xml:space="preserve">بكامله من غير موادّ سابقة، ومن غير مثال، فكأنّه شقّ العدم وأوجد الخلق، لأنّ السماوات والأرض عبارة عن ما سوى الله تعالى، بناءً على أنّ السماوات تعبير عن العوالم العلوية الخارجة عن الطبيعة، والأرض عبارة عن العالم المادّي بكلّ أفلاكه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المصحّح لهذا التعبير أنّ الإنسان إذا لاحظ الكون بطبيعته الأصلية لا يجد حوله إلا سماءً تظلّه وأرضاً تقلّه، وحيث يجهل ما تخفيه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عنها بالسماوات أي أعالي الكون ، فإذا أراد أن يعبّر عن كلّ العالم كان هذا أقرب تعبير إلى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فالمراد بالآية واضح، وهو حمد الله تعالى على ابتداعه الخليقة من غير مثال وإيجادها من العدم بمحض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 أُولِي أَجْنِحَةٍ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بالجعل، الجعل البسيط أي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فالمعنى أنه تعالى خلق الملائكة حال كونهم رسلاً، بمعنى أنهم رسل من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خلقهم بعد خلق السماوات والأرض من قبيل ذكر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بالجعل، الجعل المركّب، فالمعنى أنّه تعالى جعل لهم صفة الرسالة، وإن كان ذلك من بدء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الرسالة التكوينية والتشريعية، فكما أنّ الملائكة رسل الوحي، ينزلون بأخبار السماء على الأنبياء، كذلك هم وسائط الخلق بينهم وبين الله تعالى، إذ بيدهم تدبير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حركة أو سكون إلا وينزّل أمره من السماء بواسطة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w:t>
      </w:r>
    </w:p>
    <w:p>
      <w:pPr>
        <w:pStyle w:val="BookText"/>
        <w:rPr/>
      </w:pPr>
      <w:r>
        <w:rPr>
          <w:rFonts w:ascii="Amiri" w:hAnsi="Amiri" w:eastAsia="Amiri" w:cs="Amiri"/>
          <w:color w:val="111111"/>
          <w:sz w:val="28"/>
          <w:sz w:val="28"/>
          <w:szCs w:val="28"/>
          <w:rtl w:val="true"/>
          <w:lang w:bidi="ar-SA"/>
        </w:rPr>
        <w:t>وجه لتخصيص الرسالة هنا بالوحي، بل المراد جميع رسائل السماء وأوامر الله تعالى 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الوصف لجميع الملائكة دون ملائكة الوحي، ولذلك أيضاً وصفهم بكثرة الأجنحة، فإنّ التدبير هو الذي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اثنين اثنين وثلاثاً ثلاثاً وأربعاً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جمعاً منهم ذو جناحين وجمعاً ذو ثلاث وجمعاً ذو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وقع الكلام بين المفسّرين في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فأبقاه بعضهم على ما يتبادر إلى الذهن من أجنحة الطير، وفسّر بذلك أيضاً الروايات الواردة في توصيف جبرئيل علیه السّلام من أنّ له ستّمائة جناح، ونحو ذلك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نبقيه على إجماله، كما أراد الله تعالى ولا نتكلّم في الكيفية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وبعضهم حملها على أنّ المراد بها الأجهزة التي يتوقّف عليها العمل بما أمروا به، بناءً على أنّ التعبير بالمعدّات والقدرات بالجناح تعبير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حملها على القوّة التي بها يتنقلون، كما هو الظاهر من الجناح، بناءً على أنّ المراد بالجناح هو ما يطار به كما في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لكيفية الجناح في صدق العنوان، ولذلك يطلق حقيقة على جناح الطائرة، فالمراد بالجناح آلة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الأخير وإن لم يكن بعيداً، إلا أنّه يحتمل أيضاً أن يكون المراد الإشارة إلى اختلافهم في سرعة الانتقال، فيكون جواباً عن سؤال يفرض نفسه بعد بيان أنّ الملائكة رسل السماء، وتأتي بالأوامر الإلهية إلى كلّ ذرة من ذرّات الكون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هو أنّ الأُمور تختلف؛ فمنها ما يتحمّل التأخير إلى أن ينزّل الأمر، </w:t>
      </w:r>
    </w:p>
    <w:p>
      <w:pPr>
        <w:pStyle w:val="BookText"/>
        <w:rPr/>
      </w:pPr>
      <w:r>
        <w:rPr>
          <w:rFonts w:ascii="Amiri" w:hAnsi="Amiri" w:eastAsia="Amiri" w:cs="Amiri"/>
          <w:color w:val="111111"/>
          <w:sz w:val="28"/>
          <w:sz w:val="28"/>
          <w:szCs w:val="28"/>
          <w:rtl w:val="true"/>
          <w:lang w:bidi="ar-SA"/>
        </w:rPr>
        <w:t>ومنها ما لا يحتمل ذلك، فكيف يمكن أن تتوقّف كلّها على نزول الملائكة؟</w:t>
      </w:r>
    </w:p>
    <w:p>
      <w:pPr>
        <w:pStyle w:val="BookText"/>
        <w:rPr/>
      </w:pPr>
      <w:r>
        <w:rPr>
          <w:rFonts w:ascii="Amiri" w:hAnsi="Amiri" w:eastAsia="Amiri" w:cs="Amiri"/>
          <w:color w:val="111111"/>
          <w:sz w:val="28"/>
          <w:sz w:val="28"/>
          <w:szCs w:val="28"/>
          <w:rtl w:val="true"/>
          <w:lang w:bidi="ar-SA"/>
        </w:rPr>
        <w:t>والجواب المحتمل أنّ الملائكة قد تختلف في سرعتها، ولعلّ اختلاف عدد الأجنحة يرمز إلى اختلاف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الاختلاف ناشئاً من اختلاف الرسالات، فهناك من الرسالات ما لا تحتمل التأخير نهائياً فتصل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من يرفض هذا الاحتمال بحجة أن مجال عمل الملائكة خارج عن الزمان والمكان فلا معنى هناك للسرعة كما أنه لا معنى للانتقال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إن السرعة لا تنافي ذلك فإن عملهم اذا انتقل الى هذا العالم لا بد من اصطباغه بصبغة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الملائكة الكرام لما أرادوا تنفيذ الحكم بعذاب قوم لوط عليه السلام نزلوا ابتداءا بصورة ضيوف من البشر على ابراهيم عليه السلام وأخبروه بذلك، ثم وردوا على لوط عليه السلام وبعد محادثات بينهم وبينه وخروجه مع اسرته نفّذوا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بالطبع يستلزم زمانا وتأخيرا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زيادة الأجنحة لا تنحصر في ذلك، ولا تتوقّف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قانون عامّ ينطبق في المقام وغيره ولا ينحصر به فالكون كلّه في زيادة، سواء في ذلك عالم المادّة والعوالم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غريباً على الله سبحانه، فإنّه على كلّ شيء قدير، ولعلّه لم يكتف بذكر الضمير، بل أعاد ذكر الاسم الجليل تنبيهاً على أنّ عموم القدرة من شؤون الذات المستجمعة لجميع صفات الكمال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الملائكة لها أجنحة كأجنحة الطير تطير بها في الأجواء العليا، فكلام سخيف، وتصوّر ساذج عن حقائق الكون، وفهم خاطئ لكلام الله سبحانه، نظير ما يقال في العرش والكرسي، والنظر إلى الله، ولقاء الله، ووجه الله، ويد </w:t>
      </w:r>
    </w:p>
    <w:p>
      <w:pPr>
        <w:pStyle w:val="BookText"/>
        <w:rPr/>
      </w:pPr>
      <w:r>
        <w:rPr>
          <w:rFonts w:ascii="Amiri" w:hAnsi="Amiri" w:eastAsia="Amiri" w:cs="Amiri"/>
          <w:color w:val="111111"/>
          <w:sz w:val="28"/>
          <w:sz w:val="28"/>
          <w:szCs w:val="28"/>
          <w:rtl w:val="true"/>
          <w:lang w:bidi="ar-SA"/>
        </w:rPr>
        <w:t>الله، وغير ذلك من الكنايات والإشارات والرموز التي امتاز بها 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عن موضع الجناح الثالث في الملائكة الذين لهم ثلاث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التفسير يبتني على سدّ باب الكنايات، كما أنّ هناك ما يقابله وهو الإفراط في التأويل الذي يستوجب حمل كلّ كلام على خلاف ظاهره، بل صريحه، كما ذهب بعض الناس إلى تفسير الآيات الواردة في يوم القيامة إلى يوم قيام الناس بوجه الظلم والطغيان إلى آخر ما يستتبعه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قطعاً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الآية الأولى مقدّمة لهذه، فالله تعالى فاطر السماوات والأرض، وهو الذي جعل الملائكة وسائط رحمته، وهو يزيد في خلقهم كخلق غيرهم كما يشاء، فكلّ أمر بيده، وكلّ خير منه، وكلّ ضرر منه أيضاً، ولا أحد يستطيع منع وصول خيره أو ضرره، وهذه الآية تبعث في نفس الإنسان الطمأنينة والسكون إلى الحياة، وتؤيسه من الركون إلى غير الله سبحانه 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الرحمة أكثر فأكثر ، فإنّ مفاده أنّ خزائن الرحمة مليئة، وإنّما يتوقّف الأمر على فتح الباب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بالناس لأنّ الرحمة لا تخصّ المؤمنين بالله تعالى، بل إنّه يفتح أبواب رحمته للناس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يُمْسِكْ فَلا مُرْسِلَ لَهُ مِنْ بَعْدِهِ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الفتح يستلزم الإرسال، ويقابله الإمساك والمنع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يستغرب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رجوع الضمير الى الله تعالى </w:t>
      </w:r>
    </w:p>
    <w:p>
      <w:pPr>
        <w:pStyle w:val="BookText"/>
        <w:rPr/>
      </w:pPr>
      <w:r>
        <w:rPr>
          <w:rFonts w:ascii="Amiri" w:hAnsi="Amiri" w:eastAsia="Amiri" w:cs="Amiri"/>
          <w:color w:val="111111"/>
          <w:sz w:val="28"/>
          <w:sz w:val="28"/>
          <w:szCs w:val="28"/>
          <w:rtl w:val="true"/>
          <w:lang w:bidi="ar-SA"/>
        </w:rPr>
        <w:t>اذ ليس له تعالى قبل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الضمير يعود الى الامساك اي من بعد امساكه، ويمكن أن يكون المعنى فلا مرسل له غيره،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اي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انه بالرغم من تمنّعه من ان يغلبه ويؤثر في ارادته شيء كما هو مقتضى عزته ، الا ان الفتح أو الامساك لا يكون الا لحكمة تقتضي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شرطية تفيد معنى الموصول أيضاً ولذلك صدر الجواب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الآية ونظائرها لا تمنع من التوسّل بالأسباب، سواء كانت طبيعية أم غيرها كما يتصوّر، بل المراد تنبيه الإنسان إلى أنّ كلّ شيء يعود إليه سبحانه، وإن كان عن طريق الأسباب والسنن التي جعلها الله وسائل للوصول إلى الأهداف، فلا يظنّنّ أحد أنّ هذه الآية وأمثالها تدعو إلى نقض السنن الإلهية، بل الصحيح أنّ الأسباب سواء كانت طبيعية أم غيرها كالتوسّل بأوليائه سبحانه هي أبواب رحمته التي فتحها للناس، فمن ترك التوسل بها لم يصل إلى هدفه وغايته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للبشرية بأن لا يحيدوا عن عبادة الله تعالى شكرا له على ما أنعم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رزقهم كل ما يحتاجون اليه وتتوقف عليه حياتهم على هذا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الوارد في الآية للانكار اي ليس هناك خالق غيره تعالى يرزقكم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 ويشير بذلك إلى أنّ الرزق من شؤون الخلق بمعنى أنّه تعالى خلقكم وخلق الكون بحيث ينال كلّ أحد وكلّ موجود حيّ رزقه من الطبيعة، والرزق هو كلّ ما يحتاج إليه من ماء وغذاء وهواء وعلم ومعرفة وغير ذلك، فالمراد تنظيم وسائل الارتزاق والتعيش في الكون لكلّ موجود حيّ حسب ما يناسبه ويناسب 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بالرزق إيصال الطعام والشراب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بمنزلة النتيجة لما سبق من أنّ الله تعالى فاطر السماوات والارض، وجاعل الوسائط بينه وبين خلقه، فكلّ تدبير منه، ولا أحد يمكنه أن يسدّ باباً فتحه، ولا يفتح باباً سدّه، فهو الخالق، وهو الرازق، وكلّ نعمة منه تعالى، فأين تذهبون؟ ومن تعبدون؟ ومن تطيعون؟ وحدوا كلمتكم في عبادته وطاعته فلا منعم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يذكرون النعم ويعرفون قسماً كبيراً منها، ولكنّ الذي يجهلونه أو يتجاهلونه هو أنّها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مشركو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بأنّ خالق الكون هو الله، ولكنّهم يظنّون أنّ الرزق من غيره، فيعبدون الأصنام طلباً للرزق، وخوفاً من بطش الأرواح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تدعوهم إلى تذكّر نعم الله سبحانه، وتذكّرهم بأنّ الرزق من شؤون الخلق وحيث لا خالق غير الله تعالى فلا رازق غيره والأمر لا يختصّ بالمشركين، فهناك بيننا من يعتبر مجاري الرزق رازقين، ويطيع غير الله سبحانه ويعبده، لأنّه يرى رزقه بيده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يريد به الرزق النازل من جهة العلوّ كالمطر، والرزق الحاصل في الأرض كالنبات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الرزق كلّه منه فلا معبود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الجملة كالنتيجة للمضمون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بالمبني للمجهول يوحي بأنّ الإنسان بفطرته لا ينحرف عن ربّه، وإنّما هناك موجبات تصرّفه عنه من شهوات، ووساوس شيطانية، ودعايات معادية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يُكَذِّبُوكَ فَقَدْ كُذِّبَتْ رُسُلٌ مِنْ قَبْلِكَ وَإِلَى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تسلّى الرسول صلّى الله عليه و آله بأن لا يهتمّ بتكذيب قومه إيَّاه، فليس هو أوّل رسول يكذبه قومه، مع أن الأُمور كلّها ترجع إلى الله تعالى وهو الحكم العدل، ولا يخاف الفوت فيجازي كلّ عامل بعمله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تكذيبهم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بمعنى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اللازم في كلّ حال هو إرجاع الأُمور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مضافاً إلى تسلية الرسول صلّى الله عليه و آله تهديد للمكذّبين</w:t>
      </w:r>
      <w:r>
        <w:rPr>
          <w:rFonts w:eastAsia="Amiri" w:cs="Amiri" w:ascii="Amiri" w:hAnsi="Amiri"/>
          <w:color w:val="111111"/>
          <w:sz w:val="28"/>
          <w:szCs w:val="28"/>
          <w:rtl w:val="true"/>
          <w:lang w:bidi="ar-SA"/>
        </w:rPr>
        <w:t xml:space="preserve">. </w:t>
      </w:r>
      <w:bookmarkStart w:id="216" w:name="pg16113_232744"/>
    </w:p>
    <w:p>
      <w:pPr>
        <w:pStyle w:val="Heading3"/>
        <w:numPr>
          <w:ilvl w:val="2"/>
          <w:numId w:val="1"/>
        </w:numPr>
        <w:rPr/>
      </w:pPr>
      <w:bookmarkStart w:id="217" w:name="__RefHeading___Toc1232232_1280447820"/>
      <w:bookmarkStart w:id="218" w:name="_Toc74"/>
      <w:bookmarkEnd w:id="216"/>
      <w:bookmarkEnd w:id="217"/>
      <w:r>
        <w:rPr>
          <w:rtl w:val="true"/>
        </w:rPr>
        <w:t xml:space="preserve">سورة فاطر </w:t>
      </w:r>
      <w:r>
        <w:rPr>
          <w:rtl w:val="true"/>
        </w:rPr>
        <w:t>(</w:t>
      </w:r>
      <w:r>
        <w:rPr/>
        <w:t>5</w:t>
      </w:r>
      <w:r>
        <w:rPr>
          <w:rtl w:val="true"/>
        </w:rPr>
        <w:t>-</w:t>
      </w:r>
      <w:r>
        <w:rPr/>
        <w:t>8</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وَالَّذِينَ آمَنُوا وَعَمِلُوا الصَّالِحَاتِ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زُيِّنَ لَهُ سُوءُ عَمَلِهِ فَرَآهُ حَسَنًا فَإِنَّ اللَّهَ يُضِلُّ مَنْ يَشَاءُ وَيَهْدِي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تنبيه وإخطار عام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أخطر ما يغترّ به الإنسان احتمال أن لا يفي الله تعالى بوعده ووعيده، والوعد عامّ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الله الإنسان بحياة أُخرى يعيشها بعد الانتقال من هذه الحياة ليرى أعماله ونتائجها، ومن أوفى بعهده من الله، وإنّما لا يفي بوعده العاجز أو الجاهل، أمّا العاجز ،فواضح، وأمّا الجاهل فلأنّه يعد ما لا يستطيع الوفاء به وهو جاهل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عالم الغيب وقادر على كلّ شيء، فوعده حقّ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يوجب اغترار الإنسان بهذه الأفكار الخاطئة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نفسه، وهو تعلّقه بملذات الدنيا وشهواتها، فيمني نفسه بأنّ هذه لذّة حاضرة، ولا وجه لرفع اليد عنها توقّعاً للذّة 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تحذره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من الشيطان، حيث يوسوس في نفسه، ويهمس في أُذُنه، ويلقي في روعه، ما يجعله يشكّ في إنجاز الله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يغرّ الإنسان ويخدعه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يخدعه برحمة الله وعفوه وكرمه، أو باستبعاد أن يفي الله بهذه الوعود، أو بأنّها مبالغات لا يراد بها ظاهرها، </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الله تعالى عن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هو الروح الشرير الذي يبعث في الإنسان دواعي الشرّ، وهو بالطبع عدوّ للإنسان، وقد أبرز عداءه حينما أبعده الله تعالى من السماء لعدم سجوده للإنسان وخضوعه له، بدعوى أنّه أشرف منه، ومع ذلك فإنّ الإنسان بالرغم من معرفته به يتّخذه صديقاً، بل سيداً مطاعاً، فيعبده ويطيعه ويستسلم له ويسلم له قياده يذهب به أينما شاء، وهو كالبهيمة السائمة لا يهتمّ إلا بعلفه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نبّه الإنسان بخطره منذ أقدم العهود، وهو هنا أيضاً یطلب منه أن يتّخذ الشيطان عدوّاً كما هو كذلك، واتّخاذه عدوّاً بمعنى المعاداة له، وهي تتنافى مع الإطاعة والمتابعة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يَدْعُو حِزْبَهُ لِيَكُونُوا مِنْ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لوجوب المعاداة،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يجمعهم رأي واحد أو هدف واحد، والمراد بهم هنا من يتبّعون الشيطان وإلقاءاته،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المشتعلة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دعوته لهم إلى النار أنّه يعلم أنّ هذا مصيره بعد أن امتنع من إطاعة الله تعالى، فيريد أن يحشد حوله أكبر عدد ممكن من أصحاب الضلال، فهو في الظاهر وإن كان يدعوهم إلى الشهوات والملذات، ولكن حيث كانت العاقبة هي النار، فكأنّه يدعوهم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 من البشر ممّن لا يكتفي بضلالة نفسه، واتّباعه للشهوات المنحطة، والقذارات الخلقية، والمفاسد الاجتماعية، بل يحاول أن يجرّ معه أكبر عدد ممكن من الشباب المغفل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إذ يلاحظ </w:t>
      </w:r>
    </w:p>
    <w:p>
      <w:pPr>
        <w:pStyle w:val="BookText"/>
        <w:rPr/>
      </w:pPr>
      <w:r>
        <w:rPr>
          <w:rFonts w:ascii="Amiri" w:hAnsi="Amiri" w:eastAsia="Amiri" w:cs="Amiri"/>
          <w:color w:val="111111"/>
          <w:sz w:val="28"/>
          <w:sz w:val="28"/>
          <w:szCs w:val="28"/>
          <w:rtl w:val="true"/>
          <w:lang w:bidi="ar-SA"/>
        </w:rPr>
        <w:t>وسائل الأعلام المتكثّرة والمتزايدة يوماً بعد يوم يستغرب من إصرار بعض البشر أن يبثّوا سمّاً في المجتمع لا ينفعهم، وإنّما يضرّ الآخرين، لا لشيء إلا لمجرّد أن يزيدوا من عدد الضالّين المنحرفين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لَهُمْ عَذَابٌ شَدِيدٌ وَالَّذِينَ آمَنُوا وَعَمِلُوا الصَّالِحَاتِ هُمْ مَغْفِرَةٌ وَأَجْرٌ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الآية لبيان حال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الشيطان، وحزب الله، ولبيان مناط الانقسام أيضاً، فقسم كفروا بنعم ربّهم أو كفروا به أساساً، فلهم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تنكير العذاب لعلّه للإشارة إلى شدّته، مضافاً إلى أنّه مختلف باختلاف درجات الكفر وباختلاف الأعمال، فالتنكير أنسب وقسم آمنوا بربّهم وعملوا الصالحات، ولا أثر لإيمان لا يستتبع عملاً، فالله يفيض عليهم مغفرته ورضوانه، و يجازيهم بأعمالهم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هنا أيضاً لبيان عظمة الجزاء، واختلاف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فَرَأَهُ حَسَنًا فَإِنَّ الله 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الآية الكريمة إلى أخطر ما يمكن أن يبتلى به الإنسان فرداً ومجتمعاً، وهو أن لا يميز بين الحسن والسيّء، بل يرى العمل القبيح والسيّء حسناً،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كونه أخطر شيء وأنّ صاحبه أخسر عملاً هو أنّه لا يمكنه إصلاح نفسه، لأنّه لا يحتمل في عمله الخطأ والسهو، ولا في نفسه الجهل والنسيان والاشتباه، فلا يراجع نفسه، ولا يتردّد في مسيره، ولا يسأل أحداً، ولا يسمع النصح والإرشاد من أحد، بل يرى كلّ النصائح والإرشادات متوجّهة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المشكلة لا تختصّ بالأُمور الدينية، وما يحتاجه الإنسان لمسيرته الأبدية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التي تنتهي به إلى عالم الآخرة، بل يشمل كلّ جوانب الحياة في هذه الدنيا، فالإنسان المعجب بنفسه وعقله وسياسته ودهائه وذكائه وعلمه لا يخطو خطوة إلى الإمام، ولا يحاول تصحيح مساره، لأنّه يجد نفسه في الخطّ الصحيح، وأنّه يسير بالسرعة المطلوبة، بل فوقها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يؤثّر فيه أيّ نداء وتحذير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الحال في الفرد كذلك في المجتمع ، فإنّ المجتمع الذي يجد نفسه بالغاً أعلى مراتب الكمال البشري، وأنّه لا يخطئ المسار الصحيح، وأنّه لا ينقصه شيء، فهو لا يحاول مواكبة التطوّر البشري، ويبقى في مكانه أو يعود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المجتمع يرى في نفسه النقص والتخلّف عن ركب الحضارة، فإنّه يحاول ويجهد للتقدّم، وهذه المحاولة والجهد أوّل ما يحتاجه كلّ مجتمع للتقدّم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ترتبط بما قبلها، حيث حذّر في الآيات السابقة من خداع الشيطان وتغريره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الناس إلى كافر ومؤمن، فبيّن في هذه الآية أنّ أقوى سبب في ضلال الإنسان هو غروره بنفسه وبعمله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المجهول، إذ لا تختلف النتيجة باختلاف الفاعل، فهذا التزيين ربّما يكون من نفسه، وربّما يكون من الشيطان، وربّما يكون من أُناس حوله، كالحاشية التي يحيطون بالأُمراء والملوك، ويحاولون طمأنته بأنّ كلّ ما يعمله هو الصحيح، ليستدرّوا منه ما يطمعون، وهم ألدّ أعدائه، لأنّهم يزينون له سوء عمله، حتّى أنّهم يسترون عنه الحقائق في الوضع الاجتماعي، فيتصوّر أنّ الشعب كلّه يحبّونه ويسلمون الأمر إليه، والأمر بخلافه في الواقع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والتأريخ يرينا من هذا الأمر العجب العجاب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ما في هذا الباب عدم تنبّه المتأخّرين بما أصاب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فالتزيين </w:t>
      </w:r>
    </w:p>
    <w:p>
      <w:pPr>
        <w:pStyle w:val="BookText"/>
        <w:rPr/>
      </w:pPr>
      <w:r>
        <w:rPr>
          <w:rFonts w:ascii="Amiri" w:hAnsi="Amiri" w:eastAsia="Amiri" w:cs="Amiri"/>
          <w:color w:val="111111"/>
          <w:sz w:val="28"/>
          <w:sz w:val="28"/>
          <w:szCs w:val="28"/>
          <w:rtl w:val="true"/>
          <w:lang w:bidi="ar-SA"/>
        </w:rPr>
        <w:t>كيفما حدث ومن أيّ أحد، فإنّ النتيجة وهي أنّه يرى عمله حسناً هو الموجب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لم تذكر الخبر ليذهب السامع فيه كلّ مذهب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فَرَآهُ حَسَناً فَإِنَّ اللهَ يُضِلُّ مَنْ يَشَاءُ وَيَهْدِي مَنْ يَشَاءُ فَلَا تَذْهَبْ نَفْسُكَ عَلَيْهِمْ حَسَرَاتٍ 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لم يزيّن له ذلك؟ أو يهتدي إلى الطريق الصحيح؟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تذهب نفسك عليه حسرات؟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الأصحّ أن يكون التقدير يهتدي إلى الطريق الصحيح، أو تتوقّع له الهداية، ونحو ذلك ممّا يفيد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طبعاً هو النفي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التعليل له، فهذا لا يتوقّع له الهداية، لأنّ الله تعالى أضله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والهداية والضلال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يختصّ بالهداية والضلال، فكلّ أمر بيده، وإليه يرجع الأمر كلّه، فما هو المقصود من هذه العبارة؟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بيان أنّ الضلالة والهداية كأيّ أمر طبيعي آخر يتبعان عللهما وأسبابهما ، فإذا تمّت أسباب الضلال المطلق فلا مجال للهداية، وإنّما على الرسول البلاغ ومحاولة إيجاد عامل من عوامل الهداية، فإن كان المحلّ غير قابل لها، فإنّه لن يهتدي أبداً مهما حاول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أنّ الله يضلّ من يشاء، وأنّ من أضلّه الله فلا هادي له، لأنّه أمر طبيعي يتبع عوامله المستلزمة له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إلى مشيئة الله تعالى من جهة أنّ كلّ أمر طبيعي مستند إلى مشيئته </w:t>
      </w:r>
    </w:p>
    <w:p>
      <w:pPr>
        <w:pStyle w:val="BookText"/>
        <w:rPr/>
      </w:pPr>
      <w:r>
        <w:rPr>
          <w:rFonts w:ascii="Amiri" w:hAnsi="Amiri" w:eastAsia="Amiri" w:cs="Amiri"/>
          <w:color w:val="111111"/>
          <w:sz w:val="28"/>
          <w:sz w:val="28"/>
          <w:szCs w:val="28"/>
          <w:rtl w:val="true"/>
          <w:lang w:bidi="ar-SA"/>
        </w:rPr>
        <w:t>محضاً، لا تتدخّل فيه إرادة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يثار سؤال آخر وهو أنّه إذا كان ذلك يتبع مشيئة الله محضاً، فما هو ذنب الضالّ، وبماذا يعتزّ المهتدي؟</w:t>
      </w:r>
    </w:p>
    <w:p>
      <w:pPr>
        <w:pStyle w:val="BookText"/>
        <w:rPr/>
      </w:pPr>
      <w:r>
        <w:rPr>
          <w:rFonts w:ascii="Amiri" w:hAnsi="Amiri" w:eastAsia="Amiri" w:cs="Amiri"/>
          <w:color w:val="111111"/>
          <w:sz w:val="28"/>
          <w:sz w:val="28"/>
          <w:szCs w:val="28"/>
          <w:rtl w:val="true"/>
          <w:lang w:bidi="ar-SA"/>
        </w:rPr>
        <w:t>ويتبيّن الجواب بالتأمّل فيما ذكرناه، فإنّ بعض العوامل المستتبعة للضلال المطلق الذي يوجب الطبع والختم على القلب، فلا ينفذ فيه نور الهداية أبداً، أمر اختياري وهو العناد مع الحقّ، ورفض الإيمان بعد اتضاحه له استكباراً أو حسداً أو متابعة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من يقول، إنّ الإضلال هنا من باب المجازاة، وليس إضلالاً ابتدائياً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الإضلال والهداية من الله تعالى، ولا يمكن رفعهما ومنعهما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تهلك نفسك حسرة على عدم هدايتهم، أي من أجل التحسّر والتأسّف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تبرز غاية اهتمام الرسول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الرسل بهداية الناس، لأنّهم يرون ما لا يراه الناس من عظم الخطر المحدق بالإنسان، وهو غافل في مرتعه كالبهيمة المربوطة همّها علفها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الجملة غاية التسلّي للرسول صلّی الله علیه و آله وسائر الدعاة المخلصين بأن لا یهتمّوا إلا بواجبهم وهو الدعوة، ولا يحزنهم عدم استجابة الناس لها، وإنّما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دواعي الأسف على الناس متعدّدة، وخسائرهم في حالة الضلال لا تحصى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تعالى يعلم من يستحقّ الهداية ومن يستحقّ الضلال بما صنعته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لتهديد الكافرين وما يستحقّونه من عذاب، نتيجة ما يصنعون، فيكون تسلية أُخرى للرسول صلّی الله علیه و آله </w:t>
      </w:r>
      <w:r>
        <w:rPr>
          <w:rFonts w:eastAsia="Amiri" w:cs="Amiri" w:ascii="Amiri" w:hAnsi="Amiri"/>
          <w:color w:val="111111"/>
          <w:sz w:val="28"/>
          <w:szCs w:val="28"/>
          <w:rtl w:val="true"/>
          <w:lang w:bidi="ar-SA"/>
        </w:rPr>
        <w:t xml:space="preserve">. </w:t>
      </w:r>
      <w:bookmarkStart w:id="219" w:name="pg16113_232750"/>
    </w:p>
    <w:p>
      <w:pPr>
        <w:pStyle w:val="Heading3"/>
        <w:numPr>
          <w:ilvl w:val="2"/>
          <w:numId w:val="1"/>
        </w:numPr>
        <w:rPr/>
      </w:pPr>
      <w:bookmarkStart w:id="220" w:name="__RefHeading___Toc1232234_1280447820"/>
      <w:bookmarkStart w:id="221" w:name="_Toc75"/>
      <w:bookmarkEnd w:id="219"/>
      <w:bookmarkEnd w:id="220"/>
      <w:r>
        <w:rPr>
          <w:rtl w:val="true"/>
        </w:rPr>
        <w:t xml:space="preserve">سورة فاطر </w:t>
      </w:r>
      <w:r>
        <w:rPr>
          <w:rtl w:val="true"/>
        </w:rPr>
        <w:t>(</w:t>
      </w:r>
      <w:r>
        <w:rPr/>
        <w:t>9</w:t>
      </w:r>
      <w:r>
        <w:rPr>
          <w:rtl w:val="true"/>
        </w:rPr>
        <w:t xml:space="preserve">- </w:t>
      </w:r>
      <w:r>
        <w:rPr/>
        <w:t>11</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وَالْعَمَلُ الصَّالِـحُ يَرْفَعُهُ وَالَّذِينَ يَمْكُرُونَ السَّيِّئَاتِ لَهُمْ عَذَابٌ شَدِيدٌ وَمَكْرُ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مِنْ تُرَابٍ ثُمَّ مِنْ نُطْفَةٍ ثُمَّ جَعَلَكُمْ أَزْوَاجًا وَمَا تَحْمِلُ مِنْ أُنْثَى وَلَا تَضَعُ إِلَّا بِعِلْمِهِ وَمَا يُعَمَّرُ مِنْ مُعَمَّرٍ وَلَا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تنبّه الإنسان على نعمة من الله مستمرة، وآية واضحة، وتستنتج منها إمكان البعث والحياة الأُخرى، فالله هو الذي يرسل الرياح التي تثير السحاب والإثارة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التهييج وإيجاد الحركة السريعة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يكون المراد بإثارة السحاب إثارة البخار وتكوين السحاب، كما ذكره بعضهم باعتبار أنّ الرياح الحارة تثير الأبخرة والرياح الباردة تكثفها فتكون سحاباً ويكون السوق إلى البلد الميّت بفعل رياح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بها تحريك السحاب بعد تكونها، فلا تكون في الآية إشارة إلى كيفية تكوّن السحاب، وتكون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الإثارة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أقرب إلى لفظ الآية، لأنّ الإثارة وردت في الآية على السحاب، لا على البحار باعتبار إثارته مقدمة لتكوين السحاب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فالمراد أنّ الله تعالى هو الذي يسوق السحاب بفعل الرياح إلى بلد ميّت، وأرض ميّتة ليس فيها زرع بعد أن أذبل أعشابها حرّ الصيف والجفاف، </w:t>
      </w:r>
    </w:p>
    <w:p>
      <w:pPr>
        <w:pStyle w:val="BookText"/>
        <w:rPr/>
      </w:pPr>
      <w:r>
        <w:rPr>
          <w:rFonts w:ascii="Amiri" w:hAnsi="Amiri" w:eastAsia="Amiri" w:cs="Amiri"/>
          <w:color w:val="111111"/>
          <w:sz w:val="28"/>
          <w:sz w:val="28"/>
          <w:szCs w:val="28"/>
          <w:rtl w:val="true"/>
          <w:lang w:bidi="ar-SA"/>
        </w:rPr>
        <w:t>فيحيي به الأرض والنبات الذي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اهتزازها وتحرّكها وإنباتها،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عَلَيْهَا المَاءَ اهْتَزَّتْ وَرَبَتْ وَأَنْبَتَتْ مِن كُلِّ زَوْجٍ بَهِیجٍ</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ومثل هذه الإماتة والإحياء المستمرّ بعث الناس وإحياؤهم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هذا التشبيه أنّ موت البشر ليس إلا كموت الأرض، حيث تكمن فيها الحياة، ولا يتوقّف إنعاشها إلا على المطر، وكذلك موت الإنسان، لأنّه لا يوجب فناءه؛ فإنّ حقيقة الإنسان روحه التي لا يعرضها الموت وإنّما يموت 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الإنسان أن يكون في معقل وحصن لا يمسّه أحد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الشدّة 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الصلبة، ويستعار لمعان أُخر، كندرة الوجود، كأنّه ممتنع من الوصول إليه، وكشدّة التعلّق والحبّ،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عزيز عليه، كأنّه لا يمكن أن يحول بينهما شيء، وكالتعصّب وعدم الانصياع للحقّ،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كَفَرُوا فِي عِزَّةٍ وَشِقَاقٍ</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وكالغلبة على الخصم، واستعماله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تعليلية جاءت بدلاً عن الجواب، 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فإذا كانت العزّة كّلها لله تعالى، فمن كان يريدها فليطلبها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ترد على توهم المشركين في اعتزازهم بآلهتهم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دُونِ الله ءَالِهَةٌ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سَيَكْفُرُونَ بِعِبَادَتِهِمْ وَيَكُونُونَ عَلَيْهِمْ ضدّاً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وأساس التوهّم هو خرافة الاعتقاد بأنّ الأصنام تمثّل أرواحاً علوية هي التي تدير الكون، وتدبّر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العزّة والمنعة ليست إلا من الله تعالى، كغيرها ممّا يرغب فيه الإنسان أو يحذر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قبلهم اعتّز سحرة فرعون به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ولمّا انكشف لهم الحقّ ألقوا بأنفسهم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توهّم أنّ العزّة تكون به وبغيره، وهذا هو الشرك، فلا عزّة إلا به ومنه وهو الذي أعزّ رسوله والمؤمنين،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والآية تقع في سياق الآيات التي تدعو إلى توحيد الربّ ونبذ الاعتماد على غير الله سبحانه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الجملة تشير إلى طريقة الاعتزاز بالله تعالى، وهي إنشاء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كلمة يذكر ويؤنث،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جمع ليس بينه وبين مفرده إلا الهاء يجوز فيه التأنيث 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الكلمة المفردة، كما تطلق على الجملة وهي المراد هنا، فالذي يصعد إلى الله تعالى وينال شرف التقرّب إليه والقبول لديه الأقوال 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وطيب القول إنّما هو بطيب مضمونه ومعناه، ولا يكون طيّباً إلا إذا وافق الاعتقاد، وإلا كان نفاقاً ومكراً، فينطبق على الاعتقادات الحقّة التي يعلنها الإنسان، ويطلقها في ضمن كلمات طيّبة، وهي التي أُشير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الحَيَوةِ الدُّنْيَا وَفِي الآخِرَةِ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وهذا الاعتقاد الحقّ مع إعلانه، والدفاع عنه، والجهاد في سبيله، والاعتزاز به، هو الذي يمكّن الإنسان من العزّة الأبدية الخالدة التي لا تحصل إلا بالإيمان بالله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يمنع الإنسان من أن يغلب على أمره، وأوّل عدوّ يدفعه عنه ويمنعه منه هو نفسه التي هي أعدى أعدائه، كما في الحديث</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واضح، لأنّ الذي آمن بالله وحده لا يتّخذ إلهاً غيره، فلا ينطبق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وإذا غلب هواه وتمنع منه، لم يحن ظهره لأيّ جبّار إلا جبّار السماوات والأرض، ولا يقهره أحد فيما يرومه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 أن يقتل أو يسجن أو يعذّب، فكلّ ذلك لا ينال من عزّته ولا </w:t>
      </w:r>
    </w:p>
    <w:p>
      <w:pPr>
        <w:pStyle w:val="BookText"/>
        <w:rPr/>
      </w:pPr>
      <w:r>
        <w:rPr>
          <w:rFonts w:ascii="Amiri" w:hAnsi="Amiri" w:eastAsia="Amiri" w:cs="Amiri"/>
          <w:color w:val="111111"/>
          <w:sz w:val="28"/>
          <w:sz w:val="28"/>
          <w:szCs w:val="28"/>
          <w:rtl w:val="true"/>
          <w:lang w:bidi="ar-SA"/>
        </w:rPr>
        <w:t>يذلّه حتّى في الدنيا، مع أنّ العزّة الأبدية لا تكون إلا في الحياة الأبدية، وهي خاصّة ظاهراً وباطناً بالمؤمنين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المراد بالصعود إليه هو القبول لديه،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الصحيح المعلن عنه،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احتمالان مقبولان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فيكون المعنى أنّ الموجب للاعتزاز بالله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التعبيرين حيث عدّ الكلم الطيّب صاعداً بنفسه والعمل الصالح مرفوعاً، من جهة أنّ طيب الاعتقاد هو عين المقبولية لديه، فالاعتقاد لا يكون طيباً إلا إذا كان مقبولاً لدى الله تعالى، وأمّا العمل الصالح فمعناه أنّه يصلح للقبول،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الصالح، والضمير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الكلم، فالكلام الطيّب المنبئ عن الاعتقاد الصحيح لا يرفع ولا يقبل لدى الله تعالى إلا إذا سانده عمل صالح، ولا يكفي الاعتقاد إلا إذا كان معه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يتعقّب الإيمان في الآيات الكريمة غالباً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وهذا الاحتمال أقرب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يَمْكُرُونَ السَّيِّئَاتِ لَهُمْ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السابقة تبيّن حال أصحاب الكلم الطيّب والعمل الصالح الذين يعتزّون بعزّته تعالى في الدنيا والآخرة، ويقابلهم أصحاب 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صرف الغير عن ما يقصده باحتيال وخداع، وهو قد يكون مذموماً وقد يكون ممدوحاً،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خَيرُ المَاكِرِينَ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المكرات السيّئات، فهذه صفة تنوب عن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كفّار قريش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ولكنّ الآية هنا مطلقة، وإن انطبقت على أصحاب تلك المكيدة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قوبل الإيمان والعمل الصالح بالمكر السيّئ بملاحظة اعتزاز المؤمن بالله تعالى، حيث إنّه يوكّل أمره إليه، ولكنّه يواجه مكراً سيّئاً من أعدائه، فالله تعالى يسليه بأنّ هؤلاء لهم عذاب شديد يوم القيامة، فلا ينفعهم مكرهم إلا قليلاً حتّى لو ظفروا بشيء في هذه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 أُولَئِكَ هُوَ يَبُورُ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الكساد إلى حدّ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واستعير به للهلاك،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قَوْمَهُمْ دَارَ الْبَوَارِ</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ويلاحظ أنّه تعالى قدم نتيجة المكر السيّء في الآخرة على النتيجة العاجلة، للتأكيد على أنّ المهمّ هو العاقبة، وأهمّ العواقب تلك العاقبة الدائمة، لا الفوز بمال أو جاه في هذه الحياة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مبتدؤه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أُولَئِكَ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أنّ البائر هو مكرهم لا مكرنا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احتمال آخر لعلّه أوضح ، وهو أنّ المراد التأكيد على اضمحلال مكرهم بنفسه، فلا يحتاج إلى إبادة وإهلاك، بل هو يبور في ذاته، إمّا لأنّه خاصّ بالدنيا، </w:t>
      </w:r>
    </w:p>
    <w:p>
      <w:pPr>
        <w:pStyle w:val="BookText"/>
        <w:rPr/>
      </w:pPr>
      <w:r>
        <w:rPr>
          <w:rFonts w:ascii="Amiri" w:hAnsi="Amiri" w:eastAsia="Amiri" w:cs="Amiri"/>
          <w:color w:val="111111"/>
          <w:sz w:val="28"/>
          <w:sz w:val="28"/>
          <w:szCs w:val="28"/>
          <w:rtl w:val="true"/>
          <w:lang w:bidi="ar-SA"/>
        </w:rPr>
        <w:t>فيبور ببوارها، أو لأنّه حتّى في هذه الحياة لا يبقى طويلاً، إذ ليست له جذور في المجتمع البشري والفكر البشري والمنطق العقلاني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الكريمة تؤكّد على سعة علم الله تعالى وإحاطته بكلّ شيء ليكون الإنسان على حذر، ويذكّر الإنسان بأصله، وكيف تطوّر بفضل الله تعالى وإرادته، فمبدأ خلق الإنسان من التراب، إمّا بمعنى أنّ أبا البشر خلقه الله تعالى من صلصال من حمأ مسنون، فالإنسان مبدأ خلقه من التراب، وإمّا بمعنى أنّ الإنسان كأيّ مخلوق أرضي آخر مبدأ خلقه من التراب، فإنّ النطفة تتكوّن ممّا يتغذّى به الإنسان من موادّ حيوانية أو نباتية والحيوان يعود إلى النبات أيضاً، والنبات من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المرحلة التالية من المراحل المحسوسة للبشر في ذلك الزمان هي مرحلة تكوّن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تكوّن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الماء القليل، والمراد مني الرجل أو يشمل بويضة المرأة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نصرّ على كونه إشارة إلى ذلك، فإنّ القرآن ليس كتاباً علمياً يبحث عن الحياة وأسرارها ومراحلها وإلا لكان أدقّ كتاب فيه وأكمله، وإنّما هو كتاب يذكّر الإنسان بما لا يبلغ إليه علمه مهما أُوتي من دقّة وذكاء وأدوات ومجاهر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يبعد كون النطفة إشارة إلى مني الرجل فقط وإن كان الإنسان مخلوقاً من المادّتين، فإنّ الهدف ليس هو بيان ما تولّد منه الإنسان بالنظر العلمي، بل الهدف تذكير الإنسان حسب فهمه بما كان منه أصله وما آل إليه أمره، وأنّ كلّ ذلك بأمر من الله تعالى وعناية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مراحل من التكوّن بين التراب والنطفة لم يتعرّض لها القرآن، فلعلّ </w:t>
      </w:r>
    </w:p>
    <w:p>
      <w:pPr>
        <w:pStyle w:val="BookText"/>
        <w:rPr/>
      </w:pPr>
      <w:r>
        <w:rPr>
          <w:rFonts w:ascii="Amiri" w:hAnsi="Amiri" w:eastAsia="Amiri" w:cs="Amiri"/>
          <w:color w:val="111111"/>
          <w:sz w:val="28"/>
          <w:sz w:val="28"/>
          <w:szCs w:val="28"/>
          <w:rtl w:val="true"/>
          <w:lang w:bidi="ar-SA"/>
        </w:rPr>
        <w:t>ذلك من جهة أنّ هذه أوّل مراحل الحياة وإن كان ذلك مجهولاً للبشر آنذاك كما قيل أو من جهة أنّ تلك المراحل لا يتنبّه لها الإنسان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الهدف ذكر المراحل الواقعية، بل ما يعلمه الإنسان فيكون منبّهاً له للوصول إلى ربوبية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جَعَلَكُمْ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يقرن بالشيء إذا كان مثله، فالأزواج الأمثال المتقارنة، والزوجان المثلان المتقارنان، ومنه الزوجان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هنا جعلكم ذكراً وأُنثى، عبرّ عن ذلك بالأزواج لما يؤول إليه أمرهم عادة من الزواج،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بمعنى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نجد له أصلاً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فالمرحلة التالية التي تذكّرنا الآية بها هي مرحلة تكوّن الصنفين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المرحلة ومرحلة النطفة مراحل أيضاً تعرّضت لبعضها آيات أُخرى، كالعلقة والمضغة، وأغفل عنها في هذه الآيات لعلّه من جهة أنّ الهدف هنا ليس ذكر مراحل الخلقة، بل الهدف الإشارة إلى أنّ الاختلاف بين أفراد البشر من جهة الذكورة والأُنوثة ومن جهات أُخرى، كلّ ذلك مودعة في النطفة الصغيرة، بل في جزء صغير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بعلم من الله تعالى، بل وبيده وإرادته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تَحْمِلُ مِنْ أُنْثَى وَلا تَضَعُ إلا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تتعرّض الآية للعلم الإلهي الشامل لكلّ مراحل الحمل والوضع،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تَحْمِلُ مِن 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تفيد 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الحمل والوضع في أيّ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أُنثى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لعلمه تعالى به، فلا يعزب ذلك عن علمه، كما لا يعزب عنه مثقال ذرّة في السماوات ولا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يزاد في عمره، فمعناه وما من أحد يزاد في عمره أو ينقص 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عنه بالمعمَّر باعتبار ما يؤول إليه،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ورود الزيادة والنقصان على واحد ليس فيه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موجبات الزيادة والنقصان قد تجتمع في واحد فيزاد في عمره لسبب، ثمّ ينقص لسبب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على أنّ هناك أُموراً توجب زيادة العمر وهناك ما يوجب نقصانها، وهذه الأُمور ربّما تكون مؤثّرات طبيعية في زيادة العمر، وربّما تكون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طبيعية، فمن القسم الأوّل الوقاية الصحيّة، والتغذية السليمة، ونظافة البيئة، والسكون، والطمأنينة، والرياضة، والمعالجات الطبّية، والابتعاد عن الضوضاء، والعادات السيّئة، كالتدخين والمخدّرات والمسكرات،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الثاني الصدقة، وصلة الرحم، والإحسان إلى الوالدين، والدعاء، والتوسّل بأولياء الله تعالى،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القسمين ما يوجب نقصان العمر، كما لا يخفى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ربّما يثار هنا سؤال، وهو أنّه كيف تؤثّر هذه الأمور في زيادة العمر أو نقصانه، والأعمار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الله سبحانه، بل أنّه تعالى صرّح </w:t>
      </w:r>
    </w:p>
    <w:p>
      <w:pPr>
        <w:pStyle w:val="BookText"/>
        <w:rPr/>
      </w:pPr>
      <w:r>
        <w:rPr>
          <w:rFonts w:ascii="Amiri" w:hAnsi="Amiri" w:eastAsia="Amiri" w:cs="Amiri"/>
          <w:color w:val="111111"/>
          <w:sz w:val="28"/>
          <w:sz w:val="28"/>
          <w:szCs w:val="28"/>
          <w:rtl w:val="true"/>
          <w:lang w:bidi="ar-SA"/>
        </w:rPr>
        <w:t>في كتابه الكريم ما يردّ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يُؤَخِّرَ اللهُ نَفْساً إِذَا جَاءَ أجَلُهَا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الله تعالى، ولا خصوصية في الأعمار، والله تعالى قد قدّر كلّ شيء، وجعل لكل شيء قدراً، ولكنّ القضاء والقدر ليس بمعنى تقدير المعلولات، سواء وجد العلل أم لم توجد بل بمعنى تقدير المعلولات عن طريق العلل، فكلّ هذا الكون كجهاز يستتبع كلّ حركة منه حركة أُخرى، فإذا تناول أحد طعاماً فاسداً فسوف يمرض، والتقدير أنّه سيأكل ويمرض، لا أنّه سوف يمرض، سواء أكل أم لم يأكل، فإذا راجع الطبيب وعالج نفسه وشفي، فإنّ التقدير هو أنّه سيعالج ويشفى،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النتيجة النهائية التي تحصل بتتابع العلل لا يعلمها إلا الله سبحانه، لأنّه هو الذي يعلم كلّ ما سيحدث من علل ، فمن الممكن أن يخبر طبيب حاذق بأنّ مريضاً ما سيموت في موعد محدّد، ولكن هناك مؤثّرات لا يعلمها الطبيب، أو لا يعلم تحقّقها فيما بعد، فتؤثّر في التأخير أو التقديم، فالأجل النهائي لا يعلمه إلا الله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 </w:t>
      </w:r>
      <w:r>
        <w:rPr>
          <w:rStyle w:val="FootnoteAnchor"/>
          <w:rtl w:val="true"/>
        </w:rPr>
        <w:footnoteReference w:id="386"/>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بالنتيجة النهائية التي لا تتبدّل ولا تتغيّر، ويعبّر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يمحيه ويثبت هو ما قضي بملاحظة بعض العوامل المؤثّرة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ما يوجب زيادة العمر أو نقصانه، بعلم الله تعالى، وهو مكتوب، بمعنى أنّه مقدّر عند الله العالم بكلّ المؤثّرات، بل هي تؤثّر إلا بأمره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المكتوب أي المحفوظ والمسجّل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ميسور وهو من اليسر، أي سهل منقاد، حيث إنّ الإنسان يستغرب أن تكون كلّ هذه الأمور مسجّلة ومعلومة ومقدّرة بالنسبة لكلّ أحد طيلة القرون المتمادية، لجهله بأنّ الله تعالى لا يحدّ قدرته وعلمه شيء</w:t>
      </w:r>
      <w:r>
        <w:rPr>
          <w:rFonts w:eastAsia="Amiri" w:cs="Amiri" w:ascii="Amiri" w:hAnsi="Amiri"/>
          <w:color w:val="111111"/>
          <w:sz w:val="28"/>
          <w:szCs w:val="28"/>
          <w:rtl w:val="true"/>
          <w:lang w:bidi="ar-SA"/>
        </w:rPr>
        <w:t xml:space="preserve">. </w:t>
      </w:r>
      <w:bookmarkStart w:id="222" w:name="pg16113_232761"/>
    </w:p>
    <w:p>
      <w:pPr>
        <w:pStyle w:val="Heading3"/>
        <w:numPr>
          <w:ilvl w:val="2"/>
          <w:numId w:val="1"/>
        </w:numPr>
        <w:rPr/>
      </w:pPr>
      <w:bookmarkStart w:id="223" w:name="__RefHeading___Toc1232236_1280447820"/>
      <w:bookmarkStart w:id="224" w:name="_Toc76"/>
      <w:bookmarkEnd w:id="222"/>
      <w:bookmarkEnd w:id="223"/>
      <w:r>
        <w:rPr>
          <w:rtl w:val="true"/>
        </w:rPr>
        <w:t xml:space="preserve">سورة فاطر </w:t>
      </w:r>
      <w:r>
        <w:rPr>
          <w:rtl w:val="true"/>
        </w:rPr>
        <w:t>(</w:t>
      </w:r>
      <w:r>
        <w:rPr/>
        <w:t>12</w:t>
      </w:r>
      <w:r>
        <w:rPr>
          <w:rtl w:val="true"/>
        </w:rPr>
        <w:t>-</w:t>
      </w:r>
      <w:r>
        <w:rPr/>
        <w:t>14</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وَيُولِجُ النَّهَارَ فِي اللَّيْلِ وَسَخَّرَ الشَّمْسَ وَالْقَمَرَ كُلٌّ يَجْرِي لِأَجَلٍ مُسَمًّى ذَلِكُمُ اللَّهُ رَبُّكُمْ لَهُ الْمُلْكُ وَالَّذِينَ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الْبَحْرَانِ هَذَا عَذْبٌ فُرَاتٌ سَائِغٌ شَرَابُهُ وَهَذَا مِلْحٌ أُجَاجٌ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تبيّن جانباً من نعم الله التي لا تحصى، وهو تنوّع الماء على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فوائد انكشف للإنسان بعضها، وهما لا يستويان في ذلك وعبّر عنهما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من باب التغليب كالقمران يطلق على الشمس والقمر، أو من باب أنّ الأنهار أيضاً يعبّر عنها في اللغة بالبحر، فإنّه بمعنى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أو الذي يكسر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الذي يسهل انحداره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شربه يسوغ ويمضي بسهولة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الكلمة تطلق على نفس المادّة المعروفة، كما تطلق على الماء المالح، والعرب قلّ ما يقولون مالح،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شديد الملوحة، ، ولعلّه مأخوذ من الأجيج بمعنى التهاب النار، أو أنّه بمعنى الشدّة، سواء في النار أو في الملوحة،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جمع من المفسّرين أنّ الآية تشبّه المؤمن والكافر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ذكروا ذلك فراراً من اعتبار كون الماء المالح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انكشف اليوم أنّ ملوحة مياه البحار والمحيطات هي التي حافظت على سلامة البيئة، بالرغم من التلوّث الذي يحدّثه الإنسان والحيوان طيلة القرون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فوائد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فما ذكره المفسّرون لا دليل له من الآية المباركة، بل السياق يقتضي سرد النعم فحسب، كما هو واضح بملاحظة نفس الآية وسابقتها ولاحقتها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تَأْكُلُونَ لَحْماً طَرِيّاً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تطرقّت الآية لذكر ثلاثة من النعم المتاحة للإنسان في البحار والأنهار، أُولاها لحوم الأسماك الطازجة، ولعلّ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لطافة لحم السمك ونعومته، أو من جهة أنّه يستحسن أن لا يؤكل إلا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الكلمة معربة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يستعملان معاً في الفارسية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 تازه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هذه نعمة عظيمة ، فكم يا ترى من القرون مضت على الإنسان، والبحر يمدهّ بهذا اللحم اللذيذ الطازج، بدون تعليف ورعاية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وَتَسْتَخْرِجُونَ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وثانيتها ما يستخرج من البحار من اللؤلؤ والمرجان، يتحلّى به الإنسان ويلبسه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اعترض بأنّ الأنهار لا تشتمل على اللئالئ، مع أنّ ظاهر التعبير أنّها تستخرج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الماء العذب لا يختصّ بالأنهار، فهناك بحيرات من الماء العذب تشتمل على الأصداف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أو حيوان بحري تستخرج من بعض أجزائه مادّة حمراء ويعمل منه الحلّي، ويظنّ الناس أنّها من الأحجار الكريمة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الْفُلْكَ فِيهِ مَوَاخِرَ لِتَبْتَغُوا مِنْ فَضْلِهِ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وثالثتها الانتفاع بها، کطرق سهلة للوصول إلى البلدان البعيدة، وحمل البضائع الثقيلة، سواء في هذا العصر حيث صنعت السفن الكبيرة الهائلة، وتشكل أرخص وأسهل وسيلة لحمل البضائع والناس، أو في العصور السابقة حيث كانت الوسيلة الأُخرى هي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عبّر به عن سير السفن لشقّها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لمن يسمع القرآن أو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الفائدة والنتيجة من ذلك أمران مادّي ومعنوي، فالأوّل هو ابتغاء الرزق عن هذا الطريق، وعبّر عنه بابتغاء فضل الله تعالى تمهيداً للنتيجة الأُخرى، وهي الأهمّ، بل هي المقصودة بالذات، وهي الشكر للخالق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الترجّي ليبحث عن توجيه له، بل هو بمعنى كون الشيء متوقّعاً والأرضية 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فِى النَّهَارِ وَيُولِجُ النَّهَارَ فِى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آيات الله تعالى، ومن نعمه على الإنسان ولوج الليل في النهار ، وولوج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لهما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التدريجي من كلّ منهما إلى الآخر في طرفي النهار والليل، حيث لا تحدّث الظلمة أو الضياء فجأة، بل ينتقل شيئاً فشيئاً، وكذلك من حيث الحرارة والبرودة، وهو مهمّ جدّاً لسلامة الإنسان، ولسائر شؤون حياته، فلا يدخل الظلام الدامس فجأة، ولا يبهره النور الساطع بغتة، وكذلك لا يحرقه لهيب الشمس من بدء طلوعها، ولا يلفحه البرد القارس بمجرّد غيابها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يحدث ذلك تدريجياً بفعل المجال الجوّي المحيط بالكرة الأرضية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شبّه القرآن هذه الظاهرة بدخول كلّ منهما في الآخر، حيث تحدث حالة </w:t>
      </w:r>
    </w:p>
    <w:p>
      <w:pPr>
        <w:pStyle w:val="BookText"/>
        <w:rPr/>
      </w:pPr>
      <w:r>
        <w:rPr>
          <w:rFonts w:ascii="Amiri" w:hAnsi="Amiri" w:eastAsia="Amiri" w:cs="Amiri"/>
          <w:color w:val="111111"/>
          <w:sz w:val="28"/>
          <w:sz w:val="28"/>
          <w:szCs w:val="28"/>
          <w:rtl w:val="true"/>
          <w:lang w:bidi="ar-SA"/>
        </w:rPr>
        <w:t>متوسّطة بينهما في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الآخر النقصان التدريجي في كلّ منهما بالزيادة في الآخر، بحسب تغيّر الفصول طول السنة بمحاسبة دقيقة، وانتظام لا يختلّ طيلة القرون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إرادة كلا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 كلّ تَجْرِي لأَجَلٍ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آياته تعالى تسخير الشمس والقمر، والمراد تسخيرهما لصالح البشر لا للبشر ، فهما يدأبان على العمل بانتظام واستمرار، بما يهيّئ للإنسان على هذا الكوكب الحياة السعيدة، والعيش الرغيد في نعم الله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يجري لأجل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عمراً ينتهيان بانتهائه، فتنطمس الشمس، ويزول القمر كما يزول كلّ هذا النظام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لجريانهما وقتاً وأمداً ونظاماً دقيقاً لا يتعدّيانه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بناءً على هذا المعنى أنّ كلاً منهما يجري على الأُفق المشهود للإنسان لأجل محدّد، ثمّ يغيب، ثمّ يخرج بعد فترة ويعود إلى الجريان، ويتغيّر هذا الأجل كما سمّي له وأعدّ، بكلّ دقّة وانتظام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الذي استبعد المعنى الثاني نظر إلى أنّ الجريان لا ينقطع إلا عن النظر الساذج لمن يجهل أنّ الأرض كروية، وأنّهما يجريان ليل نهار، وأنّ الليل والنهار أيضاً متزامنان، لا يفنى أحدهما ويوجد الآخر، بل أنّ إسناد الجريان إلى الشمس لا بدّ أن يحمل على الجريان في المجرة، أو مع المجرة، حسبما اكتشفه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نشاهده من الجريان فهو مجرّد خطأ في الأبصار، حيث إنّ </w:t>
      </w:r>
    </w:p>
    <w:p>
      <w:pPr>
        <w:pStyle w:val="BookText"/>
        <w:rPr/>
      </w:pPr>
      <w:r>
        <w:rPr>
          <w:rFonts w:ascii="Amiri" w:hAnsi="Amiri" w:eastAsia="Amiri" w:cs="Amiri"/>
          <w:color w:val="111111"/>
          <w:sz w:val="28"/>
          <w:sz w:val="28"/>
          <w:szCs w:val="28"/>
          <w:rtl w:val="true"/>
          <w:lang w:bidi="ar-SA"/>
        </w:rPr>
        <w:t>الأرض هي التي تدور حول نفسها، فيخيّل إلينا أنّ الشمس تدور حولنا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أشرنا قبل آيتين إلى أنّ القرآن لا يتحدث عن الأُمور الكونية على ما هي عليه في الواقع، فهو ليس كتاباً علمياً، بل هو كتاب سماوي ينتقل بالإنسان إلى ما وراء الكون، وإذا جال به فى الكون، فإنّما يجول به ليبصر بما فيه ما وراءه، لا ليبصر حقائقه على ما هي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ما قال أمير المؤمنين علیه السّلام في توصيف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أبصر بها بصّرته ومن أبصر إليها أعمته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ومن هنا نجد أنّ أكثر المتعمّقين في حقائق الكون لا يتجاوزونها وإن سبروها سبراً، وإنّما يتجاوزها من يجد في هذا النظام وهذه النعم يداً خفية تدير الأُمور وتدبّرها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تحدّث القرآن عن جريان الشمس والقمر فهو يريد هذا الذي نشعر به ونتنعّم به، ونجعله مقياساً لمحاسبة الأيّام والسنين مهما كان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ذلك الذي دبّر الكون بحيث تنعمون بما أراد لكم من النعم السماوية والأرضية هو الله، وهو ربّكم الذي يربّيكم ويسير بكم إلى ما تستحقّونه من رفعة أو 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الملك ملك السماوات والأرض، فكلّ ما في الكون تحت سلطته وإرادته، يحكم ما يشاء ويفعل ما يريد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تدعون من دونه، فلا يملكون أقلّ شيء في الكون، حتّى لو لم يكن مالاً في العرف كالقطمير، وهو الجلدة الرقيقة التي تلتف حول نواة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 يَدعُونَ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وأمثالهم من الجماد، كما يدلّ عليه </w:t>
      </w:r>
    </w:p>
    <w:p>
      <w:pPr>
        <w:pStyle w:val="BookText"/>
        <w:rPr/>
      </w:pPr>
      <w:r>
        <w:rPr>
          <w:rFonts w:ascii="Amiri" w:hAnsi="Amiri" w:eastAsia="Amiri" w:cs="Amiri"/>
          <w:color w:val="111111"/>
          <w:sz w:val="28"/>
          <w:sz w:val="28"/>
          <w:szCs w:val="28"/>
          <w:rtl w:val="true"/>
          <w:lang w:bidi="ar-SA"/>
        </w:rPr>
        <w:t>نفي الملكية المطلقة، وأنّهم لا يسمعون شيئاً، نظير ما ورد 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يُشْرِكُونَ مَا لا يَخْلُقُ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يَتَّبِعُوكُمْ سَوَاءٌ عَلَيْكُمْ أَدَعَوْتُمُوهُمْ أَم أَنتُمْ صَامِتُونَ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يَمْشُونَ بِهَا أم هُمْ أَيْد يَبْطِشُونَ بِهَا أم لَهُمْ أَعْيُنٌ يُبْصِرُونَ بها أم لَهُمْ أَذَانٌ يَسْمَعُونَ بِهَا قُلِ ادْعُوا شُرَكَاءَكُمْ ثمّ كِيدُونِ فَلا تُنْظِرُونِ إِنَّ وَلِيِّيَ الله الَّذِي نَزَّلَ الْكِتَابَ وَهُوَ يَتَوَلَّى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لا يَسْتَطِيعُونَ نَصْرَكُمْ وَلا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تَدْعُوهُمْ إلى الهُدَى لا يَسْمَعُوا وَتَرَاهُمْ يَنظُرُونَ إِلَيْكَ وَهُمْ لا يُبْصِرُونَ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أُريد به مطلق ما يعبد من دون الله ليشمل الملائكة والجنّ والبشر، فلا بدّ من حمل الملكية المنفية على الملكية الحقيقية التي تختصّ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يَسْمَعُوا دُعَاءَكُمْ وَلَوْ سَمِعُوا مَا اسْتَجَابُوا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هذه الأصنام التي تدعونهم لجلب خير أو دفع شرّ لا يسمعون دعاءكم، لأنّهم جماد لهم آذان لا يسمعون بها، ولو سمعوا على سبيل الفرض ما استجابوا لكم ، لأنّهم لا يقدرون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المراد ما يعمّ ذوي العقول، فإنّهم لا يقدرون أيضاً على الاستجابة إلا فيما أذن الله به، فيكون المراد نفي استجابة 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عن ظاهر اللفظ</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يَكْفُرُونَ بِشِرْكِكُمْ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يبعث هؤلاء يوم القيامة ويواجهون الأصنام التي طالما عبدوها رجاء شفاعتها يرونها تنكر ذلك، كما قال تعالى في </w:t>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سَيَكْفُرُونَ بِعِبَادَتِهِمْ وَيَكُونُونَ عَلَيْهِمْ ضِدّاً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يَدْعُو مِنْ دُونِ الله مَنْ لا يَسْتَجِيبُ لَهُ إلى يَوْمِ الْقِيَامَةِ وَهُمْ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ولعلّك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 الأصنام ذلك وهم قد عبدوهم في الدنيا؟</w:t>
      </w:r>
    </w:p>
    <w:p>
      <w:pPr>
        <w:pStyle w:val="BookText"/>
        <w:rPr/>
      </w:pPr>
      <w:r>
        <w:rPr>
          <w:rFonts w:ascii="Amiri" w:hAnsi="Amiri" w:eastAsia="Amiri" w:cs="Amiri"/>
          <w:color w:val="111111"/>
          <w:sz w:val="28"/>
          <w:sz w:val="28"/>
          <w:szCs w:val="28"/>
          <w:rtl w:val="true"/>
          <w:lang w:bidi="ar-SA"/>
        </w:rPr>
        <w:t>ويأتيك الجواب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نَحْشُرُهُمْ جَمِيعاً ثمّ تَقُولُ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بِالله شَهِيدًا بَيْنَنَا وَبَيْنَكُمْ إِنْ كُنَّا عَنْ عِبَادَتِكُمْ لَغَافِلِينَ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فالأصنام حيث لا تشعر في هذه الحياة بأنّها معبودة ، تنكر ذلك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أنّ الآية تعتبر الدعاء شركاً، كما اعتبره في مواضع ُ 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مع أنّه ممّا لا شكّ فيه أنّ الدعاء لا يعتبر عبادة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مطلق، فإنّ الإنسان يدعو أُناساً لحاجته، وهو غير منهيّ عنه، فالمراد نوع خاصّ من الدعاء وهو الذي أُشير إليه في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كمطلق الدعاء، لأنّ من دونه يعني أن تعتبر شيئاً بدلاً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إذا كان باعتقاد كون الشيء مؤثّراً باستقلاله هو العبادة، إذ هذا يختصّ بالله سبحانه وليس شيء غيره مؤثّراً في الكون إلا بإرادته تعالى وإذنه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فشل محاولة من يتمسّك بهذه الآيات للحكم بشرك من يتوسّل </w:t>
      </w:r>
    </w:p>
    <w:p>
      <w:pPr>
        <w:pStyle w:val="BookText"/>
        <w:rPr/>
      </w:pPr>
      <w:r>
        <w:rPr>
          <w:rFonts w:ascii="Amiri" w:hAnsi="Amiri" w:eastAsia="Amiri" w:cs="Amiri"/>
          <w:color w:val="111111"/>
          <w:sz w:val="28"/>
          <w:sz w:val="28"/>
          <w:szCs w:val="28"/>
          <w:rtl w:val="true"/>
          <w:lang w:bidi="ar-SA"/>
        </w:rPr>
        <w:t>بأولياء الله تعالى، لأنّ الذي يدعوهم ويتوسّل بهم لا يدعوهم بدلاً عن الله سبحانه، بل يعتبرهم عباداً صالحين مقرّبين، فالتوسل بهم عين التوسّل بالله سبحانه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إنكار الأصنام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يصعب قبولها عند عبدة الأوثان، بل غيرهم أيضاً، يؤكّد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هذا من الغيب الذي لا يعلمه إلا الله تعالى، وهو الخبير بما سيحدث، فلا تستغربوا إن أخبركم عمّا لا سبيل إلى العلم به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ينبّئك أحد مثل ما ينبّئك خبير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أنّي حيث أُخبرك بذلك خبير عالم بالغيب، ولا يخبرك أحد مثل 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لكلّ سامع، ومثل عامّ ينطبق على هذا المورد</w:t>
      </w:r>
      <w:r>
        <w:rPr>
          <w:rFonts w:eastAsia="Amiri" w:cs="Amiri" w:ascii="Amiri" w:hAnsi="Amiri"/>
          <w:color w:val="111111"/>
          <w:sz w:val="28"/>
          <w:szCs w:val="28"/>
          <w:rtl w:val="true"/>
          <w:lang w:bidi="ar-SA"/>
        </w:rPr>
        <w:t xml:space="preserve">. </w:t>
      </w:r>
      <w:bookmarkStart w:id="225" w:name="pg16113_232769"/>
    </w:p>
    <w:p>
      <w:pPr>
        <w:pStyle w:val="Heading3"/>
        <w:numPr>
          <w:ilvl w:val="2"/>
          <w:numId w:val="1"/>
        </w:numPr>
        <w:rPr/>
      </w:pPr>
      <w:bookmarkStart w:id="226" w:name="__RefHeading___Toc1232238_1280447820"/>
      <w:bookmarkStart w:id="227" w:name="_Toc77"/>
      <w:bookmarkEnd w:id="225"/>
      <w:bookmarkEnd w:id="226"/>
      <w:r>
        <w:rPr>
          <w:rtl w:val="true"/>
        </w:rPr>
        <w:t xml:space="preserve">سورة فاطر </w:t>
      </w:r>
      <w:r>
        <w:rPr>
          <w:rtl w:val="true"/>
        </w:rPr>
        <w:t>(</w:t>
      </w:r>
      <w:r>
        <w:rPr/>
        <w:t>15</w:t>
      </w:r>
      <w:r>
        <w:rPr>
          <w:rtl w:val="true"/>
        </w:rPr>
        <w:t>-</w:t>
      </w:r>
      <w:r>
        <w:rPr/>
        <w:t>18</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الآيات في مقام ردّ ما يتوهّمه الإنسان حينما يجد أنّ الله تعالى يدعوه إلى الإيمان به وعبادته ويهتمّ بذلك، فيبعث الرسل وينزل الكتب ويرسل المعاجز والآيات، فيظنّ الإنسان أنّ الله تعالى بحاجة إلى عبادته وأنّ ذلك ينفعه، وربّما يمنّ بإيمانه وإسلامه على الله تعالى ورسوله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وهذا أمر مشهود من الناس حتّى أنّك لتجد بعض الناس إذا لم يستجب دعاءه ولم يقض حاجته يستغرب ذلك، وكأن له حقاً عليه تعالى لم يؤدّه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 عملاً أو عبد عبادة، فإنّه يتوقّع أن يبرز الله تعالى له حبّه ويشكره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من الناس من يتوهّم أنّ الله تعالى حيث يطلب من الإنسان أن ينفق من ماله على الفقراء أو في سبيل الله فالله فقير وهو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سَمِعَ الله </w:t>
      </w:r>
    </w:p>
    <w:p>
      <w:pPr>
        <w:pStyle w:val="BookText"/>
        <w:rPr/>
      </w:pPr>
      <w:r>
        <w:rPr>
          <w:rFonts w:ascii="Amiri" w:hAnsi="Amiri" w:eastAsia="Amiri" w:cs="Amiri"/>
          <w:color w:val="111111"/>
          <w:sz w:val="28"/>
          <w:sz w:val="28"/>
          <w:szCs w:val="28"/>
          <w:rtl w:val="true"/>
          <w:lang w:bidi="ar-SA"/>
        </w:rPr>
        <w:t>قَوْلَ الَّذِينَ قَالُوا إِنَّ الله فَقِيرٌ وَنَحْنُ أَغْنِيَاءُ سَنَكْتُبُ مَا قَالُوا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مخطئ أيّها الإنسان، فالله تعالى لا يحتاج إلى عبادتك ولا ينتفع به، ولست على الله بعزيز إذا أراد أن يبيدك ويهلكك ومن في الأرض جميعاً، فإن ذلك لا يهمّه،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فَمَنْ يَمْلِكُ مِنَ الله شَيْئاً إِنْ أَرَادَ أَنْ يُهْلِكَ المَسِيحَ ابْنَ مَرْيَمَ وَأُمَّهُ وَمَنْ فِي الأَرضِ جَميعاً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ولا يتوقّف ذلك إلا على إرادة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الحصر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المبتدأ والخبر معرفة فيفيد أنّ الفقر منحصر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بين المفسّرين في وجه هذا الحصر، مع أن الكون كلّه فقير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غفل عنه في هذا المقام هو أنّ المراد بالفقر والغنى في الآية الكريمة ليس الفقر والحاجة في الوجود، حتّى يقال بأنّه لا يختصّ بالإنسان، بل المراد الفقر في مقابل الغنى بالمال، وهو بالطبع خاصّ بالإنسان إذ لا يعتبر غيره من الحيوان أو غيره فقيراً بهذا المعنى ولا غنيّاً وإنّما اشتبه الأمر على المفسّرين حيث تدخل الفلاسفة في تفسير الآيات، فأفرغوها عن المعنى المتفاهم العرفي، ومن الواضح أنّ المراد بالفقر هنا هو ما يقابل الغنى الذي يتوهّمه الإنسان لنفسه في مقابل الله تعالى، بل يعتبر الله تعالى فقيراً، كما في آية آل عمران الآنفة الذكر، والجملة المذكورة فيها من كلام اليهود وهم مؤمنون بالله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فالمراد غنى الله عن عبادتهم وحمدهم وثنائهم وإنفاقهم ونصرتهم وأمثال ذلك ممّا يتوهّم الإنسان أنّ الله تعالى يطلبها منه لفقره إليها، سبحان الله عمّا يصفون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والحصر مضافاً إلى ذلك حصر إضافي لا يدلّ على نفي الفقر من غير الإنسان، والمعنى أنّ الفقير أنتم الذين تدعون الغنى، لا الله سبحانه، فإنّه غني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حتّى لو فرض إرادة الفقر والغنى في الوجود يصحّ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توصيفه تعالى بعد حصر الغنى فيه بأنّه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المحمود، فليس بمعنى أنّ الناس يحمدونه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أنّه هو الحميد في ذاته لا حميد سواه، يعني أنّ الحمد لا يليق إلا به وبصفاته الحسنى وأفعاله الكريمة، فكلّ حمد يعود إليه حتّى لو تعلّق ظاهراً بغيره، إذ كلّ ما يستحقّ عليه الحمد والثناء فهو فعله، وإن تسبّب غيره في تحقّقه، فإنّما يتحقّق ذلك بأمره وإرادته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دفع توهّم الإنسان أنّ الله تعالى بحاجة إلى حمده، 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غنيّ عن حمدك وثنائك، وهو الحميد بالذات الذي لا حمد إلا له، ولا يؤثّر حمدك وثناؤك شيئاً في هذا المجال، كما لا يضرّه أن يكفر به وبنعمائه الإنس والجنّ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يَشَايُذْهِبْكُمْ وَيَاتِ بِخَلْقٍ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إذا أراد الله اذهابكم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يهلككم ويأت بخلق جديد، أي بمخلوقات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مصدر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على ما مرّ من الغنى والمراد أنّه لو فرضت حاجة إلى خلائق من البشر يعبدون الله تعالى، فإنّه لا حاجة إلى إبقائكم، بل بكلّ بساطة يمكن أن يهلككم ولا يبقي لكم أثراً ويأتي بخلق جديد، مع أنّه تعالى غنيّ عن كلّ شيء لا يحتاج إلى عبادة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يتبيّن أنّ مضمون هذه الآية يختلف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 ذُو الرَّحْمَةِ إِنْ يَشَأْ يُذْهِبْكُمْ وَيَسْتَخْلِفْ مِنْ بَعْدِكُمْ مَا يَشَاءُ كَمَا أَنْشَأَكُمْ مِنْ ذُرِّيَّةِ قَوْمٍ آخَرِينَ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تُدْعَوْنَ لِتُنْفِقُوا فِى سَبِيلِ الله فَمِنْكُمْ مَنْ يَبْخَلُ وَمَنْ يَبْخَلْ فَإِنّما يَبْخَلُ عَنْ نَفْسِهِ 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والفرق أنّ الخطاب في هاتين الآيتين إلى البشر الموجودين في عهد النزول، فالأولى خطاب لكفّار مكّة، والثانية للمسلمين في المدينة، بينما الآية التي نبحث حولها خطاب للبشرية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بآية الأنعام التهديد بإنزال عذاب الاستئصال بحيث يبيد كلّ المشركين ويأتي بجيل جديد، لا بخلق جديد كما هنا، وشبهّ ذلك بإنشائهم من ذرّية قوم آخرين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بالثانية الامتنان على جيل الصحابة بتوفيقهم لوجود الحاجة إلى بذل المال والنفس لإعلاء كلمة الله، وأنّهم إن لم ينتهزوا هذه الفرصة، فسيأتي قوم آخرون وإن كانوا من غير العرب وفي عصر آخر، ويكلّفهم الله بهذه التكاليف، وسوف لا يكونون أمثالكم متقاعسين عن امتثال أوامره،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 وَيَسْتَبْدِلْ قَوْماً غَيْرَكُمْ وَلا تَضُرُّوهُ شَيْئًا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یَخَافُونَ لَوْمَةَ لائِمٍ ذَلِكَ فَضْلُ الله </w:t>
      </w:r>
    </w:p>
    <w:p>
      <w:pPr>
        <w:pStyle w:val="BookText"/>
        <w:rPr/>
      </w:pPr>
      <w:r>
        <w:rPr>
          <w:rFonts w:ascii="Amiri" w:hAnsi="Amiri" w:eastAsia="Amiri" w:cs="Amiri"/>
          <w:color w:val="111111"/>
          <w:sz w:val="28"/>
          <w:sz w:val="28"/>
          <w:szCs w:val="28"/>
          <w:rtl w:val="true"/>
          <w:lang w:bidi="ar-SA"/>
        </w:rPr>
        <w:t>يُؤْتِيهِ مَنْ يَشَاءُ</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والحاصل أنّ بين المفهومين فرق واضح، فلا وجه لتشبيه بعض التفاسير هذه الآية بتلك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صعب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تنبيه القوم على أنّ ذلك أمر متوقّع، فلا يغفلوا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جمع من المفسّرين أنّ هذه الجملة ترتبط بالآية السابقة، حيث وقع التهديد فيها بالإذهاب والإهلاك، فيكون مثاراً للسؤال عن ذنب المؤمنين والصالحين، فأُجيب أن لا وزر إلا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واضح، فإنّ مورد هذه الآية يوم القيامة، ولا ترتبط بالعذاب الدنيوي المذكور في الآية السابقة والذي يأخذ المذنب وغيره، بل حتّى الأطفال والمجانين،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والحمل، ومنه الوزير حيث يشارك الزعيم في حمل ثقل المسؤولية، ومنه أيضاً المؤازرة بمعنى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الإثم وقد أكّد القرآن في مواضع كثيرة أنّ الإنسان لا يتحمّل وزر غيره، فالمسؤولية هناك فردية ولا يؤخذ الإنسان بذنب من يرتبط به ولا بما يقترفه 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يتحمّل مسؤولية السكوت عن الحقّ فضلاً عن مسؤولية إغواء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وزره واثمه الشخصي وبذلك يتبيّن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والحاصل أنّ المراد بهذه الجملة أنّ الله تعالى لا يحمّل إنساناً ذنوب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 مُثْقَلَةٌ إلى حِمْلِهَا لا يُحْمَلْ مِنْهُ شَيْءٌ وَلَوْ كَانَ ذَا 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والمثقلة صفة لموصوف مقدّر أي نفس 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النفس التي أثقلتها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دعوة النفس المثقلة إلى حملها طلبها المساعدة في حمل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بهذه الجملة بيان شدّة الهول يوم القيامة بحيث لا يساعد الإنسان أحداً في حمل أثقاله حتّى لو 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الله سبحانه هذا الأمر في مواضع شتّى من كتابه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المُرْهُ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شَانٌ يُغْنِيهِ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يَسْأَلُ حَمِيمٌ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يَفْتَدِى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فِى الأرض جَمِيعاً ثُمَّ يُنْجِيهِ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وهذا أمر غريب، فنحن لا نجد في هذه الدنيا شيئاً أحلى من الحياة، ومع ذلك فإنّ الإنسان غالباً يفتدي بنيه بحياته، فكيف ينقلب الأمر هناك ويفتدي نفسه بكلّ ما هو عزيز عليه، بل بكلّ من في الأرض، بل لا يسأل حميم حميماً، بل يفرّ من كلّ أُعزائه، وكلّ مشغول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يحدث في تلك المرحلة من الحياة وكيف تنقلب المعايير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ينكشف له الحقائق ذلك اليوم، فتنقلب المعايير لديه حيث يجد أنّ هناك شيئاً كان يجهله هنا وهو أهمّ من الحياة الزائلة في الدنيا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فالآية تصوّر حالة الإنسان الذي أثقلت الذنوب ظهره يدعو وينادي من يساعده على حمل ثقله، فلا يستجيب له أحد حتّى أقاربه، بل أقرب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تصوير فريد للمذنب يوم القيامة، فكأنّه إنسان عاجز أعياه حمل ثقيل </w:t>
      </w:r>
    </w:p>
    <w:p>
      <w:pPr>
        <w:pStyle w:val="BookText"/>
        <w:rPr/>
      </w:pPr>
      <w:r>
        <w:rPr>
          <w:rFonts w:ascii="Amiri" w:hAnsi="Amiri" w:eastAsia="Amiri" w:cs="Amiri"/>
          <w:color w:val="111111"/>
          <w:sz w:val="28"/>
          <w:sz w:val="28"/>
          <w:szCs w:val="28"/>
          <w:rtl w:val="true"/>
          <w:lang w:bidi="ar-SA"/>
        </w:rPr>
        <w:t>قصم ظهره يستنجد بكلّ من يراه فلا يجد من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دعوة واقعاً ورفض، لأنّ عمل كلّ إنسان لا يفارقه سواء في الدنيا أم الآخرة، وإنّما المنقول هنا تمنيّات الإنسان،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فالآية بصدد بيان هذه الحقيقة أنّ المساعدة في حمل هذا الثقل غير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الَّذِينَ يَخْشَوْنَ رَبَّهُمْ بِالْغَيْبِ وَأَقَامُوا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تدلّ الآية على الحصر وأنّ الإنذار لا ينفع غير الذين يخشون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استغرب بعضهم أنّ الإنذار كيف يختصّ بهؤلاء مع أنّهم إنمّا خشوا ربّهم وأقاموا الصلاة نتيجة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فأوّلوا الآية وأمثالها بأنّ المراد من يخشى مستقبلاً ونحو ذلك من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والاستغراب بذاته غريب، وكأنّ الإنذار يختصّ بالكافر، وأنّ المؤمن لا يجب أن ينذر ولا يتحقّق فيه الخوف من التخويف، مع أنّ من الواضح أنّ الخوف لا يحصل إلا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المراد بالإنذار التخويف المؤثّر وإلا فالرسول ينذر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 الذين يخشون ربّهم بالغيب؟ فيه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حين لا يراهم أحد من الناس، فهناك كثير يخشون الله أو يظهرون ذلك أمام الناس، لأنّ ذلك يصب في صالحهم، فإذا اختلوا بأنفسهم قلّت خشيتهم أو انعدمت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يخشونه من دون أن يروا الآيات والمعجزات الظاهرة الواضحة تشبيهاً لمن رأى الآيات بمن رأى الربّ بنفسه، فالذي لم ير الآيات غائب عن </w:t>
      </w:r>
    </w:p>
    <w:p>
      <w:pPr>
        <w:pStyle w:val="BookText"/>
        <w:rPr/>
      </w:pPr>
      <w:r>
        <w:rPr>
          <w:rFonts w:ascii="Amiri" w:hAnsi="Amiri" w:eastAsia="Amiri" w:cs="Amiri"/>
          <w:color w:val="111111"/>
          <w:sz w:val="28"/>
          <w:sz w:val="28"/>
          <w:szCs w:val="28"/>
          <w:rtl w:val="true"/>
          <w:lang w:bidi="ar-SA"/>
        </w:rPr>
        <w:t>الربّ ويخشاه لما يجده من الآيات الكونية، وما يجذبه إليه من الدوافع النفسية والفطرية، وهذا هو الموجب لكمال الإنسان، أمّا الذي لا يتأثرّ بكلّ ما يجده من آيات، ولا يؤمن إلا حين يرى العذاب علانية كفرعون، فلا يقبل منه إيمانه وخشيته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وصفة أُخرى للذين يتأثّرون بالإنذار، وهي إقامة الصلاة وليست الصلاة بنفسها، فالتعبير يوحي بتشبيه الصلاة بخيمة لا تقوم إلا على عمود، والأثر يترتّب على هذه الإقامة، وعمود الصلاة هو روحها وحقيقتها وهو التوجّه والانعطاف والتذلّل واستشعار الخضوع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تَزَكَّى فَإِنَّمَا يَتَزَكَّى لِنَفْسِهِ 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التأكيد على أنّ التزكّي وطهارة النفس لا ينفع الله شيئاً وإنّما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ينفع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أنّ خشية الله تعالى وإقامة الصلاة من مقوّمات تزكية النفس وطهارتها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المصير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يرى الإنسان نتيجة اتعابه في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تنبيه ضروري، لأنّ الإنسان ربّما يشعر بالخسارة والضرر والتخلّف عن الركب، حيث ضيّق على نفسه في الحياة لكي يتزكّى ويبقى نظيفاً طاهراً مع وجود كلّ المغريات حوله، وهو لا يجد في هذه الحياة ميزة يمتاز بها في هذا المجال، خصوصاً بالنسبة للشباب الذين لا يهتمّون بالميزات الاجتماعية، فلا بدّ من إشعاره بأنّ المصير إلى الله، وفي تلك الحياة تتبيّن الحقائق ويجد الإنسان نتيجة عمله واضحة ممتازة</w:t>
      </w:r>
      <w:r>
        <w:rPr>
          <w:rFonts w:eastAsia="Amiri" w:cs="Amiri" w:ascii="Amiri" w:hAnsi="Amiri"/>
          <w:color w:val="111111"/>
          <w:sz w:val="28"/>
          <w:szCs w:val="28"/>
          <w:rtl w:val="true"/>
          <w:lang w:bidi="ar-SA"/>
        </w:rPr>
        <w:t xml:space="preserve">. </w:t>
      </w:r>
      <w:bookmarkStart w:id="228" w:name="pg16113_232777"/>
    </w:p>
    <w:p>
      <w:pPr>
        <w:pStyle w:val="Heading3"/>
        <w:numPr>
          <w:ilvl w:val="2"/>
          <w:numId w:val="1"/>
        </w:numPr>
        <w:rPr/>
      </w:pPr>
      <w:bookmarkStart w:id="229" w:name="__RefHeading___Toc1232240_1280447820"/>
      <w:bookmarkStart w:id="230" w:name="_Toc78"/>
      <w:bookmarkEnd w:id="228"/>
      <w:bookmarkEnd w:id="229"/>
      <w:r>
        <w:rPr>
          <w:rtl w:val="true"/>
        </w:rPr>
        <w:t xml:space="preserve">سورة فاطر </w:t>
      </w:r>
      <w:r>
        <w:rPr>
          <w:rtl w:val="true"/>
        </w:rPr>
        <w:t>(</w:t>
      </w:r>
      <w:r>
        <w:rPr/>
        <w:t>19</w:t>
      </w:r>
      <w:r>
        <w:rPr>
          <w:rtl w:val="true"/>
        </w:rPr>
        <w:t>-</w:t>
      </w:r>
      <w:r>
        <w:rPr/>
        <w:t>23</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يَسْتَوِى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تشبيهات للمؤمن والكافر، والذي يتأثّر بالإنذار ومن لا تؤثّر فيه الآيات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بصيرة يمكنه أن يرى الحقائق التي لا ترى بالعين،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التعبير فقدان البصيرة بالعمى،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عن وَأَضَلُّ سَبِيلاً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آخر، فالذي لا يؤثّر فيه الإنذار يعيش في ظلمات، والمؤمن 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مَيْناً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الكفر ما تتراكم فيه الظلمات، فهو لا يرى فيه حتّى يده،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ويلاحظ أنّ المشبه هنا هو الإيمان والكفر ، لا المؤمن والكافر ، كما في التشبيه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أداة النفي للتأكيد وكذا في الجملتين التاليتين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 وَلا الخَرُورُ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تمثيل آخر للإيمان والكفر، فالإيمان ظلّ يستظلّ به المؤمن ويستريح من مشاكل الحياة وهمومها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الكفر فهو 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ريح حارّة تؤذي وتضرّ، فكأنّ الكافر في صحراء قاحلة ليس له ظلّ يأوي إليه، والريح الحارّة تمنعه من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يشبه المؤمنين بالأحياء، والكفار بالأموات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التشبيه من جهة أنّ الكافر لا يتأثّر بسماع الآيات والنذر وإن كان يسمع ، فكأنّه لا يسمع، بل كأنّه ميّت ليس فيه حياة، فإنّ الأصمّ أيضاً ربّما يتأثّر برؤية الرسول والداعي، وما يبديه من حركة الفمّ وما يبدو عليه من تأثّر حين الإنذار، أمّا الميّت فهو جماد لا يمكن أن يتأثّر بشيء من هذا القبيل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يُسْمِعُ مَنْ يَشَاءُ وَمَا أَنْتَ بِمُسْمِعٍ مَنْ فِى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هذه التمثيلات تأتي في إطار تسلية الرسول صلّی الله علیه و آله، وإيئاسه عن إيمان أهل الجحود المتغطرسين، فهؤلاء أموات مقبورون لا يمكنك إسماعهم، فلا تبتئس بعدم استجابتهم، وما دورك إلا دور الإبلاغ والإنذار، والله يسمع من يشاء، ولا يشاء إلا إسماع من كملت فيه شرائط الإيمان، فلكلّ قبول ورفض عوامل عريقة في النفس الإنسانية، وهناك دواع كثيرة لعدم الاستجابة ومشيئة الله بمعنى اكتمال عوامل القبول حيث يتبعها بالطبع الإيمان والتسليم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ولعلّك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التوفيق بين هذه الآية وما ورد من أنّ الرسول صلّی الله علیه و آله خاطب أجساد صناديد قريش بعد مقتلهم يوم بدر، وقد روي بوجوه متعدّدة، وفي بعضها أنّه صلّی الله علیه و آله قال لهم في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قد وجدتم ما وعد ربّكم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بعض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تخاطبهم وهم جيف؟ فقال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w:t>
      </w:r>
    </w:p>
    <w:p>
      <w:pPr>
        <w:pStyle w:val="BookText"/>
        <w:rPr/>
      </w:pPr>
      <w:r>
        <w:rPr>
          <w:rFonts w:ascii="Amiri" w:hAnsi="Amiri" w:eastAsia="Amiri" w:cs="Amiri"/>
          <w:color w:val="111111"/>
          <w:sz w:val="28"/>
          <w:sz w:val="28"/>
          <w:szCs w:val="28"/>
          <w:rtl w:val="true"/>
          <w:lang w:bidi="ar-SA"/>
        </w:rPr>
        <w:t>بيده ما أنتم بأسمع منهم ولكنّهم لا يطيقون الجواب</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وكذلك ما ورد من تلقين الميّت بعد الدفن وما ورد من زيارة أهل القبور وخطابهم بالسلام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في الآية الكريمة تعبير أدبي، ويلاحظ فيه تشبيه الكفّار بالأموات وتشبيه عدم تأثّرهم من الإنذار بعدم السماع والتعبير الأدبي لا يبتني على كون الصفة في المشبّه به واقعياً، بل يبتني على تأثّر السامع به نفسياً، فحينما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زيداً بالأسد في الشجاعة، ومن الممكن أن يكون زيد أشجع منه بكثير، ولكنّ نفس السامع متأثّرة بشجاعة الأسد، وربّما يشبه وجه إنسان وسيم بالقمر والقمر في واقعه تراب وحجر ليس فيه جمال خلاب، ولكنّ التشبيه على أساس ما يتأثر به الإنسان من نوره في الليالي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الموارد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تختلف الحضارات في التشبيه، فالمجتمع الذي نعيشه الآن لا يشبّه بالحمار إلا من كان غبياًّ، فكأنّ الغباء هو الميزة الواضحة لهذا الحيوان، بينما كانت العرب قديماً تشبه الرجل الصبور والذي يتحمّل أقسى الشدائد في الحرب وغيره بالحمار، لما يمتاز به هذا الحيوان من تحمّل الأذى والمشقّة، ولذلك سمّي آخر خلفاء بني أُميّة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هنا أيضاً على أساس ما يشعر به السامع ويقتنع به من كون الميّت جماداً لا يتأثّر بما حوله،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كالموتى لا يسمعون ولا يشعرون، ولا يعني ذلك أنّ الموتى لا يسمعون في الواقع الخارجي، بل في شعور السامع</w:t>
      </w:r>
      <w:r>
        <w:rPr>
          <w:rFonts w:eastAsia="Amiri" w:cs="Amiri" w:ascii="Amiri" w:hAnsi="Amiri"/>
          <w:color w:val="111111"/>
          <w:sz w:val="28"/>
          <w:szCs w:val="28"/>
          <w:rtl w:val="true"/>
          <w:lang w:bidi="ar-SA"/>
        </w:rPr>
        <w:t xml:space="preserve">. </w:t>
      </w:r>
      <w:bookmarkStart w:id="231" w:name="pg16113_232780"/>
    </w:p>
    <w:p>
      <w:pPr>
        <w:pStyle w:val="Heading3"/>
        <w:numPr>
          <w:ilvl w:val="2"/>
          <w:numId w:val="1"/>
        </w:numPr>
        <w:rPr/>
      </w:pPr>
      <w:bookmarkStart w:id="232" w:name="__RefHeading___Toc1232242_1280447820"/>
      <w:bookmarkStart w:id="233" w:name="_Toc79"/>
      <w:bookmarkEnd w:id="231"/>
      <w:bookmarkEnd w:id="232"/>
      <w:r>
        <w:rPr>
          <w:rtl w:val="true"/>
        </w:rPr>
        <w:t xml:space="preserve">سورة فاطر </w:t>
      </w:r>
      <w:r>
        <w:rPr>
          <w:rtl w:val="true"/>
        </w:rPr>
        <w:t>(</w:t>
      </w:r>
      <w:r>
        <w:rPr/>
        <w:t>24</w:t>
      </w:r>
      <w:r>
        <w:rPr>
          <w:rtl w:val="true"/>
        </w:rPr>
        <w:t>-</w:t>
      </w:r>
      <w:r>
        <w:rPr/>
        <w:t>26</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بَشِيرًا وَنَذِيرًا وَإِنْ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بِالْحَقِّ بَشِيراً وَنَذِيراً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تأتي هذه المجموعة في سياق الآيات السابقة لتسلية الرسول صلّی الله علیه و آله، والتحذير الظالمين 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أي مصاحباً للحقّ، والمراد به القرآن الكريم، أو الآيات والمعجزات، أو الدين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البشير والنذير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إنّك تبشر بالوعد الحقّ وتنذر بالوعيد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إكمال التنبيه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حصر الوظيفة الرسالية في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بالتأكيد على أنّ إنذارك مشفوع بالبشارة للمؤمنين، وأنّ إنذارك وتبشيرك إنّما هو برسالتنا وأنّه بالحقّ لا يشوبه كذب أو مبالغة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تأكيد على أنّ الإنذار لا يختصّ بهذه الأُمّة، فما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مجموعة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سبق لهم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جماعة يجمعهم أمر ما، إمّا دين واحد، أو زمان واحد، أو مكان واحد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يبدو سؤال، وهو أنّ هناك كثيراً من المجتمعات البشرية لم يأتهم رسول ومنهم عرب الجزيرة،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أَتَاهُمْ مِنْ نَذِيرٍ مِنْ قَبْلِكَ</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وقد تكرّر ذكر ذلك في القرآن الكريم، فكيف نجمع بين الآيتين؟ </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خلا منها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ينافي أن يكون النذير أتاها من غيرها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ولكن هذا الجواب لا يحسم الإشكال، لأنّ العرب في الجزيرة وغيرها لم يأتهم نذير، لا منهم ولا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رحمه الله أراد بذلك الإشارة إلى الرسالات القديمة،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النذير إذا قصد به الرسول، فلا بدّ من التوسّع في معنى الأُمّة ليشمل كلّ مجموعة بلغتها الرسالة ولو قبل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بعيد، فإنّ المجتمع البشري في العصر الحاضر يصدق عليه أنّه جاءه النذير، أي الرسول صلّی الله علیه و آله مع تأخّره عنه بقرون، ويصدق عنوان الأُمّة الواحدة على هذه المجموعة من البشر التي لا يجمعها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عرب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يبعث فيهم ومنهم رسول، ولكنّهم امتداد لمجموعة قديمة خلا فيهم رسول، بل رسل، كإبراهيم وإسماعيل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يقصد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يبلغ الإنذار ولو بالواسطة، فلا حاجة إلى هذا التوسّع في معنى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عرب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فيها نذير، أُبلّغهم رسالات السماء القديمة ولو بالواسطة، سواء في منطقتهم أو في المناطق النائية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العرب أوصياء لعيسى علیه السّلام وإنّ منهم عبد المطّلب وأبا طالب علیهماالسّلام، كما أنّ هناك حكماء في العرب يظهر من كلماتهم وأشعارهم أنّهم كانوا على علم بالرسالات القديمة، بل كانوا يؤمنون بها ويسمّون هؤلاء بالأحناف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من الممكن أن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ينذر لا من ينذر، فيكفي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شائع أيضاً ووارد في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وعليه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عرب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يأتهم نذير بمعنى الرسول إلا أنّهم خلت فيهم النذر، ببلوغ رسالات السماء إلى أسماعهم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يُكَذِّبُوكَ فَقَدْ كَذَّبَ الَّذِينَ مِنْ قَبْلِهِمْ جَاءَتْهُمْ رُسُلُهُمْ بِالْبَيِّنَاتِ وَبِالزُّبُرِ وَبِالْكِتَابِ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الموضوع ممّا كرّر القرآن التأكيد عليه، وهو مشابهة الأُمم في مواجهة الرسالات، وإن أكثرهم كذّبوا الرسل، مع أنّهم أيضاً جاؤوهم بالبيّنات، أي المعجزات الواضحات التي تظهر بوضوح انتماءهم إلى السماء، وأنّ الله تعالى هو الذي بعثهم، وجاؤوهم أيضاً بالزبر وبالكتاب المنير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المفسّرون في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الزبر جمع زبور وهو بمعنى الكتاب،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الزبور هو الكتاب الذي غلظت كتابته، لأنّ في الزبر معنى الشدّة والغلظة،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الزبور هو الكتاب الذي يشتمل على الأخلاق والأدعية دون الأحكام والشرائع، ولذلك عبّر عن كتاب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مجموعة من الأدعية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بالزبور،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المنير یراد به خصوص التوراة، ويراد بالزبر لسائر الكتب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النواهي والأحكام، فإنّ الزير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والردع، عبّر به عنها لما فيها من الغلظة والشدّة حيث يمنع الإنسان من بلوغ مآربه وما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الحجج والأدلّة، ولا يدلّ التعبير على تعدّد الكتاب، فالكتاب الواحد قد يشتمل على حجج وبراهين، وعلى </w:t>
      </w:r>
    </w:p>
    <w:p>
      <w:pPr>
        <w:pStyle w:val="BookText"/>
        <w:rPr/>
      </w:pPr>
      <w:r>
        <w:rPr>
          <w:rFonts w:ascii="Amiri" w:hAnsi="Amiri" w:eastAsia="Amiri" w:cs="Amiri"/>
          <w:color w:val="111111"/>
          <w:sz w:val="28"/>
          <w:sz w:val="28"/>
          <w:szCs w:val="28"/>
          <w:rtl w:val="true"/>
          <w:lang w:bidi="ar-SA"/>
        </w:rPr>
        <w:t>عظات وإنذارات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بالرغم من أنّه بلغهم من الله تعالى معجزات و آيات، وبلغهم أيضاً عظات وزواجر ، وبلغهم أيضاً أدلّة وبراهين قولية، تثبت دعاوى المرسلين، فلم يبق لهم أيّ عذر ، ومع ذلك كذّبوا رسلهم، فأخذهم الله بعذابه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الَّذِينَ كَفَرُوا فَكَيْفَ كَانَ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التراخي، فلم يستعقب التكذيب نزول العذاب فوراً، بل أمهلهم الله تعالى وأتمّ عليهم الحجة، فلمّا تمادوا في الغيّ 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عذاب عظيم أتى عليهم بأكملهم، فلم يبق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وللتهويل بما أصابهم اكتفى بالسؤال، ليعترف السامع بهول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الإنكار ، ولكنّه إنكار عملي وأيّما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بعذاب أليم ساحق لا يبقي الحرث ولا النسل، فتدفن كلّ القابليات التي لم تحن أوان بروزها وتسقط كلّ الزهور والورود والبراعم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يبالي بالتبعات، فكلّ ذلك خلقه وله في خلقه شؤون، وله الحمد على كلّ حال</w:t>
      </w:r>
      <w:r>
        <w:rPr>
          <w:rFonts w:eastAsia="Amiri" w:cs="Amiri" w:ascii="Amiri" w:hAnsi="Amiri"/>
          <w:color w:val="111111"/>
          <w:sz w:val="28"/>
          <w:szCs w:val="28"/>
          <w:rtl w:val="true"/>
          <w:lang w:bidi="ar-SA"/>
        </w:rPr>
        <w:t xml:space="preserve">. </w:t>
      </w:r>
      <w:bookmarkStart w:id="234" w:name="pg16113_232784"/>
    </w:p>
    <w:p>
      <w:pPr>
        <w:pStyle w:val="Heading3"/>
        <w:numPr>
          <w:ilvl w:val="2"/>
          <w:numId w:val="1"/>
        </w:numPr>
        <w:rPr/>
      </w:pPr>
      <w:bookmarkStart w:id="235" w:name="__RefHeading___Toc1232244_1280447820"/>
      <w:bookmarkStart w:id="236" w:name="_Toc80"/>
      <w:bookmarkEnd w:id="234"/>
      <w:bookmarkEnd w:id="235"/>
      <w:r>
        <w:rPr>
          <w:rtl w:val="true"/>
        </w:rPr>
        <w:t>سورة فاطر</w:t>
      </w:r>
      <w:r>
        <w:rPr>
          <w:rtl w:val="true"/>
        </w:rPr>
        <w:t>(</w:t>
      </w:r>
      <w:r>
        <w:rPr/>
        <w:t>27</w:t>
      </w:r>
      <w:r>
        <w:rPr>
          <w:rtl w:val="true"/>
        </w:rPr>
        <w:t>-</w:t>
      </w:r>
      <w:r>
        <w:rPr/>
        <w:t>30</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بِيضٌ وَحُمْرٌ مُخْتَلِفٌ أَلْوَانُهَا وَغَرَابِيبُ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فَأَخْرَجْنَا بِهِ ثَمَرَاتٍ مُخْتَلِفاً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الآية والتي بعدها إلى جانب من جوانب الحكمة والتدبير في الكون، وهو الجانب الجمالي في مختلف أنحاء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هذا الأمر لا يحتاج إلى تدبّر ودقّة، بل تكفي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جمال الطبيعة يدركه الإنسان بمجرّد ملاحظة جوانب الكون المحيطة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واختلاف ألوان الثمرات أمر بهيج حقّاً، فتجد من كلّ نوع من أنواع كلّ ثمرة ألواناً مختلفة، وكلّها تبهر العين وتبثّ في النفس البهجة والانشراح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الألوان الجميلة والطعوم المختلفة تخرج من أرض واحدة وبماء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معنی ذلك أنّه إعجاز خارق للطبيعة، بل هو مقتضى العوامل الطبيعية، إنّما الكلام في أنّ هذا الاقتضاء أمر مقصود، وهناك يد فنانة تضفي على الطبيعة هذا الجمال الخلاب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تمكّن المبطلون تفسير كلّ ظاهرة طبيعية بعيداً عن تدبير مقصود، فإنّهم يعجزون عن تفسير جمال الطبيعة إلا بما يدلّ على تلك اليد الخلاقة المبدعة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الْجِبَالِ جُدَدٌ بِيضٌ وَحُمْرٌ مُخْتَلِفٌ أَلْوَانُهَا وَغَرَابِيبُ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يضيف إلى ذلك جمال الجبال والصخور الملوّنة،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جُدّة أي الجادّة والطريق، إمّا بمعنى أنّ في الجبال طرق، أو أنّ سلاسل الجبال بأنفسها مخطّطة، كأنّها طرائق،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وخلق من الجبال طرائق مختلفة والاهتمام هنا باختلاف الألوان، فمنها الجبال البيض، ومنها ،الحمر ، ومنها السود، ومنها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الأسود تشبيهاً له بالغراب، فليس بمعنى شدّة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غرابيب، ونبحث عن وجه للتقليب، بل كلتا الكلمتين تدلان على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اختلاف أنواع البياض والحمرة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وَالأَنْعَامِ مُختلِفٌ أَلْوَانُهُ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ينبّه على اختلاف ألوان الإنسان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دابّة تشمل كلّ ما يتحرّك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الحيوانات الأليفة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وألوان أيضاً ذكرها بالخصوص بعد شمول الدوابّ لها لقربها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أيضاً 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كلّ نوع برأسه،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المعنى اختلاف ألوان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اختلاف كلّ نوع في ألوانه، ولذلك صدّر ذكرها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وكلّ من الناس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عقّب هذا التجوال في الألوان الطبيعية الزاهية </w:t>
      </w:r>
    </w:p>
    <w:p>
      <w:pPr>
        <w:pStyle w:val="BookText"/>
        <w:rPr/>
      </w:pPr>
      <w:r>
        <w:rPr>
          <w:rFonts w:ascii="Amiri" w:hAnsi="Amiri" w:eastAsia="Amiri" w:cs="Amiri"/>
          <w:color w:val="111111"/>
          <w:sz w:val="28"/>
          <w:sz w:val="28"/>
          <w:szCs w:val="28"/>
          <w:rtl w:val="true"/>
          <w:lang w:bidi="ar-SA"/>
        </w:rPr>
        <w:t>كرمز لجمال الطبيعة بالتنبيه على ما يقتضيه التدبّر في الكون بعد التنعم بمشاهدة المناظر الخلابة، وهو الخشية من خالقها العظيم ومدبّرها القادر على كلّ شيء، خلافاً لما عليه عامّة الناس من الافتتان بسحر الطبيعة والغفلة عن الطبيعة والغفلة عن الخالق، بل الانشغال بكلّ ما يلهي ويطرب من اللعب والغناء والرقص في إحضان الطبيعة وحين التمتّع بمناظرها البهيجة، فيلوّثون بيئتها البريئة بطربهم الآثم، ولا يتنبّهون إلى أنّ الله سبحانه إنّما جعل ما على الأرض زينة لها ليبلوهم أيّهم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ينتقل من هذه الآيات والمناظر إلى خالق الجمال والجلال العلماء العارفون بالله، فيزيدهم النظر إليها خشية وخشوعاً واستشعاراً لعظمته وجلاله وجماله، وكلّما زاد الإنسان معرفة بربّه زاد خشوعاً وخشية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البيان وإعجازه أن تنتقل الآية بنا من الألوان الطبيعية الزاهية إلى الخوف والخشية، إذ لا ينبغي أن يأخذ بمجامع قلب الإنسان العارف إلا عظمة الخالق، والخشية من سطواته حتّى في تلك اللحظات الجميلة التي نعيشها في إحضان الطبيعة، فكلّ ما يلهي الإنسان عن ربّه ورقّة خاسرة ينبغي الابتعاد عنه، وإنّما الرابح من ينتقل من كلّ هذه المظاهر إلى ربّه وخالقه، ويتنعّم بحبّه ورضوانه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الجملة لا شكّ أنّها تفيد الحصر، حتّى لو لم نقل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تفيده، وذلك من جهة تقديم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الإتيان به يفيده أيضاً، إذ معناه أنّ بعض عباده وهم العلماء يخشونه، فينفي الخشية عن غيرهم، كما أنّ تقديم اسم الجلالة يفيده أيضاً، فلو لم يكن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الجار </w:t>
      </w:r>
    </w:p>
    <w:p>
      <w:pPr>
        <w:pStyle w:val="BookText"/>
        <w:rPr/>
      </w:pPr>
      <w:r>
        <w:rPr>
          <w:rFonts w:ascii="Amiri" w:hAnsi="Amiri" w:eastAsia="Amiri" w:cs="Amiri"/>
          <w:color w:val="111111"/>
          <w:sz w:val="28"/>
          <w:sz w:val="28"/>
          <w:szCs w:val="28"/>
          <w:rtl w:val="true"/>
          <w:lang w:bidi="ar-SA"/>
        </w:rPr>
        <w:t>والمجرور، لأفاد الحصر أيضاً، لأنّ طبيعة الجملة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ويخشى العلماء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ويخشى الله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هذا التقديم يفيد أنّ 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بخشية العلماء دون غيرهم، بخلاف ما لو أخّر الاسم، فإنّه يفيد حصر خشيتهم في الله،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العلماء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أنّهم لا يخشون غيره والآية الكريمة تفيد أنّ خشية الله منحصرة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حصر الخشية من الله في العلماء يستفاد من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الجار والمجرور المفيد لمعنى التبعيض، تقديم الجار والمجرور، وأخيراً تقديم اسم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الكتّاب الإسلاميين الجدّد بأنّ المراد من العلماء في الآية المختصّون بالعلوم الطبيعية، وذلك لأنّ ذكرهم ورد عقيب التنبيه على ملاحظة الطبيعة ودقائقها فلا بدّ من حمل عنوان العلماء على ما يناسب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صحيح وهو خلاف ما نشاهده في واقع الأمر، فإنّ علماء الطبيعة في الغالب لا يؤمنون بالله تعالى، ومن الغريب أنّهم كلّما توغّلوا في شؤون الطبيعة ومعرفة أسرارها زادوا كفراً و عناداً، والسرّ في ذلك أنّ الإيمان لا يحصل بمجرّد التأمّل في الكون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وليس المراد أنّهم يعرضون عن نفس الآية بالذات، بل ربّما يتأّملونها أدقّ تأمّل، ولكنّهم يغفلون عن اعتبارها آية، فيحاولون بشتى الطرق وبتأويلات بعيدة وغير منطقية أن يعتبروا كلّ ذلك نتيجة الصدفة، وأنّها ليست </w:t>
      </w:r>
    </w:p>
    <w:p>
      <w:pPr>
        <w:pStyle w:val="BookText"/>
        <w:rPr/>
      </w:pPr>
      <w:r>
        <w:rPr>
          <w:rFonts w:ascii="Amiri" w:hAnsi="Amiri" w:eastAsia="Amiri" w:cs="Amiri"/>
          <w:color w:val="111111"/>
          <w:sz w:val="28"/>
          <w:sz w:val="28"/>
          <w:szCs w:val="28"/>
          <w:rtl w:val="true"/>
          <w:lang w:bidi="ar-SA"/>
        </w:rPr>
        <w:t>أُموراً مقصودة لمدبّر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بالعلماء، العارفون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 الشرع ليس إلا معرفة الله تعالى ومعرفة رسله وكتبه وأوليائه وأحكامه وشرائعه ممّا يوصلنا إلى رضوانه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صلّى الله عليه و آله المسجد، فإذاً جماعة قد أطافوا برجل،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وأيّام الجاهلية، والأشعار العربية،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علم لا يضرّ من جهله، ولا ينفع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آية محكمة، أو فريضة عادلة، أو سنّة قائمة، وما خلاهنّ فهو فضل</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المفسّرون وجوهاً في سرّ تعقيب الآية بهذه الجملة وكلّها تعود إلى وجه خشيتهم من الله تعالى،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يخشون الله لأنّه عزيز لا يغلبه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وارتبكوا في الغفران، فاعتبره بعضهم وجهاً لحبّهم إيّاه مع أنّهم يخشونه، وبعضهم جعله تذكيراً بأنّ الله تعالى يغفر لمن لا يخشاه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في البال أنّ الجملة ينبغي أن تكون تعليلاً للحصر ولغفلة الناس عامّة، لأنّهما المقصود من الجملة السابقة،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الخشية إنّما انحصرت في العلماء، لأنّه تعالى عزيز ، أي صعب المنال، فقليل أُولئك الذين ينتقلون من كلّ هذه المظاهر إلى الخالق العظيم نُقلة توجب خشيتهم منه تعالى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لأنّه غفور يستر على الإنسان تماديه في الغيّ والطرب والاشتغال بمباهج الحياة، فلا يكدّر عليهم صفو العيش عاجلاً، ولو كانت سنّته تعالى أن يأخذ كلّ إنسان بتماديه في الطرب لكثر الهالكون، ولكنّه تعالى غفور </w:t>
      </w:r>
    </w:p>
    <w:p>
      <w:pPr>
        <w:pStyle w:val="BookText"/>
        <w:rPr/>
      </w:pPr>
      <w:r>
        <w:rPr>
          <w:rFonts w:ascii="Amiri" w:hAnsi="Amiri" w:eastAsia="Amiri" w:cs="Amiri"/>
          <w:color w:val="111111"/>
          <w:sz w:val="28"/>
          <w:sz w:val="28"/>
          <w:szCs w:val="28"/>
          <w:rtl w:val="true"/>
          <w:lang w:bidi="ar-SA"/>
        </w:rPr>
        <w:t>حليم لا يعاجل بالعقوبة ويترك الإنسان يلهو ويطرب، ويقبل منه توبته وإن تأخّر، فيا له من ربّ رحيم ودود كريم، ويا لنا من عبيد طغاة 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طيشنا وجهلنا وإسرافنا في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يبدو من السياق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العلماء الذين يخشون الله، وأنّ الآيات تبيّن التدرّج في حصول الإيمان وتأثيره، فمنشأ الإيمان بالله هو التأمّل في الكون و آيات حكمته تعالى فيه، ثمّ التجاوز عن ذلك بمعرفة الله قدر الإمكان، ثمّ استشعار الخشية، ثمّ التأمّل في الكتاب المنزل وتلاوته، ثمّ إقامة الصلاة والإنفاق في سبيله، وهذا مرحلة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أنّ هذه التلاوة ليست مجرّد التوالي في التلفّظ بالكلام المنزل، فإنّه ليس متأثّراً من الخشية ولا مؤثّراً فى الصلاة والزكاة، بل المراد التلاوة بتدبّر وإمعان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بكتاب الله ما يستدعي المزيد من الخشية والخشوع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التلاوة تتعقّبها صلاة وزكاة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إقامة الصلاة وأنّ المراد إقامتها على عمودها كالخيمة المتقوّمة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وعمودها التوجّه إلى الله تعالى وقيل إنّه المعنى الجذري لكلمة الصلاة، ولم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صلاتك ما أقبلت عليه منها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الزكاة فقد عبّر عنها بالإنفاق ممّا رزق الله تنبيهاً على أنّه ليس فيه منّة من المنفق، فهو فاقد في ذاته لكلّ شيء، وإنّما حصل على المال برزق من الله تعالى، فعليه أن يعمل بما أمره به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المفسّرون في وجه التأكيد على الإنفاق في السرّ والعلانية أنّ إنفاق السرّ لدفع الرياء، وإنفاق العلانية لترغيب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أمراً خاصّاً بالإنفاق، فإنّ كلّ عمل حسن بالعلن يفيد ذلك، وهو مطلوب من هذه الجهة، ولذلك تأكّد حضور الجماعة والمساجد وسائر المجامع الدينية، فهناك صلاة تصلّيها في عقر دارك وهي النافلة غالباً، وصلاة ينبغي أن تصلّيها في المسجد وفي الجمع معلناً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 يهتمّ المؤمن بوسوسة الشيطان وإلقائه في روعه بأنّ هذا يوجب الرياء، وهناك كثير من الناس لا يحضرون الجماعة خوفاً من الرياء، وهذه إحدى سبل الشيطان، لإبعاد المؤمن عمّا أمر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ننتبه إلى أنّ ظهور المؤمن بالمظهر الديني اللائق مطلوب شرعاً، وليس هذا من الرياء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الابتعاد عن مواطن الإغراء تجنّباً من الوقوع في الذنب ليست هي الطريقة الصحيحة في إكمال النفس، بل المطلوب أن يعيش المؤمن بين ظهراني المجتمع ويحفظ دينه، وأمّا الهرب بالدين إلى الكهوف والصوامع فهو شأن الرهبانية المسيحية وليس ممّا يدعو إليه الإسلام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آخر لتنويع الإنفاق إلى السرّ والعلن، وهو أنّ الإنفاق في العلن لمن يعلن فقره وحاجته ويسأل الناس والإنفاق في السّر لمن لا يبدو عليه آثار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 المستفيض، بل لعلّه متواتر ونقله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السرّ </w:t>
      </w:r>
    </w:p>
    <w:p>
      <w:pPr>
        <w:pStyle w:val="BookText"/>
        <w:rPr/>
      </w:pPr>
      <w:r>
        <w:rPr>
          <w:rFonts w:ascii="Amiri" w:hAnsi="Amiri" w:eastAsia="Amiri" w:cs="Amiri"/>
          <w:color w:val="111111"/>
          <w:sz w:val="28"/>
          <w:sz w:val="28"/>
          <w:szCs w:val="28"/>
          <w:rtl w:val="true"/>
          <w:lang w:bidi="ar-SA"/>
        </w:rPr>
        <w:t>تطفئ غضب الربّ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وعلى المؤمن أن يبحث عن هؤلاء الفقراء، بل يتجشّم مؤونة السفر للوصول إليهم، ويعطيهم بحيث لا يعرفونه، ولا يتوقّع منهم شكراً وجزاءً، يبتغي بذلك رضوان الله تعالى وإطفاء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أنّها جملة حالية تقيّد الموضوع، فالحكم يختصّ بمن يفعل ذلك رجاء التجارة الرابحة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الكساد والخسارة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المشتري في هذه التجارة هو الله تعالى، فلا يمكن أن تبور،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والحاصل أنّ الذي يفوز في هذا المضمار هو الذي يقصد بعمله التجارة مع ربّه وتحصيل رضاه، فهنالك من يصلّي ويزكّي للوصول إلى أغراض دنيوية حتّى لو كان بتوقّع رحمة من ربّه، ويا له من غبن فاحش أن يقتنع بالدنيا بدلاً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المفسّرين اعتبر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حيث اللفظ أقرب، ولكن من حيث المعنى بعيد، فإنّ المناسب للخبر ذكر ما يترتّب عليه واقعاً من جزاء، لا بيان حالتهم النفسية التي ربّما يتعقّبه الجزاء وربّما لا يتعقّبه، فالأولى أن يكون الخبر 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يفعلون ذلك ليوفّيهم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للغاية لا للغرض، فلا يعود الإشكال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لِيُوَفِّيَهُمْ أجُورَهُمْ وَيَزِيدَهُمْ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توفية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دفعه كاملاً، وأمّا الزيادة من فضله ففيها احتمالان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جنس نفس الأجر ولكنّها زائدة على المتوقّع أو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أمراً لا يتوقّعه الإنسان ولا يصل إليه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هو الثاني، فإنّ الأجر مهما كان فهو من فضله تعالى، فإنّ أحداً لا يستحقّ على الله شيئاً، فليس هناك أمر يزيد على شيء متوقّع، وليس هناك وعد محدّد، فلا بدّ من أن يكون المراد بالزيادة أمر لا تصل إليه أفهامنا، وهو النعيم الحقيقي الذي عبّر عنه تعالى بالرضوان، ووصفه بأنّه أكبر من سائر نعم الجنّة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وهو المراد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حيث إنّه يدلّ على أنّ هناك شيئاً من الأجر لا يشاؤونه لأنّهم لا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الفاصل الحقيقي بين نعيم الجنّة وغيره من النعم هو هذا الأمر وإلا فالنعم المادّية وإن كانت حقيقتها هناك تختلف عمّا هنا اختلافاً جوهرياً إلا أنّها ليست الفارق الأساس، وإنّما الفارق هو رضوان الله تعالى يحيط بالإنسان، فيشعر بالسعادة الأبدية الخالدة التي لا تضاهيها سعادة مهما كانت متطوّرة ومتكاملة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البشر من سعد بذلك في هذه الحياة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التعقيب إيذان بأنّه ليس هناك استحقاق، بل هناك قصور من الكلّ حتّى الأنبياء والأولياء، ولكنّ الله غفور فيغفر الهفوات،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وهو فوق ذلك شكور لما يعمله العبد من الصالحات وإن كان لا يستحقّ على الله شيئاً، بل إنّ ما يعمله فرض واجب عليه وهو لا يعمل إلا لمصلحته، ولا يعود إلى الله من أحد نفع، وهو غنيّ عن عباده إلا أنّه تعالى شكور 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تعالى يتجلّى في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المبالغة، فهو يشكر عباده كثيراً</w:t>
      </w:r>
      <w:r>
        <w:rPr>
          <w:rFonts w:eastAsia="Amiri" w:cs="Amiri" w:ascii="Amiri" w:hAnsi="Amiri"/>
          <w:color w:val="111111"/>
          <w:sz w:val="28"/>
          <w:szCs w:val="28"/>
          <w:rtl w:val="true"/>
          <w:lang w:bidi="ar-SA"/>
        </w:rPr>
        <w:t xml:space="preserve">. </w:t>
      </w:r>
      <w:bookmarkStart w:id="237" w:name="pg16113_232794"/>
    </w:p>
    <w:p>
      <w:pPr>
        <w:pStyle w:val="Heading3"/>
        <w:numPr>
          <w:ilvl w:val="2"/>
          <w:numId w:val="1"/>
        </w:numPr>
        <w:rPr/>
      </w:pPr>
      <w:bookmarkStart w:id="238" w:name="__RefHeading___Toc1232246_1280447820"/>
      <w:bookmarkStart w:id="239" w:name="_Toc81"/>
      <w:bookmarkEnd w:id="237"/>
      <w:bookmarkEnd w:id="238"/>
      <w:r>
        <w:rPr>
          <w:rtl w:val="true"/>
        </w:rPr>
        <w:t xml:space="preserve">سورة فاطر </w:t>
      </w:r>
      <w:r>
        <w:rPr>
          <w:rtl w:val="true"/>
        </w:rPr>
        <w:t>(</w:t>
      </w:r>
      <w:r>
        <w:rPr/>
        <w:t>31</w:t>
      </w:r>
      <w:r>
        <w:rPr>
          <w:rtl w:val="true"/>
        </w:rPr>
        <w:t xml:space="preserve">- </w:t>
      </w:r>
      <w:r>
        <w:rPr/>
        <w:t>35</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أَوْحَيْنَا إِلَيْكَ مِنَ الْكِتَابِ هُوَ الْحَقُّ مُصَدِّقاً لِمَا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سبحانه من مقدّمات موجبات الفوز والنجاح تلاوة كتاب الله وهو معنى عامّ، أكّد في هذه الآية أنّ الكتاب الذي يجب أن يتلى في هذه المرحلة من الشرائع والنبوّات 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الحصر لمكان الألف واللام أي لا حقّ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الخلل والتحريف الذي أصاب الكتب السماوية السابقة، ولكنّه في نفس الوقت امتداد لتلك الرسالات ولا يمكن أن يحيد عنها، بل هو مصدّق لما بين يديه، أي ما نزل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هذا التعبير في توصيف القرآن وكذلك الإنجيل وذلك تأكيداً على وحدة الهدف والغرض الاسمي من الكتب السماوية، وهو سمة وعلامة على كون الكتاب حقّاً ونازلاً من عند الله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سرّ اختلاف الكتب السماوية في </w:t>
      </w:r>
    </w:p>
    <w:p>
      <w:pPr>
        <w:pStyle w:val="BookText"/>
        <w:rPr/>
      </w:pPr>
      <w:r>
        <w:rPr>
          <w:rFonts w:ascii="Amiri" w:hAnsi="Amiri" w:eastAsia="Amiri" w:cs="Amiri"/>
          <w:color w:val="111111"/>
          <w:sz w:val="28"/>
          <w:sz w:val="28"/>
          <w:szCs w:val="28"/>
          <w:rtl w:val="true"/>
          <w:lang w:bidi="ar-SA"/>
        </w:rPr>
        <w:t>أحكامها وبعض شرائعها بالرغم من أنّها كلّها تدعو إلى هدف واحد، وصراط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هو اختلاف مقتضيات الزمان والمكان، والله خبير بصير بعباده وبحاجاتهم المتغيّرة، ومصالحهم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تعليل لإيحاء الكتاب إلى الرسول صلّى الله عليه و آله بأنّه خبير بأهليتك للوحي وبصير بشؤونك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التفسيرين أنّ الأوّل يتعلّق بالشؤون النفسية والباطنية، والثاني بالشؤون المرتبطة بالظاهر 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اختلف المفسّرون في تفسير الآية وفي بعض مفرداتها إلى أقوال كثيرة لا جدوى من التعرّض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للتراخي في الذكر، أي ذكر جملة بعد جملة، وهو كثير التداول، ولكن الظاهر أنها لتراخي إيراث الكتاب عن الإيحاء المذكور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تأخّر إيراث الكتاب عن الإيحاء به زماناً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 بقرينة ذكره سابقاً، فيكون اللام للعهد، بل لعلّه واضح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تأويله بالإيمان بالكتب السابقة إنّما ذكر للفرار من بعض ما يجدونه من صعوبة في تفسير الآية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معرفة المراد بالذين اصطفاهم الله تعالى لوراثة الكتاب، وأنّ ذلك هل يقتضي كونهم جميعاً من الأبرار أو المقرّبين عند الله تعالى، ثمّ توجيه ما ورد في الآية من كون بعضهم ظالماً لنفسه، وتوجيه ما يتوهّم من الآية التالية من كونهم جميعاً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وأسخف ما قيل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الأُمّة المحمدية، وإنّهم جميعاً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تدلّ على أنّهم لا يدخلون النار، فلا تنافي ما يقتضيه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ينتبه إلى أنّ من المعاصي ما وعد الله عليه الخلود في النار، كقتل المؤمن عمداً، وكيف يمكن أن يدخل الجنّة طغاة الأُمّة وفراعنتها الذين سوّدوا صفحات التأريخ بظلمهم، وبدّلوا نعمة الله كفراً، وصدّوا عن سبيل الله، وقتلوا الأئمّة الطاهرين، ومنعوا حدود الله، وملأوا الأرض فساداً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يصدر هذا الكلام ممّن له أدنى دراية بحكمة الله تعالى، وأدنى معرفة بالمعايير التي وضعها الله تعالى وقد صرّح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أَمَانِى أَهْلِ الْكِتَابِ مَنْ يَعْمَلْ سُوءًا يُجْزَ بِهِ وَلا يَجِدْ لَهُ مِنْ دُونِ الله وَلِيّاً وَلا نَصِيراً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والحاصل أنّ بطلان هذا الكلام غنيّ عن البيان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إيراث الكتاب لا يدلّ على فضيلة وكرامة،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أُورِثُوا الْكِتَابَ مِنْ بَعْدِهِمْ لَفِي شَكٍّ مِنْهُ مُرِيبٍ</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ولكنّ الاصطفاء ربّما يقتضي ذلك، لأنّه ليس اختياراً مطلقاً، بل هو اختيار للصفوة وهم الخلّص، ولذلك لم يرد في الكتاب العزيز إلا في الأنبياء ومن يتلوهم في الفضل أو يكتسب منهم الشرف، قال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تشريف خاصّ، فإن الله عبّر به عن قوم طغاة كفرة،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والمراد بهم جيش نبوخذ نصر وهم كفّار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من هم الذين اصطفاهم الله تعالى من بين العباد وأورثهم الكتاب؟</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الاصطفاء هنا لا يدلّ على ميزة شخصية للمصطفين، وذلك لأنّه متعلّق بالمجتمع لا بالفرد، وهناك فرق واضح بين الأمرين فمعنى الآية أنّ الله تعالى اختار لايراث القرآن الكريم وتحمل الأمانة وإيصالها سليمة من التحريف والتغيير إلى الأجيال المتأخّرة المجتمع المدني في عصر الرسالة المجيدة ومن بعدهم إلى زمان انتشار القرآن انتشاراً واسعاً بحيث يأمن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الاصطفاء ليس بمعنى أنّ المجتمع بجميع أفراده كانوا صالحين، بل كان فيهم منافقون يتربّصون بالإسلام والقرآن الدوائر ولعلّ منهم من حاول التحريف والزيادة والنقصان فلم يوفّق، وإنّما المراد بالآية صلوح المجتمع ككلّ لأداء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خطاباً للمجتمع المؤمن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تعقيب هذا الاصطفاء بالتنبيه على انقسامهم إلى ظالم ومقتصد وسابق، مع أنّه انقسام متوقّع في كلّ مجتمع هو دفع هذا التوهّم من التعبير بالاصطفاء، ولكنّ التوهّم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هذا التنبيه، وتسرّب إلى التفاسير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وقد ورد في روايات كثيرة عن طرقنا أنّ المراد بالمصطفين ذرّية فاطمة علیهاالسّلام، وورد في بعضها أنّ المراد بهم الأئمّة علیه السّلام، واختاره الطبرسي رحمه الله، وأيّده الآلوسي بالحديث المتواتر بين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وعترتي أهل بيتي وأنّهما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اختار أن يكون المراد علماء الأُمّة وعلى رأسهم أئمّة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تفسير المصطفين بالأئمّة علیهم السّلام يواجه اشكالين أحدهما التقسيم الآتي، فإنّ ظاهره انقسام المصطفين إليها والآخر اختصاص الإيراث بهم علیهم السّلام مع أنّ الكتاب العزيز كان منتشراً بين المسلمين عن غير طريقهم، وهم علیهم السّلام أقرّوا بصحّة ما في أيدي الناس وأُمروا بتلاوتها كما في أيديهم واستدلّوا في أحاديثهم الشريفة بآياتها حسب ما هو متداول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السيّد المرتضى رضوان الله عليه عن الإشكال الأوّل بأنّ 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ذلك بأنّه أقرب لفظاً، والضمير يعود إلى ما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السؤال عن وجه المناسبة بين هذا التقسيم للعباد وإيراث الكتاب للمصطفين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الشريف رحمه الله على هذا السؤال بأنّ المراد التعليل وبيان وجه الاصطفاء، وهو أنّ العباد فيهم الظالم والمقتصد والسابق، وليس للكلّ أهلية الوراثة فاصطفى الله السابق بالخيرات لوراثة الكتاب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أعتمده وأعول عليه،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أورثنا الكتاب الذين اصطفينا من عبادنا، ومن عبادنا ظالم لنفسه ومنهم مقتصد ومنهم سابق بالخيرات، أي فليس كلّ عبادنا ظالماً لنفسه، ولا </w:t>
      </w:r>
    </w:p>
    <w:p>
      <w:pPr>
        <w:pStyle w:val="BookText"/>
        <w:rPr/>
      </w:pPr>
      <w:r>
        <w:rPr>
          <w:rFonts w:ascii="Amiri" w:hAnsi="Amiri" w:eastAsia="Amiri" w:cs="Amiri"/>
          <w:color w:val="111111"/>
          <w:sz w:val="28"/>
          <w:sz w:val="28"/>
          <w:szCs w:val="28"/>
          <w:rtl w:val="true"/>
          <w:lang w:bidi="ar-SA"/>
        </w:rPr>
        <w:t>كلّهم مقتصداً ولا كلّهم سابقاً ،بالخيرات، فكان الذين أورثوا الكتاب السابقون بالخيرات دونهما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ولكن هذا بعيد عن اللفظ إذ كان ينبغي أن يقول فإنّ منهم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التعليل وأمّا بدونه فالفاء يفيد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الإشكال الثاني يمكن حمل إيراث الكتاب على أحد معنيين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إيراث النسخة الصحيحة من موارد اختلاف القراءات، فإنّ ما يقال من أنّ كلّ هذه القراءات متواترة غير صحيح على مذهب أهل البيت علیهم السّلام، حيث ورد في حديثهم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على حرف واحد من عند الواحد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إيراث معنى الآيات، فإنّ تفسير الآيات التي اختلف فيها أهمّ من اختلاف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فلا بد من ملاحظتها، وفي ما يلي بعضها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عن معلّى عن الوشّاء عن عبدالكريم عن سليمان بن خالد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تقولون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الفاطميين؟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ليس يدخل في هذا من أشار بسيفه ودعا الناس إلى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الظالم لنفسه؟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الجالس في بيته لا يعرف حقّ 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w:t>
      </w:r>
    </w:p>
    <w:p>
      <w:pPr>
        <w:pStyle w:val="BookText"/>
        <w:rPr/>
      </w:pPr>
      <w:r>
        <w:rPr>
          <w:rFonts w:ascii="Amiri" w:hAnsi="Amiri" w:eastAsia="Amiri" w:cs="Amiri"/>
          <w:color w:val="111111"/>
          <w:sz w:val="28"/>
          <w:sz w:val="28"/>
          <w:szCs w:val="28"/>
          <w:rtl w:val="true"/>
          <w:lang w:bidi="ar-SA"/>
        </w:rPr>
        <w:t>بحقّ الإمام، 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في هذا الحديث لم ينف الإمام علیه السّلام ما قاله الراوي من أنّ المراد الفاطميون ولكنّه نفاه عمّن ادّعى منهم الإمامة بغير حقّ، وسؤال الراوي عن معنى الظالم لنفسه أراد به النقض وأنّ الاصطفاء لا ينافي كونه ظالماً فأجاب الإمام علیه السّلام بأنّ المراد من الظالم ليس المدّعي للإمامة، بل الجالس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ويتبيّن منه أنّ الظالم منهم أيضاً مقصود ضمن المصطفين الذين أورثوا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كان فسند الرواية ضعيف بمعلّى بن محمّد ولم يوثق بل قال فيه النجاشي أنّه مضطرب الحديث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عبد الكريم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والملفت أنّ الراوي عن الإمام علیه السّلام هو سليمان بن خالد وقيل فيه أنّه كان يقاتل مع زيد بن عليّ وأنّه لم يكن معه من أصحاب الإمام الصادق علیه السّلام غيره وأنّه قطعت يده في الحرب ثمّ أفلت وقيل إنّه تاب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قوله في هذا الحديث أنّ المراد بالمصطفين الفاطميون من عقيدته الزيدية ويدلّ على ذلك أيضاً أنّ الإمام علیه السّلام لمّا سأله عن الآية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شيء تقولون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بضمير الجمع من هم على مذهبه مثل قولهم علیه السّلام لمن يسألهم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مبنيّاً على صحّة ما افترضه الراوي، وليس في كلام الإمام علیه السّلام تفسير صريح للمصطفين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تخصيص الظالم بمن ذكر أنّ من دعا إلى نفسه وأشار بسيفه </w:t>
      </w:r>
    </w:p>
    <w:p>
      <w:pPr>
        <w:pStyle w:val="BookText"/>
        <w:rPr/>
      </w:pPr>
      <w:r>
        <w:rPr>
          <w:rFonts w:ascii="IRNazanin" w:hAnsi="IRNazanin" w:eastAsia="IRNazanin"/>
          <w:color w:val="111111"/>
          <w:sz w:val="28"/>
          <w:sz w:val="28"/>
          <w:szCs w:val="28"/>
          <w:rtl w:val="true"/>
          <w:lang w:bidi="fa-IR"/>
        </w:rPr>
        <w:t>ظالم لغيره، لا لنفسه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بعيد جدّاً لأنّ الجالس في بيته والمتقاعس عن نصرة الإمام ظالم للنّاس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الإمام علیه السّلام لم يقصد بذلك إلا التعريض بمذهب السائل وعقيدته، ولم يذكر الإمام المراد بالمصطفين وإنّما فسّر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تفسيره علیه السّلام لهذه الأقسام أيضاً تعريض، حيث إنّ الظالم لنفسه لا يختصّ بمن ذكر ، بل يشمله ويشمل غيره، فتخصيص العنوان بمن لا يعرف الإمام قد يكون للتعريض بمن ينتمي إلى سائر المذاهب وإن كان المذهب منتمياً إلى الفاطميّين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ما سيأتي من الإشكال في هذا التفسير من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عن الحسين بن محمّد عن معلّی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فاطمة علیهاالسّلام، 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وهذا الحديث واضح في تفسير المصطفين بالفاطميين ولكنّه ضعيف أيضاً بمعلّى مضافاً إلى ما سيأتي من الإشكال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سورة بن كليب عن أبي جعفر علیه السّلام أنّه قال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 الإمام فهي في ولد عليّ وفاطمة عليهماالسّلام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هذا الحديث لا بأس به، وكذا ما يليه لو ثبتت صحّة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w:t>
      </w:r>
    </w:p>
    <w:p>
      <w:pPr>
        <w:pStyle w:val="BookText"/>
        <w:rPr/>
      </w:pP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وهو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 عمّار الساباطي 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والسابق بالخيرات هو الإمام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ويظهر من الحديث أنّ المراد بآل محمّد صلّی الله علیه و آله ما يشمل غير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أبي جعفر محمّد بن عليّ الباقر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 منّا من لا يعرف حقّ الإمام، والمقتصد العارف بحقّ الإمام، والسابق بالخيرات بإذن الله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 والمقتصد</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ّشئ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إنّها خاصّة لولد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سلّ سيفه ودعا الناس إلى نفسه إلى الضلال من ولد فاطمة وغيرهم، فليس بداخل في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يدخل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لنفسه الذي لا يدعو الناس إلى ضلال ولا هدى والمقتصد منّا أهل البيت هو العارف حقّ الإمام والسابق بالخيرات هو الإمام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وهذا كالحديث الأوّل والسند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بنفس المعاني أو قريبة منها لا يصحّ منها شيء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إشكالاً آخر وهو أنّ وراثة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p>
    <w:p>
      <w:pPr>
        <w:pStyle w:val="BookText"/>
        <w:rPr/>
      </w:pPr>
      <w:r>
        <w:rPr>
          <w:rFonts w:ascii="IRNazanin" w:hAnsi="IRNazanin" w:eastAsia="IRNazanin"/>
          <w:color w:val="111111"/>
          <w:sz w:val="28"/>
          <w:sz w:val="28"/>
          <w:szCs w:val="28"/>
          <w:rtl w:val="true"/>
          <w:lang w:bidi="fa-IR"/>
        </w:rPr>
        <w:t>بالأئمّة علیهم السّلام، وأمّا غيرهم من ولد فاطمة علیهاالسّلام فلا يختلفون عن سائر الناس، بل لعلّ في أصحاب الأئمّة علیهم السّلام من هم أولى بعلم الكتاب من بعض الأشراف، بل إنّ في ذرّية فاطمة علیهاالسّلام من شرك في دم الامام كما ورد في شأن عليّ أو محمّد بن إسماعيل حفيد الإمام الصادق بالنسبة لعمّه الإمام الكاظم عليهماالسّلام، ومنهم الطواغيت والفراعنة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شمول الحكم لمن هم في عهدنا فإنّ منهم من ارتدّ عن الدين، وهناك أسرّ من السادة في لبنان وغيرها تنصروا، ومن السادة من أعلن عداءه لأهل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عن ذلك العلامة الطباطبائي رحمه الله بأنّه لا مانع من إسناد الإيراث إلى مجموعة، مع أنّ الذي يختصّ بحفظ الكتاب جمع خاصّ منهم، كما أنّ بني إسرائيل أورثوا التوراة حسبما صرّح به في القرآن، مع أنّ حفظة الكتاب جمع قليل منهم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ولكن هناك فرق بين الموردين، فإنّ إسناد إيراث التوراة إلى بني إسرائيل باعتبار أنّ منهم الأنبياء والأحبار له وجه وجيه، وذلك لأنّ هذا الاختصاص شرف اختصّ به بنو إسرائيل في مقابل بقية الأُمم، ولم يرد فيه التعبير بالاصطفاء وأمّا فاطمة اصطفاء بني سلام الله عليها من بين الأُمّة بوراثة الكتاب مع أنّ المصطفين في الواقع والذين أورث إليهم هم الأئمّة فقط، فهو كضمّ الحجر إلى الإنسان، ولا يناسبه التعبير بالاصطفاء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هذه الروايات أو بعضها قد حُرّفت عن المعنى المقصود </w:t>
      </w:r>
    </w:p>
    <w:p>
      <w:pPr>
        <w:pStyle w:val="BookText"/>
        <w:rPr/>
      </w:pPr>
      <w:r>
        <w:rPr>
          <w:rFonts w:ascii="IRNazanin" w:hAnsi="IRNazanin" w:eastAsia="IRNazanin"/>
          <w:color w:val="111111"/>
          <w:sz w:val="28"/>
          <w:sz w:val="28"/>
          <w:szCs w:val="28"/>
          <w:rtl w:val="true"/>
          <w:lang w:bidi="fa-IR"/>
        </w:rPr>
        <w:t>وأنّها في أصل الصدور إنّما حصرت السابق بالخيرات في الأئمّة علیهم السّلام ، ولم تتعرّض لبيان المصطفين كما هو صريح أكثر ما ورد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أيضاً اختلاف روايات سورة بن كليب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حديثين منها متّحدان في السند تماماً ومختلفان من حيث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في ولد عليّ وفاطمة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 الإضافة قد تكون من بعض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قطع النظر عن الروايات فالظاهر كما مرّ أنّ المراد بالمصطفين العلماء والقرّاء وحملة الكتاب من الصحابة والتابعين ومن بعدهم، والمراد بالاصطفاء اختيارهم لحمل الكتاب وتسليمه لمن يأتي بعدهم وهو شرف لهم وميزة، إلا أنّهم ليسوا في مرتبة واحدة ، فمنهم ظالم لنفسه لم يعرف حقّ الإمام، فلم يفده حمله للكتاب، إذ لم يتمسّك بالثقل الآخر وهو العترة الطاهرة، فلا يقبل منه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المقتصد الذي عرف حقّ الإمام، فهو يقصد الخير بمتابعته، ولكنّه غير معصوم، فربّما تصدر منه زلّة فهو متوسّط، والاقتصاد هو التوسّط، ومنهم الإمام وهو السابق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بالسبق التقدّم الرتبي لا الزماني، فالمعصوم أفضل عملاً من غيره وإن كان متأخراً زماناً، مع أنّه مقدّم زماناً أيضاً على أهل زمانه في الخيرات لا في الولادة، لأنّه الإمام، والصالحون يتبعون أثره والمتقدّم عليه مارق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ولا ريب في أنّ كلّ شيء لا يكون إلا بإذن الله تعالى، ولكن في سبق المعصومين بالخيرات عناية خاصّة، فإنّ ما أنعم الله عليهم من العلم والعصمة هو الذي جعلهم السابقين </w:t>
      </w:r>
    </w:p>
    <w:p>
      <w:pPr>
        <w:pStyle w:val="BookText"/>
        <w:rPr/>
      </w:pPr>
      <w:r>
        <w:rPr>
          <w:rFonts w:ascii="Amiri" w:hAnsi="Amiri" w:eastAsia="Amiri" w:cs="Amiri"/>
          <w:color w:val="111111"/>
          <w:sz w:val="28"/>
          <w:sz w:val="28"/>
          <w:szCs w:val="28"/>
          <w:rtl w:val="true"/>
          <w:lang w:bidi="ar-SA"/>
        </w:rPr>
        <w:t>إلى الخيرات، وهم المقرّبون السابقون السابقون</w:t>
      </w:r>
      <w:r>
        <w:rPr>
          <w:rStyle w:val="FootnoteAnchor"/>
          <w:rtl w:val="true"/>
        </w:rPr>
        <w:footnoteReference w:id="439"/>
      </w:r>
      <w:r>
        <w:rPr>
          <w:rFonts w:ascii="IRNazanin" w:hAnsi="IRNazanin" w:eastAsia="IRNazanin"/>
          <w:color w:val="111111"/>
          <w:sz w:val="28"/>
          <w:sz w:val="28"/>
          <w:szCs w:val="28"/>
          <w:rtl w:val="true"/>
          <w:lang w:bidi="fa-IR"/>
        </w:rPr>
        <w:t xml:space="preserve">، كما في سورة الواقعة، فالثلة من الأوّلين هم الأنبياء علیهم السّلام والقليل من الآخرين هم محمد و آله صلّی الله علیه و آله </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السبق بالخيرات، فالمراد أنّ سبقهم إلى الخيرات بفضل من الله تعالى، كما أنّه بإذنه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منحهم الله تعالى من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في ذلك من الله تعالى عليهم وعلى الناس أيضاً، كما قال يوسف علیه السّلام في ما حكي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أَبَائِي إِبْرَاهِيمَ وَإِسْحَاقَ وَيَعْقُوبَ مَا كَانَ لَنَا أَنْ تُشْرِكَ بِاللَّهُ مِنْ شَيْءٍ ذَلِكَ مِنْ فَضْلِ الله عَلَيْنَا وَعَلَى النَّاسِ ولكن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فإنّ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لنا أن نشرك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ذلك لا يمكن أن يصدر منهم، وليس ذلك إلا للعصمة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أوضح أنّ عصمتنا فضل من الله علينا وهو واضح، وهو فضل على الناس أيضاً، حيث جعل الله لهم أئمّة معصومين يقتدون بهم ومثلاً للفضيلة والإيمان يتّبعون أثرهم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بمعنى أنّه زائد على ما يقتضيه الامتحان الإلهي وما وعده الله تعالى في بدء الخليقة من إرسال الهدايات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جَمِيعاً بَعْضُكُمْ لِبَعْضٍ عَدُوٌّ فَإِمَّا يَأْتِيَنَّكُمْ مِنِّى هُدًى فَمَنِ اتَّبَعَ هُدَايَ فَلا يَضِلُّ وَلا يَشْقَى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فالله تعالى لفضله ولطفه بالناس لم يكتف بذلك، بل زاد عليه بنصب أئمّة معصومين </w:t>
      </w:r>
    </w:p>
    <w:p>
      <w:pPr>
        <w:pStyle w:val="BookText"/>
        <w:rPr/>
      </w:pPr>
      <w:r>
        <w:rPr>
          <w:rFonts w:ascii="Amiri" w:hAnsi="Amiri" w:eastAsia="Amiri" w:cs="Amiri"/>
          <w:color w:val="111111"/>
          <w:sz w:val="28"/>
          <w:sz w:val="28"/>
          <w:szCs w:val="28"/>
          <w:rtl w:val="true"/>
          <w:lang w:bidi="ar-SA"/>
        </w:rPr>
        <w:t>من الأنبياء والأوصياء والأمر بالاقتداء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الفضل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أَسَاوِرَ مِنْ ذَهَبٍ وَلُؤْلُؤًا وَلِبَاسُهُمْ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مستأنفة لبيان جزاء السابقين بالخيرات أو مع المقتصدين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مبتدأ والجملة التي بعده خبره والمعنى يدخلون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القراءة بالنصب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للفعل المقدّر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الاستقرار والثبات، أي أنّها جنّات 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يُلبسون الحلّي وهي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وورد بحذفها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وَحُلُوا أَسَاوِرَ مِنْ فِضَّةٍ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ويمكن أن تكون بيانية لبيان الحلّية المبهمة المفهومة من السياق، أي يحلّون حلية من أساور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والأساور جمع سوار وهو ما يُزيّن به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يحلّون فيها لؤلؤاً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بيان تنعّمهم في الجنّة بالنعم المادّية مضافاً إلى النعمة المعنوية الكبرى التي لا يعادلها شيء وهي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 المادّية هناك أيضاً لا يعادلها شيء في هذه الحياة فليست المأكولات والمشروبات هناك كما هي هنا، والفرق بينهما فرق جوهري كما أنّ النار هناك ليست كالنار هنا، ولكنّ القرآن يستعمل المفاهيم التي نعرفها، إذ لا يمكن التعبير عن تلك المفاهيم بحيث يعلمه البشر إلا بما يدلّ على المفاهيم المألوفة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للفضل الكبير أو بدل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ذلك أن تكون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الْفَضْلُ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نفس الخيرات لتتّحد مع الجنّات، فيكون المراد بالسبق السبق إلى سببها أي الأعمال الصالحة، وهو يحتاج إلى تأويل، إذ لا يشار إلى الخيرات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للإشارة إلى المفرد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نفس السبق كما مرّ آنفاً، إذن فاعتبار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للفضل لا يلائم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الَّذِى اذْهَبَ عَنَّا الْحَزَنَ إِنَّ رَبَّنَا لَغَفُورٌ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الآية إلى حالة الرضا والبهجة لأهل الجنّة وهم يحمدون الله تعالى الذي أذهب عنهم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أذهبه الله تعالى عنهم، فيحتمل أن يكون ذلك إشارة إلى تخوّفهم في الحياة الدنيا ممّا سيستقبلهم في الآخرة، أو حزنهم ممّا يجري على المؤمنين، بل على البشرية جميعاً في الحياة الأرضية من ظلم واضطهاد، وصدّ عن سبيل الله، وضلال، واتباع للشهوات، وغفلة عمّا يستقبلهم من مخاوف ومخاطر، أو حزنهم على ما كانوا يلقونه في الدنيا من ظلم وهتك وإساءة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فالدنيا مليئة بما يستوجب الحزن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التعليل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بأنّ المراد بالحزن تخوّفهم من مستقبل أمرهم في الآخرة، فيحمدون الله تعالى على غفرانه لتقصيرهم وشكره لأعمالهم الصالحة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ما مرّ من احتمال أن يكون المراد خصوص السابقين وهم المعصومون المقرّبون، فإنّ العصمة لا تنافي الخوف من المستقبل والإنسان كلّما زاد قرباً وخصّه الله تعالى بفضل ورحمة ونعمة، فإنّه يزداد مسؤولية وتكليفاً، كما هو الحال في الشؤون الدنيوية، فيختلف خوفنا عن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نخاف مغبّة </w:t>
      </w:r>
    </w:p>
    <w:p>
      <w:pPr>
        <w:pStyle w:val="BookText"/>
        <w:rPr/>
      </w:pPr>
      <w:r>
        <w:rPr>
          <w:rFonts w:ascii="Amiri" w:hAnsi="Amiri" w:eastAsia="Amiri" w:cs="Amiri"/>
          <w:color w:val="111111"/>
          <w:sz w:val="28"/>
          <w:sz w:val="28"/>
          <w:szCs w:val="28"/>
          <w:rtl w:val="true"/>
          <w:lang w:bidi="ar-SA"/>
        </w:rPr>
        <w:t>سوء أعمالنا، حيث نعلم أنّها ربّما تستوجب النار، وهم يخافون نقصاً في الدرجة وكلّ إنسان همّه بقدر همّته، مضافاً إلى أنّ استحقاق الجنّة يشمل المقتصدين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ليس من استحقاق، فلا يستحقّ أحد على الله شيئاً مهما عظم قدره، وكلّ ما ينعم به على الخلق فضل منه تعالى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يَمَسُّنَا فِيهَا نَصَبٌ وَلا يَمَسُّنَا فِيهَا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يصفون حالهم بأنّهم لا يصيبهم في الجنّة نصب وهو التعب، ولا لغوب، وقد فسّر بالتعب أيضاً، ولكن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الملل الذي يحصل من التعب، </w:t>
      </w:r>
      <w:r>
        <w:rPr>
          <w:rStyle w:val="FootnoteAnchor"/>
          <w:rtl w:val="true"/>
        </w:rPr>
        <w:footnoteReference w:id="444"/>
      </w:r>
      <w:r>
        <w:rPr>
          <w:rFonts w:ascii="Amiri" w:hAnsi="Amiri" w:eastAsia="Amiri" w:cs="Amiri"/>
          <w:color w:val="111111"/>
          <w:sz w:val="28"/>
          <w:sz w:val="28"/>
          <w:szCs w:val="28"/>
          <w:rtl w:val="true"/>
          <w:lang w:bidi="ar-SA"/>
        </w:rPr>
        <w:t>وظاهر الآية يقتضي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الحاصل من البقاء في الجنّة، فإنّ الإنسان بطبعه يملّ من البقاء في مكان واحد ويحبّ التغيير ، ولكنّه في الجنّة لا يحبّ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Style w:val="FootnoteAnchor"/>
          <w:rtl w:val="true"/>
        </w:rPr>
        <w:footnoteReference w:id="445"/>
      </w:r>
      <w:bookmarkStart w:id="240" w:name="pg16113_232809"/>
    </w:p>
    <w:p>
      <w:pPr>
        <w:pStyle w:val="Heading3"/>
        <w:numPr>
          <w:ilvl w:val="2"/>
          <w:numId w:val="1"/>
        </w:numPr>
        <w:rPr/>
      </w:pPr>
      <w:bookmarkStart w:id="241" w:name="__RefHeading___Toc1232248_1280447820"/>
      <w:bookmarkStart w:id="242" w:name="_Toc82"/>
      <w:bookmarkEnd w:id="240"/>
      <w:bookmarkEnd w:id="241"/>
      <w:r>
        <w:rPr>
          <w:rtl w:val="true"/>
        </w:rPr>
        <w:t xml:space="preserve">سورة فاطر </w:t>
      </w:r>
      <w:r>
        <w:rPr>
          <w:rtl w:val="true"/>
        </w:rPr>
        <w:t>(</w:t>
      </w:r>
      <w:r>
        <w:rPr/>
        <w:t>36</w:t>
      </w:r>
      <w:r>
        <w:rPr>
          <w:rtl w:val="true"/>
        </w:rPr>
        <w:t>-</w:t>
      </w:r>
      <w:r>
        <w:rPr/>
        <w:t>37</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أَوَلَمْ نُعَمِّرْكُمْ مَا يَتَذَكَّرُ فِيهِ مَنْ تَذَكَّرَ وَجَاءَكُمُ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 المفسّرين أن المقابلة بين هاتين الآيتين والآيات السابقة تدلّ على أن أهل الجنّة هم كلّ المؤمنين وهم الذين أورثوا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المقابلة متكرّرة في القرآن الكريم ولا تدلّ على أنّ كلّ من آمن يدخل الجنّة، بل قد صرّح القرآن بأنّ من قتل مؤمناً متعمّداً فجزاؤه جهنّم خالداً فيها، وبأنّ هناك ما يوجب حبط الأعمال والخطاب للمؤمنين، بل للصحابة، وغير ذلك من الآيات التي تدلّ على أنّ المؤمن أيضاً ربّما يدخل النار، بل يخلد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الإيمان والكفر عند الله تعالى لهما مقاييس تختلف عمّا نبني عليه حكم الإسلام والإيمان الظاهريين في هذه الحياة الدنيا، فربّما نعتبر أحداً مؤمناً وهو عند الله كافر، كتارك الصلاة وتارك الحجّ، فضلاً عن من ينكر أصلاً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مضافاً إلى التعميم الوارد في الجملة الأخيرة من الآية، فإنّ الكفور يشمل كثيراً من الذين آمنوا بظاهر القول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مصير الكافرين نار جهنّم، ومن غريب أمرها أنّهم لا يموتون فيها وإنّما يعذّبون، 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 الآخرة ليست كنار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عن هذه الحالة بوجه آخر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وَيَأْتِيهِ الموتُ مِنْ كلّ مَكَانٍ وَمَا هُوَ </w:t>
      </w:r>
    </w:p>
    <w:p>
      <w:pPr>
        <w:pStyle w:val="BookText"/>
        <w:rPr/>
      </w:pPr>
      <w:r>
        <w:rPr>
          <w:rFonts w:ascii="Amiri" w:hAnsi="Amiri" w:eastAsia="Amiri" w:cs="Amiri"/>
          <w:color w:val="111111"/>
          <w:sz w:val="28"/>
          <w:sz w:val="28"/>
          <w:szCs w:val="28"/>
          <w:rtl w:val="true"/>
          <w:lang w:bidi="ar-SA"/>
        </w:rPr>
        <w:t>بِمَيِّتٍ</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وأوضحه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والذي يركز عليه هنا أنّهم لا يموتون ولا يخفّف عنهم العذاب، ولعلّ ذلك من جهة أنّهم لا يعتادون العذاب، فإنّ الإنسان في هذه الدنيا إذا استمرّ عليه نوع واحد من التعذيب، يتعوّد عليه جسمه نوعاً ما، فيخفّ عليه العذاب، ولكنّه في نار جهنّم لا يموت فيستريح، ولا يتأقلم معه، بل يتجدّد عليه العذاب مستمرّاً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نَجْزِي كلّ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المشركين في جزيرة العرب، حسب مصطلح القرآن الكريم عمّم الحكم بهذه الجملة، ليشمل غيرهم من الذين يكفرون بنعم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يَصْطَرِخُونَ فِيهَا رَبَّنَا أَخْرِجْنَا نَعْمَلْ صَالِحاً غَيْرَ الَّذِى كُنَّا نَعْمَلُ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ينقل قولهم في مقابل قول المؤمنين وحمدهم على ما أنعم الله عليهم، فهؤلاء يصطرخون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في الصراخ 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يقولونه مجرّد تمنّيات، لا يمكن أن تتحقّق وقد تكرّر في القرآن حكاية ذلك عنهم والردّ عليهم بالنفي أو بعدم الجدوى وأنّهم لا يفون بوعدهم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الْحَسَنُوا فِيهَا وَلا تُكَلِّمُونِ</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w:t>
      </w:r>
    </w:p>
    <w:p>
      <w:pPr>
        <w:pStyle w:val="BookText"/>
        <w:rPr/>
      </w:pPr>
      <w:r>
        <w:rPr>
          <w:rFonts w:ascii="Amiri" w:hAnsi="Amiri" w:eastAsia="Amiri" w:cs="Amiri"/>
          <w:color w:val="111111"/>
          <w:sz w:val="28"/>
          <w:sz w:val="28"/>
          <w:szCs w:val="28"/>
          <w:rtl w:val="true"/>
          <w:lang w:bidi="ar-SA"/>
        </w:rPr>
        <w:t xml:space="preserve">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النفي والردّ، فلأنّ هذا طلب للمستحيل، والفعلية لا تعود إلى القابلية، والجنين لا يعود نطفة، والحياة الأُخرى الأبدية لا تعود إلى الدنيا، فإنّ الحياة الأُخرى هي المرحلة المتطوّرة والمتكاملة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الجدوى، وأنّهم يعودون لما نهوا عنه، فلأنّ العود إلى هذه الحياة يقتضي العود إلى الامتحان والابتلاء، وهو يتوقّف على نسيان الماضي حتّى يعود الإنسان إلى ما كان عليه من غرائز وشهوات، وفتن، وإدراكات عقلية، وهدايات و رسالات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الإنسان العاصي المتجبّر سيعود إلى نفس الحالة ونفس العصيان، إذ لو كان يهتدي لاهتدى في التجربة الأُولى، فالمفروض أنّ الظروف لا تختلف عمّا كان عليه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الَّذِى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إفادة المعنى ، لعلّه إشارة إلى أنهّم كانوا في الحياة الدنيا يرون عملهم صالحاً، فيؤكّدون في هذا الوعد أنّهم يعملون صالحاً غير ما رأوه صالحاً قبل هذا، وهذا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وَجَاءَكُمُ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يأتيهم الردّ الحاسم، وهو استفهام 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أي عمّرناكم مدّة تكفي للتذّكر وجاءكم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الآية أنّ الاحتجاج يخصّ من عمّره الله تعالى في </w:t>
      </w:r>
    </w:p>
    <w:p>
      <w:pPr>
        <w:pStyle w:val="BookText"/>
        <w:rPr/>
      </w:pPr>
      <w:r>
        <w:rPr>
          <w:rFonts w:ascii="Amiri" w:hAnsi="Amiri" w:eastAsia="Amiri" w:cs="Amiri"/>
          <w:color w:val="111111"/>
          <w:sz w:val="28"/>
          <w:sz w:val="28"/>
          <w:szCs w:val="28"/>
          <w:rtl w:val="true"/>
          <w:lang w:bidi="ar-SA"/>
        </w:rPr>
        <w:t>الدنيا بمقدار يتذكّر فيه من تذكّر، فلا يشمل من يموت في ريعان شبابه، و يخصّ أيضاً من جاءه النذير، أي أتمّ الله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الروايات أنّ الذي بلغ ثمانية عشر سنة، فقد أُعذر وتشمله الآية الكريمة</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ولكن في بعضها أنّ الذي بلغ الستّين تمّ إعذاره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ولعلّ الموارد تختلف، فهناك بعض المعاصي يقبل فيها عذر الشابّ ولا يقبل عذر الشيخ، وهناك منها ما لا يقبل فيها عذر الشابّ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 فِيهِ مَنْ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الصلة بالفعل الماضي، يدلّ على أنّ هناك من تذكّر فعلاً بهذا المقدار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يحتجّ الله ببعض عبيده على بعض</w:t>
      </w:r>
    </w:p>
    <w:p>
      <w:pPr>
        <w:pStyle w:val="BookText"/>
        <w:rPr/>
      </w:pPr>
      <w:r>
        <w:rPr>
          <w:rFonts w:ascii="Amiri" w:hAnsi="Amiri" w:eastAsia="Amiri" w:cs="Amiri"/>
          <w:color w:val="111111"/>
          <w:sz w:val="28"/>
          <w:sz w:val="28"/>
          <w:szCs w:val="28"/>
          <w:rtl w:val="true"/>
          <w:lang w:bidi="ar-SA"/>
        </w:rPr>
        <w:t>وقد مرّ القول في أنّ النذير إن أُريد به الرسول، فيكفي مجيئه في العصور السابقة وبقاء كتابه وعلمه، وإن أُريد به مطلق النذير فيشمل الأئمّة والعلماء، بل مطلق من يأمر بالمعروف وينهى عن المنكر ، 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بالنذير نفس النذر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فَمَا لِلظَّالِمِينَ مِنْ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فذوقوا العذاب، وحيث كان الخطاب خاصّاً بمن تمّت عليه الحجّة، فهو من الظالمين، وليس له من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ينصره من الله إن أراد به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لا يحتاج إلى من يقع عليه الظلم، فلا حاجة إلى تفسيره بمن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بالاسم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الضمير للإشارة إلى السبب، فالنصرة هناك لا تكون إلا لمن له الحقّ</w:t>
      </w:r>
      <w:r>
        <w:rPr>
          <w:rFonts w:eastAsia="Amiri" w:cs="Amiri" w:ascii="Amiri" w:hAnsi="Amiri"/>
          <w:color w:val="111111"/>
          <w:sz w:val="28"/>
          <w:szCs w:val="28"/>
          <w:rtl w:val="true"/>
          <w:lang w:bidi="ar-SA"/>
        </w:rPr>
        <w:t xml:space="preserve">. </w:t>
      </w:r>
      <w:bookmarkStart w:id="243" w:name="pg16113_232813"/>
    </w:p>
    <w:p>
      <w:pPr>
        <w:pStyle w:val="Heading3"/>
        <w:numPr>
          <w:ilvl w:val="2"/>
          <w:numId w:val="1"/>
        </w:numPr>
        <w:rPr/>
      </w:pPr>
      <w:bookmarkStart w:id="244" w:name="__RefHeading___Toc1232250_1280447820"/>
      <w:bookmarkStart w:id="245" w:name="_Toc83"/>
      <w:bookmarkEnd w:id="243"/>
      <w:bookmarkEnd w:id="244"/>
      <w:r>
        <w:rPr>
          <w:rtl w:val="true"/>
        </w:rPr>
        <w:t xml:space="preserve">سورة فاطر </w:t>
      </w:r>
      <w:r>
        <w:rPr>
          <w:rtl w:val="true"/>
        </w:rPr>
        <w:t>(</w:t>
      </w:r>
      <w:r>
        <w:rPr/>
        <w:t>38</w:t>
      </w:r>
      <w:r>
        <w:rPr>
          <w:rtl w:val="true"/>
        </w:rPr>
        <w:t>-</w:t>
      </w:r>
      <w:r>
        <w:rPr/>
        <w:t>39</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جَعَلَكُمْ خَلَائِفَ فِي الْأَرْضِ فَمَنْ كَفَرَ فَعَلَيْهِ كُفْرُهُ وَلَا يَزِيدُ الْكَافِرِينَ كُفْرُهُمْ عِنْدَ رَبِّهِمْ إِلَّا مَقْتًا وَلَا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غَيْبِ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الشهود وهما أمران نسبيان، فكلّ غيب لأحد ربّما يكون شهوداً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لاحظنا هاتين الصفتين في الحال الحاضر، فإنّ الغيب المطلق هو المستقبل، فهو غيب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الغيب إلى السماوات والأرض، كان المعنى مستقبل الكون، فيكون المعنى أنّه لا يعلم مستقبل الكون بأكمله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الصاحب،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تسمية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المحلّ، والقلب كناية عن الروح البشرية والنفس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الكامنة في النفس المصاحبة لها وهو كناية عن عدم تسرّبها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وقع الكلام في أنّ هاتين الجملتين أيّهما علّة للأُخرى وما هو الأمر الذي علّل بهما؟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علّة للأُولى، كما هو ظاهر الترتيب، وذلك لأنّ الذي يعلم ما في الصدور وهو أخفى شيء في الكون، فهو يعلم كلّ غيب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إذ هناك من الغيب ما هو الغيب ما هو أخفى وهو المستقبل، فإنّ ما في الصدور ربّما يستكشف بما يظهر على فلتات اللسان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بالعكس وهو خلاف ظاهر الترتيب بهذا التعبير، إذ لو كان كذلك،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عليم بذات الصدور، ليدلّ على ترتّب العلم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لا يكون بينهما علاقة عليّة، فكلّ منهما علّة لأمر ممّا سبق ذكره، وحيث تعدّد المعلّل لم يأت بالواو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فلعلّ الجملة الأُولى تعليل لما أخبر به من حوادث يوم القيامة، والثانية تعليل لما يفهم من الجواب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المصرّح به في غيرها من عدم الجدوى في إرجاعكم، إذ عمّرتم ما يكفي للتذكّر، فلم تتذكّروا، والله العليم بذات الصدور، يعلم أنّكم لا تؤمنون بالله لو عدتم إلى الدنيا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جَعَلَكُمْ خَلائِفَ فِى الأَرْضِ فَمَنْ كَفَرَ فَعَلَيْهِ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للإنسان الذي لا يهتمّ بنكران ربّه وتنديد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الآية بالتنبيه على أمر طبيعي في المجتمع الإنساني ويعتبر نعمة إلهية، وهو في نفس الوقت يتضمّن تهديداً وتنبيهاً على عدم استقرار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خليف، والخلفاء جمع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بالخلافة هنا أحد أمرين أو كلاهم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يتمتّع بالخلافة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فِى الأرض خَلِيفَةً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فالإنسان خليفة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المراد بالخلافة احتمالان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السمة وسام خاصّ بالمخلصين من عباد الله تعالى من الأنبياء والأولياء، باعتبار أنّ الله تعالى استخلفهم أولياء على خلقه، وإنّما يوصف به الإنسان بوجه عامّ باعتبار أنّه مستعدّ للتكامل في الصفات الحسنة إلى أن يصل </w:t>
      </w:r>
    </w:p>
    <w:p>
      <w:pPr>
        <w:pStyle w:val="BookText"/>
        <w:rPr/>
      </w:pPr>
      <w:r>
        <w:rPr>
          <w:rFonts w:ascii="Amiri" w:hAnsi="Amiri" w:eastAsia="Amiri" w:cs="Amiri"/>
          <w:color w:val="111111"/>
          <w:sz w:val="28"/>
          <w:sz w:val="28"/>
          <w:szCs w:val="28"/>
          <w:rtl w:val="true"/>
          <w:lang w:bidi="ar-SA"/>
        </w:rPr>
        <w:t>إلى مرحلة يستحقّ فيها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صفة للإنسان بقول مطلق باعتبار أنّه يملك الإرادة ويتمتّع بقوّة الاختيار ممّا يجعله حرّاً نوعاً ما في اتّخاذ ما يبتغيه من موقف، فهو من هذه الجهة يخلف الله في الأرض، بمعنى أنّ الله تعالى حيث جعل له هذه الحرّية والقدرة، فكأنّه استخلفه وفوّض إليه بعض الشأن، وإن كان التفويض الكامل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الاختيار أمراً بين الأمرين، فلا جبر مطلق ولا تفويض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الآية المذكورة في سورة البقرة أنّ المعنى الثاني أقرب وأصحّ، بقرينة أنّ الملائكة فهموا من التعبير بالخلافة أنّ هذا الموجود سيفسد في الأرض ويسفك الدماء، بخلاف غيره من الموجودات، حيث إنّها ليست مختارة كالإنسان، فالاختيار هو الذي يجرّه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الخلافة في الآية التي هي مورد الكلام لا بدّ من حملها على هذا المعنى، إذ المعنى الأوّل لا يشمل جميع المخاطبين، فلا يتمّ الخطاب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جيل من البشر يخلف من قبله من الأجيال، وهو إمّا أن يكون خطاباً لمن كانوا في ذلك العهد، أو يكون خطاباً للبشرية وأنّ طبيعة الحياة على هذا الكوكب تقتضي أن يخلف جيل جيلاً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الوجهين فالمراد تنبيه المخاطبين أو الجيل الحاضر على هذه النعمة، وأنّ الدور قد وصل إليكم لتستمتعوا بهذه الحياة وتتزوّدوا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في نفس الوقت على المسؤولية الملقاة على عاتقهم كأيّ جيل آخر من أجيال البشرية، والتنبيه ثالثة على أنّ هذه الحياة لا تدوم لكم، كما لم تدم لمن كان قبلكم، فأنتم </w:t>
      </w:r>
    </w:p>
    <w:p>
      <w:pPr>
        <w:pStyle w:val="BookText"/>
        <w:rPr/>
      </w:pPr>
      <w:r>
        <w:rPr>
          <w:rFonts w:ascii="Amiri" w:hAnsi="Amiri" w:eastAsia="Amiri" w:cs="Amiri"/>
          <w:color w:val="111111"/>
          <w:sz w:val="28"/>
          <w:sz w:val="28"/>
          <w:szCs w:val="28"/>
          <w:rtl w:val="true"/>
          <w:lang w:bidi="ar-SA"/>
        </w:rPr>
        <w:t>خلفاء لقوم وسلف لآخرين يخلّفونكم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تندّد الآية بالكفر وتهدد من يستخفّ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في عصرنا هذا أنّ الاعتقاد السائد في الثقافة العامّة العالمية تنحو نحو الاستخفاف بأصل الفكرة، والاهتمام بشؤون الحياة الدنيا، والاستمتاع بها، وبذل الجهد في الوصول إلى أعلى مراحل التمتّع بالحياة وزخارفها وبهرجتها، واللجوء إلى مختلف أنحاء الملهيات لدفع كلّ الهموم التي يحملها الإنسان لو ترك وشأنه، سواء الهموم الشخصية والاجتماعية والبشرية، وسواء الهموم المعاصرة وهموم المستقبل وسواء المستقبل القريب في هذه الحياة وهموم الحياة الأُخرى المجهولة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وتحاول الثقافة المعاصرة التقليل من أهميّة التفكير في إله الكون وبشاعة الكفر به على أنّه المنعم، بدعوى أنّه فكر متافيزيقي لا يصل إليه أفهامنا، ولا ينفعنا نفعاً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تشدّد النكير على الكفر، وتنبّه الإنسان أنّ ضرر الكفر يعود إليه، وأنّه أكبر من كلّ ما يخافه ويحذره من مخاوف وأخطار، وأنّه الخسارة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باعثاً للتفكّر في هذا الشأن احتمال وجود هذا الخطر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وفي نفس الوقت ينبّه الإنسان على استغناء الله سبحانه من إيمانه وعدم تضرّره بكفره، بل أنّ كفره لا يضرّ غيره من الموجودات أيضاً إلا إذا أراد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والضرر المباشر إنّما هو على نفسه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يَزيدُ الْكافِرِينَ كُفْرُهُمْ عِنْدَ رَبِّهِمْ إِلا مَقْتاً وَلا يَزِيدُ الْكَافِرِينَ كُفْرُهُمْ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لتضرّر الإنسان من كفره،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يزيدهم إلا مقتاً عند ربّهم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ضرر أكبر على الإنسان من أن يفقد الإنسان عناية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يتصدّي لتربية الإنسان حتّى يبلغ الكمال المطلوب، فإن أبغضه وأهمل أمره فمن يربّيه؟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يتولّى شؤونه في هذا العالم المجهول أكنافه وغياهبه، تحيط به الأسرار والأخطار ، وأنت سائر من دون اختيار إلى مستقبل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إسناد المقت والبغض والحبّ والغضب والرضا ونحوها إلى الله تعالى ليس بمعنى طروّ هذه الحالات عليه سبحانه، إذ لا يمكن ذلك والله ليس محلاً للعوارض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فسّرها بعضهم بالثواب والعقاب، فإن أفاض الله تعالى على عبده الثواب عبّر عنه بالرحمة والحبّ والرضا، وإذا عاقبه وعذّبه عبّر عنه بالبغض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هناك فرقاً بين التعبير بالغضب والرضا والتعبير بالعقاب والثواب، ويبدو أنّ هذه التعابير تحكي عن نوع من العلاقة بين الله تعالى وعبيده، لا ندركها نحن بهذه العقول التي لم تأنس بالمفاهيم الإلهية، فبغضه تعالى وغضبه يبدو يوم القيامة من عدم تكليمه وعدم النظر إليه،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الله وَلا يَنظُرُ إلَيْهِمْ يَوْمَ الْقِيامَةِ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اخْسَؤُا فيها وَلا تُكَلِّمُونِ</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أشدّ على العبد يوم القیامةمن عذاب النار، كما أنّ حبّه ورضاه يظهران </w:t>
      </w:r>
    </w:p>
    <w:p>
      <w:pPr>
        <w:pStyle w:val="BookText"/>
        <w:rPr/>
      </w:pPr>
      <w:r>
        <w:rPr>
          <w:rFonts w:ascii="Amiri" w:hAnsi="Amiri" w:eastAsia="Amiri" w:cs="Amiri"/>
          <w:color w:val="111111"/>
          <w:sz w:val="28"/>
          <w:sz w:val="28"/>
          <w:szCs w:val="28"/>
          <w:rtl w:val="true"/>
          <w:lang w:bidi="ar-SA"/>
        </w:rPr>
        <w:t>للعبد بما يفيض عليه من أُمور لا نعرفها يشعر الإنسان منها برضا ربّه، فيكون ألذّ لديه من كلّ نعم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المخلصون يتنعّمون بذلك في هذه الحياة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الجملة تدلّ على أنّ الإنسان المذكور ممقوت قبل الكفر أيضاً، وإنّما يزيده الكفر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جهة ما تقترفه يداه من أعمال، فإن آمن فلعلّ الله تعالى يتوب عليه، وأمّا إذا كفر فإنّه يزداد عند الله مقتاً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يزداد خساراً، فإنّ الإنسان بطبيعة حاله خاسر،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وذلك لأنّه يخسر عمره وأيّامه التي هي رأس ماله في هذه الحياة، يخسرها ، لأنّه لا يتزوّد من هذه الحياة الفانية لحياته الباقية التي هي الحياة الواقعية، وهو هنا مسافر قد نودي له بالرحيل، وهو غافل في مرتعه لا يحبّ أن يسمع صوت النداء بالرحيل، فهو خاسر لا محالة وفي جميع الأحوال، لأنّ الذين يعملون أيضاً لا يمنحون حياتهم الأبدية ذلك الاهتمام الذي يمنحونه لزخارف هذه الحياة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وقليل جدّاً جدّاً من يهتمّ بتلك الحياة أكثر من هذه الحياة الزائفة الوهمية، ولذلك عمّم الله سبحانه تأسّف الإنسان يوم القيامة ونسبه إلى نوع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حَيَاتِي</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فالكلّ خاسر لا محالة، ولكنّ الكافر يزيد خسراناً لأنّه لا يعمل أي عمل ينفعه هناك</w:t>
      </w:r>
      <w:r>
        <w:rPr>
          <w:rFonts w:eastAsia="Amiri" w:cs="Amiri" w:ascii="Amiri" w:hAnsi="Amiri"/>
          <w:color w:val="111111"/>
          <w:sz w:val="28"/>
          <w:szCs w:val="28"/>
          <w:rtl w:val="true"/>
          <w:lang w:bidi="ar-SA"/>
        </w:rPr>
        <w:t xml:space="preserve">. </w:t>
      </w:r>
      <w:bookmarkStart w:id="246" w:name="pg16113_232819"/>
    </w:p>
    <w:p>
      <w:pPr>
        <w:pStyle w:val="Heading3"/>
        <w:numPr>
          <w:ilvl w:val="2"/>
          <w:numId w:val="1"/>
        </w:numPr>
        <w:rPr/>
      </w:pPr>
      <w:bookmarkStart w:id="247" w:name="__RefHeading___Toc1232252_1280447820"/>
      <w:bookmarkStart w:id="248" w:name="_Toc84"/>
      <w:bookmarkEnd w:id="246"/>
      <w:bookmarkEnd w:id="247"/>
      <w:r>
        <w:rPr>
          <w:rtl w:val="true"/>
        </w:rPr>
        <w:t xml:space="preserve">سورة فاطر </w:t>
      </w:r>
      <w:r>
        <w:rPr>
          <w:rtl w:val="true"/>
        </w:rPr>
        <w:t>(</w:t>
      </w:r>
      <w:r>
        <w:rPr/>
        <w:t>40</w:t>
      </w:r>
      <w:r>
        <w:rPr>
          <w:rtl w:val="true"/>
        </w:rPr>
        <w:t>-</w:t>
      </w:r>
      <w:r>
        <w:rPr/>
        <w:t>41</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شُرَكَاءَكُمُ الَّذِينَ تَدْعُونَ مِنْ دُونِ اللَّهِ أَرُونِي مَاذَا خَلَقُوا مِنَ الْأَرْضِ أَمْ لَهُمْ شِرْكٌ فِي السَّمَاوَاتِ أَمْ آتَيْنَاهُمْ كِتَابًا فَهُمْ عَلَى بَيِّنَتٍ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شُرَكَاءَ كُمُ الَّذينَ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الكريمة تؤكّد على توحيد الربوبية، وأنّ الله الذي خلق السماوات والأرض هو ربّها وربّ كلّ شيء، فاعبدوه ولا تعبدوا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 المشركين الذين يتوهّمون أنّ الأصنام بما أنّها مثل للأرواح العليا، فهي الربّ وهي المعبود وهي شركاء الله في ربوبية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في الآية يبتني على أنّ الربّ هو الخالق، لأنّ الربوبية من التربية، فهي ليست إلا تربية المخلوق، وتنميته، وتكميل خلقه، وتطويره، فهو في حدّ ذاته مرحلة من الخلق وإكمال له، فيسأل المشركين أرأيتم شركاء كم؟ وهذا التعبير تمهيد وتوطئة لتوجيه السؤال المتعلّق بالشركاء،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الَّذى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أعِنْدَهُ عِلْمُ الْغَيْبِ فَهُوَ يَرى</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الشركاء إليهم باعتبار أنّهم يعتقدون مشاركتهم لله تعالى في الربوبية، وتكفي في الإضافة أيّ نوع من الارتباط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وصف الشركاء بأنّهم يدعونهم من دون الله تعالى، وهذا من غرائب أمرهم، فهم يدّعون مشاركة هذه الأصنام لله تعالى في الربوبية، ولكنّهم حين </w:t>
      </w:r>
    </w:p>
    <w:p>
      <w:pPr>
        <w:pStyle w:val="BookText"/>
        <w:rPr/>
      </w:pPr>
      <w:r>
        <w:rPr>
          <w:rFonts w:ascii="Amiri" w:hAnsi="Amiri" w:eastAsia="Amiri" w:cs="Amiri"/>
          <w:color w:val="111111"/>
          <w:sz w:val="28"/>
          <w:sz w:val="28"/>
          <w:szCs w:val="28"/>
          <w:rtl w:val="true"/>
          <w:lang w:bidi="ar-SA"/>
        </w:rPr>
        <w:t>الدعاء والتضرّع والعبادة يدعونهم من دون الله، أي لا يدعون الله وإنّما يدعون أصنامهم، لأنّهم يزعمون أنّ الخير والشرّ بيدهم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أَرُونى ما ذا خَلَقُوا مِنَ الأَرْضِ أم لَهُمْ شِرْكٌ فِي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السؤال الموجّه إليهم له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المرتبة الأُولى يسألهم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من جهة أنّه سؤال عن أمر محسوس، فلو كان لهم مخلوق في الأرض لرأوه، ولو رأوه لأمكنهم إراءته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المادي بأجمعه لا خصوص الكرة الأرضية وما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المرتبة الثانية يسألهم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منقطعة، فهو إضراب واستفهام، أي إن لم يخلقوا شيئاً من الأرض، فهل لهم شرك في السماوات؟ ولا يبعد أن يكون المراد بها عالم الأمر وما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هذا السؤال مرحلة متقدّمة بالنسبة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يعبّر هنا بالخلق، لأنّه في مرحلة الأمر والتدبير العلوي، وليس المراد أنّهم خلقوا شيئاً من السماوات بل ألهم أيّ مشاركة في عالم الأمر والتدبير؟ ولذلك أتى بالنكرة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أدنى 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في هاتين المرتبتين يبتني على أنّهم يعلمون شيئاً من ذلك، فيمكنهم إراءة شيء من المخلوقات في الطبيعة يمكن إسناد خلقه إلى الأصنام، أو إلى ما تمثّله الأصنام من عالم آخر، كما يزعمون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آتَيْنَاهُمْ كِتاباً فَهُمْ عَلى بَيِّنَةٍ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بعد ذلك السؤال في المرتبة الثالثة، وهو أنّه إذا لم يكن لكم علم بذلك، فهل نزل عليكم كتاب من عند الله تعالى يخبركم بشيء من ذلك، فأنتم على بيّنة منه؟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أي فهم على بيّنة من أمرهم بسبب ذلك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 أي حجّة بيّنة وواضحة أو جادّة بيّنة وطريق بيّن، وكونهم على حجّة بمعنى أنهّم يمشون في طريقهم مستندين عليها، وكونهم على طريق بيّن بمعنى أنّ طريقتهم واضحة لا 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أنّ الأُمور الاعتقادية التي ترتبط بالربوبية لا يمكن أن يستند فيها إلى الظنون، بل لا بدّ من كون الحجّة بيّنة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يَعِدُ الظَّالِمُونَ بَعْضُهُمْ بَعْضاً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ونفي ما سبق، أي لا يمكنهم إراءة شيء مخلوق للأصنام أو ما تمثلّه الأصنام، ولا يمكنهم القول بأنّهم يشاركون الله تعالى في خلق الكون وتدبيره، ولم يأتهم كتاب من الله تعالى، إذن فما يتواعدون به من شفاعة الأصنام، وأنّ الخير بأيديهم ليس إلا غروراً وخداعاً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طبيعة البشر إذا لم يصلّ إلى الحقيقة أو لم تعجبه، تشبّث بالأماني والآمال الكاذبة، فتجده يخدع بها نفسه وغيره، ومن هنا تنشأ العقائد والمذاهب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الكبراء والرؤساء، وبالموعودين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بهما الجميع بمعنى أنّ كلّ واحد منهم يعد الآخر، باعتبار أنّ هذا من عقائدهم التي يتوارثونها ويتداولونها ويدافعون بأجمعهم عنها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الآية الكريمة احتجاجاً على توحيد الربّ والإله، بدليل احتياج العالم إلى الخالق في بقائه، حيث إنّ الوثني يقبل وحدة الخالق وأنّه الله تعالى، والكون كما يحتاج في حدوثه إلى الواجب </w:t>
      </w:r>
    </w:p>
    <w:p>
      <w:pPr>
        <w:pStyle w:val="BookText"/>
        <w:rPr/>
      </w:pPr>
      <w:r>
        <w:rPr>
          <w:rFonts w:ascii="Amiri" w:hAnsi="Amiri" w:eastAsia="Amiri" w:cs="Amiri"/>
          <w:color w:val="111111"/>
          <w:sz w:val="28"/>
          <w:sz w:val="28"/>
          <w:szCs w:val="28"/>
          <w:rtl w:val="true"/>
          <w:lang w:bidi="ar-SA"/>
        </w:rPr>
        <w:t>المبدع، كذلك يحتاج في بقائه إلى إيجاد بعد إيجاد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بمعنى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كراهة أن تزولا، ويمكن أن يكون الإمساك بمعنى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 يمنعهما عن أن تزولا،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والانعدام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الاحتمال، فالمراد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زَالَتا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الزوال، إذ لا معنى للإمساك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الآية احتجاجاً على توحيد الربّ بصيانة السماوات والأرض من الانحراف وتغيير المسار، فكلّ كوكب يسير وفق المنهج المخطّط له، وفي الفلك الذي حدّد له، ولا شكّ أنّ الزوال عن هذا المسار المحدّد يسبّب الكارثة النهائية للكون، فالله تعالى هو الذي حفظ الكون بالإمساك على كلّ كوكب في مساره المحدّد، وكثيراً ما تنبأ المنجّمون بارتطام كوكب أو صخرة فضائية بالأرض تحدث به نهاية الحياة على هذا الكوكب، ولكن لم يحدث ما تنبأوا به بفضل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لا حاجة إلى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زالَتا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يبقى على ظاهره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السماوات والأرض إذا زالتا وانحرفتا عن مسارهما، فلا أحد يمسكهما ويعيدهما إلى المسار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على ربوبية الكون بأن الخالق هو الذي يقدر على ذلك لا غيره، فهو ربّ الكون الحافظ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واضح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الاحتمال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وَيُمْسِكُ السَّمَاءَ أَنْ تَقَعَ عَلَى الأرض إلا بِإِذْنِهِ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فإنّ المصرّح به هنا إمساك السماء عن السقوط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بعض الموارد يراد بها ما وراء الطبيعة، ولكن لا يبعد أن يراد بها هنا الكواكب الأُخرى غير الأرض، وإن كان الحمل على المعنى الأوّل أيضاً لا ينافي ما ذكر ، باعتبار أنّ العوالم الأُخرى أيضاً لها مسار محدّد نحو الكمال، والله تعالى يحفظها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تفيد تأكيد شمول النفي، فليس هناك أحد يتمكّن من حفظ السماوات والأرض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البعدية الزمانية فيستغرب التعبير، بل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 الله وَآيَاتِهِ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حَليماً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الجملة التعليل، فلا بدّ من كونه تعليلاً لبعض ما ذكر في الجملة السابقة، والظاهر أنّه هو نفس إمساك السماوات والأرض،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العباد وإن اقتضت أن لا يمسكهما الله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إلا أنّه لحلمه وتأخيره العقوبة وغفرانه للعباد يمسكهما، ويؤخّرهم إلى أجل مسمّى، فيكون بذلك مطابقاً لآخر آية في هذه السورة المباركة،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وَيُمْسِكُ السَّمَاءَ أَنْ تَقَعَ عَلَى الأرض إلا بِإِذْنِهِ إِنَّ اللَّهَ بِالنَّاسِ لَرَءُوفٌ رَحِيمٌ</w:t>
      </w:r>
      <w:r>
        <w:rPr>
          <w:rFonts w:eastAsia="Amiri" w:cs="Amiri" w:ascii="Amiri" w:hAnsi="Amiri"/>
          <w:color w:val="111111"/>
          <w:sz w:val="28"/>
          <w:szCs w:val="28"/>
          <w:rtl w:val="true"/>
          <w:lang w:bidi="ar-SA"/>
        </w:rPr>
        <w:t>».</w:t>
      </w:r>
      <w:r>
        <w:rPr>
          <w:rStyle w:val="FootnoteAnchor"/>
          <w:rtl w:val="true"/>
        </w:rPr>
        <w:footnoteReference w:id="465"/>
      </w:r>
      <w:bookmarkStart w:id="249" w:name="pg16113_232824"/>
    </w:p>
    <w:p>
      <w:pPr>
        <w:pStyle w:val="Heading3"/>
        <w:numPr>
          <w:ilvl w:val="2"/>
          <w:numId w:val="1"/>
        </w:numPr>
        <w:rPr/>
      </w:pPr>
      <w:bookmarkStart w:id="250" w:name="__RefHeading___Toc1232254_1280447820"/>
      <w:bookmarkStart w:id="251" w:name="_Toc85"/>
      <w:bookmarkEnd w:id="249"/>
      <w:bookmarkEnd w:id="250"/>
      <w:r>
        <w:rPr>
          <w:rtl w:val="true"/>
        </w:rPr>
        <w:t xml:space="preserve">سورة فاطر </w:t>
      </w:r>
      <w:r>
        <w:rPr>
          <w:rtl w:val="true"/>
        </w:rPr>
        <w:t>(</w:t>
      </w:r>
      <w:r>
        <w:rPr/>
        <w:t>42</w:t>
      </w:r>
      <w:r>
        <w:rPr>
          <w:rtl w:val="true"/>
        </w:rPr>
        <w:t>-</w:t>
      </w:r>
      <w:r>
        <w:rPr/>
        <w:t>43</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وَمَكْرَ السَّيِّئِ وَلَا يَحِيقُ الْمَكْرُ السَّيِّئُ إِلَّا بِأَهْلِهِ 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أَیْمانِهِمْ لَئِنْ جَاءَهُمْ نَذِيرٌ لَيَكُونُنَّ اهْدَى مِنْ إحْدَى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أقسم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أُضيف إلى المفعول وأُقيم مقام الفعل، فهو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يجهدون جهد أيمانهم، أي جاهدين في أيمانهم، فالمصدر هنا وضع موضع الحال، أي أقسموا جاهدين، فالمعنى أنّهم أتوا بأغلظ الأيمان تأكيداً على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أن مشركي العرب لمّا سمعوا تعنّت الأُمم السابقة، ورفضهم لرسالات السماء، وسوء معاملتهم لأنبيائهم، بل قتل بعضهم حتّى نزل العذاب، كما كان مشهوراً ومتداولاً في الألسن، تبجّحوا بهذه الدعوى الفارغة، وأقسموا بها أغلظ الأيمان، وهي أنّه إذا جاءهم رسول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فسيؤمنون به ويكونون أهدى من إحدى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تلك الأُمّة التي آذت نبيّها، فيكون ذلك تعريضاً 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ليست منقولة بالقول، وإلا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جاءنا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قولهم منقول بالمعنى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نَذِيرٌ ما زادَهُمْ إلا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صلّی الله علیه و آله، فلم يزدهم إنذاره هداية وتقوى من الله تعالى، بل زادهم نفوراً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أنّهم نافرون بذاتهم ورافضون للحقّ، كما هو مقتضى الجاهلية، ولذلك لم </w:t>
      </w:r>
    </w:p>
    <w:p>
      <w:pPr>
        <w:pStyle w:val="BookText"/>
        <w:rPr/>
      </w:pPr>
      <w:r>
        <w:rPr>
          <w:rFonts w:ascii="Amiri" w:hAnsi="Amiri" w:eastAsia="Amiri" w:cs="Amiri"/>
          <w:color w:val="111111"/>
          <w:sz w:val="28"/>
          <w:sz w:val="28"/>
          <w:szCs w:val="28"/>
          <w:rtl w:val="true"/>
          <w:lang w:bidi="ar-SA"/>
        </w:rPr>
        <w:t>يؤمنوا بالرسالات السابقة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والنذير زاد في نفورهم وتمسكهم بباطلهم وتعاضدهم على ذلك، كما هو مقتضى التعصّب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والتعصّب له جذور صحيحة في الروح الاجتماعية للبشر، ولكن بعض الجوامع أو أكثرها تفرط فيه، فتجانب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والتعصّب الممدوح هو تماسك الأُمّة وتجمعها على محور الزعامة اللائقة حين تحوّل الأحوال، كهجوم جيش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والتعصّب المذموم هو الانحياز إلى الباطل في مواجهة الحقّ تمشياً مع العصبة والقوم، ومنه التعصّب للعقائد الفاسدة، والثقافة البائدة التي تربّوا عليها في مقابل كلّ جديد، وإن كان حقّاً ناصعاً يدعمه البرهان والوجدان، وهو ما ابتلي به عرب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ما تبيّنه الآية التالية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 فى الأرض وَمَكْرَ السَّیِّئِ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أنهّما مفعول لأجله وهما سيبان للنفور، وليس بدلاً عنه، فالسبب في زيادة نفورهم عن الحقّ بعد مواجهة رسالة السماء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في الأرض والمكر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والاستكبار في الأرض لعلّه يقابل الاستكبار في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أن يكون الإنسان معجباً بنفسه، فالذي يطلب نزول الملائكة عليه ورؤية ربّه، مضافاً إلى سذاجة عقله وإدراكه، معجب بنفسه غاية الإعجاب حيث يجد نفسه لائقاً لذلك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الاستكبار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في المجتمع والظلم على الناس </w:t>
      </w:r>
    </w:p>
    <w:p>
      <w:pPr>
        <w:pStyle w:val="BookText"/>
        <w:rPr/>
      </w:pPr>
      <w:r>
        <w:rPr>
          <w:rFonts w:ascii="Amiri" w:hAnsi="Amiri" w:eastAsia="Amiri" w:cs="Amiri"/>
          <w:color w:val="111111"/>
          <w:sz w:val="28"/>
          <w:sz w:val="28"/>
          <w:szCs w:val="28"/>
          <w:rtl w:val="true"/>
          <w:lang w:bidi="ar-SA"/>
        </w:rPr>
        <w:t>والطغيان،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وأقبح الاستكبار، الاستكبار في السماء، قال تعالى خطاباً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 تَتَكَبَّرَ فِيهَا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أمام الأمر الإلهي الصريح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هو المناط، فما أكثر مصاديقه في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الفساد في الأرض وعدم التقيّد بأحكام الدين وأوامر السماء المانعة من الاستكبار من دواعي طواغيت قريش في النفور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السَّيِّي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الموصوف إلى الصفة، ولذلك عبّر عنه بعد ذلك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السَّىِّئُ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الحيلة والخداع،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سياسة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بمكرهم أنّهم كانوا يعلمون أنّ ما جاء به الرسول صلّی الله علیه و آله حقّ، وإنّما لم يؤمنوا مكراً بالناس ، لكي يصرفوهم عن الهداية لمصالح سياسية واقتصادية تخصّهم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مكرهم بالرسول صلّی الله علیه و آله وبالمؤمنين ، ولكن ذلك لا يناسب كونه علّة للنفور عن الحقّ وعدم الإيمان، بناءً على ما قلنا أنّه مفعول لأجله وبيان لسبب النفور، وذلك لأنّ هذا المكر تحقّق بعد النفور فلا يكون علّة 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بعضهم اعتبر الاستكبار والمكر بدلاً عن النفور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أبعد، وذلك لأنّ معنى الآية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لم تزدهم إلا نفوراً واستكباراً ومكراً، </w:t>
      </w:r>
    </w:p>
    <w:p>
      <w:pPr>
        <w:pStyle w:val="BookText"/>
        <w:rPr/>
      </w:pPr>
      <w:r>
        <w:rPr>
          <w:rFonts w:ascii="IRNazanin" w:hAnsi="IRNazanin" w:eastAsia="IRNazanin"/>
          <w:color w:val="111111"/>
          <w:sz w:val="28"/>
          <w:sz w:val="28"/>
          <w:szCs w:val="28"/>
          <w:rtl w:val="true"/>
          <w:lang w:bidi="fa-IR"/>
        </w:rPr>
        <w:t>ومقتضاه أنّهم كانوا قبل ذلك أيضاً يمكرون بالرسول صلّی الله علیه و آله والمؤمنين، وزادوا في ذلك بعد الإنذار، وهذا خلاف الواقع وإنّما زاولوا المكر السيّئ بعد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اختلف اللغويون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النزول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يناسب المقام،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 السيّئ لا ينزل إلا بمن حاكه، أو أنّه لا يحيط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تعقيب على مكر المشركين، وأنّ سنّة الله تعالى في الأرض أن لا ينزل أو لا يحيط المكر السيّئ إلا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يمكن أن يكون مبنياً على المبالغة ،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بئراً لأخيه وقع فيه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مع أنّه ربّما يقع الأخ فيه أيضاً، بل ربّما لا يصيب الحافر في العاجل شيء إلا أنّه غالباً لن 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أضرّ بالممكور به إلا أنّه يصيب الماكر في النهاية، والغالب في السياسات الشريرة أنّها تهدم أساس الظلم في النهاية، ولكن حصر إحاطة المكر بأهله، كأنّه لا يصيب الممكور شيء مبنيّ على المبالغة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بلحاظ أنّ الشرّ الحقيقي هو الذي يحيط بالإنسان من نتائج عمله السيّئ، وهو غضب الله تعالى وعقابه، وهو لا يحيط إلا بالماكر، فهو الخاسر والمتضرّر حقيقة دون الممكور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الأُولى في تفسير الآية الكريمة، خصوصاً إذا لوحظ العقاب الدنيوي، فإنّه يصيبه عاجلاً أيضاً وإن تأخّر بعض الزمان، والآية تركز على هذا الأمر وتهدّدهم بأنّ ذلك سنّة الله في السابقين، فبهذا اللحاظ يكون نتيجة المكر في الواقع محيطة به في الحياة الدنيا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هل ينتظرون ويتوقعون إلا سنّة الله في الأوّلين، وهو إنزال العذاب على المكذّبين الذين رفضوا الانصياع إلى رسالات السماء،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فاء تفريع بمعنى أنّهم حيث استكبروا ومكروا المكر السيئ، وحيث إنّ المكر السيئ لا يحيق إلا بأهله، فماذا يتوقّعون إلا أن يحيق بهم ما حاق بمن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أنّهم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تعليل للجواب المقدّر ، أي أنّهم يجب أن لا يتوقّعوا إلا سنّة الأوّلين ، لأنّ سنّة الله لا تتغيّر، وذلك لأنّ القوم ربّما توهّموا أنّهم لا يستحقّون ذلك، لمكانة لهم عند الله تعالى، أو أنّ الله لا يفعل ذلك بهم، لميزة فيهم، فكلّ إنسان يجد لنفسه ما يميزه عن لنفسه ما يميزه عن الآخرين، وربّما يجد له ولقومه قوّة لم يبلغها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ذلك، أنّ سنة الله تعالى لا يتبدّل من قوم إلى قوم، فإن كانت سنّته إنزال العذاب على المكذّبين، فلا فرق بين قوم وقوم، وليس لهؤلاء المشركين أيّ ميزة، بل العكس هو الصحيح حسب معاييرهم، فالذين كانوا قبلهم كانوا أشدّ قوّة، مع أنّ هذا أيضاً لا يوجب امتيازاً، إذ أنّ الله تعالى لا يعجزه شيء، ونسبة كلّ الأشياء إليه واحدة وليس هناك قويّ وضعيف، إذ لا حول ولا قوة إلا بالله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يركز على الموضوع وهو سنّة الله تعالى ولذلك يكرّر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تَجِدَ لِسُنَّةِ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يبعد القول بأنّ التبديل والتحويل واحد، وإنّما كرّر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كلّ منهما في القرآن على 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لِسُتَّتِنَا تَحْوِيلاً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السنّة أن توضع العافية والنعمة موضع العذاب، وتحويلها أن ينقل العذاب من قوم يستحقّونه إلى غيرهم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وهو بعيد في حدّ ذاته لبعد توهّم التحويل بهذا المعنى حتّى يحتاج إلى تأكيد القرآن لنفيه، مضافاً إلى أنّه ليس من تحويل السنّة، بل تحويل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تغيير حالات العذاب من الشدّة إلى الضعف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بعيد لما ذكر ، فإنّ هذا من تحويل العذاب لا تحويل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أنّهما بمعنى واحد كرّر للتأكيد</w:t>
      </w:r>
      <w:r>
        <w:rPr>
          <w:rFonts w:eastAsia="Amiri" w:cs="Amiri" w:ascii="Amiri" w:hAnsi="Amiri"/>
          <w:color w:val="111111"/>
          <w:sz w:val="28"/>
          <w:szCs w:val="28"/>
          <w:rtl w:val="true"/>
          <w:lang w:bidi="ar-SA"/>
        </w:rPr>
        <w:t xml:space="preserve">. </w:t>
      </w:r>
      <w:bookmarkStart w:id="252" w:name="pg16113_232830"/>
    </w:p>
    <w:p>
      <w:pPr>
        <w:pStyle w:val="Heading3"/>
        <w:numPr>
          <w:ilvl w:val="2"/>
          <w:numId w:val="1"/>
        </w:numPr>
        <w:rPr/>
      </w:pPr>
      <w:bookmarkStart w:id="253" w:name="__RefHeading___Toc1232256_1280447820"/>
      <w:bookmarkStart w:id="254" w:name="_Toc86"/>
      <w:bookmarkEnd w:id="252"/>
      <w:bookmarkEnd w:id="253"/>
      <w:r>
        <w:rPr>
          <w:rtl w:val="true"/>
        </w:rPr>
        <w:t xml:space="preserve">سورة فاطر </w:t>
      </w:r>
      <w:r>
        <w:rPr>
          <w:rtl w:val="true"/>
        </w:rPr>
        <w:t>(</w:t>
      </w:r>
      <w:r>
        <w:rPr/>
        <w:t>44</w:t>
      </w:r>
      <w:r>
        <w:rPr>
          <w:rtl w:val="true"/>
        </w:rPr>
        <w:t>-</w:t>
      </w:r>
      <w:r>
        <w:rPr/>
        <w:t>45</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وَكَانُوا أَشَدَّ مِنْهُمْ قُوَّةً وَمَا كَانَ اللَّهُ لِيُعْجِزَهُ مِنْ شَيْءٍ فِي السَّمَاوَاتِ وَلَا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تقريري، أي أنّه يطالبهم بذلك الإقرار بأنّهم قد ساروا في الأرض ورأوا آثار الذين كانوا من قبلهم، وعلموا بعاقبة كفرهم وعنادهم ، وما نزل عليهم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فعلاً قد ساروا ورأوا ذلك وسمعوا قصصهم وتأريخهم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الاعتبار بما يجدون في هذا السير، وأنّ عليهم أن يطبقّوا القانون على أنفسهم، إذ لا تبديل لسنّة الله تعالى ولا يختلف عنده قوم عن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أَشَدَّ مِنْهُمْ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ربما يتوهّمون في أنفسهم أنّهم أقوياء ويعجبون بقوّتهم، كما هو عادة البشر، وهذا الإعجاب هو أساس هلاك الناس، وهلاك الأقوام، وسقوط الأنظمة، واهتزاز العروش، فإن توهّموا ذلك، فليعلموا أنّ الطغاة السابقين الذين دمّرهم العذاب الإلهي، كفرعون ونمرود وقوم عاد وثمود، كانوا أشدّ قوّة وأكثر أموالاً وأولاداً، كما تشهد به آثارهم وحضارتهم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لِيُعْجِزَهُ مِنْ شَيْءٍ فِي السَّماواتِ وَلا فِى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يختلف بالقياس إلى قوّة الله وبطشه قويّ أو ضعيف، ولا يعجزه شيء في السماوات ولا في الأرض أي في الكون كلّه، إذ هو مصدر كلّ قوّة، فلا قوّة لأحد إلا به ومنه، فلا معنى للإعجاب بالقوّة، ولا بمقايسة قوّتهم إلى من سبقهم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عَليماً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لعدم العجز، فهو عليم بكلّ شيء وبما يصلحه ويفسده، وقدير على كلّ شيء، فكيف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إمّا من نقص في العلم أو في القدرة، فربّما يعلم الإنسان ما يجب أن يفعله، ولكن لا يملك الأجهزة اللازمة، فيعجز عنه، وربّما يملك الأجهزة ولكنّه لا يعلم كيف يستخدمها، فيعجز عن معالجة الموقف، ولكنّ الله تعالى عليم بكلّ شيء، قدير على كلّ ما يريد، لا حدّ ولا نهاية لعلمه وقدرته، فلا يعجزه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الآية تردّ على سؤال يفرضه الموقف، وهو أنّ النتيجة المحتومة ممّا سبق، أنّ الله تعالى يعذّب الجميع على ذنوبهم، مع أنّا نجد كثيراً من الأقوام أفسدوا في الأرض، وظلموا، وأشركوا بالله تعالى، وكفروا به، وأهلكوا الحرث والنسل، ولم ينزل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لكلّ فرد ولكلّ مجتمع أجلاً لا يتقدّمونه ولا يتأخّرون منه، ويدخل في ضمن مقوّمات هذا الأجل والعوامل المؤثّرة في تحديده، أعمالهم وجرائمهم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يستعجل في عذاب الناس، ولو كان يؤاخذ كلّ إنسان أو كلّ مجتمع بذنبه ، لم يبق على الأرض إنسان، بل ولا حيوان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وبيّن في آية أُخرى أنّ ما يصيب الناس إنّما هو نتيجة أعمالهم، ولكنّ الله 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الأرض المعلوم من سياق الكلام،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يدبّ أي يتحرّك على الأرض، فيشمل الحيوان، ولذلك وقع السؤال عن سبب الشمول، مع أنّ الحيوان لا ذنب له، بل ليس كلّ البشر مذنبين، ففيهم الأطفال والقاصرون، وفيهم الأنبياء والمعصومون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بالدابّة خصوص الإنسان،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لهذا التعبير، مع أنّ الإشكال باق، كما تبيّن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السبب في التعميم هو أنّ العذاب النازل لا يبقى أثراً للحياة، وليس عذاباً على خصوص الظلمة، كما هو الشأن في ما نزل من العذاب على الأقوام السالفة، فإنّه كان يشمل الأطفال والحيوانات،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فإنّ ظاهرها أنّ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العذاب أو سبب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تختصّ بالظالمين، بل يعمّ غيرهم، كما هو مشهود ومنقول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يبقى عموم الآية هنا لمثل المعصومين، مبنيّاً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يُؤَخِّرُهُمْ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المحدّد في الدين وغيره، ومنه مدّة حياة الإنسان وحياة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المحدّد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على ما يبدو معنى يشمل يوم القيامة، كما يشمل الأجل الذي تعيّن بالقضاء والقدر الإلهي حسب الظروف والعوامل التي تستوجب نزول العذاب، فليس كلّ عمل وفي كلّ ظرف يستوجبه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 في زماننا هذا كثيراً من </w:t>
      </w:r>
    </w:p>
    <w:p>
      <w:pPr>
        <w:pStyle w:val="BookText"/>
        <w:rPr/>
      </w:pPr>
      <w:r>
        <w:rPr>
          <w:rFonts w:ascii="Amiri" w:hAnsi="Amiri" w:eastAsia="Amiri" w:cs="Amiri"/>
          <w:color w:val="111111"/>
          <w:sz w:val="28"/>
          <w:sz w:val="28"/>
          <w:szCs w:val="28"/>
          <w:rtl w:val="true"/>
          <w:lang w:bidi="ar-SA"/>
        </w:rPr>
        <w:t>الذنوب التي استتبعت عذاب الله في الأُمم السالفة، تفشو في المجتمع ولا يستنكر، والله تعالى يمهلهم ولا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الآيات الكريمة أنّ من شروط عذاب الاستئصال هو مجيء الرسول،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ويمكن أن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يعجل بإفناء الناس بسبب ظلمهم، بل يؤخّر كلّ واحد إلى أجله المعيّن، أي الذي تعيّنه سلسلة الأسباب والمسبّبات التي تنتهي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قوله تعالى في حكاية كلام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وَيُؤَخِّرْكُمْ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فهو وعد بعدم نزول عذاب الاستئصال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فَإِنَّ الله كانَ بِعِبادِهِ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 إمّا لوضوحه أو ليذهب السامع فيه كلّ مذهب، فيفيد التهويل، فالجواب المقدّر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يجازون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يستأخرون ساعة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المذكورة، أي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بِعِبادِهِ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تعليلية سادة مسدّ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 في القرآن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الجملة الجزائية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يجازون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يفيد أنّ الله تعالى يعلم بما عملوا وما يناسبه من الجزاء، لأنّه بصير بهم وبأعمالهم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55" w:name="pg16113_232834"/>
    </w:p>
    <w:p>
      <w:pPr>
        <w:pStyle w:val="Heading2"/>
        <w:numPr>
          <w:ilvl w:val="1"/>
          <w:numId w:val="1"/>
        </w:numPr>
        <w:rPr/>
      </w:pPr>
      <w:bookmarkStart w:id="256" w:name="__RefHeading___Toc1232258_1280447820"/>
      <w:bookmarkStart w:id="257" w:name="_Toc87"/>
      <w:bookmarkEnd w:id="255"/>
      <w:bookmarkEnd w:id="256"/>
      <w:r>
        <w:rPr>
          <w:rtl w:val="true"/>
        </w:rPr>
        <w:t>تفسير سورة يس</w:t>
      </w:r>
      <w:bookmarkEnd w:id="25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232260_1280447820"/>
      <w:bookmarkStart w:id="259" w:name="_Toc88"/>
      <w:bookmarkEnd w:id="258"/>
      <w:r>
        <w:rPr>
          <w:rtl w:val="true"/>
        </w:rPr>
        <w:t>تفسير سورة يس</w:t>
      </w:r>
      <w:bookmarkEnd w:id="25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113_232836"/>
      <w:bookmarkStart w:id="261" w:name="pg16113_232836"/>
      <w:bookmarkEnd w:id="261"/>
    </w:p>
    <w:p>
      <w:pPr>
        <w:pStyle w:val="Heading3"/>
        <w:numPr>
          <w:ilvl w:val="2"/>
          <w:numId w:val="1"/>
        </w:numPr>
        <w:rPr/>
      </w:pPr>
      <w:bookmarkStart w:id="262" w:name="pg16113_232836"/>
      <w:bookmarkStart w:id="263" w:name="__RefHeading___Toc1232262_1280447820"/>
      <w:bookmarkStart w:id="264" w:name="_Toc89"/>
      <w:bookmarkEnd w:id="262"/>
      <w:bookmarkEnd w:id="263"/>
      <w:r>
        <w:rPr>
          <w:rtl w:val="true"/>
        </w:rPr>
        <w:t xml:space="preserve">سورة یس </w:t>
      </w:r>
      <w:r>
        <w:rPr>
          <w:rtl w:val="true"/>
        </w:rPr>
        <w:t>(</w:t>
      </w:r>
      <w:r>
        <w:rPr/>
        <w:t>1</w:t>
      </w:r>
      <w:r>
        <w:rPr>
          <w:rtl w:val="true"/>
        </w:rPr>
        <w:t>-</w:t>
      </w:r>
      <w:r>
        <w:rPr/>
        <w:t>12</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يس مكّية بشهادة المضامين المناسبة للمجتمع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طرق الخاصّة والعامة في فضلها وعظم شأنها، أحاديث كثيرة ومنها توصيفها بأنّها قلب القرآن، ولكن لم يظهر 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بعض التفاسير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لا تطمئنّ إليها النفس، لعدم اختصاص ما ذكر من الوجوه </w:t>
      </w:r>
    </w:p>
    <w:p>
      <w:pPr>
        <w:pStyle w:val="BookText"/>
        <w:rPr/>
      </w:pPr>
      <w:r>
        <w:rPr>
          <w:rFonts w:ascii="Amiri" w:hAnsi="Amiri" w:eastAsia="Amiri" w:cs="Amiri"/>
          <w:color w:val="111111"/>
          <w:sz w:val="28"/>
          <w:sz w:val="28"/>
          <w:szCs w:val="28"/>
          <w:rtl w:val="true"/>
          <w:lang w:bidi="ar-SA"/>
        </w:rPr>
        <w:t>بمضامين هذه السورة المباركة، فالأولى أن نردّ علم ذلك إلى أهله، مع أنّ الحديث لم يرد بطريق صحيح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كثر الكلام حول الحروف المقطّعة وما ذكر فيها وجوه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الحروف لتنبيه السامعين وجلب انتباههم لسماع آيات الله تعالى فهي مثل تصدير الكلام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أدوات 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يقال في توجيهه أنّ المشركين كانوا يرفعون أصواتهم باللغط والصياح لئلا يستمع أحد إلى الرسول صلّی الله علیه و آله ، فكان البدء بهذه الحروف تسكتهم لأنّه لم يكن معهوداً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الوجه لا يمكن أن يبرر به ذكر خصوص هذه الحروف وتكرّرها مع عدم التعارف باستعمالها في التنبيه، كما أنّه يبقى السؤال عن وجه تخصيص هذه السور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التوجيه المذكور لا يصحّ أساساً في سورتي البقرة و آل عمران المدنيتين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ذلك إشارة إلى أنّ القرآن الكريم متكوّن من نفس هذه الحروف، التي يتكوّن منها كلّ كلام متعارف كالطاء والسين والميم والألف واللام ونحوها، ومع ذلك فليس بإمكان البشر أن يأتوا بمثله 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على ذلك بما يرد غالباً بعد ذكر هذه الحروف من الإشارة إلى القرآن الكريم كقوله تعالى في مطلع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سورة الشعراء والنمل وغيرهما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منسوب إلى الإمام العسكري علیه السّلام، كما ورد في التفسير المنسوب إليه علیه السّلام ولكن لا تصح ّالنسبة وبمراجعته يحصل القطع بعدم صحّة الإسناد، ورواه أيضاً عنه علیه السّلام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السند ضعيف جدّاً لا يعبأ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الوجه أيضاً لا يبرر ذكر خصوص هذه الحروف مع الإصرار على تكرارها في أكثر من سورة ممّا يستفاد منه نوع علاقة بين سورة ما أو مجموعة من السور، وهذه الحروف الخاصّة لا مطلق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استشهد به فمنقوض بأنّ هذه الإشارة لم تأت في كثير من الموارد كهذه السورة وسورة الروم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أسماء السور فنقول سورة يس وسورة طه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التسمية إنّما حدثت بعد ورود هذه الحروف وبسببها، والكلام هنا في سببها ومفادها فسورة البقرة مثلاً سمّيت بها لورود هذه الكلمة فيها ولكن لا يمكن أن يقال إنّ السبب في ذكرها هو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الحروف ممّا يستدلّ بها على أنّ القرآن ليس من إبداع الرسول صلّی الله علیه و آله لأنّه كان أُمّياً، فكان حسب الظاهر لا يعرف أسماء الحروف فالأمّي يتلفّظ بالألف، ولكنّه لا يعلم أنّ اسمه ألف، وهكذا سائر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سخيف فالأُمّيون يعرفون أسماء الحروف، فإنّ أسماء الحروف ليست إلا كأسماء سائر الأشياء، أو على الأقلّ يعرفه بعضهم فلا تلازم بين الأُمّية وعدم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أيضاً لا يبرر التركيز على خصوص هذه الحروف وتكرارها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أنّ ذلك لا يدلّ إلا على أنّه من صنع رجل غير أُمّي، أو صنع بمساعدته، ولا يدلّ على أنّ القرآن من عند الله تعالى، وهو المقصود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الطباطبائي رحمه الله، وهو أنّ كلّ حرف من هذه الحروف إشارة إلى موضوع من المواضيع التي تعالجها السورة ، واستشهد على ذلك بأنّه إذا اجتمع في مطلع سورة مجموعتان من الحروف ورد كلّ منهما في مطلع </w:t>
      </w:r>
    </w:p>
    <w:p>
      <w:pPr>
        <w:pStyle w:val="BookText"/>
        <w:rPr/>
      </w:pPr>
      <w:r>
        <w:rPr>
          <w:rFonts w:ascii="Amiri" w:hAnsi="Amiri" w:eastAsia="Amiri" w:cs="Amiri"/>
          <w:color w:val="111111"/>
          <w:sz w:val="28"/>
          <w:sz w:val="28"/>
          <w:szCs w:val="28"/>
          <w:rtl w:val="true"/>
          <w:lang w:bidi="ar-SA"/>
        </w:rPr>
        <w:t>سورة أُخرى، فيلاحظ أنّ هذه السورة تشتمل على مواضيع السورتين بحسب النوع طبعاً؛ فمثلاً سورة الأعراف المبدوّة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مواضيع سورة البقرة وسورة ص، وليس معنى ذلك أنّ كل تلك المواضيع مذكورة في هذه السورة بذلك التفصيل، بل على الإجمال، فلو كان الألف مثلاً إشارة إلى الأحكام الشرعية فلا بدّ أن تكون كلّ سورة يبدأ فيها بالألف مشتملة على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ليس ببعيد في حدّ ذاته إلا أنّه يتوقّف على دراسة وبحث أعمق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الشواهد على صحّة هذا الاحتمال مجموعة الطواسين، أي سورة الشعراء، والنمل، والقصص، حيث ورد في مطلع كلّ منها حرف الطاء وتتعرّض كلّها لقصّة موسى علیه السّلام من إحدى جوانبها ويلاحظ أنّ في كلّ منها إشارة إلى لقائه علیه السّلام على جبل طور سيناء، ووردت الإشارة إليه أيضاً في سورة طه المبدوّة بالطاء أيضاً ممّا يقوي احتمال كون الطاء في كلّ هذه السور إشارة إلى الطور، ولم يرد حرف الطاء في فواتح السور إلا في هذه السور الأربع، كما أنّ الإشارة إلى هذا الموضوع لم ترد في سورة أُخرى إلا إشارة عابرة في سورة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حرف السين فيها إشارة أيضاً إلى سيّدنا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يبقى السؤال عن سرّ الإتيان بها بهذا النحو مع عدم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بعيدة يراجع بشأنها الكتب المفصلة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سرّا آخر في هذه الحروف يكشف عن وجه غريب من وجوه الإعجاز ، وهو أنّه لو جمعت هذه الحروف في المجموعة من السور التي صدّر فيها بها كانت أكثر نسيبياً منها في سائر السبور، وهذا أمر لا يمكن كشفه إلا </w:t>
      </w:r>
    </w:p>
    <w:p>
      <w:pPr>
        <w:pStyle w:val="BookText"/>
        <w:rPr/>
      </w:pPr>
      <w:r>
        <w:rPr>
          <w:rFonts w:ascii="Amiri" w:hAnsi="Amiri" w:eastAsia="Amiri" w:cs="Amiri"/>
          <w:color w:val="111111"/>
          <w:sz w:val="28"/>
          <w:sz w:val="28"/>
          <w:szCs w:val="28"/>
          <w:rtl w:val="true"/>
          <w:lang w:bidi="ar-SA"/>
        </w:rPr>
        <w:t>بواسطة جهاز الحاسوب الآلي، فكيف بالتقيّد به في الحديث طيلة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بثبوت هذا الأمر أو نفيه بحاجة إلى تأمّل ودقّة، وقد شكّك في ذلك بعض الباحثين وذكر نقوضاً على هذه الفكرة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أمر هذه الحروف أنّه لم يذكر في الأحاديث والتواريخ أنّ المناوئين استغربوا ذلك، ولم يرد استفسار مؤكّد ومتابعة وبحث من قبل الصحابة، ولا إيضاح ابتداءً من قبل الرسول صلّى الله عليه وآله أو الأئمّة الطاهرين عليهم السّلام، وكأنّ الكلّ كانوا متّفقين على أنّها رموز يجب السكوت عنها، والمسلمون طيلة التأريخ لم يستغربوا أمرها وإنّما كانوا يتلونها كما أُمروا به من دون إصرار على السؤال عن 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بشأنها بعض الروايات وأكثرها 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يحيى بن أبي عمران، عن يونس بن عبدالرحمن، عن سعدان، عن أبي بصير، عن أبي عبد الله علیه السّلام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من حروف اسم الله الأعظم، المقطّع في القرآن، الذي يؤلّفه النبيّ صلّی الله علیه و آله والإمام فإذا دعا به أُجيب</w:t>
      </w:r>
      <w:r>
        <w:rPr>
          <w:rFonts w:eastAsia="IRNazanin" w:cs="IRNazanin"/>
          <w:color w:val="111111"/>
          <w:sz w:val="28"/>
          <w:szCs w:val="28"/>
          <w:rtl w:val="true"/>
          <w:lang w:bidi="fa-IR"/>
        </w:rPr>
        <w:t>».</w:t>
      </w:r>
      <w:r>
        <w:rPr>
          <w:rStyle w:val="FootnoteAnchor"/>
          <w:rtl w:val="true"/>
        </w:rPr>
        <w:footnoteReference w:id="48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بسند صحيح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حُیيّاً وأبا ياسر ابني أخطب ونفراً من يهود أهل نجران أتوا رسول الله صلّی الله علیه و آله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فيما تذكّر فيما أنزل الله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بها جبرئيل من عند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بعثت أنبياء قبلك وما نعلم نبيّاً منهم أخبرنا مدّة ملكه وما أجل أُمّته </w:t>
      </w:r>
    </w:p>
    <w:p>
      <w:pPr>
        <w:pStyle w:val="BookText"/>
        <w:rPr/>
      </w:pPr>
      <w:r>
        <w:rPr>
          <w:rFonts w:ascii="IRNazanin" w:hAnsi="IRNazanin" w:eastAsia="IRNazanin"/>
          <w:color w:val="111111"/>
          <w:sz w:val="28"/>
          <w:sz w:val="28"/>
          <w:szCs w:val="28"/>
          <w:rtl w:val="true"/>
          <w:lang w:bidi="fa-IR"/>
        </w:rPr>
        <w:t>غيرك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حيي بن أخطب على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واحد، واللام ثلاثون، والميم أربعون، فهذه إحدى وسبعون سنة، فعجب ممّن يدخل في دين مدّة ملكه وأجل أُمته إحدى وسبعون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رسول الله صلّى الله عليه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مع هذا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 الألف واحد ، واللام ثلاثون، والميم أربعون، والصاد تسعون، فهذه مائة وإحدى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 هذا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 الألف واحد واللام ثلاثون، والراء مائتان ثمّ قال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 هذا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واحد ، واللام ثلاثون، والميم أربعون، والراء 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 هذا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قد التبس علينا أمرك فما ندري 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عنه، ثمّ قال أبو ياسر للحيي أخيه ما يدريك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محمّداً قد جمع له هذا كلّه وأكثر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الآيات أنزلت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تجري في وجه آخر على غير تأويل حُيّي وأبي ياسر وأصحابهما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وهذا الخبر مرويّ في كتب العامّة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منه أنّه كانت هناك بعض المحاولات لمعرفة هذا السرّ ولكن بأفكار ساذجة ولم ينبّه الرسول صلّی الله علیه و آله على خطئهم ولا على ما هو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الحكم بثبوت هذا الأمر أو نفيه بحاجة إلى تأمّل ودقّة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ففي خصوص هذين الحرفين، ذُكرت وجوه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ياسين اسم من أسماء الرسول صلّی الله علیه و آله، وقد ورد ذلك في بعض رواياتنا عن الإمام الصادق علیه السّلام، واستدلّ بالخطاب الوارد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وورد التعبير عنه صلّی الله علیه و آله بذلك في بعض الزيارات والأدعية والأشعار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الأشعار القديمة كالشعر المنسوب إلى السيّد الحميري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تمحضي بالود 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المودّة إلا آل ياسينا</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وورد في بعض الروايات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وأنّ المراد بهم آل محمد صلّی الله علیه و آله وهو غريب، إذ الوارد قبلها ذكر الأنبياء علیهم السّلام مع التعقيب في كلّ واحد بالسلام عليه، وهذه الآية وردت بعد ذكر إلياس علیه السّلام ولا موجب لاستثنائه من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أيضاً من أسمائه صلّی الله علیه و آله حيث ورد الخطاب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وورد التعبير عنه صلّی الله علیه و آله به في الأدعية والزيارات والأشعار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ذلك لا يوجب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هذان الحرفان كغيرهما من الحروف المقطعة سرّاً كامناً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انيسين مصغّر الإنسان ثمّ خفّف،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احتمال ضعيف لا يدعمه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بأنّ الحرفين مقسم بهما ، وحذف حرف 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يقسم في مواضع كثيرة بمخلوقاته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القسم إنشاء ربط اعتباري بين ما يراد بيانه، وبين عزّة ما يقسم به وكرامته، وهذا واضح من الأقسام العرفية، حيث يقسم الإنسان بحياة ابنه أو أبيه أو نفسه ونحو ذلك، وأقسام الله تعالى أيضاً لا يشذّ عن هذا الأمر، إلا أنّ كرامة بعض الأشياء غريبة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يقسم الله بالقرآن لبيان أنّ محمّداً صلّی الله علیه و آله من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توصيفه بالحكيم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باعتبار اشتماله على آيات من الحكمة، أو باعتبار أنّه كلام الحكيم جلّ وعلا،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توصيف للقرآن مجازاً كأنّه اعتبر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المحاولات تبتني على أن يكون الوصف خاصّاً بحقيقته للحيّ، فيكون إطلاقه على غيره بنوع من التجوّز، ولكّن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الحكمة وهو المنع ، والحكيم ذو المنعة، ويقال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حكيم، إذا كان له من العقل ما يمنعه من السفاهة والجهل، والقرآن ذو منعة على حقيقته، إذ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الجملة المقسم لها، وبتعبير القوم جواب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التناسب اللطيف بين المقسم به وهو القرآن، مع توصيفه بالحكمة المقتضية لإعجازه، وبين الجملة المقسم لها وهي كون من أتى به مرسلاً من ربِّه، فهذا القسم في الواقع إشارة إلى الدليل والبرهان الواضح على رسالته، وليس من قبيل حلف الحالفين لإثبات موضوع مختلف فيه، فيستغرب بأنّ القسم لا يثبت </w:t>
      </w:r>
    </w:p>
    <w:p>
      <w:pPr>
        <w:pStyle w:val="BookText"/>
        <w:rPr/>
      </w:pPr>
      <w:r>
        <w:rPr>
          <w:rFonts w:ascii="IRNazanin" w:hAnsi="IRNazanin" w:eastAsia="IRNazanin"/>
          <w:color w:val="111111"/>
          <w:sz w:val="28"/>
          <w:sz w:val="28"/>
          <w:szCs w:val="28"/>
          <w:rtl w:val="true"/>
          <w:lang w:bidi="fa-IR"/>
        </w:rPr>
        <w:t>الرسالة المدّعاة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حيث أتى بصيغة الجمع ووصف الرسول صلّی الله علیه و آله بأنّه من كوكبة المرسلين للردّ على استبعاد بعض المخاطبين إرسال بشر رسولاً، كما تكرّر نقله في القرآن ومنها ما سيأتي في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 أو متعلّق بالمرسلين، وهو أنسب؛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مرسل على صراط مستقيم تدعو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يصوّر الرسول صلّی الله علیه و آله واقفاً على مبدأ طريق منير عام،ّ يدعو الناس إلى سلوكه، والنهاية البيّنة من بدوّه رضا الربّ والخلود في رحمته، والطريق مستقيم واضح أبلج، لا اعوجاج فيه ولا التواء، يناسب الفطرة السليمة والعقل الراجح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دليل آخر على الرسالة الإلهية، فإنّ الداعين إلى أنفسهم الذين يبتغون بذلك الوصول إلى أهداف مادّية، ترى في سلوكهم الإعوجاج الواضح، ويتجلّى من ملامحهم وطلباتهم النهم والجشع ، وأمّا الرسل فالتأريخ يشهد لهم بالنقاء والطهارة، ونكران الذات والتضحية في سبيل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أتى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فإنّ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والتفخيم هنا لا يبعد أن يكون من جهة وضوح استقامته، بحيث يعرفه عامّة الناس لا يحتاج إلى دقّة علمية وبحث ومناظرة، فإنّ الرسالات نزلت لعامّة الناس لا لخواصّهم، وإن كان الخواصّ يعلمون من ميزاتها وخصائصها ما لا يبلغها العامّة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المفسّرين من أنّه تفخيم لهذا الصراط من بين الصرط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سائر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فيصعب قبوله، لأنّ الصراط الذي يدعو إليه الرسل، صراط واحد وإن اختلفت المناهج، حسب ما يدعو إليه اختلاف </w:t>
      </w:r>
    </w:p>
    <w:p>
      <w:pPr>
        <w:pStyle w:val="BookText"/>
        <w:rPr/>
      </w:pPr>
      <w:r>
        <w:rPr>
          <w:rFonts w:ascii="Amiri" w:hAnsi="Amiri" w:eastAsia="Amiri" w:cs="Amiri"/>
          <w:color w:val="111111"/>
          <w:sz w:val="28"/>
          <w:sz w:val="28"/>
          <w:szCs w:val="28"/>
          <w:rtl w:val="true"/>
          <w:lang w:bidi="ar-SA"/>
        </w:rPr>
        <w:t>مراحل التطوّر في نضج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وأمّا أُحدوثة الصرط المستقيمة التي يدعو إليها بعض أنصار العلمانية من الكتّاب المسلمين، فهو مخالف لصريح القرآن في مواضع عديدة، لعلّ أبرزها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مقدر، أي نزّل تنزيل العزيز، ويعود الضمير إلى القرآن الحكيم، وقرئ بالرفع، أي هو تنزيل، والمصدر حينئذٍ بمعنى المفعول، ومضاف إلى الفاعل وهو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غناه تعالى عن هداية الناس وإيمانهم، وقبولهم لما أنزله إليهم من هدايات لعزّته ومنعته، ولكنّه في نفس الوقت رحيم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رحمته الواسعة أن ينزّل عليهم ما يهديهم إلى سعادتهم الأبدية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لإنزال القرآن،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والمراد آباؤهم الأقربون لا الأباعد، إذ كان في العرب القدماء رسل وكانوا يفتخرون بانتمائهم إلى إسماعيل علیه السّلام،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على عدم الإنذار، أي أنّ عدم الإنذار تسبّب في غفلتهم ومتعلّق الغفلة حينئذٍ ما تدعوهم إليه الفطرة من الإيمان بالله تعالى وتوحيده، فإنّ القرآن كغيره من الكتب السماوية، يذكّر الإنسان بفطرته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لتنذرهم بما أُنذر به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لإنذارهم، يعني أنّهم لطول الأمد بينهم وبين الإنذار الذي أنذر به آباؤهم، غفلوا عنه، فلزم أن نبعث من ينذرهم ويذكّرهم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ثبت القول على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ورد في قوله تعالى مخاطباً لإبليس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وحينئذٍ يقع السؤال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عدم إيمانهم متفرّع على ثبوت هذا القول فيهم ، والخطاب المذكور إذا انطبق عليهم فهو مترتّب على عدم الإيمان دون العكس، ولم ينتبه بعضهم إلى هذه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الطباطبائي رحمه الله حاول أنّ يوجه ذلك بأنّ المراد بالتبعية، إطاعة إبليس إطاعة راسخة في النفس، وأنّ لازمه الطغيان، ولازم الطغيان الانكباب على الدنيا والإعراض عن الآخرة، ومن آثاره أن يطبع الله على قلوبهم،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في كلّ هذه المراحل بآيات من القرآن الكريم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ولكنّ السؤال يبقى على حاله، لأنّ هذا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 إبليس يستتبع عدم الإيمان، وليس مقول القول إنّ هؤلاء يتبعون إبليس ليتفرّع عليه كلّ ما ذكر، بل مقول القول إنّ من تبع إبليس يدخل جهنّم، ولا يتفرّع على ذلك عدم الإيمان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أنّه قد تكرّر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حقّت على </w:t>
      </w:r>
    </w:p>
    <w:p>
      <w:pPr>
        <w:pStyle w:val="BookText"/>
        <w:rPr/>
      </w:pPr>
      <w:r>
        <w:rPr>
          <w:rFonts w:ascii="Amiri" w:hAnsi="Amiri" w:eastAsia="Amiri" w:cs="Amiri"/>
          <w:color w:val="111111"/>
          <w:sz w:val="28"/>
          <w:sz w:val="28"/>
          <w:szCs w:val="28"/>
          <w:rtl w:val="true"/>
          <w:lang w:bidi="ar-SA"/>
        </w:rPr>
        <w:t>بعض الناس، والمراد بكلّ منهما في كلّ مورد منها ما يناسب المقام من القول والكلمة التكوينية أو التشريعية من الله سبحانه، ولا يجب أن يكون ذلك مذكوراً بصراحة في آية من الآيات، والمناسب هنا هو القول بأنّ من عاند الحقّ على علم فإنّه يطبع على قلبه، فلا يؤمن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وغير ذلك من الآيات التي تدلّ على أنّ الطبع والختم وما يمنع من الإيمان إنّما هو نتيجة العناد مع الحقّ بعد تبيّنه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تحكم على أكثر القوم بأنّهم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يستغرب بأنّ أكثر العرب آمنوا، بل لم يبق إلا القليل، ثمّ يجاب بأنّ المراد الأكثر من طواغيت قريش وهم لم يؤمنوا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سياق الآية، إذ الضمير يعود إلى القوم الذين لم ينذر آباؤهم وهم عرب الجزيرة، أو أهل مكّة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أكثرهم لم يؤمنوا حقّ الإيمان، بل إنّ أكثر أهل مكّة أسلموا قهراً وفي الظاهر بعد الفتح ولذلك كانوا كثيراً ما يعترضون على أوامر الرسول صلّی الله علیه و آله، ويرفض بعضهم الانصياع لبعضها، كمتعة الحجّ، ويرميه بعضهم بعدم العدل في تقسيم الغنائم، ويرفض بعضهم امتثال أمره بحجّة أنّه صلّی الله علیه و آله مريض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ويسكت الآخرون، ويقرّونه على ذلك، مع أنّهم كانوا يتلون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وتبيّن قلّة المؤمنين بعد وفاته صلّی الله علیه و آله </w:t>
      </w:r>
    </w:p>
    <w:p>
      <w:pPr>
        <w:pStyle w:val="BookText"/>
        <w:rPr/>
      </w:pPr>
      <w:r>
        <w:rPr>
          <w:rFonts w:ascii="Amiri" w:hAnsi="Amiri" w:eastAsia="Amiri" w:cs="Amiri"/>
          <w:color w:val="111111"/>
          <w:sz w:val="28"/>
          <w:sz w:val="28"/>
          <w:szCs w:val="28"/>
          <w:rtl w:val="true"/>
          <w:lang w:bidi="ar-SA"/>
        </w:rPr>
        <w:t>بوضوح، حيث رفضوا إمرة الإمام الذي نصبه ولياًّ عليهم، مع تقدم بيعتهم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فى أعْناقِهِمْ أَغْلالاً فَهِيَ إِلَى الأَذْقَانِ فَهُمْ مُقْمَحُونَ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الصفّد الذي يربط به الأسير والمحبوس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بالكسر فبمعنى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إلى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تصوّر الكفّار المعاندين للحقّ، كأنّهم طوّقت أعناقهم بالأغلال، وأنّ الأغلال كثيرة عريضة بلغت أذقانهم، فبقيت رؤوسهم مرفوعة، ورفع الرأس حالة من يتأبّى عن 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وتشبيه عجيبان فالقوم يرفضون الانصياع للحقّ مع علمهم به، فهم كمن يرفع رأسه لإعلان إبائه ورفضه من 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رفع الرأس له عوامل وأسباب، وهي هنا الأغلال التي بلغت الأذقان واضطرّتهم لرفع رؤوسهم كأنّهم مكرهون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الأغلال كناية عن ما يمنعهم من الإيمان والانصياع للحقّ، كالحسد، والكبر، والطغيان، والعزّة بالاثم، ومتابعة الهوى، وجشع المال، وحبّ الرئاسة، وغير ذلك مّما يبتلى به الإنسان نتيجة عناده، ورفضه لقبول الحقّ أوّل مرة مع إذعانه له، فهذه الأغلال تحيط به وبعنقه، وتمنعه من رؤية الحقّ مرّة أُخرى، فهي معلولة للعناد الأوّل، وعلّة للعناد المستمرّ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ينسب جعل الأغلال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الأغلال نتيجة طبيعية للمعاندة، فهو في أوّل مواجهته للحقّ يجده ويعرفه، ولكنّه يعاند المرض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العناد يتكرّر، فيكوّن مجموعة من الأغلال تحيط بعنقه، وتمنعه من رؤية الحقّ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نتيجة طبيعية للعناد، فتنسب إلى الله تعالى، لأنّه الخالق والمدبّر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فَاغْشَيْنَاهُمْ فَهُمْ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يصوّر المعاند محاطاً بسدّين من أمامه ومن خلفه، فلا يمكنه أن يرى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السدّين كناية عن الموانع الخارجية التي تمنع الإنسان من رؤية ما عداه، فالفرق بين هذا التصوير والتصوير السابق، أنّ هذا يصوّره محاطاً بموانع خارجية تمنعه من النظر إلى ماوراءها، والموانع هي ما تستهويه وتجذبه إليها من الشهوات والملذّات، والأوّل يصوّره تحت تأثير العوامل النفسية، وكلّ ذلك يمنعه من رؤية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الإغشاء أيضاً يحصل كنتيجة طبيعية للنظر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وصف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 ومن أبصر إليها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فهذه العمى والغشاوة، والسدّ المانع من رؤية الحقّ، يحصل قهراً لمن نظر إلى الدنيا، وكلّ نتيجة طبيعية تستند إلى الله تعالى،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الفرق أقرب ممّا ذكره الرازي من أنّ الأوّل لمنعه من النظر في آيات الأنفس، لأنّه لرفع رأسه لا يرى نفسه، والثاني لمنعه من النظر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عَلَيْهِمْ أأنذَرْتَهُمْ أم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سواء عليهم إنذارك وعدم إنذارك، فإنّهم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القموح والغشاوة، فالذي لا يمكنه أن يبصر أمامه أو يرى آيات الله ببصيرته لا ينفعه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لا يتعلّق بخطر مشهود، وإنّما يتعلّق بخطر في غيب العالم، فلا بدّ من بصيرة ثاقبة وهو ما يفقده الإنسان المعاند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التعبير عن هذا السدّ في موضع آخر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p>
    <w:p>
      <w:pPr>
        <w:pStyle w:val="BookText"/>
        <w:rPr/>
      </w:pPr>
      <w:r>
        <w:rPr>
          <w:rFonts w:ascii="Amiri" w:hAnsi="Amiri" w:eastAsia="Amiri" w:cs="Amiri"/>
          <w:color w:val="111111"/>
          <w:sz w:val="28"/>
          <w:sz w:val="28"/>
          <w:szCs w:val="28"/>
          <w:rtl w:val="true"/>
          <w:lang w:bidi="ar-SA"/>
        </w:rPr>
        <w:t>قُلُوبُنَا فِي أَكِنَّةٍ مِمَّا تَدْعُونَا إِلَيْهِ وَفِي ءَاذَانِنَا وَقُرٌ وَمِنْ بَيْنِنَا وَبَيْنِكَ حِجَابٌ فَاعْمَلْ إِنَّنَا 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فالقوم ما كانوا يرون الرسول ولا يسمعون آيات الله تتلى عليهم ، كلّ ذلك نتيجة هذا السدّ والقموح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هنا، بقرينة المقام إن لم نقل بأنّها تفيده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ما هو المراد بالحصر ؟ حيث إنّ الرسول صلّی الله علیه و آله كان ولكن المعاندين لا يتأثّرون بإنذاره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الإنذار لا يتحقّق قطعاً إذا كان المخاطب جماداً وأنت تحسبه إنساناً، لأنّ المورد غير قابل في واقع الأمر، ولا أثر لتصوّر المنذر وحسبانه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هنا تصوّر القوم غير قابلين للإنذار واقعاً، وإن كانوا في الظاهر بشراً يمكن إنذارهم، فهذه الآية تدخل ضمن المجموعة التصويرية وتكمّلها، ببيان أنّ هؤلاء القوم ليسوا، كما يظنّ الرائي قابلين للإنذار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هذه الآيات تأتي في إطار إيناس الرسول صلّی الله علیه و آله من إيمانهم، وتسليته بأنّه قد أدّى ما عليه بما لا مزيد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يتبّع، أو من اتّبع في علم الله، لأنّ الإنذار قبل الاتّباع، فلا يكون الاتّباع موضوعاً 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بأنّ الإنذار لا يختصّ بأصل الرسالة والإيمان بالله واليوم الآخر، بل بكلّ ما يشتمل عليه الدين من أحكام، فالذي يحصل له الخوف حقيقة ويتحقّق فيه الإنذار واقعاً، هو الذي اتّبع الذكر ورسخ فيه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كما قالوا ويمكن أن يكون مطلق الذكر، أي ما يذكّر الإنسان بفطرته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 خشيته تعالى في الخفاء، حيث إنّ كثيراً من الناس يتجنّبون المحرمات أمام الناس، ولا يتّقون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فالقيد احترازي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لا يكون احترازياً باعتبار أنّ خشية الرحمن لا تكون إلا بالغيب، كالإيمان بالغيب، أي ما لا يحسّ به الإنسان، فإنّ أساس الكمال في البشر هو ارتباطه بالغيب، فالذي يخشى الرحمن مع أنّه لا يحسّ بوجوده تعالى هو الذي يقع عليه الإنذار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مع رجائه لرحمته يخشاه فيكون بين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الحال المطلوب للمؤمن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بِمَغْفِرَةٍ وَأَجْرٍ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الإنذار بالتبشير، والخشية بالرحمة، ليبقى المؤمن على حالته بين الخوف والرجاء، فلا يغترّ بإيمانه ويأمن عذاب الله، ولا ييأس من رحمته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بنوعين من العمل لا يخلو منهما مؤمن، فهناك عمل لابدّ فيه من المغفرة، حتّى لا يكون مانعاً في سبيل الكمال، وهو الذنب صغيره وكبيره، وحتّى ما يصدر من الأنبياء والمعصومين علیهم السّلام، ممّا لا يتوقّع منهم لقربهم وجلالة قدرهم، وإن لم يكن ذلك إثماً لأنّهم معصومون بفضله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ما يعمله المؤمن من الصالحات، فيتبعه الأجر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لكلّ أمر قيّم كالأحجار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الأجر لا يعرف قيمته إلا الله تعالى ولذلك جاء بلفظ النكرة، فالمغفرة لا حدود لها والأجر أيضاً لا يعرف حدوده إلا الله تعالى</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وَنَكْتُبُ ما قَدَّمُوا وَآثَارَهُمْ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الإتيان بالضمير المنفصل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أنّ الذي يحيي الموتى ليس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تعقيب اختلاف أحوال الناس من مطيعين وعاصين بأنّ كلّ أحد يحاسب على عمله بدقّة متناهية، فكلّ ما قدّموا من أعمال صالحة وفاسدة مكتوب مسجّل، وكلّ ما تركوا من آثار حسنة وسيّئة مكتوب مسجّل، وهذا يشمل كلّ تأثير خفيّ لعمل الإنسان لا يعلمه إلا الله تعالى، فإنّ الإنسان لا يعلم أنّ ما يصدر عنه من عمل حسن أو سيّئ، ماذا يترتّب عليه من آثار، وأين يقع في سلسلة العلل والمعلولات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الآثار المباشرة للعمل وهو الاستنان به من قبل الآخرين، ولذلك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وعن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من عباد الله سنّ سنّة هدى، كان له أجر مثل أجر من عمل بذلك، و أيّما عبد من عباد الله سنّ سنّة ضلالة، كان عليه مثل وزر من عمل ذلك من غير أن ينقص من أوزارهم شيء</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والإنسان لا يعلم الأعداد الهائلة من البشر الذين يستنّون بسنّته ويقتدون به، فيجب أن يكون القادة متيقّظين لما يصدر منهم ، وكذا غيرهم وإن قلّ المستّنون بهم، فإنّ عمل الإنسان يؤثّر في أولاده على أقلّ تقدير، فيجب الاهتمام بما نعمله جهاراً، فإنّ هذا هو الذي يستنّ به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العمل الصالح، فإنّ هناك من يستّنون به وإن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مسجل عند الله وفي صحيفة آثار الإنسان، وإن لم يكن من عمله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كانت الصدقة جهراً مطلوبة وإن كانت سرّاً أفضل، فإنّ الجهر بها يدعو الآخرين </w:t>
      </w:r>
    </w:p>
    <w:p>
      <w:pPr>
        <w:pStyle w:val="BookText"/>
        <w:rPr/>
      </w:pPr>
      <w:r>
        <w:rPr>
          <w:rFonts w:ascii="Amiri" w:hAnsi="Amiri" w:eastAsia="Amiri" w:cs="Amiri"/>
          <w:color w:val="111111"/>
          <w:sz w:val="28"/>
          <w:sz w:val="28"/>
          <w:szCs w:val="28"/>
          <w:rtl w:val="true"/>
          <w:lang w:bidi="ar-SA"/>
        </w:rPr>
        <w:t>للاقتداء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ما يقوله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ما يصدر منهم من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لسنا ممّن يصلح ظاهره ويفسد باطنه، خطأ فادح، فإنّ الإعلان بالإثم له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ورد في الحديث ما يدلّ على أنّ الإثم الذي يجهر به أبعد من العفو والمغفرة ، فإنّه يقلّل من شأن التقوى، ويهوّن من فداحة الإثم في أعين الناس، ويترتّب عليه آثار سلبية كثيرة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من المؤمن أن يكون ظاهره حسناً أيضاً، بل حتّى لو لم يصلح باطنه، فإنّ إصلاح الظاهر مطلوب، والإثم في الخفاء أقرب إلى الغفران من غيره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تشتمل على تخويف عظيم من آثار العمل، وربّما لا يترتّب على بعضها العقاب، كما لو لم يكن ما صدر منه جهراً، ولكن علم به بعض الناس فاقتدى به، أو أثر ذلك في ضعف إيمانه، أو ترتّب عليه في سلسلة العلل والمعلولات آثار سلبية غير مقصودة ولا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مطلقة وتدلّ على أنّ كلّ هذه الآثار مسجّلة، ولا يبعد أن تكون مؤثرّة في ما يحصل للإنسان من مقام عند الله وإن لم يكن موجباً للعقاب، فإنّ لكلّ أحد مرتبة، سواء كان في الجنّة أو فى النار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وكذا غيرها من الآيات التي تدلّ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 تتغيّر حتّى لو كان العمل غير موجب للعقاب أو كان معفواً عنه، فلنكن على حذر من 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 التامّ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وهذا مأخوذ من الحصى حيث كانوا يعدّون بها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الإنسان فإنّ الشيء يتحدّد بتناسب المقام كقوله تعالى في قصّة ملكة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أي ممّا يناسب شأن الملوك إذ لم توت كلّ شيء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تعبّر عن الشاقول بالإمام، لأنّ البنّاء يتبعه ويقتدي به في رصّ لبنات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ذلك بالإنسان،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هنا هو الكتاب الذي يسجّل فيه كلّ الأعمال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 بالإمام باعتبار أنّه يحدّد مصير الإنسان فهو كالشاقول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أنّه يظهر كلّ شيء، ولا يخفي منها شاردة ولا واردة،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 </w:t>
      </w:r>
      <w:r>
        <w:rPr>
          <w:rStyle w:val="FootnoteAnchor"/>
          <w:rtl w:val="true"/>
        </w:rPr>
        <w:footnoteReference w:id="50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فيه من الورق، كما يتوهّم، وليس مجازاً أيضاً ، بل الكتاب هو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يعبّر عن القرآن بالكتاب قبل أن يكتب 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يبيّن القرآن أنّ هذه المجموعة من الأعمال المسجلة كيف تظهر في تلك النشأة، وإنما بيّن أن نفس الأعمال حاضرة، كما ورد في موارد عديدة، ومنها هذه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xml:space="preserve">». </w:t>
      </w:r>
      <w:bookmarkStart w:id="265" w:name="pg16113_232855"/>
    </w:p>
    <w:p>
      <w:pPr>
        <w:pStyle w:val="Heading3"/>
        <w:numPr>
          <w:ilvl w:val="2"/>
          <w:numId w:val="1"/>
        </w:numPr>
        <w:rPr/>
      </w:pPr>
      <w:bookmarkStart w:id="266" w:name="__RefHeading___Toc1232264_1280447820"/>
      <w:bookmarkStart w:id="267" w:name="_Toc90"/>
      <w:bookmarkEnd w:id="265"/>
      <w:bookmarkEnd w:id="266"/>
      <w:r>
        <w:rPr>
          <w:rtl w:val="true"/>
        </w:rPr>
        <w:t xml:space="preserve">سورة یس </w:t>
      </w:r>
      <w:r>
        <w:rPr>
          <w:rtl w:val="true"/>
        </w:rPr>
        <w:t>(</w:t>
      </w:r>
      <w:r>
        <w:rPr/>
        <w:t>13</w:t>
      </w:r>
      <w:r>
        <w:rPr>
          <w:rtl w:val="true"/>
        </w:rPr>
        <w:t>-</w:t>
      </w:r>
      <w:r>
        <w:rPr/>
        <w:t>19</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الْقَرْيَةِ إِذْ جَاءَهَا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نفس المذكورين سابقاً وهم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في أمر الرسول صلّی الله علیه و آله أن يضرب لهم مثلاً في الإنذار والتبشير، بعد ما مرّ من التأكيد على عدم الجدوى في إنذارهم بالأمر؟</w:t>
      </w:r>
    </w:p>
    <w:p>
      <w:pPr>
        <w:pStyle w:val="BookText"/>
        <w:rPr/>
      </w:pPr>
      <w:r>
        <w:rPr>
          <w:rFonts w:ascii="Amiri" w:hAnsi="Amiri" w:eastAsia="Amiri" w:cs="Amiri"/>
          <w:color w:val="111111"/>
          <w:sz w:val="28"/>
          <w:sz w:val="28"/>
          <w:szCs w:val="28"/>
          <w:rtl w:val="true"/>
          <w:lang w:bidi="ar-SA"/>
        </w:rPr>
        <w:t>لعلّ الوجه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لا بدّ من أن يستمّر وإن لم يؤمنوا ويئس الرسول من إيمانهم، ليهلك من هلك عن بيّنة ويحيى من حيّ عن بيّنة ولتتمّ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إنّما حقّ على أكثرهم، فهناك قليل يؤمل منهم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ومثّل لهم مثلاً،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التمثيل،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هذا الضرب، أي من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التمثيل احتمالان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المثال مثالاً لهم، فيكون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مثلهم كمثل أصحاب القرية، فيكون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w:t>
      </w:r>
    </w:p>
    <w:p>
      <w:pPr>
        <w:pStyle w:val="BookText"/>
        <w:rPr/>
      </w:pPr>
      <w:r>
        <w:rPr>
          <w:rFonts w:ascii="Amiri" w:hAnsi="Amiri" w:eastAsia="Amiri" w:cs="Amiri"/>
          <w:color w:val="111111"/>
          <w:sz w:val="28"/>
          <w:sz w:val="28"/>
          <w:szCs w:val="28"/>
          <w:rtl w:val="true"/>
          <w:lang w:bidi="ar-SA"/>
        </w:rPr>
        <w:t>كَمَثَلِ الَّذِي اسْتَوْقَدَ نَاراً</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ووجه الشبه أنّهم كفروا كهؤلاء، وأتوا بحجج واهية، نظير ما تفوّه به هؤلاء، ولم يؤمن منهم إلا القليل، بل لم يؤمن إلا رجل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بالضرب، أي اذكر لهم مثلاً يمثّل الكافرين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يجتمع فيه جمع من البشر، وقرى الشيء أي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أنطاكية، وقيل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ذلك ولا يصحّ ما ورد فيه من الأقاصيص، والمهمّ أن نستعبر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لكونهم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أيضاً، وبدل من الظرف السابق، وهو بيان تفصيلي لإرسال الثلاثة، فالقوم جاءهم ابتداءً 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بنفسه غريب ويدلّ على أهميّة هذه القرية نظير إرسال موسى وهرون علیهماالسّلام إلى فرعون، بل إنّ إرسال هارون كان بطلب من موسى عليهماالسّلام لا ابتداءً، كما هو ظاهر الآية هنا، بل زادت هذه القرية بتعزيز الرسولين بإرسال رسول ثالث بعد أن كذّبوهما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التقوية والمنع والنصرة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الآية وما بعدها أنّهم رسل الله سبحانه وإن لم يكونوا أصحاب شرائع، ولكن 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أرسلوا من قبل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ذلك ما يعتمد عليه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إِنَّا إِلَيْكُمْ 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ليس بالطبع نقلاً حرفياً لكلامهم، خصوصاً بعد </w:t>
      </w:r>
    </w:p>
    <w:p>
      <w:pPr>
        <w:pStyle w:val="BookText"/>
        <w:rPr/>
      </w:pPr>
      <w:r>
        <w:rPr>
          <w:rFonts w:ascii="Amiri" w:hAnsi="Amiri" w:eastAsia="Amiri" w:cs="Amiri"/>
          <w:color w:val="111111"/>
          <w:sz w:val="28"/>
          <w:sz w:val="28"/>
          <w:szCs w:val="28"/>
          <w:rtl w:val="true"/>
          <w:lang w:bidi="ar-SA"/>
        </w:rPr>
        <w:t>أن كذّبوهما، فجاء الثالث يعزّزهما، فلا بد من أن تكون هناك مقدّمات ومحادثات طويلة، ومطالبة من القوم بالدليل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إتيانهم بمعجز يدلّ على ارتباطهم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بهذه الآية ذكر مقدّمة تبيّن عرضهم للرسالة تمهيداً لبيان ردّ فعل القوم وهو المذكور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أنْتُمْ إلا بَشَرٌ مِثْلُنَا وَمَا أَنْزَلَ الرَّحْمنُ مِنْ شَىءٍ إِنْ أَنتُم إلا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جمل أجابوا بها دعوة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ممّا يدلّ على أنّهم أُرسلوا من قبل الله تعالى، إذ لو كانوا من قبل عيسى علیه السّلام لم يكن وجه للاستغراب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واجه القوم رسل ربّهم، كعادة من قبلهم ومن بعدهم، وردّوا الدعوى المدعومة بالآيات والمعجزات بالقول المتكرّر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يشتمل على جزء آخر منطو في كلامهم، وهو أنّ الله تعالى لا يرسل بشراً برسالته، إذ لا فرق بين بشر وبشر، فلو كان البشر لائقاً لرسالة السماء لكان الأجدر بها رجل منّا عظيم له مال وولد وجاه في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بها أنّهم مثلهم في البشرية لا أنّهم لا يملكون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الرسول يجب أن لا يكون من البشر، كما قاله سائر الأقوام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والبشر منذ قديم الأيّام يواجه رسالات السماء بهذا الاستبعاد المتكرّر، وكأنّ بعضهم يوصي إلى من بعده،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ويستغربون من أن يرسل الله تعالى بشراً مثلهم رسولاً إليهم، حيث إنّهم ينظرون </w:t>
      </w:r>
    </w:p>
    <w:p>
      <w:pPr>
        <w:pStyle w:val="BookText"/>
        <w:rPr/>
      </w:pPr>
      <w:r>
        <w:rPr>
          <w:rFonts w:ascii="Amiri" w:hAnsi="Amiri" w:eastAsia="Amiri" w:cs="Amiri"/>
          <w:color w:val="111111"/>
          <w:sz w:val="28"/>
          <w:sz w:val="28"/>
          <w:szCs w:val="28"/>
          <w:rtl w:val="true"/>
          <w:lang w:bidi="ar-SA"/>
        </w:rPr>
        <w:t>إلى أنفسهم، فلا يجدون فيها قابلية الرسالة ويحكمون على كلّ البشر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القياس الباطل الذي يختاره كثير من المتفقّهة أساساً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الرَّحْمنُ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ينكرون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بدليل أنّ الله تعالى لم يرسل ملكاً إلينا، فلم ينزل شريعة وتركنا نعمل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القوم، فلعلّهم أرادوا القول بأنّ الله تعالى رحيم بعباده فيتركهم وشأنهم، وهذا ما يكرّره بعض من لا يسعه إنكار الربّ في هذا العصر تقليداً، لا عن علم، ولكنّه لا يريد متابعة الشريعة التي تقيّد حرّياته،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رحيم بعباده، فلا يمكن أن يذهب بهم إلى النار لمجرّد أنّهم عصوه أو ارتكبوا الآثام واتّبعوا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الحكاية، فهم نفوا أصل الإنزال من قبل الربّ جلّ وعلا، دون توصيفه بالرحمن، والله سبحانه في حكاية قولهم يأتي بهذا الوصف إيذاناً بالردّ عليهم، فإنّ رحمته تعالى تقتضي أن ينزّل على عباده ما يسلك بهم سبيل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الجملتين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وهي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أي ليس لكم شأن في هذا المقام إلا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يَعْلَمُ إِنَّا إِلَيْكُمْ 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استشهدوا بعلم الله تعالى وهو بمنزلة الحلف، ولذلك صدّر الخبر بلام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هذا التأكيد في إعلانهم الأوّل وإنّما أتى في الإعلان الثاني، لأنّه كان بعد التكذيب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يستغرب الاستشهاد والحلف بأنّهما لا يفيدان شيئاً في مقام الاحتجاج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 ذلك بأنّ الاستدلال إنّما هو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عَلَيْنا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البلاغ لا يكون مبيناً إلا إذا سانده دليل وآية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الطباطبائي رحمه الله والمعنى إنّا مرسلون إليكم صادقون في دعوى الرسالة ، ويكفينا في ذلكم علم ربّنا الذي أرسلنا بها، ولا حاجة لنا فيه إلى تصديقكم لنا، ولا نفع لنا فيه من أجر ونحوه ولا يهمّنا تحصيله منكم، بل الذي يهمّنا هو تبليغ الرسالة وإتمام الحجّة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والتكلّف فيه ظاهر، واستخراج هذه المجموعة من الأهداف من هذه العبارة غريب، مضافاً إلى أنّ ظاهر العبارة أنّه بمنزلة القسم، كما ذكره العلامة أيضاً، وما ذكر لا يحتاج إلى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نظير الاكتفاء بشهادة الله على الرسالة،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وَأَرْسَلْنَاكَ لِلنَّاسِ رَسُولاً وَكَفَى بِالله شَهِيداً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وغير ذلك،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المقصود بهذا البيان هو التهديد والوعيد بنزول العذاب، كالآية التالية وليس المقصود الاستدلال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عَلَيْنَا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هذه الجملة أيضاً يقصد بها التهديد،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بلّغناكم غاية التبليغ وجئناكم بالآيات والبراهين ونوكّل الأمر بعد ذلك إلى الله تعالى، حيث كان القوم يعترفون بالله ويخافون سطوته، وقد سمعوا أنباء الأُمم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تَطَيَّرْنا بِكُمْ لَئِنْ لَمْ تَنتَهُوا لَنَرْجُمَنَّكُمْ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التهديد الظاهر في لحن الجملتين السابقتين آثار غضب القوم وحفيظتهم ، فاستندوا إلى قوّتهم وهدّدوا رسل الله، ولكنّهم مهّدوا للتهديد باختلاق حجّة يبرّر لهم التعذيب، فقالوا إنّا نتشاءم بكم ونظنّ أنّ ما يصيبنا من البلاء إنّما هو من شؤمكم وشؤم دعوتكم، فلئن لم تنتهوا عن ذلك، لنرجمنّكم وننزّل 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بالحجارة وفي ذلك من التحقير والهتك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الطير، حيث كان العرب يتشاءمون ببعض الطيور كالغراب ويسمّونه غراب البين، أو يتشاءمون بحالات خاصّة للطير، كعبوره عن الجانب الأيسر، ومن هنا عبّر عن كلّ تشاؤم بالتطيّر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وهذه المواجهة أيضاً ممّا تداولته الأقوام، قال تعالى حكاية عن قوم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يَطْبُرُوا بِمُوسَى وَمَنْ مَعَهُ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وقبلهم قوم ثمود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اطَّيَّرْنَا بِكَ وَبِمَنْ مَعَكَ</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وهذه حيلة من يعجز عن مقابلة الدليل والبرهان، فيتشبّث بالاتّهامات الواهية التي لا يمكن إثباتها، أو بالاستهزاء والسخرية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ينبغي أن تتشاء موا به أو ما هو سبب للشؤم واقعاً معكم، فعبّروا عن ما هو سبب الشؤم والشقاء بالطائر من باب المقابلة ومجاراة الخصم في التعبير، والمراد به أعمالهم، فالعمل هو السبب في الشؤم والشقاء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من هذا الباب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الحظّ أو الشؤم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 ذكرتم بما تدعوكم إليه فطرتكم كذّبتم واستهزأتم وتشاءمتم وتطيّرتم؟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هو جواب المنطق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أنّهم كانوا يعرفون الحقّ بفطرتهم، ولكنّهم غفلوا عنه أو تغافلوا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تجاوزتم الحدّ واستكبرتم وطغيتم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 في أي شأن من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أي ليس الأمر كما تزعمون من التشاؤم، بل الشؤم أتاكم من إسرافكم</w:t>
      </w:r>
      <w:r>
        <w:rPr>
          <w:rFonts w:eastAsia="Amiri" w:cs="Amiri" w:ascii="Amiri" w:hAnsi="Amiri"/>
          <w:color w:val="111111"/>
          <w:sz w:val="28"/>
          <w:szCs w:val="28"/>
          <w:rtl w:val="true"/>
          <w:lang w:bidi="ar-SA"/>
        </w:rPr>
        <w:t xml:space="preserve">. </w:t>
      </w:r>
      <w:bookmarkStart w:id="268" w:name="pg16113_232862"/>
    </w:p>
    <w:p>
      <w:pPr>
        <w:pStyle w:val="Heading3"/>
        <w:numPr>
          <w:ilvl w:val="2"/>
          <w:numId w:val="1"/>
        </w:numPr>
        <w:rPr/>
      </w:pPr>
      <w:bookmarkStart w:id="269" w:name="__RefHeading___Toc1232266_1280447820"/>
      <w:bookmarkStart w:id="270" w:name="_Toc91"/>
      <w:bookmarkEnd w:id="268"/>
      <w:bookmarkEnd w:id="269"/>
      <w:r>
        <w:rPr>
          <w:rtl w:val="true"/>
        </w:rPr>
        <w:t xml:space="preserve">سورة يس </w:t>
      </w:r>
      <w:r>
        <w:rPr>
          <w:rtl w:val="true"/>
        </w:rPr>
        <w:t>(</w:t>
      </w:r>
      <w:r>
        <w:rPr/>
        <w:t>20</w:t>
      </w:r>
      <w:r>
        <w:rPr>
          <w:rtl w:val="true"/>
        </w:rPr>
        <w:t xml:space="preserve">- </w:t>
      </w:r>
      <w:r>
        <w:rPr/>
        <w:t>29</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أَقْصَا المدينةِ رَجُلٌ يَسْعَى قَالَ 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مكان منها بالنسبة إلى موضع اجتماع الرسل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الرجل جاء إلى مجمع الرسل والقوم راكضاً مسرعاً، حيث كان بعيداً عنهم،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ذلك تصویر اهتمامه بالإسراع إلى الوصول، وكأنّه يتوقّع كارثة، فهو يحاول تفاديها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السبب هو الخوف من نزول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ذكرناه من في أنّ استشهادهم بعلم الله تعالى تهديد منهم، فكأنّ الخبر وصل إلى الرجل المؤمن، فحاول أن يمنع من وقوع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بيان أنّه إنّما حضر الموقف وشهد للمرسلين ابتداءً من دون 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إنّما يوجّه التركيز على كون المجيء من أقصى المدينة ولا يوجّه السرعة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اعتبر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سبّاقي الأُمم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ذلك جمع من العامّة عن رسول الله صلّی الله علیه و آله بألفاظ مختلفة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سبّاق </w:t>
      </w:r>
    </w:p>
    <w:p>
      <w:pPr>
        <w:pStyle w:val="BookText"/>
        <w:rPr/>
      </w:pPr>
      <w:r>
        <w:rPr>
          <w:rFonts w:ascii="Amiri" w:hAnsi="Amiri" w:eastAsia="Amiri" w:cs="Amiri"/>
          <w:color w:val="111111"/>
          <w:sz w:val="28"/>
          <w:sz w:val="28"/>
          <w:szCs w:val="28"/>
          <w:rtl w:val="true"/>
          <w:lang w:bidi="ar-SA"/>
        </w:rPr>
        <w:t>الأُمم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وصاحب يس، ومؤمن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الصدّيقون وعلى أفضلهم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الموقف وخاطب قومه،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بذلك لهم أنّهم مرسلون من قبل الله تعالى وخاطبهم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يا قومي، لإثارة عواطف القرابة، وليبيّن لهم أنّه ناصح لهم ولا يريد لهم إلا الخير، لأنّهم قومه وعشيرته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مَنْ لا يَسْئَلُكُمْ أجْراً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 الرجل الناصح على رسالتهم بأنّهم لا يسألون أجراً على ذلك، وأنّهم في نفس الوقت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يبيّن مقياس وجوب الاتّباع وهو أن لا يكون للداعي مصلحة مادّية، ويكون في نفس الوقت مهتدياً يدعو إلى الخير ويمنع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والمراد تقييد اتّباع من لا يسأل أجراً بأن يكون مهتدياً يدعو إلى الخير، فإنّ من غريب أطوار البشر أنّ هناك أُناسا يتبرّعون بأموالهم ويتعبون أنفسهم في سبيل إغواء الناس، وإبعادهم عن الخير والصلاح، وهم شياطين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هُمْ عَذَابٌ مُهِينٌ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والدافع النفسي لذلك هو جمع أكبر عدد ممكن من الناس حول ما يستهويه من مبدأ أو حزب أو نحو ذلك، خصوصاً إذا كان ممّا لا يقبله العقل أو الفطرة، والإنسان يستوحش من قلّة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فلا يكفي لوجوب الاتّباع كونه متبرّعاً في دعوته، بل يجب أن يكون في نفس الوقت بيّن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دعوة الأنبياء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لا يبعد أن يكون تنكيره إشارة إلى وضوح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الأنبياء متبرّعين بدعوتهم، فهو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الكتاب العزيز قوله تعالى عن لسان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وبعبارات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من الواضح أنّهم حتّى بعد تمكّنهم من الدنيا، كانوا يعيشون عيشة الزهد وترك الملذّات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في ذلك سيرة الرسول الأكرم وقد بني مسجده أوّل ما ورد المدينة بدون سقف، ثمّ اشتدّ عليهم الحرُّ، فَقَالُوا يَا رَسُولَ الله لَوْ أظللت عَلَيْهِ ظلاً، فَرَفَعَ أساطينَهُ في مُقَدَّمِ الْمَسْجِد إلى مَا يَلِي الصَّحْنَ بالْخَشَب، ثمّ ظَلّله وَ ألْقَى عَلَيْهِ سَعَفَ النَّخْلِ فَعَاشُوا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سَقَفْتَ سَقْفاً،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عَرِيشٌ كَعَرِيشِ مُوسَى الأمر أعْجَلُ مِنْ ذَلِك</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وكان يركب الحمار ويردف معه، وكان يجلس على الأرض ويأكل مع العبيد،</w:t>
      </w:r>
      <w:r>
        <w:rPr>
          <w:rStyle w:val="FootnoteAnchor"/>
          <w:rtl w:val="true"/>
        </w:rPr>
        <w:footnoteReference w:id="517"/>
      </w:r>
      <w:r>
        <w:rPr>
          <w:rFonts w:ascii="Amiri" w:hAnsi="Amiri" w:eastAsia="Amiri" w:cs="Amiri"/>
          <w:color w:val="111111"/>
          <w:sz w:val="28"/>
          <w:sz w:val="28"/>
          <w:szCs w:val="28"/>
          <w:rtl w:val="true"/>
          <w:lang w:bidi="ar-SA"/>
        </w:rPr>
        <w:t>وحينما توفّي كان عليه دين في مؤونة عياله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 حديث يروى عن رسول أبيك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صلّى الله عليه و آله من خبز برّ قط، أهو صحيح؟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أكل رسول الله خبز برّ قطّ، ولا شبع من خبز شعير قطّ</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هذا المؤمن الناصح إنّما بيّن بهذا الكلام أنّ المانع من الاتّباع إمّا كون الداعي ضالاً ويدعو إلى ضلال، أو أنّه يدعو إلى هداية، ولكنّه يطلب بذلك أجراً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ولكنّ الذي يظهر من الآية أنّه إنّما بين مناط وجوب الاتّباع لا موانعه، إذ لم يرد في كلامه النهي عن الاتباع، بل الأمر به، مضافاً إلى أنّه لا مانع من متابعة من يدعو إلى هداية ولكنّه يطلب على ذلك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لا أعْبُدُ الَّذي فَطَرَني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هذا المؤمن الصالح في هذه العبارة على ربوبية الله تعالى ولزوم عبادته بأنّه الخالق وإليه المرجع، وأنّ ما عداه 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وعبّر به عن الخلق الأوّل والإبداع من دون مثال، ومن دون مادّة سابقة، كأنّ الخالق جلّ وعلا شقّ العدم وأظهر الوجود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بالجملة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بأنّ الله تعالى هو المبدأ والمعاد، وأنّ ذلك هو مناط أهلية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بذلك الاعتقاد الوثني السائد آنذاك بأنّ العبادة تخصّ من يتوقّع منه نفع أو ضرر في هذه الحياة، فهو يعلن بهذه الجملة خطأهم، وأنّ الذي يستحقّ العبادة هو الخالق الذي إليه 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 الضرر والنفع أيضاً لا يكونان إلا منه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التأمّل في التعبير يقضي بأنّه لم يرد حصر استحقاق العبادة في الله تعالى حيث ذكر مناط العبادة، أراد بيان وجوب عبادة الله تعالى أيضاً، وذلك لأنّ الاستفهام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الَّذى فَطَرَني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إنكاري، فهو يستنكر من نفسه عدم العبادة، ولا يكون ذلك إلا إذا كانت العبادة واجبة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أنّ الفطرة تدعو الإنسان إلى لزوم العبادة والتذلّل أمام الذي خلقه من العدم، وذلك لأنّه يملكه ملكية حقيقية، لا ملكية اعتبارية يحكم بها نظام المجتمع لمصالح الإنسان، فإنّ وجوده متقوّم بإرادة الخالق، لأنّه لم يخلقه من شيء فلا أصل له إلا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يستفاد من التعبير بالفطر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الرجوع إنّما هو إليه تعالى، والإنسان مسؤول أمامه عن كلّ أعماله، ويجازى عليها في حياة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يقتضي عبادته تعالى، ليضمن الإنسان سعادته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وجود فرق بين الجملتين في الضمير ، فأتى في الجملة الأُولى بضمير المتكلّم وفي الجملة التالية بضمير الجمع المخاطب، فلم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فطرني وإليه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فطركم وإليه ترجعون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فيه أنّ الوصف الأوّل يشير إلى أنّ مقتضى الفطرة التي يحسّ بها كلّ إنسان، هو التذلّل لله تعالى، فلا يتوقّف الأمر إلا على الرجوع إلى الضمير والوجدان، فهو يرجع في ذلك إلى نفسه وينبّه كلّ أحد أن يرجع إلى ضميره ليشعر بلزوم عبادة من أنشأه من العدم، بخلاف الأمر الثاني وهو الرجوع إلى الله تعالى، فإنّه لا يعلم بذلك، بل بأدلّة خاصّة، ولذلك أبدل وجه الخطاب وأتي </w:t>
      </w:r>
    </w:p>
    <w:p>
      <w:pPr>
        <w:pStyle w:val="BookText"/>
        <w:rPr/>
      </w:pPr>
      <w:r>
        <w:rPr>
          <w:rFonts w:ascii="Amiri" w:hAnsi="Amiri" w:eastAsia="Amiri" w:cs="Amiri"/>
          <w:color w:val="111111"/>
          <w:sz w:val="28"/>
          <w:sz w:val="28"/>
          <w:szCs w:val="28"/>
          <w:rtl w:val="true"/>
          <w:lang w:bidi="ar-SA"/>
        </w:rPr>
        <w:t>بضمير المخاطب، وفيه أيضاً إشارة إلى ردّ ما زعمه الوثنيون من إنكار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بضمّه، للتأكيد على أنّ ذلك يحصل رغماً عليكم، فإنّ الذي خلقكم وجعل لكم السمع والأبصار والأفئدة، وبعث إليكم الرسل وأنزل الشرائع، لم يخلقكم 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أأَتَّخِذُ مِنْ دُونِهِ آلِهَةٌ إِنْ يُرِدْنِ الرَّحْمنُ بِضُرٌ لا تُغْنِ عَنِّى شَفَاعَتُهُمْ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عرّج على التنديد بعبادة غيره، مهما كان واختار أيضاً صيغة التكلّم عن نفسه مع الاستفهام الإنكاري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بأنّ ذلك أيضاً ممّا يقتضيه العقل والوجدان البشري، وكيف يعبد الإنسان ويتذلّل أمام موجود ضعيف لا يضرّه ولا ينفعه، وهو أقوى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العبادة والتذلّل، فإنّ الإله هو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نفى عنهم أيّ فائدة حتّى بالشفاعة، فلا هم ينقذونه من هذا الضرّ ولا بإمكانهم أن يشفعوا لدى الله تعالى، لأنّ المفروض أنّه أراد به الضرّ ولا تنفع الشفاعة عنده إلا لمن أذن له، وليس هناك شفاعة يقابل ما أراد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للإشارة إلى أن إرادة الضرّ منه جزء من رحمته الواسعة العامة التي هي المستفادة من صيغة الرحمن، وإن كان الأمر بالنسبة إلى الشخص ومصالحه الخاصّة مضرّاً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ينقذوني من الضرّ الذي أراده لي الله تعالى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لفى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أي إنّي لو فعلت ذلك لكنت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لضلال بيّن واضح أن يترك الإنسان عبادة ربّه الذي خلقه وبيده الأمر وإليه المرجع، ويعبد ما لا يضرّ ولا ينفع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آمَنْتُ بِرَبِّكُمْ فَاسْمَعُونِ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خطاب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والسياق لا يلائمه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الذي اضطرّهم إلى ذلك،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واستبعدوا أن يخاطب القوم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للاستبعاد وقد ورد حكاية قول موسی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وَإِنِّى عُذْتُ بِرَبِّي وَرَبِّكُمْ أَن تَرْجُمُونِ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فالظاهر أنّه استمرّ في خطابه للقوم مجاهراً بإيمانه، متحدّياً جبروتهم وتهديدهم بالرجم، ومركّزاً على التعبير بأنّ الذي آمن به، هو ربّهم وأنّه لا يخافهم، فليسمعوا له وليعملوا ما يشاؤون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قَوْمى يَعْلَمُونَ بِما غَفَرَ لى رَبِّي وَجَعَلَنِي مِنَ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يرد في الآيات تصريح بمصير هذا المؤمن، ولكن يظهر من هذه الآية وما تليها أنّهم قتلوه، حيث ابتدأ بالأمر بدخول الجنّة، ممّا يدلّ على موته، ثمّ ذكر أنّه لم يمهلهم بعده، بل أنزل عليهم العذاب، فيستفاد منه أنّه استشهد على أيديهم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الخطاب بعد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ولكنّه بالرغم من ظلمهم له بقي الناصح الأمين لهم، حتّى في تلك النشأة، فتمنّى لو كانوا يرون مكانه ويعلمون بمغفرة الله له وإكرامه إيّاه، وإنّما تمنّى ذلك، ليكون حافزاً لهم على الإيمان بالله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ورد في الحديث أنّه نصح قومه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 هو الإخلاص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غَفَرَ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بغفرانه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الغفران على الإكرام، لأنّ العبد لا يليق بإكرام ربّه حتّى تماط عنه الذنوب بمغفرته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يتلفّظ بما يدلّ على الغرور وكأنّ الإكرام خاصّ به،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المؤمن يفرح بأن يكون في جمع الصالحين الذين أكرمهم الله تعالى فهو بذاته نعمة ومزيّة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قَوْمِهِ مِنْ بَعْدِهِ مِنْ جُنْدِ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الآيات مصير الرسل أيضاً إلا أنّه ربّما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قَوْمِهِ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يصبهم شيء، حيث لم يقل من بعد الرسل، ولعلّ المؤمن أشغلهم بنفسه لينجو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فلم يكن مصير القوم إلا عذاب الاستئصال الذي أبادهم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الآية على عظم منزلة الرجل عند الله تعالى حيث لم يمهلهم، بل أنزل عليهم العذاب فوراً، كما تدلّ على عدم الاهتمام بشأنهم، فلم يكن الأمر بحاجة إلى إنزال جنود للمقابلة، بل تكفيهم صيحة واحدة تهلكهم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كان ينبغي أن ننزّل جنوداً، فأمرهم أهون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الغرض من هذه الجملة تعميم الحكم ليشمل مشركي مكّة والجزيرة العربية، ليتمّ بذلك تحذيرهم من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غيرهم من الأقوام السابقة، فإنّ نزول الملائكة لم يكن للمقابلة، بل لإنزال العذاب، فإنّ الصيحة والرجفة ونحوهما إنمّا كانت تتحقّق بواسطتهم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تكن النازلة أو الحادثة إلا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الصيحة ورد ذكرها في موارد عديدة، كنوع من 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بها هو الصوت الهائل، ولا يدلّ على أنّ الصوت </w:t>
      </w:r>
    </w:p>
    <w:p>
      <w:pPr>
        <w:pStyle w:val="BookText"/>
        <w:rPr/>
      </w:pPr>
      <w:r>
        <w:rPr>
          <w:rFonts w:ascii="Amiri" w:hAnsi="Amiri" w:eastAsia="Amiri" w:cs="Amiri"/>
          <w:color w:val="111111"/>
          <w:sz w:val="28"/>
          <w:sz w:val="28"/>
          <w:szCs w:val="28"/>
          <w:rtl w:val="true"/>
          <w:lang w:bidi="ar-SA"/>
        </w:rPr>
        <w:t>هو الذي تسبّب في هلاكهم ، فلعلّه كان صوت الصاعقة أو الزلزال أو الخسف أو غير ذلك، إلا أنّ التعبير بما يدلّ على الصوت يهدف إلى بيان سرعة الإبادة وعدم الإمهال، وهذا يتبيّن بوضوح إذا أُسند الهلاك إلى مجرّد الصوت وإن كان مصاحباً للسبب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ويمكن أن يكون نفس الصوت أيضاً موجباً للهلاك، كما يدمّر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 تدلّ على سرعة تحقّق الهلاك العامّ بسبب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انطفاء النار وسكون الشيء المتحرّك، ويكّنى به عن الموت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بعض الآيات أنّ العذاب في بعض الأقوام كان متعدّد الوجوه، فقد ورد بأنّ عذاب ثمود كان الرجفة أي الزلزال </w:t>
      </w:r>
      <w:r>
        <w:rPr>
          <w:rStyle w:val="FootnoteAnchor"/>
          <w:rtl w:val="true"/>
        </w:rPr>
        <w:footnoteReference w:id="522"/>
      </w:r>
      <w:r>
        <w:rPr>
          <w:rFonts w:ascii="Amiri" w:hAnsi="Amiri" w:eastAsia="Amiri" w:cs="Amiri"/>
          <w:color w:val="111111"/>
          <w:sz w:val="28"/>
          <w:sz w:val="28"/>
          <w:szCs w:val="28"/>
          <w:rtl w:val="true"/>
          <w:lang w:bidi="ar-SA"/>
        </w:rPr>
        <w:t>، وكذلك بالنسبة لقوم شعيب</w:t>
      </w:r>
      <w:r>
        <w:rPr>
          <w:rStyle w:val="FootnoteAnchor"/>
          <w:rtl w:val="true"/>
        </w:rPr>
        <w:footnoteReference w:id="523"/>
      </w:r>
      <w:r>
        <w:rPr>
          <w:rFonts w:ascii="Amiri" w:hAnsi="Amiri" w:eastAsia="Amiri" w:cs="Amiri"/>
          <w:color w:val="111111"/>
          <w:sz w:val="28"/>
          <w:sz w:val="28"/>
          <w:szCs w:val="28"/>
          <w:rtl w:val="true"/>
          <w:lang w:bidi="ar-SA"/>
        </w:rPr>
        <w:t xml:space="preserve">، مع أنّ الوارد في سورة هود فيهما الصيحة </w:t>
      </w:r>
      <w:r>
        <w:rPr>
          <w:rStyle w:val="FootnoteAnchor"/>
          <w:rtl w:val="true"/>
        </w:rPr>
        <w:footnoteReference w:id="524"/>
      </w:r>
      <w:r>
        <w:rPr>
          <w:rFonts w:ascii="Amiri" w:hAnsi="Amiri" w:eastAsia="Amiri" w:cs="Amiri"/>
          <w:color w:val="111111"/>
          <w:sz w:val="28"/>
          <w:sz w:val="28"/>
          <w:szCs w:val="28"/>
          <w:rtl w:val="true"/>
          <w:lang w:bidi="ar-SA"/>
        </w:rPr>
        <w:t>، وفي سورة فصّلت أنّ عاداً وثمود أُهلكوا بالصاعقة</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الآيات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الصيحة تصاحب كلاً من الرجفة والصاعقة، كما أنّه يمكن أن يجمع بين نوعين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 الحادث من الصاعقة، فتكون هي العذاب الأصل</w:t>
      </w:r>
      <w:r>
        <w:rPr>
          <w:rFonts w:eastAsia="Amiri" w:cs="Amiri" w:ascii="Amiri" w:hAnsi="Amiri"/>
          <w:color w:val="111111"/>
          <w:sz w:val="28"/>
          <w:szCs w:val="28"/>
          <w:rtl w:val="true"/>
          <w:lang w:bidi="ar-SA"/>
        </w:rPr>
        <w:t xml:space="preserve">. </w:t>
      </w:r>
      <w:bookmarkStart w:id="271" w:name="pg16113_232871"/>
    </w:p>
    <w:p>
      <w:pPr>
        <w:pStyle w:val="Heading3"/>
        <w:numPr>
          <w:ilvl w:val="2"/>
          <w:numId w:val="1"/>
        </w:numPr>
        <w:rPr/>
      </w:pPr>
      <w:bookmarkStart w:id="272" w:name="__RefHeading___Toc1232268_1280447820"/>
      <w:bookmarkStart w:id="273" w:name="_Toc92"/>
      <w:bookmarkEnd w:id="271"/>
      <w:bookmarkEnd w:id="272"/>
      <w:r>
        <w:rPr>
          <w:rtl w:val="true"/>
        </w:rPr>
        <w:t xml:space="preserve">سورة یس </w:t>
      </w:r>
      <w:r>
        <w:rPr>
          <w:rtl w:val="true"/>
        </w:rPr>
        <w:t>(</w:t>
      </w:r>
      <w:r>
        <w:rPr/>
        <w:t>30</w:t>
      </w:r>
      <w:r>
        <w:rPr>
          <w:rtl w:val="true"/>
        </w:rPr>
        <w:t xml:space="preserve">- </w:t>
      </w:r>
      <w:r>
        <w:rPr/>
        <w:t>32</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الانتهاء من ذكر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أصحاب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التعقيب المناسب لتعمّ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للحسرة والتأسّف، كأنّك تنادي الحسرة بأنّ هذا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كلام الله سبحانه ولا يلزم منه أن ينسب التأسّف إليه تعالى وهو منزّه عنه، بل المراد إنشاء أنّ هذا موضع أسف الآسفين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والتركيز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للإيذان بأنّ كونهم عباداً لله الذي أنعم عليهم ببعث الرسل، ادّعى للأسف، حيث قابلوا هذه النعمة بتكذيب الرسل، بل الاستهزاء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اتّفاق الأُمم على ذلك وكأنّهم تواصوا به، حتّى لم يبق رسول من رسل الله سبحانه لم يواجه هذا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في ذلك، وأنّه لم يكن حدثاً عابراً وإنّما كان ذلك دأباً لهم وعادة مستمرّة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يَرَوْا كَمْ أَهْلَكْنَا قَبْلَهُمْ مِنَ الْقُرُونِ هُمْ إِلَيْهِمْ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يطلب منهم الإقرار بأنّهم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المجامع البشرية، مأخوذ من قرن الشيء بالشيء إذا جمع بينهما، ويطلق على مجموعة من البشر في زمان أو في مكان، وعلى الاعتبار الأوّل يطلق أيضاً على نفس الزمان الذي يجمعهم، ثمّ اصطلح </w:t>
      </w:r>
    </w:p>
    <w:p>
      <w:pPr>
        <w:pStyle w:val="BookText"/>
        <w:rPr/>
      </w:pPr>
      <w:r>
        <w:rPr>
          <w:rFonts w:ascii="Amiri" w:hAnsi="Amiri" w:eastAsia="Amiri" w:cs="Amiri"/>
          <w:color w:val="111111"/>
          <w:sz w:val="28"/>
          <w:sz w:val="28"/>
          <w:szCs w:val="28"/>
          <w:rtl w:val="true"/>
          <w:lang w:bidi="ar-SA"/>
        </w:rPr>
        <w:t>على مجموعة خاصّة من الزمان، أي مائة عامّ حسب بعض المصطلحات</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والمعروف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تنبيه للبشر الحاضر المخاطب أن يتّعظ بموت من قبله، فهذه القرون والمجتمعات البشرية البائدة، قد أهلكهم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وفرادى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أو بدونه، فإنّهم يجدون أنّ الذي فات ومات، لا يرجع ، فليتّعظوا بذلك وكفى بالموت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التفسير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إِلَيْهِمْ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ألم يروا أنّهم لا يرجعون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التنبيه هو الالتفات إلى عدم رجوع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أن يكون الغرض هو التنبيه على الاتّعاظ بمصير المجتمعات التي نزل عليها العذاب الإلهي، وهو المناسب للمثال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للتعبير بالإهلاك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التفسير، فلا يبعد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إلَيْهمْ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لكيفية الإهلاك، لا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الله تعالى قد أهلكهم بكيفية لا رجوع لهم، والمراد ليس رجوع الأشخاص، بل رجوع المجتمع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الاتّعاظ بمصير الحضارات البائدة التي أهلك الله مجتمعاتها بعذاب الاستئصال، فلم يبق لهم إلا ذكر في التاريخ أو أثر للاعتبار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ما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الهلاك ليس نهاية أمرهم، بل إنّهم مجموعون ومحضرون لدينا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فتفيد الحصر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النافية، أي لا يشذّ منهم قرن ومجتمع، بل كلّهم يجمعون ويحضرون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مجموع، 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القرن في الآية السابقة، أي كلّ مجتمع منهم مجموع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مقهورون على الحضور عندنا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الجملة على أنّ كلّ مجموعة في الدنيا تجمع هناك أيضاً، فهناك مصير جمعي مشترك، وهناك مصير فردي لكلّ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الأمر أنّ الكتاب أيضاً كتابان، كتاب للأُمّة، ولكلّ فرد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أُمَّةٍ تُدْعَى إلى كِتَابِهَا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وأمّا ما ذكر فيه كتاب الفرد فكثير،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274" w:name="pg16113_232874"/>
    </w:p>
    <w:p>
      <w:pPr>
        <w:pStyle w:val="Heading3"/>
        <w:numPr>
          <w:ilvl w:val="2"/>
          <w:numId w:val="1"/>
        </w:numPr>
        <w:rPr/>
      </w:pPr>
      <w:bookmarkStart w:id="275" w:name="__RefHeading___Toc1232270_1280447820"/>
      <w:bookmarkStart w:id="276" w:name="_Toc93"/>
      <w:bookmarkEnd w:id="274"/>
      <w:bookmarkEnd w:id="275"/>
      <w:r>
        <w:rPr>
          <w:rtl w:val="true"/>
        </w:rPr>
        <w:t xml:space="preserve">سورة یس </w:t>
      </w:r>
      <w:r>
        <w:rPr>
          <w:rtl w:val="true"/>
        </w:rPr>
        <w:t>(</w:t>
      </w:r>
      <w:r>
        <w:rPr/>
        <w:t>33</w:t>
      </w:r>
      <w:r>
        <w:rPr>
          <w:rtl w:val="true"/>
        </w:rPr>
        <w:t xml:space="preserve">- </w:t>
      </w:r>
      <w:r>
        <w:rPr/>
        <w:t>40</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الأَرْضُ الميتة اختيْناها وَأَخْرَجْنَا مِنْها حَباً فَمِنْهُ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والميتة والميِتة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تعمر بزرع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تنبّه الإنسان وتلفت نظره إلى أقرب مسرح للحياة إليه، ليرى بأُمّ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مجهر أو بحث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تدبّ في الأرض الميتة بنزول المطر عليها، ثمّ يخرج منها الحبّ ليأكل منه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التنبيه على أنّ الإحياء بعد الموت أمر مستمرّ في الطبيعة وكما أنّ الله تعالى يحيي الأرض الميتة باستمرار سيحيي الإنسان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القمح وغيره، فيمكن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فإنّ بعض الحبّ لا يأكله الإنسان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وصفية باعتبار أن الأرض وإن كانت معرفة إلا أنّها للجنس وليست مميّزة، فيجوز توصيفها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المذاهب النحوية ما يرفض توصيف المعرفة حتّى في هذا الفرض، ويمكن اعتبارها جملة استينافية لبيان كون الأرض الميتة آية، كأنّ سائلاً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الأرض </w:t>
      </w:r>
    </w:p>
    <w:p>
      <w:pPr>
        <w:pStyle w:val="BookText"/>
        <w:rPr/>
      </w:pPr>
      <w:r>
        <w:rPr>
          <w:rFonts w:ascii="IRNazanin" w:hAnsi="IRNazanin" w:eastAsia="IRNazanin"/>
          <w:color w:val="111111"/>
          <w:sz w:val="28"/>
          <w:sz w:val="28"/>
          <w:szCs w:val="28"/>
          <w:rtl w:val="true"/>
          <w:lang w:bidi="fa-IR"/>
        </w:rPr>
        <w:t>الميتة آية؟ فيأتيه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أحْیَيْناها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بهذا الاعتبار كانت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فِيها جَنَّاتٍ مِنْ نَخيِلٍ وَأَعْنَابٍ وَفَجَّرْنا فِيهَا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أيضاً من نتائج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الذي يستر شجره الأرض من جنّ بمعنى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 الذكر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 والأعناب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لكثرتهما وكثرة أنواعهما ولأنّ ثمرهما من أغنى الثمار ، من حيث القيمة الغذائية، ولأنّهما ينبتان في أكثر بقاع الأرض خصوصاً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الشجر والثمر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تفجير العيون أيضاً من نتائج الإحياء بإنزال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الأرض أو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زائدة، أي وفجّرنا فيها عيوناً،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لِيَأْكُلُوا مِنْ ثَمَرِهِ وَما عَمِلَتْهُ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لما سبق،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الجنّات بتأويل أنّها المجعول، فلذلك أفرد وذكّر،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الله تعالى، أي من الثمر الذي خلقه، فيكون تمهيداً لاستنكار عدم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نافية،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يأكلون من ثمره الذي لم يعملوه بأيديهم وإن غرسوا وسقوا، وهذا الاحتمال يناسب عود الضمير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موصولة، أي ليأكلوا من الثمر الطبيعي وممّا عملته أيديهم من تصنيع المنتوج بطبخ ، ونحوه ، فكلّه يعود إلى النعمة الطبيعية، فلا وجه لما قيل من أنّ الغرض بيان نعم الله الحاصلة بتدبيره من دون دخل لغيره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للاستنكار ، والفاء للتفريع، أي مع كلّ هذه النعم التي يتنعّمون بها في حياتهم ويتلذّذون ، فكيف لا يشكرون المنعم بعبادته، </w:t>
      </w:r>
    </w:p>
    <w:p>
      <w:pPr>
        <w:pStyle w:val="BookText"/>
        <w:rPr/>
      </w:pPr>
      <w:r>
        <w:rPr>
          <w:rFonts w:ascii="Amiri" w:hAnsi="Amiri" w:eastAsia="Amiri" w:cs="Amiri"/>
          <w:color w:val="111111"/>
          <w:sz w:val="28"/>
          <w:sz w:val="28"/>
          <w:szCs w:val="28"/>
          <w:rtl w:val="true"/>
          <w:lang w:bidi="ar-SA"/>
        </w:rPr>
        <w:t>وطلب مرضاته، والائتمار بأوامره، والابتعاد عن نواهيه، مع أنّ كلّ ذلك أيضاً لصالحهم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خَلَقَ الأَزْواجَ كُلَّها مِمَّا تُنْبِتُ الأرض وَمِنْ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سبّح يسبّح، أي أُسّبح سبحان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إنشاء تسبيح منه تعالى لنفسه، تنويهاً على تنزيهه من أن يشاركه أحد في تدبيره، فهو الخالق للأزواج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للبيان، فالأزواج نبات وبشر وأُمور أُخرى لا يعلمونها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زوج، وهو كلّ ما قرن بشيء آخر، ومنه الزوجان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تشير إلى تركّب النبات من الذكر والأُنثى وهو أمر لم يكن يعلمه البشر في ذلك العصر إلا في بعض الأشجار كالنخل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أيضاً، بل وللإنسان،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الخاصّ بعد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وجود الزوجين في أشياء أُخرى كثيرة، لم يصل إليها علم البشر في ذلك اليوم، ولعلّه لا يصل إلى بعضها أبداً ولا يختصّ ذلك بزوجية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شموله للزوجية في الذرّة حيث تقترن أجزاؤها التي تتشكّل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والزوجان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المتقارنان، ولا يطلق إلا إذا كان كلّ منهما مكمّلاً للآخر بوجه، كزوجي الباب والحذاء مثلاً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اللَّيْلُ نَسْلَخُ مِنْهُ النَّهارَ فإذا هُمْ مُظْلِمُونَ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مجموعة آيات تشير إلى آيات الله تعالى في الكون، فمنها آية الليل والنهار وهما آيتان تتكرّران بمرور الزمان، ويمرّ عليهما الإنسان دون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يثير الانتباه إليهما في آيات عديدة، </w:t>
      </w:r>
    </w:p>
    <w:p>
      <w:pPr>
        <w:pStyle w:val="BookText"/>
        <w:rPr/>
      </w:pPr>
      <w:r>
        <w:rPr>
          <w:rFonts w:ascii="Amiri" w:hAnsi="Amiri" w:eastAsia="Amiri" w:cs="Amiri"/>
          <w:color w:val="111111"/>
          <w:sz w:val="28"/>
          <w:sz w:val="28"/>
          <w:szCs w:val="28"/>
          <w:rtl w:val="true"/>
          <w:lang w:bidi="ar-SA"/>
        </w:rPr>
        <w:t>ومن وجوه شتّى، فمنها ما ورد هنا حيث شبّه الليل كأنّه ملبوس بالنهار، فيسلخ الله منه النهار، كما يسلخ الجلد من الحيوان، وفجأة يغرق الناس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وانسلخ النهار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خروجاً لا يبقى معه شيء من ضوئه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ومن هنا صحّ الإتيان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فإنّ الظلام لا يفاجئ وجه الأرض، بل يأتي تدريجاً في كلّ أُفق، ولكن إذا لم يبق شيء من الضوء فاجأ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غريب يحصل في مدّة قليلة، فيكون مفاجئاً لمن يلاحظ الأُفق مستمتعاً بضوء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والمتعارف في هذا التشبيه هو العكس، حيث يشبّه الليل كخيمة مطبقة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الإشارة إلى أنّ الأصل فى الكرة الأرضية هو الظلام وأنّ الضياء يعرض عليها من الشمس فالنهار هو العارض الذي يسلخ وليس معنى ذلك أنّ الليل سابق على الأرض زماناً، بل المراد أن الضياء هو الذي يحتاج إلى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الوجهين 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الجملة استينافية لبيان كون الليل ،آية، أو وصفية باعتبار كون الليل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داخلون في الظلام، كقولهم أصبح أي دخل في الصباح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تَجْرى لِمُسْتَقَرٌّ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قديماً كان المفسّرون يفسّرون هذه الآية بما يبدو للإنسان من جريان الشمس حول الأرض في كلّ يوم، ويفسّرون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بوجوه ،غريبة، أقربها أنّ المراد هو مدارها المتغيّر صيفاً وشتاءً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روايات غريبة حول مستقرّ الشمس، منها ما رواه القوم في صحاحهم، وننقل هنا ما رواه الآلوسي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 واحد من الصحاح، عن ابي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النبي صلّی الله علیه و آله في المسجد عند غروب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أتدري أين تذهب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تذهب لتسجد، فتستأذن، فيؤذن لها ويوشك أن تسجد فلا يقبل منها ، وتستأذن فلا يؤذن لها،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من حيث جئت، فتطلع من مغربها، فذلك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تَجْرِى مُسْتَقَرٌ لَهَا</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أين تذهب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تجري حتّى تنتهي إلى مستقرّها تحت العرش فتخرّ ساجدة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عدّة روايات، وقد روي مختصراً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والبخاري ومسلم وأبو داود والترمذي والنسائي وابن أبي حاتم وأبو الشيخ وابن مردويه والبيهقي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تَجْرِى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مستقرها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فالمستقر اسم مكان، والظاهر أنّ للشمس فيه قراراً حقيقة</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وارتبك الآلوسي في تفسير هذا الحديث وتطبيقها على الواقع المعلوم في ذلك العهد، واضطرّ أخيراً أن يثبت للشمس نفساً ناطقة كالإنسان، وأنّ نفسها هي التي تسجد تحت العرش</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ولما عزّ على الآلوسي أن يروي القوم في صحاحهم، مثل هذه الأحاديث نسب إلى الإمامية حديثاً أغرب، وهو أنّ الشمس عليها سبعون ألف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كلاب يجرّه سبعون ألف ملك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أين وجد هذا الحديث، ولماذا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كان، فنحن لا ندّعي صحة أحاديث كتاب مهما بلغ، وإنّما الاعتراض على زعم القوم من التسليم لأحاديث ما سمّوه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المتأخّرون حيث ثبت لهم بفضل العلم الحديث أنّ الشمس لا تجري حول الأرض، وأنّ حدوث الليل والنهار إنّما هو بدوران الأرض حول نفسها، فقد فسّروا الآية بأنّ المراد جريان الشمس إلى مستقرّ لها، حيث تقف عن الحركة،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التي كشف عنها العلم حديثاً، حيث تجري هي بمجموعتها وبسرعة هائلة نحو موضع من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المراد هو الجريان الظاهري الذي يراه ويعرفه كلّ إنسان وبذلك يكون آية من آيات الله تعالى، ونعمة من نعمه حيث يتسبّب في حدوث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الجري الذي لا يعرفه إلا الأخصائيون وربّما يظهر بعد مدّة من الزمان خطؤهم، فلا يمكن أن يكون هو المقصود بالآية الكريمة، إذ ليس أمراً يعرفه الناس ولا يحقّق نعمة عليهم، فكيف يكون آية من آياته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التعبير عن هذا الأمر الكوني بما يظهر للعيان من أنّه جريان الشمس حول الأرض، فإنّ القرآن ليس كتاباً علمياً، وإنّما هو كتاب هداية يهدي الإنسان لما لا يمكنه الوصول إليه من عالم الغيب وحقائقه، 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حسب رؤية الإنسان وإحساسه، كما أنّنا أيضاً نعبر عن هذه الحركة في </w:t>
      </w:r>
    </w:p>
    <w:p>
      <w:pPr>
        <w:pStyle w:val="BookText"/>
        <w:rPr/>
      </w:pPr>
      <w:r>
        <w:rPr>
          <w:rFonts w:ascii="Amiri" w:hAnsi="Amiri" w:eastAsia="Amiri" w:cs="Amiri"/>
          <w:color w:val="111111"/>
          <w:sz w:val="28"/>
          <w:sz w:val="28"/>
          <w:szCs w:val="28"/>
          <w:rtl w:val="true"/>
          <w:lang w:bidi="ar-SA"/>
        </w:rPr>
        <w:t xml:space="preserve">مجال محادثاتنا اليومية بذلك، ولا نعبّر عن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بدوران الأرض إلى مرحلة يرى فيها الشمس، وكذلك التعبير بورود الشمس في برج كذا أو خروجها من برج كذا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بالمستقرّ ما تقرّر لها من المدار الذي يتغيّر في فصول السنة بدقّة متناهية حسب ما نشاهده أو يتبيّن بالمحاسبات الرياضية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الإشارة بالبعيد مع أنّه قريب في الذكر، للتنويه على عظمة هذا التقدير ودقّته،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الغالب على كلّ الموانع مهما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بدّ منه في تدبير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وجود موانع طبيعية أمام هذا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لكيفيات الوجه المرئي من القمر لدينا بمنازل ينزل فيها القمر ، وهي ثمان وعشرون حالة، أوّلها الهلال وأوسطها البدر وآخرها الهلال أيضاً ولكن معكوساً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حاجة إلى ما قاله المفسّرون من أنّ هناك تقديراً في اللفظ،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القمر قدّرنا له منازل، أو قدّرناه ذا منازل، أو غير ذلك، فإنّ التجوّز إنّما يكون في التعبير عن الحالات بالمنازل، ولكن بناءً على ما قلنا، يكون القمر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بوجهه المرئي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 بها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عذق النخل،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له ثلاث صفات شبه القمر في آخر حالاته به من حيث هذه الصفات، وهي الاصفرار والذبول والانحناء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الآية، التنبيه على أنّ هذه المنازل والحالات تسهل لكم الحساب والتأريخ، ويمكن لكلّ إنسان أن يميّز التأريخ القمري على وجه التقريب، بملاحظة حالة </w:t>
      </w:r>
    </w:p>
    <w:p>
      <w:pPr>
        <w:pStyle w:val="BookText"/>
        <w:rPr/>
      </w:pPr>
      <w:r>
        <w:rPr>
          <w:rFonts w:ascii="Amiri" w:hAnsi="Amiri" w:eastAsia="Amiri" w:cs="Amiri"/>
          <w:color w:val="111111"/>
          <w:sz w:val="28"/>
          <w:sz w:val="28"/>
          <w:szCs w:val="28"/>
          <w:rtl w:val="true"/>
          <w:lang w:bidi="ar-SA"/>
        </w:rPr>
        <w:t>القمر من دون دراسة وبحث وبلا حاجة إلى تقويم،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الملاحظة الدقيقة، توجب معرفة التأريخ بدقّة، وهو كلام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يَنبَغِى لَهَا أنْ تُدْرِكَ الْقَمَرَ وَلا اللَّيْلُ سَابِقُ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الآية إلى دقّة النظام في الكون، وعدم طروء أيّ تغيير لا في السرعة ولا في المسار، فلا يمكن للشمس أن تدرك القمر بمعنى أن تزيد من سرعتها فيتغيّر النظام الفلكي، ولا الليل يسبق النهار بمعنى أن يشغل جزءاً من النهار أكثر ممّا هو مضبوط حسب النظام الدقيق الثابت طيلة تأريخ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كوكب ونجم، فكلّ واحد من الكواكب والأنجم، يسبح في فلكه، وإن لم يسبق ذكر للكواكب ،والنجوم، إلا أنّه معلوم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مسار 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الفرضية الفلكية السائدة في تلك العصور القائلة بأنّ كلّ واحد من الكواكب والنجوم ثابت في جسم يدور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كلّ من الشمس والقمر والليل والنهار، وشمول السبح في الفلك لليل والنهار باعتبار أنّ حالتي النور والظلام تتلاحقان على مختلف البقاع في الأرض، وكأنّ كلاً منها يتعقّب الآخر، فشبّه هذه الحالة بالسبح 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كما لا يخفى</w:t>
      </w:r>
      <w:r>
        <w:rPr>
          <w:rFonts w:eastAsia="Amiri" w:cs="Amiri" w:ascii="Amiri" w:hAnsi="Amiri"/>
          <w:color w:val="111111"/>
          <w:sz w:val="28"/>
          <w:szCs w:val="28"/>
          <w:rtl w:val="true"/>
          <w:lang w:bidi="ar-SA"/>
        </w:rPr>
        <w:t xml:space="preserve">. </w:t>
      </w:r>
      <w:bookmarkStart w:id="277" w:name="pg16113_232882"/>
    </w:p>
    <w:p>
      <w:pPr>
        <w:pStyle w:val="Heading3"/>
        <w:numPr>
          <w:ilvl w:val="2"/>
          <w:numId w:val="1"/>
        </w:numPr>
        <w:rPr/>
      </w:pPr>
      <w:bookmarkStart w:id="278" w:name="__RefHeading___Toc1232272_1280447820"/>
      <w:bookmarkStart w:id="279" w:name="_Toc94"/>
      <w:bookmarkEnd w:id="277"/>
      <w:bookmarkEnd w:id="278"/>
      <w:r>
        <w:rPr>
          <w:rtl w:val="true"/>
        </w:rPr>
        <w:t xml:space="preserve">سورة يس </w:t>
      </w:r>
      <w:r>
        <w:rPr>
          <w:rtl w:val="true"/>
        </w:rPr>
        <w:t>(</w:t>
      </w:r>
      <w:r>
        <w:rPr/>
        <w:t>41</w:t>
      </w:r>
      <w:r>
        <w:rPr>
          <w:rtl w:val="true"/>
        </w:rPr>
        <w:t>-</w:t>
      </w:r>
      <w:r>
        <w:rPr/>
        <w:t>44</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وبمناسبة الفلك يذكرهم بالفلك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والكلمتان من منشأ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يطلق على 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تسميتها بالفلك باعتبار أنّه يدار بها على الماء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هنا سفينة نوح علیه السّلام، نبّه عليها مقدّمة للتنبيه على الفلك الموجود باعتبار أنّه أوّل سفينة صنعت على وجه الأرض، وأنّ منه تعلم البشر صنع الفلك، وكان ذلك بوحي من الله تعالى وإشراف مباشر،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ثمّ إنّها تعدّ نعمة كبرى للبشرية، حيث إنّهم بقوا على وجه الأرض بفضل تلك السفينة،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ذُرِّيَّتَهُ هُمُ الْبَاقِينَ</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كون المراد سفينة نوح علیه السّلام التعبير بفعل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وصف الفلك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المملوء، حيث أمر الله تعالى نوحاً علیه السّلام أن يحمل معه من كلّ صنف ممّا يحتاج إليه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احْمِلْ فِيهَا مِنْ كُلِّ زَوْجَيْنِ اثْنَيْنِ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p>
    <w:p>
      <w:pPr>
        <w:pStyle w:val="BookText"/>
        <w:rPr/>
      </w:pPr>
      <w:r>
        <w:rPr>
          <w:rFonts w:ascii="Amiri" w:hAnsi="Amiri" w:eastAsia="Amiri" w:cs="Amiri"/>
          <w:color w:val="111111"/>
          <w:sz w:val="28"/>
          <w:sz w:val="28"/>
          <w:szCs w:val="28"/>
          <w:rtl w:val="true"/>
          <w:lang w:bidi="ar-SA"/>
        </w:rPr>
        <w:t xml:space="preserve">المراد بهم كلّ من تبقى من البشر ممّن لم تشملهم كلمة العذاب الإلهي في ذلك العصر،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ذرّ وانتشر ، وليس بمعنى الأولاد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البشر السابقين، فيكون بمعنى أنّه تعالى حمل كلّ الذرّية في تلك السفينة إبقاءً للنسل، وإلا لشملهم الفناء ولم يبق على وجه الأرض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فالمعنى في الآية التالية واضح أيضاً، وهو أنّا خلقنا لهم فلكاً مثل تلك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القوم فلم يرقهم هذا التفسير الواضح المنقول عن بعض الأقدمين ومنهم ابن عبّاس، بل عبّر عنه العلامة الطباطبائي رحمه الله بأنّه تفسير رديء </w:t>
      </w:r>
      <w:r>
        <w:rPr>
          <w:rStyle w:val="FootnoteAnchor"/>
          <w:rtl w:val="true"/>
        </w:rPr>
        <w:footnoteReference w:id="538"/>
      </w:r>
      <w:r>
        <w:rPr>
          <w:rFonts w:ascii="Amiri" w:hAnsi="Amiri" w:eastAsia="Amiri" w:cs="Amiri"/>
          <w:color w:val="111111"/>
          <w:sz w:val="28"/>
          <w:sz w:val="28"/>
          <w:szCs w:val="28"/>
          <w:rtl w:val="true"/>
          <w:lang w:bidi="ar-SA"/>
        </w:rPr>
        <w:t>، ولم يذكر وجهاً لرداءته، وكأنّهم لم يستوعبوه تمام الاستيعاب مع عظم شأنهم، ففسّروا الآية بأنّ المراد حمل الناس في الفلك، وارتبكوا في تفسير الذرّية،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تخصيصهم بالذكر وهم صغار الأولاد أو الأولاد عموماً من جهة أنّهم أحوج إلى المركوب، والكبار يمكنهم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غريب، فإنّ السفن تسير في البحر، ولا يستفاد منها غالباً للانتقال من ساحل إلى ساحل لمخاطرها، والغالب أنّ الكبار هم المستفيدون، بل يُمنع الصغار من الركوب غالباً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الذرّية لإثارة الشفقة والرحمة</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أغرب من سابقه، فما دخل الشفقة بذكر الآية، خصوصاً مع كونه في الغالب ممّا يستخدمه الكبار؟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أنّهم لا يكتفون بركوبها، بل يحملون عليها أمتعتهم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مجرّد إمكان حمل الأمتعة لا يبرّر توصيف السفينة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لا يكون فيها إلا الركاب وأمتعتهم القليلة، فمن الواضح أنّ هذا الوصف يراد به توصيف سفينة بذاتها؛ كانت مشحونة وممتلئة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التوصيف بالمفرد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المفرد لا الجمع، فلا يصحّ ما ذكروه من أنّ المراد سائر السفن، وهذا أيضاً دليل واضح على ما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وَخَلَقْنا هُمْ مِنْ مِثْلِهِ ما يَرْكَبُونَ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تبيّن بما ذكرنا أنّ المراد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السفن، والضمير يعود إلى الفلك في الآية السابقة، أي وخلقنا لهم سفناً مثل سفينة نوح علیه السّلام، والسفن وإن كانت من صنع البشر، إلا أنّ كلّ شيء مخلوق لله تعالى، فهو الذي خلق المواد التي يصنع منها البشر ما يشاء، وأودع فيها الخصائص التي يستفيد منها الإنسان، وهو الذي جهّزه بما يتوقّف عليه الصنع من قوّة عقلية وجسمية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النهاية لا يتحقّق شيء في الكون إلا بإرادته وأمره تعالى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تفسير القوم، فالمراد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سائر ما يركب كالدوابّ، وربّما اعتبر منها المراكب الحديثة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فتكون هذه الآية فاصلاً بين الآية السابقة وما تعقّبها في الآية التالية، إذ أنّها لا تناسب سائر المراكب لاشتمالها على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ذكرناه، فالآية التالية ترتبط بهذه الآية لا بسابقتها، وهذا أيضاً دليل آخر على صحة ما ذكرناه، والحمد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المغيث، سمّي به، لأنّه يجيب صرخة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إذا كان في سفينة وفي وسط البحر لا يسمع صرخته أحد غالباً، فلا صريخ له يغيثه ولا منقذ ينقذه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بهذه الآية التنبيه على حالة الانقطاع الذي يحصل للإنسان في البحر، حيث لا يمكنه التوسّل بما ينقذه من الغرق ويوصله إلى الساحل إذا تقاذفته الأمواج، فييأس من الحياة ولا يجد من يتوسّل به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تحصل للإنسان في غير البحر أيضاً عندما تنقطع الأسباب ويفقد الأمل، وهذا الأمر من دوافع التوجّه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للوصول إليه من جهة القلب أقرب الطرق وأوثقها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تكرّر في القرآن الكريم التنبيه على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يُسَیِّرُكُمْ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يَبْغُونَ فِي الأَرض بِغَيْرِ الحَقِّ</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مِنَّا وَمَتاعاً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صريخ ولا منقذ لمن شاء الله أن يغرقه إلا إذا شملته رحمة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والاستثناء مفرّغ حيث لم يذكر المستثنى منه وهو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ينقذون لسبب من الأسباب إلا لرحمة تشملهم من الله تعالى، فالمنقذ هو الله تعالى، وهو لا ينقذهم إلا لرحمة شملتهم، وليمتّعهم في الدنيا متاعاً إلى حين، أي إلى أجل محدّد، فالموت آتٍ لا محالة، وإنّما يسلمون من موت إلى موت كما قال المتنبي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أسلم لكي أبقى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من الحِمام إلى الحِمام </w:t>
      </w:r>
      <w:r>
        <w:rPr>
          <w:rStyle w:val="FootnoteAnchor"/>
          <w:rtl w:val="true"/>
        </w:rPr>
        <w:footnoteReference w:id="543"/>
      </w:r>
      <w:bookmarkStart w:id="280" w:name="pg16113_232887"/>
    </w:p>
    <w:p>
      <w:pPr>
        <w:pStyle w:val="Heading3"/>
        <w:numPr>
          <w:ilvl w:val="2"/>
          <w:numId w:val="1"/>
        </w:numPr>
        <w:rPr/>
      </w:pPr>
      <w:bookmarkStart w:id="281" w:name="__RefHeading___Toc1232274_1280447820"/>
      <w:bookmarkStart w:id="282" w:name="_Toc95"/>
      <w:bookmarkEnd w:id="280"/>
      <w:bookmarkEnd w:id="281"/>
      <w:r>
        <w:rPr>
          <w:rtl w:val="true"/>
        </w:rPr>
        <w:t xml:space="preserve">سورة یس </w:t>
      </w:r>
      <w:r>
        <w:rPr>
          <w:rtl w:val="true"/>
        </w:rPr>
        <w:t>(</w:t>
      </w:r>
      <w:r>
        <w:rPr/>
        <w:t>45</w:t>
      </w:r>
      <w:r>
        <w:rPr>
          <w:rtl w:val="true"/>
        </w:rPr>
        <w:t>-</w:t>
      </w:r>
      <w:r>
        <w:rPr/>
        <w:t>47</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اتَّقُوا مَا بَيْنَ أَيْدِيكُمْ وَمَا خَلْفَكُمْ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مشركي مكّة والجزيرة العربية، حيث كان الكلام في أوّل السورة حولهم، ثمّ مثل لهم بقصّة أصحاب القرية، ثمّ ذكّرهم بالآيات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المقطع يؤنّبهم بأنّهم إذا واجهوا الرسول صلّى الله عليه و آله والمؤمنين، حيث يأمرونهم بتقوى الله تعالى واتقاء غضبه وعذابه، يعرضون، بل يستهزؤون، كما مرّ في آية سابقة أنّ العباد يستهزؤون بكلّ رسول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قال لهم الرسول صلّی الله علیه و آله أو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أعرضوا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المفسّرون في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أَيْدِيكُمْ وَمَا خَلْفَكُمْ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اتّقوا ما بين أيديكم من الذنوب وما خلفكم من العقوبة</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والرواية مرسلة ولم نجدها في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المعنى لا بأس به فالمراد بما بين أيديكم ما هو حاضر لديكم من الأعمال وبما خلفكم نتائجها يوم القيامة، وكما يمكن أن يعبّر عمّا يأتي بكونه أمامك يصحّ أن يعبّر أنّه خلفك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 بين أيديكم من أمر الآخرة، فاعملوا لها، وما خلفكم من أمر الدنيا، فاحذروها ولا تغترّوا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بالنسبة للتعبير عن أُمور الدنيا بما خلفكم فإنّ بعضها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 مضى ويأتي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عذاب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موجبات الغضب والعذاب وهي محيطة بكم من كلّ جانب، فإن لم تتّقوا يوشك أن تقعوا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فالتعبير كناية عن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بعيد من جهة ظهور العطف في الفرق بين القسمين وأنّ ما بأيديكم مغاير لما خلفكم ومن، هنا فالمعنى الأوّل هو الأقرب بين المحتملات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الرحمة قد لا تترتّب على التقوى، وإنّما تهيء التقوى أرضية صالحة لنزول الرحمة، 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واضح، فإنّ المتّقين أيضاً في خطر عظيم، وعلى المؤمن أن يسأل ربّه دائماً 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تعليلية، أي لكي ترحموا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في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لعلّه لغاية فظاعته، خصوصاً بملاحظة هذه الآيات التي يرونها، وتقديره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وتدلّ عليه الآية التالية وهو إعراضهم عن كلّ آية من آيات الله تعالى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من </w:t>
      </w:r>
    </w:p>
    <w:p>
      <w:pPr>
        <w:pStyle w:val="BookText"/>
        <w:rPr/>
      </w:pPr>
      <w:r>
        <w:rPr>
          <w:rFonts w:ascii="IRNazanin" w:hAnsi="IRNazanin" w:eastAsia="IRNazanin"/>
          <w:color w:val="111111"/>
          <w:sz w:val="28"/>
          <w:sz w:val="28"/>
          <w:szCs w:val="28"/>
          <w:rtl w:val="true"/>
          <w:lang w:bidi="fa-IR"/>
        </w:rPr>
        <w:t>السماء عن طريق الوحي، لأنّها هي التي تأتي إليهم، فتشمل الأوامر بالتقوى، ومنها ما ورد في الآية السابقة،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اتّقوا أو غير ذلك من آیات ربّهم، فإنّهم يعرضون عنها ولا يلفت ذلك انتباههم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كلّ هذه الآيات إنّما تأتي في سياق تربيتهم، وذكره في هذا المقام تمهيد لما سيأتي من مسارعتهم للتوجّه نحو الربّ يوم القيامة بعد إعراضهم عن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أي أنّ ذلك دأبهم وديدنهم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أَنْفِقُوا مِمَّا رَزَقَكُمُ الله قالَ الَّذِينَ كَفَرُوا لِلَّذِينَ آمَنُوا أَنُطْعِمُ مَنْ لَوْ يَشاءُ الله أطْعَمَهُ إِنْ أنْتُمْ إلا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الآية لمقولة أُخرى من كفّار مكّة وغيرهم في مواجهة المؤمنين ودعوتهم للخير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يستغرب مضمون الآية من جهة أنّ العرب عرفت بالجود والسخاء، فكيف كانوا يمتنعون من الإنفاق بحيث يكون ذلك ظاهرة عامّة فيهم، تستوجب نزول آية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دعا بعض المفسّرين إلى اختلاق احتمالات غريبة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الباعث للمشركين إلى عدم استجابة الدعوة هو أنّهم أُمروا بالإنفاق ممّا رزقهم الله، وفي ذلك إشارة إلى أن يكون الداعي طلب مرضاته تعالى، وهم كانوا ينفقون أموالهم رياءً وسمعة وطلباً للمجد وثناء الشعراء، وهذا لا يعتبر فضيلة، بل هو رذيلة، وقلّما كان بينهم إنفاق طلباً للخير وبعيداً عن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 ذلك، فإنّ الطلب من المؤمنين يشتمل على هذه الميزة وهو اعتقاد أنّ هذا المال ممّا رزقنا الله، فعلينا أن نأتمر فيه بأوامره، وهذا هو الموجب للكمال الحقيقي، وأمّا الإنفاق حبّاً للناس ونحو ذلك ممّا يذكر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وإن كان حسناً إن لم يكن طلباً للجاه والترفّع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هو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ورد التصريح بذكر المتخاطبين في الآية الكريمة، مع أنّ السياق يقتضي الإتيان بالضمير، فالمراد التنبيه على أنّ الموضوع يرتبط بالإيمان والكفر، لا بالبخل والسخاء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الكافرين، فالظاهر أنّه يبتني على المجادلة مع المؤمنين في ما دعوا إليه، حيث إنّ المؤمنين اعتبروا أموالهم رزقاً من الله تعالى، وطلبوا منهم أن ينفقوا منها على الفقراء، فأجاب الكفّار بأنّ الله لو شاء لرزقهم، كما رزقنا إذ لا جب لأن يمتنع من دفع رزقهم إليهم مباشرة، ويدفع إلينا سهمهم من الرزق، ثمّ يطلب منّا أن ندفع إليهم ،رزقهم، فلو كان لهم سهم في رزق الله، لرزقهم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هذا الاستدلال، عقّبوا كلامهم بأنّكم في ضلال مبين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ما ذكره الذين كفروا واضح أيضاً، إذ أنّ الله تعالى لا يبعث بالرزق إلى أحد مباشرة، وإنّما يعتبر ما يكسبه كلّ أحد بكد يمينه وبفكره، رزقاً من الله تعالى، لأنّه هو الذي هيّأ له هذه الوسائل الطبيعية، ومنحه تلك القوّة والاستعداد، ووفّقه لكسب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أحد يتهيّأ له بصورة طبيعية كلّ تلك الوسائل، ويأبى الله تعالى أن يغيّر سنته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يفسح المجال لامتحان الإنسان واختباره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يحصل للإنسان في هذه الحياة من ضيق وسعة مجال للامتحان ولتكامل الإنسان ونموّه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الكافرين يبتني على الخلط بين الإرادة التشريعية والتكوينية، فكأنّهم يدّعون أنّ الله تعالى لا يمكن أن يأمر بذلك، إذ لو شاء لأطعمهم، وهذه المغالطة تكرّر منهم نظير ما ورد من أّن الله شاء أن نشرك، فلا سبيل لنا إلا </w:t>
      </w:r>
    </w:p>
    <w:p>
      <w:pPr>
        <w:pStyle w:val="BookText"/>
        <w:rPr/>
      </w:pPr>
      <w:r>
        <w:rPr>
          <w:rFonts w:ascii="Amiri" w:hAnsi="Amiri" w:eastAsia="Amiri" w:cs="Amiri"/>
          <w:color w:val="111111"/>
          <w:sz w:val="28"/>
          <w:sz w:val="28"/>
          <w:szCs w:val="28"/>
          <w:rtl w:val="true"/>
          <w:lang w:bidi="ar-SA"/>
        </w:rPr>
        <w:t>الشرك،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أَبَاؤُنَا وَلا حَرَّمْنَا مِنْ دُونِهِ مِنْ شَيْءٍ</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وغيرها من الآيات، بل ربّما كانوا يدّعون أنّ الله تعالى أمرهم بذلك،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أَبَاءَنَا والله أمَرَنَا بِهَا قُلْ إِنَّ الله لا يَأْمُرُ بِالْفَحْشَاءِ</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 لا يرتبط بالعبارة المنقولة منهم في هذا المقام، كما يظهر بملاحظة ما ذكرناه في توضيح جواب الكافرين عن اقتراح المؤمنين</w:t>
      </w:r>
      <w:r>
        <w:rPr>
          <w:rFonts w:eastAsia="Amiri" w:cs="Amiri" w:ascii="Amiri" w:hAnsi="Amiri"/>
          <w:color w:val="111111"/>
          <w:sz w:val="28"/>
          <w:szCs w:val="28"/>
          <w:rtl w:val="true"/>
          <w:lang w:bidi="ar-SA"/>
        </w:rPr>
        <w:t xml:space="preserve">. </w:t>
      </w:r>
      <w:bookmarkStart w:id="283" w:name="pg16113_232892"/>
    </w:p>
    <w:p>
      <w:pPr>
        <w:pStyle w:val="Heading3"/>
        <w:numPr>
          <w:ilvl w:val="2"/>
          <w:numId w:val="1"/>
        </w:numPr>
        <w:rPr/>
      </w:pPr>
      <w:bookmarkStart w:id="284" w:name="__RefHeading___Toc1232276_1280447820"/>
      <w:bookmarkStart w:id="285" w:name="_Toc96"/>
      <w:bookmarkEnd w:id="283"/>
      <w:bookmarkEnd w:id="284"/>
      <w:r>
        <w:rPr>
          <w:rtl w:val="true"/>
        </w:rPr>
        <w:t xml:space="preserve">سورة يس </w:t>
      </w:r>
      <w:r>
        <w:rPr>
          <w:rtl w:val="true"/>
        </w:rPr>
        <w:t>(</w:t>
      </w:r>
      <w:r>
        <w:rPr/>
        <w:t>48</w:t>
      </w:r>
      <w:r>
        <w:rPr>
          <w:rtl w:val="true"/>
        </w:rPr>
        <w:t xml:space="preserve">- </w:t>
      </w:r>
      <w:r>
        <w:rPr/>
        <w:t>54</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سؤال متكرّر منهم، فتارة يسألون به عن موعد العذاب الدنيوي، وتارة عن الساعة، أي يوم نهاية النظام الكوني وبداية نظام جديد، حيث كانوا ينذرون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السؤال أنّه لو كنتم صادقين في هذا الوعيد والإنذار، فلا بدّ لكم من معرفة زمانهما، فحدّدوا لنا اليوم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الجواب في بعض الآيات بنفي العلم بالموعد، إذ لا ملازمة بين معرفة أصل الحادثة ومعرفة الموعد، خصوصاً إذا كان العلم بها مبنّياً على أساس الأخبار الغيبية التي لم تفصح عن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ويأتيهم الجواب هنا قارعة مدوّية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وَاحِدَةً تَأخُذُهُمْ وَهُمْ يَحِصُمُونَ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ينتظرون، فكأنّهم إذ يسألون عنه ينتظرونه، مع أنّهم لا ينتظرونه واقعاً وإنّما يسألون استهزاءً وتكذيباً، ولكنّ الجواب يبتني على عدم إمكان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الصوت المدوّي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التعبير بذلك للإشارة إلى سرعة الحدوث وسهولة </w:t>
      </w:r>
    </w:p>
    <w:p>
      <w:pPr>
        <w:pStyle w:val="BookText"/>
        <w:rPr/>
      </w:pPr>
      <w:r>
        <w:rPr>
          <w:rFonts w:ascii="Amiri" w:hAnsi="Amiri" w:eastAsia="Amiri" w:cs="Amiri"/>
          <w:color w:val="111111"/>
          <w:sz w:val="28"/>
          <w:sz w:val="28"/>
          <w:szCs w:val="28"/>
          <w:rtl w:val="true"/>
          <w:lang w:bidi="ar-SA"/>
        </w:rPr>
        <w:t xml:space="preserve">الأمر، كأنّه لا يحتاج إلى شيء إلا إلى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تستولي عليهم، كأنّها بنفسها العذاب قد أحاط بهم وهم في حالتهم العادية يتداولون أُمور دنياهم، ويختصمون في أُمور البيع والشراء وغير ذلك، فتأتيهم بغتة، كما ورد التعبير به في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يختصمون، و قد أبدلت التاء صاداً وأُدغمت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يمهلهم لأن يوصوا إلى من بعدهم وليس هناك من يوصون إليه إلا أنّه مجرّد فرض، وإنّما أتى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للنفي التامّ، أي لا يمكنهم أيّ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تصوير لحالة المباغتة والمفاجأة ولا يرجعون إلى أهلهم، بل لا أهل لهم، فالكلّ قد أُصيب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فِى الصُّورِ فإذا هُمْ مِنَ الأَجْدَاثِ إلى رَبِّهِمْ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موعد النفخة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هذا هو الذي يكذّبونه، لأنّهم إنّما يكذّبون قيام القيامة، والحياة بعد الموت، ولا يمنعون احتمال فناء الدنيا بحادث كوني هائل، وإنّما يأتي الجواب بذكر الصيحة المهلكة تخويفاً لهم ولأنّ النفختين متلازمتان، فالأُولى مقدمة للثانية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التصريح بهما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فِى الصُّورِ فَصَعِقَ مَنْ فِي السَّمَاوَاتِ وَمَنْ فِى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الثور، يصنّع فينفخ فيه ويصدر منه صوت عال، فيستخدم في إعلان الحرب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سرعة الأمر وسهولته إذا أراده الله، فكأنّ صوراً ينفخ فيه، فإذا هم قيام فجأة وهم أحياء ينظرون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ما نسب إلى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الصور جمع صورة وأنّ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صور الموتى فيقومون، وأجاب عنه بعضهم بوجوه، ولم ينتبه الفريقان إلى الآية المذكورة آنفاً، حيث إنّ النفخة الأُولى ليست للإحياء بل للإماتة، فبطلان القول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فلا يصحّ أن يعود إلى الصور إذا كان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فنفخة في الصور تكفي لإحياء الموتى، بل هو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الإسراع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يصوّرهم مهرولين إلى ربّهم الذي ربّاهم، فكلّ يريد أن يجد نتيجة سيرته، كأنّهم تلاميذ مدرسة يهرولون لأخذ نتائج الامتحان وأكثرهم يعلمون أنّ أيديهم صُفر، وأنّ نتيجتهم الصفر، ولكن لا ملجأ من الله إلا إليه، فأين يذهبون، وقد كشف الغطاء عنهم، وعلموا أنّ الله هو الحقّ، وأنّ ما كانوا يدعون من دونه هو الباطل، وأُسقط في أيديهم، فلا حيلة لهم إلا الإسراع إلى الربّ بعد أن أعرضوا عنه وعن آياته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 ذلك وهم مسرعون إلى ربّهم يدعون بالويل والثبور، ويسألون في 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بعثهم من رقدتهم؟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ويحتمل في هذا التعبير أن يكون المرقد كناية عن القبر وهو تعبير دارج، والسؤال ليس للاستفهام، خصوصاً إذا فرض الجواب منهم أيضاً، وإنّما هو للاستغراب ومقدمة للاعتراف بما كذّبوا به في الحياة الدنيا، ويحتمل أنّهم لا </w:t>
      </w:r>
    </w:p>
    <w:p>
      <w:pPr>
        <w:pStyle w:val="BookText"/>
        <w:rPr/>
      </w:pPr>
      <w:r>
        <w:rPr>
          <w:rFonts w:ascii="Amiri" w:hAnsi="Amiri" w:eastAsia="Amiri" w:cs="Amiri"/>
          <w:color w:val="111111"/>
          <w:sz w:val="28"/>
          <w:sz w:val="28"/>
          <w:szCs w:val="28"/>
          <w:rtl w:val="true"/>
          <w:lang w:bidi="ar-SA"/>
        </w:rPr>
        <w:t>يشعرون في عالم البرزخ بشيء، بل يستمرّون في غفلة كأنّهم نيام، كما ورد في الحديث أنّ أكثر الناس يلهى عنهم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مَحْضاً أو مَحَضَ الكُفْرَ مَحْضاً والآخرون يُلْهَى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الجواب منهم بقرينة تصديق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منهم برحمته يوم لا ينفع التوسّل، كما لا ينفعهم تصديق المرسلين بعد طول 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الجواب من الملائكة، فالتوصيف من جهة ظهور رحمته في ذلك اليوم ظهوراً بيّناً يفوّق كلّ التوقّعات، إذ لولا رحمته لم يسلم أحد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والعائد محذوف، أي ما وعد به الرحمن ،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أو الواقعة،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مجموع وهو خبر للضمير،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يعني أنّ بعثكم لم يتوقّف على شيء إلا صيحة واحدة، فتجدون أنفسكم فجأة مجتمعين ومحضرين أمام الله تعالى وليس الحضور باختيارهم، بل يحضرون قسراً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الكلام حول مغزى كونهم مجتمعين وقلنا إنّ المجتمعات البشرية تحضر هناك مجتمعة، فإنّ بعض الأعمال لا تظهر قيمتها وأثرها السلبي والإيجابي إلا في إطار المجتمع، وهناك مصير يخصّ المجتمع بينما لكلّ فرد مصيره الخاصّ أيضاً، كما أنّ هناك كتباً بعدد الأفراد وكتباً للأُمم،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أُمَّةٍ </w:t>
      </w:r>
    </w:p>
    <w:p>
      <w:pPr>
        <w:pStyle w:val="BookText"/>
        <w:rPr/>
      </w:pPr>
      <w:r>
        <w:rPr>
          <w:rFonts w:ascii="Amiri" w:hAnsi="Amiri" w:eastAsia="Amiri" w:cs="Amiri"/>
          <w:color w:val="111111"/>
          <w:sz w:val="28"/>
          <w:sz w:val="28"/>
          <w:szCs w:val="28"/>
          <w:rtl w:val="true"/>
          <w:lang w:bidi="ar-SA"/>
        </w:rPr>
        <w:t>تُدْعَى إلى كِتَابِهَا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تظلم شيئاً من الظلم، فهو مفعول مطلق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وهو كناية عن القلّة،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يُظْلَمُونَ نَقِيراً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والجملة التالية تبيّن السرّ في نفي الظلم مطلقاً وهو أنّ الإنسان يُجزى بنفس عمله، وأيّ عدل فوق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يجزى بنفس العمل؟ فأمر لا يصل إليه أفهامنا إلا ما نجده من أنفسنا من العذاب في الضمير إذا تذكّرنا العمل، مع أنّا لا نعلم فظاعته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يتبيّن الحقّ ناصعاً في تلك النشأة ويشعر الإنسان بفظاعة عمله ويجده ملصقاً به، لا يكاد يغفل عنه لحظة وذلك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إلى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من أنّ المقدّر إلا جزاء ما كنتم تعملون مع أنّ هذا التقدير يفقده ميزة تعليله لعدم الظلم، لأنّ الجزاء حينئذٍ مبهم، فإن كان أمراً يتعيّن بجعل جاعل أمكن أن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الجملة وأشباهها ممّا ينقل عن الخطابات يوم القيامة لا يجب أن تكون مقولة قول، حتّى يُبحث عن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تكون حكاية الحال ليس إلا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وقع الكلام بين المفسّرين في أن هذا الحكم خاصّ بأهل النار، أم يشمل أهل الجنّة أيضاً،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لا يجزون ما عملوا، بل لهم </w:t>
      </w:r>
    </w:p>
    <w:p>
      <w:pPr>
        <w:pStyle w:val="BookText"/>
        <w:rPr/>
      </w:pPr>
      <w:r>
        <w:rPr>
          <w:rFonts w:ascii="Amiri" w:hAnsi="Amiri" w:eastAsia="Amiri" w:cs="Amiri"/>
          <w:color w:val="111111"/>
          <w:sz w:val="28"/>
          <w:sz w:val="28"/>
          <w:szCs w:val="28"/>
          <w:rtl w:val="true"/>
          <w:lang w:bidi="ar-SA"/>
        </w:rPr>
        <w:t>ما يشاؤون ولهم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الآيات التي ورد فيها هذا المضمون وإن كان أكثرها يخصّ أهل النار، كالآية التي نتحدّث عنها، وبعضها مطلقة أو عامّة، إلا أنّ هناك من الآيات ما تصرح بالحكم في أهل الجنّة بالخصوص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مُخضَراً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وإحضار العمل جزاء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أنّ الله تعالى يزيدهم من فضله، فإنّ الزائد ليس جزاءً، كما لا ينافيه أنّ المتّقين ليسوا رهيئة أعمالهم على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والاعتبار أيضاً يؤيّد ذلك، فإنّ الأعمال لا تنفكّ عن الإنسان إلا ما كفّره الله تعالى من الأعمال القبيحة، أي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بین الأعمال الصالحة والسيّئة</w:t>
      </w:r>
      <w:r>
        <w:rPr>
          <w:rFonts w:eastAsia="IRNazanin" w:cs="IRNazanin"/>
          <w:color w:val="111111"/>
          <w:sz w:val="28"/>
          <w:szCs w:val="28"/>
          <w:rtl w:val="true"/>
          <w:lang w:bidi="fa-IR"/>
        </w:rPr>
        <w:t xml:space="preserve">. </w:t>
      </w:r>
      <w:bookmarkStart w:id="286" w:name="pg16113_232898"/>
    </w:p>
    <w:p>
      <w:pPr>
        <w:pStyle w:val="Heading3"/>
        <w:numPr>
          <w:ilvl w:val="2"/>
          <w:numId w:val="1"/>
        </w:numPr>
        <w:rPr/>
      </w:pPr>
      <w:bookmarkStart w:id="287" w:name="__RefHeading___Toc1232278_1280447820"/>
      <w:bookmarkStart w:id="288" w:name="_Toc97"/>
      <w:bookmarkEnd w:id="286"/>
      <w:bookmarkEnd w:id="287"/>
      <w:r>
        <w:rPr>
          <w:rtl w:val="true"/>
        </w:rPr>
        <w:t>سورة يس</w:t>
      </w:r>
      <w:r>
        <w:rPr>
          <w:rtl w:val="true"/>
        </w:rPr>
        <w:t>(</w:t>
      </w:r>
      <w:r>
        <w:rPr/>
        <w:t>55</w:t>
      </w:r>
      <w:r>
        <w:rPr>
          <w:rtl w:val="true"/>
        </w:rPr>
        <w:t xml:space="preserve">- </w:t>
      </w:r>
      <w:r>
        <w:rPr/>
        <w:t>58</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الآيات وما بعدها حال المؤمنين، ثمّ المجرمين، كتفصيل لما أجمل في الآية السابقة من أنّ كلّ نفس تجزى بعملها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فريدة في مضمونها وهي أنّ أصحاب الجنّة مشغولون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الغين وسكونه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يشغل بال الإنسان ويمنعه من التوجّه إلى الغير سواء كان خيراً أم شرّاً، وحيث إنّهم لا يشغلهم شرّ في الجنّة عقّبه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بعد خبر ليتبيّن أنّهم مشغولون بالملذّات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النفس المزّاح والضحوك، ومنه المفاكهة أي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توضح أنّ أهل الجنّة لا يملّون ولا يسأمون من طول البقاء،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يَبْغُونَ عَنْها حِوَلاً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وقد كثر الكلام في ما يشغلهم وهو ممّا لا طائل تحته، فإنّ الآية تبيّن أنّهم مشغولون بالمفاكهة وسائر الملذّات، كما أشار إليه في الآيات الثلاث الآتية وأهمّها أخيرتها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وَأَزْواجُهُمْ فى ظلالٍ عَلَى الأَرَائِكِ مُتَكِؤُونَ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خبر، ويمكن أن يكون الأخير خبراً وما قبله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الأقران، فإنّ المتّقين يجتمعون مع بعض،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الأزواج من المؤمنات ومن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أريكة، أي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 في ظلال، ربّما يدلّ على أنّ هناك شمساً أو ما يشبهها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 ولكنّها شمس لا تضرّ ولا تؤذي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فِيها عَلَى الأرائِكِ 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لقوله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فلعلّ عدم رؤية الشمس من جهة أنّهم دائماً في ظلّ، والغرض بيان التفاف شجر الجنّة وطول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التعبير بالظلال كناية عن عدم وجود الشمس والإضحاء، فهم دائماً في نهار ظليل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وَهُمْ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التنكير فى الفاكهة للتفخيم، أي فاكهة أيّما فاكهة، وفي ذلك إشارة إلى أنّ ما يؤتونه من طعام، ليس لدفع الجوع أو للتقوّي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يتناولون ما يتناولون للتلذّذ والتفكّه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يتمنّون أو ما يطلبون وهو افتعال من الدعاء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أهمّ وأعظم ما في الجنّة من نعمة، بل لولا ذلك لم يكن غيره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سلام من الله سبحانه، لا من قبل الملائكة، ولا بواسطتهم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ما يوحي بغاية اللطف والعناية، حيث إنّ السلام المبعوث لهم، ليس وحياً ولا كتاباً، بل قولاً وهو من ربّ رحيم بهم، ويظهر أنّ السلام هنا قول على حقيقته، يُقال لهم، وليس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ثابت وجوداً، كما ورد في موارد عديدة، ومنها التعبير عن الجنّة بدار السلام، فالسلام </w:t>
      </w:r>
    </w:p>
    <w:p>
      <w:pPr>
        <w:pStyle w:val="BookText"/>
        <w:rPr/>
      </w:pPr>
      <w:r>
        <w:rPr>
          <w:rFonts w:ascii="Amiri" w:hAnsi="Amiri" w:eastAsia="Amiri" w:cs="Amiri"/>
          <w:color w:val="111111"/>
          <w:sz w:val="28"/>
          <w:sz w:val="28"/>
          <w:szCs w:val="28"/>
          <w:rtl w:val="true"/>
          <w:lang w:bidi="ar-SA"/>
        </w:rPr>
        <w:t>في هذه المواضع بمعنى السلامة المطلقة من كلّ ما يكدّر صفو العيش، ولكنّه هنا قول يصدر من ربّ الرحمة إكراماً لهم ولطفاً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ما يلقونه من الثواب والجزاء والإكرام حاصل تربيتهم ووصولهم إلى درجات راقية من الكمال، والتوصيف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من آثار رحمته البالغة الخاصّة بالمؤمنين، فإنّ الرحيم من صيغ المبالغة ولكنّه يدلّ على الثبات، ولذلك يختصّ برحمته في الآخرة الخاصّة بالمؤمنين،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من صيغ المبالغة ولكنّه يدلّ على التوسّع والشمول، ولذلك يعمّ غير المؤمن ويختصّ بالدنيا</w:t>
      </w:r>
      <w:r>
        <w:rPr>
          <w:rFonts w:eastAsia="Amiri" w:cs="Amiri" w:ascii="Amiri" w:hAnsi="Amiri"/>
          <w:color w:val="111111"/>
          <w:sz w:val="28"/>
          <w:szCs w:val="28"/>
          <w:rtl w:val="true"/>
          <w:lang w:bidi="ar-SA"/>
        </w:rPr>
        <w:t xml:space="preserve">. </w:t>
      </w:r>
      <w:bookmarkStart w:id="289" w:name="pg16113_232901"/>
    </w:p>
    <w:p>
      <w:pPr>
        <w:pStyle w:val="Heading3"/>
        <w:numPr>
          <w:ilvl w:val="2"/>
          <w:numId w:val="1"/>
        </w:numPr>
        <w:rPr/>
      </w:pPr>
      <w:bookmarkStart w:id="290" w:name="__RefHeading___Toc1232280_1280447820"/>
      <w:bookmarkStart w:id="291" w:name="_Toc98"/>
      <w:bookmarkEnd w:id="289"/>
      <w:bookmarkEnd w:id="290"/>
      <w:r>
        <w:rPr>
          <w:rtl w:val="true"/>
        </w:rPr>
        <w:t xml:space="preserve">سورة یس </w:t>
      </w:r>
      <w:r>
        <w:rPr>
          <w:rtl w:val="true"/>
        </w:rPr>
        <w:t>(</w:t>
      </w:r>
      <w:r>
        <w:rPr/>
        <w:t>59</w:t>
      </w:r>
      <w:r>
        <w:rPr>
          <w:rtl w:val="true"/>
        </w:rPr>
        <w:t>-</w:t>
      </w:r>
      <w:r>
        <w:rPr/>
        <w:t>62</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وَامْتارُوا الْيَوْمَ أَيُّهَا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انفصلوا وتميّزوا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التقييد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هذا الظرف ليس ظرف 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المؤمنين والمجرمين ربّما يتعايشون في الدنيا، بل يتناسبون ويتصاهرون، ولكنّ الحال في ذلك اليوم حال جمع بين متفرّقات وتفريق بين مجتمعات، فيجمع هناك بين كلّ أحد وفريقه المناسب له، وإن تباعدوا في الدنيا بمقتضى معاييرهم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ويلازمه التفريق بينه وبين من كان يجتمع بهم ممّن لا يناسبونه في المعايير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اكتساب الخطيئة وأصله من الجرم، أي القطع باعتبار أنّ كلّ كسب اقتطاع لشيء، إلا أنّه لم يستعمل في كسب الحسنات، بل في الآثام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يكون الوجه في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المجرم يقطع الصلة بينه وبين المجتمع، ولذلك لا يعبّر به في العرف عن كلّ مخالفة للقانون، أو كل عمل مستهجن عرفاً، بل عن مثل القتل والاعتداء، ولعلّه في التعبير القرآني يستعمل في كلّ ما يقطع الصلة 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هنا عامة تشمل من يدّعي الإسلام والإيمان أيضاً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للمجرمين ولكن وصفهم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العهد كان عامّاً،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الذي أبلغهم بواسطة </w:t>
      </w:r>
    </w:p>
    <w:p>
      <w:pPr>
        <w:pStyle w:val="BookText"/>
        <w:rPr/>
      </w:pPr>
      <w:r>
        <w:rPr>
          <w:rFonts w:ascii="Amiri" w:hAnsi="Amiri" w:eastAsia="Amiri" w:cs="Amiri"/>
          <w:color w:val="111111"/>
          <w:sz w:val="28"/>
          <w:sz w:val="28"/>
          <w:szCs w:val="28"/>
          <w:rtl w:val="true"/>
          <w:lang w:bidi="ar-SA"/>
        </w:rPr>
        <w:t>رسله، ومنها ما ورد في الكتاب العزيز في موارد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فِى الأَرْضِ حَلالاً طَيِّباً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الإطاعة العمياء، كما قال تعالى في ذمّ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وإنّما كانوا يطيعون الطواغيت طاعة عمياء، وهي أن يطيع الإنسان غيره من دون أن يعلم السبب الباعث للأمر وفي غير موارد الحاجة إلى تخصّص، والعمل وفقاً لإرشاد المتخصّص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الإطاعة مع الاعتماد على معرفة الآمر، كإطاعة أوامر الطبيب ونحوه، فليس عبادة ولا أمراً 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العمياء لا تجوز إلا لله تعالى ومن أمر الله بإطاعته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وعداوة الشيطان لبني آدم عداوة عريقة متأصّلة متوغّلة في القدم، كما يظهر بملاحظة قصّته مع أبينا آدم علیه السّلام حيث أُمر بالسجود له، فامتنع ترفّعاً واستكباراً، فأخرج من السماء وأمر بالهبوط إلى الأرض، فآلى على نفسه أن يترصّد لبنيه كلّ مرصّد ويأتيهم من بين أيديهم وعن أيمانهم وشمائلهم، ويمنعهم من الخضوع لله تعالى، ولقد صدّق عليهم إبليس ظنّه، فلم يسلم من حبائله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العدوّ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يخاطب البشر باستفهام إنكاري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دُونِى وَهُمْ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اعْبُدُونِى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تفسير للعهد، وقد عهد بوجوب عبادته تعالى في الأديان كلّها، وفي يوم الهبوط أيضاً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مِنِّى هُدىً 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مضافاً إلى أنّه ممّا تدعو إليه الفطرة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إشارة إلى عبادته تعالى، لا إلى مجموع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وأصله السراط 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إذا كان مستقيماً، فإنّه أقرب الطرق إلى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أي أنّه من حيث الاستقامة وانتفاء أيّ اعوجاج وانحراف واصل إلى مرتبة لا يمكن توصيفها، ولعلّه اكتفي بذلك عن الحصر،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الصراط المستقيم، لأنّ الصراط بصفة الاستقامة التامّة من كلّ أحد إلى المقصود لا يمكن أن يكون إلا واحداً، وكلّ صراط غيره لا بدّ فيه من نوع من الانحناء أو الإعوجاج</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التفكّر في أُمور الماضين الذين أغواهم الشيطان وأبعدهم عن إطاعة أوامر الله تعالى واتّباع رسله، ممّا أدىّ إلى نزول العذاب عليهم وهلاكهم؛ أفلا يكفي ذلك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النظر في أحوال المجتمع البشري وعواقب أُمورهم عامّة وفي جميع الأزمنة، يكشف لنا الكثرة الهائلة من البشر الذين يتّبعون خطوات الشيطان في مختلف سلوكهم، وما يؤدّي إليه من المفاسد الاجتماعية والسقوط في مهاوي الإثم</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الجماعة العظيمة تشبيهاً لهم بالجبل، فالمعنى أنّه أضلّ جماعات كثيرة</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وحيث إنّ الخطاب موجّه يوم القيامة،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تَكُونُوا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أكنتم في الدنيا بحيث لا تعقلون؟</w:t>
      </w:r>
      <w:r>
        <w:rPr>
          <w:rFonts w:eastAsia="Amiri" w:cs="Amiri" w:ascii="Amiri" w:hAnsi="Amiri"/>
          <w:color w:val="111111"/>
          <w:sz w:val="28"/>
          <w:szCs w:val="28"/>
          <w:rtl w:val="true"/>
          <w:lang w:bidi="ar-SA"/>
        </w:rPr>
        <w:t xml:space="preserve">! </w:t>
      </w:r>
      <w:bookmarkStart w:id="292" w:name="pg16113_232905"/>
    </w:p>
    <w:p>
      <w:pPr>
        <w:pStyle w:val="Heading3"/>
        <w:numPr>
          <w:ilvl w:val="2"/>
          <w:numId w:val="1"/>
        </w:numPr>
        <w:rPr/>
      </w:pPr>
      <w:bookmarkStart w:id="293" w:name="__RefHeading___Toc1232282_1280447820"/>
      <w:bookmarkStart w:id="294" w:name="_Toc99"/>
      <w:bookmarkEnd w:id="292"/>
      <w:bookmarkEnd w:id="293"/>
      <w:r>
        <w:rPr>
          <w:rtl w:val="true"/>
        </w:rPr>
        <w:t xml:space="preserve">سورة یس </w:t>
      </w:r>
      <w:r>
        <w:rPr>
          <w:rtl w:val="true"/>
        </w:rPr>
        <w:t>(</w:t>
      </w:r>
      <w:r>
        <w:rPr/>
        <w:t>63</w:t>
      </w:r>
      <w:r>
        <w:rPr>
          <w:rtl w:val="true"/>
        </w:rPr>
        <w:t>-</w:t>
      </w:r>
      <w:r>
        <w:rPr/>
        <w:t>68</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توبيخ و تقريع، فهم يرون جهنمّ، ولكنّ الخطاب لتوبيخهم على عدم الاهتمام بإنذار الرسل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استمرار الوعيد واستمرار الرسالات ونزول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الكلمة بعيدة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الأصل 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إيقاد النار، ثمّ أطلق على الاحتراق والاشتواء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أنّه اليوم الذي أنكرتموه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يعني بكفركم ، والكفر مقولة مشكّكة، فلا يختصّ بمن لم يؤمن بالله ورسله، بل يشمل بعض المؤمنين،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استمرارهم على الكفر وإصرارهم عليه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على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تمكّنهم من التكلّم، إذ ليس هناك اختيار مفتوح،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بتكلّم الأيدي وشهادة الأرجل ونطق الجلود، هو ظهور الأعمال التي ارتكبت بواسطتها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أوضح شهادة وأقوى نطق وأفصح بيان لأنّه لا يأتي بلفظ يدلّ عليه، بل يأتي بالعمل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التفصيل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الَّذى أَنْطَقَ كلَّ شَيْءٍ وَهُوَ خَلَقَكُمْ أَوَّلَ مَرَّةٍ وَإِلَيْهِ تُرْجَعُونَ</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فإنّ التعليل بأنّ الله تعالى أنطق كلّ شيء، يدلّ على أنّه ليس من النطق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العامّ هو الإفصاح عمّا في النفس أو عن الواقع، وهذا يتحقّق في يوم القيامة بأبلغ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حيث يدلّ على أنّ الألسنة أيضاً تخبر عن ما صدر منها، مع أنّ الآية هنا تصرّح بأنّ الألسنة مختوم عليها، فلا بدّ من حمل شهادتها على ما ذكرناه ولا ينافي ذلك عدم التكلّم الذي هو المراد بختم الألسنة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لَطَمَسْنا عَلى أَعْيُنِهِمْ فَاسْتَبَقُوا الصِّراطَ فَأَنَّى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 فيمكن أن يكون المراد محو العين نهائياً، ويمكن أن يراد محو الإبصار، وهو أيضاً طمس للعين حيث تبقى بلا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والطمس قد يأتي متعدّياً بنفسه وقد يتعدّى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 الابتدار والمبادرة، لا التسابق والمسابقة،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أيضاً يحتمله، فيكون المعنى بادروا إلى الخيرات قبل انقضاء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بمعنى أنّهم بادروا إلى السير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بمعنى التسابق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بعضهم أنّ المراد به صراط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صحيح، لأنّ المشركين لا يبادرون إليه، بل لا يسلكونه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تجاوزوا وتركوا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طريق النجاة</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وهو بظاهره كالوجه السابق إلا أنّه يمكن توجيهه بأنّ الإنسان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 الوقوع في المهالك، فهم أيضاً كان من ضمن مقاصدهم النجاة من الهلكة المحتملة في حياة أُخرى، إلا أنّهم لم يبصروا طريق الحقّ للنجاة، لأنّهم طمس على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التوجيه أيضاً لا ينفع في تصحيح هذا الاحتمال، لأنّ عدم إبصارهم طريق النجاة أمر حاصل فعلاً، فلا معنى لتعليقه على مشيئة الطمس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جمع منهم أنّ المراد به الطريق المألوف لهم إلى مساكنهم أو مقاصدهم، فالمعنى أنّه تعالى لو طمس على أعينهم لم يتمكّنوا من السير إلى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طريق الحياة المتعارفة في شؤونهم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يصحّ التسابق أيضاً، فإن البشر يتسابقون في شؤون </w:t>
      </w:r>
    </w:p>
    <w:p>
      <w:pPr>
        <w:pStyle w:val="BookText"/>
        <w:rPr/>
      </w:pPr>
      <w:r>
        <w:rPr>
          <w:rFonts w:ascii="Amiri" w:hAnsi="Amiri" w:eastAsia="Amiri" w:cs="Amiri"/>
          <w:color w:val="111111"/>
          <w:sz w:val="28"/>
          <w:sz w:val="28"/>
          <w:szCs w:val="28"/>
          <w:rtl w:val="true"/>
          <w:lang w:bidi="ar-SA"/>
        </w:rPr>
        <w:t>حياتهم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اعتبار الطمس على العين أيضاً كناية عن سلب البصيرة ، لأنّ بعض شؤون الدنيا لا تتوقّف المسابقة فيها على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كيف يبصرون طريقهم وقد طمس على أعينهم، أو كيف يهتدون إلى الطريق الصحيح وقد سلبت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أنّهم لا يستطيعون الوصول إلى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الكلام في الغرض من هذه الآية وتاليتها وارتباطهما بما قبلهما، وللقوم في توجيه ذلك كلمات شتّى، والغالب منهم اعتبره تهديداً لهم، بأنّ الله تعالى لو شاء لجعلهم عمياناً ، فلن يبصروا طريقهم الذي يسلكونه عادة، ولا علاقة حينئذٍ بينها وبين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اعتبر مورد الآيتين ما سيحدث للمشركين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لأنّ ما يواجهه المشركون من العذاب يوم القيامة، أشدّ بكثير، فلا معنى لتهديدهم بطمس العيون والمسخ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ارتباط الآية وما بعدها بما قبلها من جهة ما ورد في الآية السابقة من شهادة الأعضاء، على ما كانوا يكسبون في الدنيا، فربّما يتوهّم من ذلك أنّ ما صدر منهم في الدنيا كان خارجاً عن حيطة القدرة الإلهية، مع أنّ كلّ ما فعلوه كان بإذنه وإرادته التكوينية، فأراد في هاتين الآيتين، أن يبيّن وجهين واضحين، ممّا يمكن أن يمنع الله تعالى به نشاطهم وحركتهم بصورة طبيعية، فضلاً عن إنزال عذاب الاستئصال أو ما هو أخفّ وأخصّ منه، وليس ذكر ذلك إلا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لَمَسَخْنَاهُمْ عَلَى مَكانَتِهِمْ فَمَا اسْتَطَاعُوا مُضِيّاً وَلا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 تشويه </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المنزلة والدرجة التي بلغوها في سلوك طريق الإنسانية والكمال،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قَوْمِ اعْمَلُوا عَلَى مَكَانَتِكُمْ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أي على ما أنتم عليه من الفهم والإدراك، فليس بمعنى المكان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يفقدون بهذا المسخ صفة التكامل والنموّ، بل يبقون على منزلتهم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اسْتَطَاعُوا مُضِيّاً وَلا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أنّهم لا يتطوّرون ويمضون قدماً في ما أهّلوا له بحسب النوع من درجات الكمال، ولا يرجعون فيبدأوا الطريق من نقطة الصفر، حيث لا يمكن ذلك، فيبقون في مكانتهم ومنزلتهم ، وهذا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بين المفسّرين أنّ المراد، تهديدهم بمسخهم أحجاراً ونحوها وهم في مكانهم، فلا يستطيعون مشياً أو حركة إلى الأمام ولا يرجعون إلى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والارتباك واضح في العبارات، والمسخ لا يختصّ بتحوّلهم إلى جماد كالحجر ، بل يشمل تحوّلهم إلى حيوان، مع أنّهم لو تحوّلوا إلى حيوان، لاستطاعوا التحرّك إلى الأمام وكذلك الرجوع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بعد الكهولة، لا مجرّد إعطاء العمر،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التعبير عن من يطول عمرهم أكثر من المعتاد بالمعمّرين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الغرض من بيان ذلك، الاستشهاد بمورد توقّف في التطوّر، بل نكسة للتدليل على إمكان ما ورد في الآية السابقة بأنّ هناك مثله ما هو أمر طبيعي متعارف ولكنّه في خلق الجسم، فكما أنّ الإنسان المعمّر ينتكس خلقه ويتوقّف عن التطوّر والتكامل، بل ينقص </w:t>
      </w:r>
    </w:p>
    <w:p>
      <w:pPr>
        <w:pStyle w:val="BookText"/>
        <w:rPr/>
      </w:pPr>
      <w:r>
        <w:rPr>
          <w:rFonts w:ascii="IRNazanin" w:hAnsi="IRNazanin" w:eastAsia="IRNazanin"/>
          <w:color w:val="111111"/>
          <w:sz w:val="28"/>
          <w:sz w:val="28"/>
          <w:szCs w:val="28"/>
          <w:rtl w:val="true"/>
          <w:lang w:bidi="fa-IR"/>
        </w:rPr>
        <w:t>شيئاً فشيئاً، كذلك من مسخ من مسخ الله نفسه وروحه، فإنّه يتوقّف عن التطوّر في الكمال البشري، بل ربّما يفقد بعض ما حصل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يعقلون ويعتبرون بما یرونه؟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ذكره القوم في تفسير الآية السابقة، فلا بدّ من حمل هذه الآية على بيان أمر طبيعي واضح، وهو النكسة في الخلق مع تقادم العمر من دون أن ترتبط بالآية السابقة، ومن دون أن يكون لبيان هذا الأمر غرض خاصّ في سياق الآيات</w:t>
      </w:r>
      <w:r>
        <w:rPr>
          <w:rFonts w:eastAsia="Amiri" w:cs="Amiri" w:ascii="Amiri" w:hAnsi="Amiri"/>
          <w:color w:val="111111"/>
          <w:sz w:val="28"/>
          <w:szCs w:val="28"/>
          <w:rtl w:val="true"/>
          <w:lang w:bidi="ar-SA"/>
        </w:rPr>
        <w:t xml:space="preserve">. </w:t>
      </w:r>
      <w:bookmarkStart w:id="295" w:name="pg16113_232911"/>
    </w:p>
    <w:p>
      <w:pPr>
        <w:pStyle w:val="Heading3"/>
        <w:numPr>
          <w:ilvl w:val="2"/>
          <w:numId w:val="1"/>
        </w:numPr>
        <w:rPr/>
      </w:pPr>
      <w:bookmarkStart w:id="296" w:name="__RefHeading___Toc1232284_1280447820"/>
      <w:bookmarkStart w:id="297" w:name="_Toc100"/>
      <w:bookmarkEnd w:id="295"/>
      <w:bookmarkEnd w:id="296"/>
      <w:r>
        <w:rPr>
          <w:rtl w:val="true"/>
        </w:rPr>
        <w:t xml:space="preserve">سورة یس </w:t>
      </w:r>
      <w:r>
        <w:rPr>
          <w:rtl w:val="true"/>
        </w:rPr>
        <w:t>(</w:t>
      </w:r>
      <w:r>
        <w:rPr/>
        <w:t>69</w:t>
      </w:r>
      <w:r>
        <w:rPr>
          <w:rtl w:val="true"/>
        </w:rPr>
        <w:t>-</w:t>
      </w:r>
      <w:r>
        <w:rPr/>
        <w:t>70</w:t>
      </w:r>
      <w:r>
        <w:rPr>
          <w:rtl w:val="true"/>
        </w:rPr>
        <w:t>)</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عَلَّمْنَاهُ الشِّعْرَ وَمَا يَنْبَغِى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وجوه الدعاية ضد الرسالة المجيدة أنّ ما أتى به الرسول صلّى الله عليه و آله ليس كتاباً من عند الله تعالى، بل هو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يصفون الرسول صلّی الله علیه و آله بأنّه شاعر ، كما حكي عنهم في مواضع من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من المواضع التي يردّ الله تعالى عليهم هذه التهمة بأنّ مكانة الرسول صلّى الله عليه و آله أعلى من أن يعلّمه الشعر، وأنّه لا ينبغي له وإنّما أُرسل عليه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هذه الجملة أنّ المراد تنزيه النبيّ صلّى الله عليه و آله من تعلّم الشعر أساساً، حيث إنّ الإنسان لا يعلم شيئاً إلا ما علّمه الله تعالى، فنفي التعليم معناه أنّه صلّى الله عليه و آله لا يعلم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إذا تعلّم الشعر، فليس بتعليم منّا وأنّا لم نعلّمه إلا القرآن وهو ليس شعراً كما يقوله الكفّار، بل هو قرآن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يقال ذلك، لئلا يوصم مقام النبوّة بالجهل في الشعر، فإنّه فنّ رفيع لا ينبغي أن يجهله النبيّ صلّى الله عليه و آله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صحيح،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أنّ المنفيّ في الجملة الأُولى هو تعلّم النبيّ صلّى الله عليه و آله له بذاته، لا أنّ ما علّمه الله تعالى ليس شعراً، فنفي التعليم هنا كإثبات تعليم القراءة والكتابة وغيرهما لنوع الإنسان،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المراد نفي كون ما علّمه الله شعراً، لكان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عليه شعراً، بل هو ذكر وقرآن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يظهر أنّ ما كان يلاحظ من النبيّ صلّی الله علیه و آله أنّه لا ينشد الشعر إنشاداً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وردت به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تعمّداً منه، بل كان لا يجيّد ذلك، ولا ينبغي له أن يعلم، فليس كلّ علم كمالاً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الشعر ليس إلا تخييلاً وإيهاماً وتأثيراً في نفوس الناس بتلبيس الباطل لباس الحقّ، وهذا كسائر ما يدّعى فنّا لا يخدم البشرية غالباً، بل يخدم في الغالب سرّاق البشرية وطواغيتهم والانتهازيين وأصحاب الجشع والمفسدين في الأرض، والله تعالى نزّه نبيّه الكريم عن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ونحن نجد كثيراً من الشعراء والفّنانين خدموا البشرية وجعلوا فنّهم وذوقهم في خدمة الضعفاء والفقراء، أو في خدمة الدين والمصلحين، ومدحوا النبيّ والأئمّة الطاهرين سلام الله عليهم أجمعين؟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ليس في استثمار ما تداولته الأيدي من وسائل الدعاية والتأثير على الأحاسيس في سبيل خدمة الحقّ بالمقدار الميسور، وإن كان ذلك في حدّ ذاته ضعيفاً جدّاً، فإنّك لا تجد الشعر مطلوباً وقويّاً إلا إذا كان في سبيل اللهو واللغو والباطل، وكذلك سائر الفنون، كالتمثيل والتصوير وغيرهما، إنّما الكلام في أنّ اللازم هو إعلام الناس بأنّ الصحيح هو أن لا يسلموا قيادهم لهذه الطرق الوهمية، بل يتفكّروا ويتدبّروا ويتّبعوا المنطق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يدعو إليه القرآن الكريم، وقد كرّر في الآيات الدعوة إلى التفكّر والتعقّل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نمنع من التوسّل بهذه الوسائل ما دام الناس على هذه الوتيرة، إن لم تكن الوسيلة محرّمة، ولذلك نجد أنّ النبيّ صلّی الله علیه و آله، دعا لمن نصروا المسلمين بشعرهم في مواجهة الشعراء من الكفّار، وكذلك دعا لحسّان بن ثابت حين مدح أمير المؤمنين علیه السّلام بعد نصبه للولاية، وكذا ما يروى عن الأئمّة علیهم السّلام كإهداء الإمام الرضا علیه السّلام جبّته لدعبل الخزاعي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ذلك كثيرة، ويكفي في ذلك قوله تعالى في الاستثناء من الشعراء الذين يتبعهم الغاوون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الآية يدلّنا على أنّ ذلك إنّما يستثنى في مقام الانتصار ودفع الظلم، وإلا فهو في حدّ ذاته غير مطلوب، بل حتّى في مثل ذلك المقام، يجب أن يتقدّمه ذكر كثير لله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وَقُرْآنٌ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ما جاء به النبيّ صلّی الله علیه و آله ليس من قبيل الشعر، يتلاعب بخيال الإنسان ويؤثّر في وهمه، وإنّما هو ذكر يذكّره بما تملي عليه فطرته وقد نسيه بتوغّله في ملذّات الدنيا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بمعنى موضح، باعتبار أنّه يوضح الحقائق التي لا تبلغها الفكر البشري مهما تعمّق وتوسّع، وإمّا بمعنى الواضح، فإنّه وإن كان دقيقاً عميقاً، لا يبلغ غوره، إلا أنّه من الوضوح بحيث يمكن لكلّ من يجيّد اللغة، أن يتذكّر به ويعتبر ويهتدي إلى الصراط المستقيم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لينذر الرسول صلّی الله علیه و آله من كان حيّاً، وهذا تعريض بمن لا يتأثّر بالإنذار، فكأنّه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هذا التشبيه في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يثبت القول، ولعلّ المراد به كلمة العذاب، فتثبت على الكافرين بإتمام الحجّة عليهم</w:t>
      </w:r>
      <w:r>
        <w:rPr>
          <w:rFonts w:eastAsia="Amiri" w:cs="Amiri" w:ascii="Amiri" w:hAnsi="Amiri"/>
          <w:color w:val="111111"/>
          <w:sz w:val="28"/>
          <w:szCs w:val="28"/>
          <w:rtl w:val="true"/>
          <w:lang w:bidi="ar-SA"/>
        </w:rPr>
        <w:t xml:space="preserve">. </w:t>
      </w:r>
      <w:bookmarkStart w:id="298" w:name="pg16113_232915"/>
    </w:p>
    <w:p>
      <w:pPr>
        <w:pStyle w:val="Heading3"/>
        <w:numPr>
          <w:ilvl w:val="2"/>
          <w:numId w:val="1"/>
        </w:numPr>
        <w:rPr/>
      </w:pPr>
      <w:bookmarkStart w:id="299" w:name="__RefHeading___Toc1232286_1280447820"/>
      <w:bookmarkStart w:id="300" w:name="_Toc101"/>
      <w:bookmarkEnd w:id="298"/>
      <w:bookmarkEnd w:id="299"/>
      <w:r>
        <w:rPr>
          <w:rtl w:val="true"/>
        </w:rPr>
        <w:t xml:space="preserve">سورة یس </w:t>
      </w:r>
      <w:r>
        <w:rPr>
          <w:rtl w:val="true"/>
        </w:rPr>
        <w:t>(</w:t>
      </w:r>
      <w:r>
        <w:rPr/>
        <w:t>71</w:t>
      </w:r>
      <w:r>
        <w:rPr>
          <w:rtl w:val="true"/>
        </w:rPr>
        <w:t>-</w:t>
      </w:r>
      <w:r>
        <w:rPr/>
        <w:t>76</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خَلَقْنَا لَهُمْ مِمَّا عَمِلَتْ أَيْدِينَا أَنْعَامًا فَهُمْ لَهَا مَالِكُونَ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تعود الآيات إلى التذكير بنعم الله تعالى والتنديد بكفر الإنسان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استينافية و ترتبط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يتبيّن منها وجه استحقاقهم للعذاب، وهو كفرهم بربّهم، مع أنّ إنعامه عليهم مشهود لهم وملحوظ بوضوح، فلا يحتاج إلى تفكّر وتعمّق، بل يكفي فيه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عبّر عن ذلك بالرؤية دون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لتأويلها بالعلم،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أيدينا لبيان أنّها نعمة طبيعية، لا دخل للإنسان وعمله فيها، ومع ذلك فهو الذي يتملّكها ويتصرّف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اللطف والإحسان، فالله سبحانه يخلقها ويصنعها بيده والإنسان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القدرة، حيث إنّ الإنسان يصنع أكثر ما يصنع بيده، فعبّر عن كلّ ما يباشر بصنعه، أنّه صنع يده ، حتّى لو لم يستعمل فيه يده، كما لو باشر العمل برجله، فيقول هذا ما صنعته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توسّع في ذلك، فعبّر عن ما يصنع بأمره أنّه صنيعة يده، حيث كان استناد العمل إليه عرفاً أقوى من استناده إلى المباشر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الناس ممّن يعدون من السلف يعتبرون الآية من المتشابهات،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تعلم أنّ الآية من المتشابه عند السلف وهم لا يجعلون اليد مضافة إليه تعالى بمعنى القدرة أفردت،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أو ثنّيت،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أو جمعت، كما هنا، بل يثبتون اليد له عزّ وجلّ، كما أثبتها لنفسه مع التنزيه الناطق به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عقّب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وارتضاه كثير ممّن وفّقه الله تعالى من الخلق، ولا أرى الطاعنين عليهم إلا جهلة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هو أساس هذا القول ومبناه، فإنّ هذا الكلام لا بدّ من حمله على أنّهم يجهلون معنى اليد وأمثاله إذا نسبت إليه تعالى في القرآن، وأنّهم يقرّون بجهلهم، وإلا فلو حمل على ظاهره لكان كفراً، إذ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تعالى أعضاء، كما لنا ولكناّ لا نعلم حقيقتها، وهذا يستلزم التجسيم وهو كفر، حتى لو كان ذلك على سبيل الاحتمال، إذ من الواجب في التوحيد تنزيهه تعالى عن التجسّم وهو ينافي احتمال التجسّم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النعمة، تطلق على الإبل، لأنّ عرب البادية كانت تهتّم بها أكثر من كلّ ما تملك، فتعتبرها أكبر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أيضاً على مجموع الإبل والبقر والغنم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 نفس تملّكهم للأنعام، نعمة من </w:t>
      </w:r>
    </w:p>
    <w:p>
      <w:pPr>
        <w:pStyle w:val="BookText"/>
        <w:rPr/>
      </w:pPr>
      <w:r>
        <w:rPr>
          <w:rFonts w:ascii="Amiri" w:hAnsi="Amiri" w:eastAsia="Amiri" w:cs="Amiri"/>
          <w:color w:val="111111"/>
          <w:sz w:val="28"/>
          <w:sz w:val="28"/>
          <w:szCs w:val="28"/>
          <w:rtl w:val="true"/>
          <w:lang w:bidi="ar-SA"/>
        </w:rPr>
        <w:t xml:space="preserve">الله تعالى، مع أنّهم لم يخلقوها ولم يباشروا أمراً في صنعها، فهي حيوانات تتكاثر وتتناسل في الطبيعة بتدبير أزلي من الله تعالى، كغيرها من أصناف الحيوان، ولكنّ الإنسان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تذليلها وتملّكها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وَذَلَّلْنَاهَا لَهُمْ فَمِنْهَا رَكُوبُهُمْ وَمِنْهَا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للإنسان أن يذلّل الأنعام لولا أنّ الله تعالى ذلّلها له، وجعلها بالطبع مستسلمة له، مع أنّ بعضها أقوى منه بكثير وبإمكانها أن تهجم عليه وتقتله، ولكنّه تعالى جعلها منقادة حتّى لطفل صغير، وجعلها تأنس بالإنسان وتطيعه ولا تستوحش منه، بالرغم من أنّه يسخر بعضها لركوبه وحمل أثقاله، ويظلمها في ذلك ويحمّلها أكثر من طاقتها، ويبخل عليها، ويذبح بعضها الآخر أو ينحر ويأكل منها، ومع ذلك فإنّها تبقى ذليلة مطيعة مسخّرة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من عظيم نعمة الباري ولطيف تدبيره ما يدهش الملاحظ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يمرّ بآيات الله تعالى معرضاً عنها، فيعتبر كلّ ذلك من شؤون الطبيعة، ويرى أنّه هو الذي سخّر لنفسه كلّ هذه الملايين من الأنعام، مع أنّه غير قادر على أن يسخر بعوضة أو ذباباً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رَكُوبُهُمْ وَمِنْهَا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تركبون بعضها وتأكلون لحوم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المركوب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فِيهَا مَنَافِعُ وَمَشَارِبُ أَفَلا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منافع الأنعام كثيرة، فالإنسان ينتفع بشعرها وصوفها ووبرها وجلدها ويصنع منها الملابس والفرش والأواني وغير ذلك، ويشرب من ألبانها ويصنع منها مختلف المنتوجات، وبتقدّم العلم لم يبق شيء منها لا ينتفع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النعم يمرّ الإنسان عليها وكأنّه ملكها بفضل ذكائه ولا يشكر نعمة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آلةٌ لَعَلَّهُمْ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الآية على أنّ الذي يدعو المشركين إلى اتّخاذ الآلهة من دون الله تعالى هو طلب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خصوص الانتصار على الأعداء والحوادث الكونية، أو أنّه يشمل النصر أمام إرادة الله تعالى أيضاً؟ الظاهر هو الثاني وقد مرّ كلام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ءَأَتَّخِذُ مِن دُونِهِ ءَالِهَةٌ إِن يُرِدْنِ الرَّحْمَنُ بِضُرٍّ لا تُغْنِ عَنِّى شَفَاعَتُهُمْ شَيْئاً وَلَا يُنقِذُونِ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ويظهر بذلك أنّ الوثنيين كانوا يتوقّعون من أوثانهم أن يشفعوا لهم حتّى لو أراد الله بهم الضرّ، بل ربّما ينقذونهم من دون حاجة إلى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الإنسان يبحث عن أيّ مهرب يصونه من متابعة القانون والعدالة، فيتشبّث بشفاعة الوسطاء أمام القانون الإلهي حتّى في يوم القيامة، كما كان في الدنيا يتشبّث بالوسائط والرشى ليخالف القانون ويتهرّب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نَصْرَهُمْ وَهُمْ لَهُمْ جُنْدٌ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الأوثان لا تستطيع أن تعمل شيئاً وهي من صنع أيديهم، فكيف تقدر على ما 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لهم محضرون، أي مكرهون على الحضور لنصرة الأوثان التي يعتبرونها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أنّ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المشركين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لهم أو خبر ثان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الإحضار والإكراه من جهة أنّ العادات والتقاليد البالية والتقيّد بها، </w:t>
      </w:r>
    </w:p>
    <w:p>
      <w:pPr>
        <w:pStyle w:val="BookText"/>
        <w:rPr/>
      </w:pPr>
      <w:r>
        <w:rPr>
          <w:rFonts w:ascii="Amiri" w:hAnsi="Amiri" w:eastAsia="Amiri" w:cs="Amiri"/>
          <w:color w:val="111111"/>
          <w:sz w:val="28"/>
          <w:sz w:val="28"/>
          <w:szCs w:val="28"/>
          <w:rtl w:val="true"/>
          <w:lang w:bidi="ar-SA"/>
        </w:rPr>
        <w:t>أرغمتهم على ذلك وهم لا يؤمنون بها قلباً، ولذلك كان بعضهم يصنع الوثن من تمر، فإذا جاع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من بعضهم أشعار في هجاء بعض الآلهة لعجزها عن الدفاع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فسّر الإحضار بما يحصل يوم القيامة لما تكرّر في الكتاب العزيز من التعبير به عن الحضور أمام الله سبحانه ومنها ما مرّ في هذه السورة؛ ولكنّه لا يناسب السياق،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الوثن هو كلّ ما يهتمّ به الإنسان ويعلّق عليه الآمال، مع أنهّ من صنع نفسه، سواء كان صنماً من حديد وحجر، أو شخصية زائفة يصنعها الإنسان ويتعبّد لها، ونحن نجد من حولنا أُناساً ليس لهم أيّ ميزة ذاتية على الآخرين بعلم أو عقل أو دهاء أو إيمان أو قوّة بدنية، ولكنّ الدعايات والأعلام والأوهام تجعل منه شخصية أُسطورية، فيلتفّ حوله الناس، ويعقدون عليه الآمال، ويتوقّعون منه أن يكون ناصراً لهم يوم الشدّة، وهو لا يملك ضرّاً ولا نفعاً، بل لا يستطيع نصر نفسه إلا بهؤلاء الذين التفّوا حوله، فالآية تنطبق على كلّ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الآلهة، وبهذا الاعتبار صح ّكونه لذوي العقول، وإلا فالأصنام بعنوانها يعود إليها الضمير المؤنث، مع أنّا قد بيّنا أنّ عنوان الآلهة، لا يختصّ بالأوثان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في الآية وجوه أُخرى بعيدة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ذكرناه ما روي في التفسير المنسوب إلى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أبي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دُونِ الله آلِهَةٌ </w:t>
      </w:r>
    </w:p>
    <w:p>
      <w:pPr>
        <w:pStyle w:val="BookText"/>
        <w:rPr/>
      </w:pPr>
      <w:r>
        <w:rPr>
          <w:rFonts w:ascii="Amiri" w:hAnsi="Amiri" w:eastAsia="Amiri" w:cs="Amiri"/>
          <w:color w:val="111111"/>
          <w:sz w:val="28"/>
          <w:sz w:val="28"/>
          <w:szCs w:val="28"/>
          <w:rtl w:val="true"/>
          <w:lang w:bidi="ar-SA"/>
        </w:rPr>
        <w:t xml:space="preserve">لَعَلَّهُمْ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نَصْرَهُمْ وَهُمْ لَهُمْ جُندٌ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الآلهة لهم نصراً وهم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محضرون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يَحْزُنُكَ قَوْلُهُمْ إِنَّا نَعْلَمُ مَا يُسِرُونَ 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ينبئ عن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صلّی الله علیه و آله كان يؤذيه إصرارهم على هذه المقولات التافهة والخرافات الموروثة ويحزن عليهم، فيسلّيه الله سبحانه بأنّ ذلك كلّه بعلمنا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المؤمن سلوة أن يعلم أنّ كلّ ما في الكون بعلم الله تعالى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يكون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مؤامراتهم التي كانوا يخطّطون لها أو أقوالهم الصريحة في تهديد الرسول صلّی الله علیه و آله، فالله سبحانه يقوّي عزيمة رسوله ويسلّيه ويذهب عنه الحزن والغم،ّ بأنّ كلّ ذلك تحت السيطرة، سواء ما أعلنوا عنه وما أسرّوا به</w:t>
      </w:r>
      <w:r>
        <w:rPr>
          <w:rFonts w:eastAsia="IRNazanin" w:cs="IRNazanin"/>
          <w:color w:val="111111"/>
          <w:sz w:val="28"/>
          <w:szCs w:val="28"/>
          <w:rtl w:val="true"/>
          <w:lang w:bidi="fa-IR"/>
        </w:rPr>
        <w:t xml:space="preserve">. </w:t>
      </w:r>
      <w:bookmarkStart w:id="301" w:name="pg16113_232921"/>
    </w:p>
    <w:p>
      <w:pPr>
        <w:pStyle w:val="Heading3"/>
        <w:numPr>
          <w:ilvl w:val="2"/>
          <w:numId w:val="1"/>
        </w:numPr>
        <w:rPr/>
      </w:pPr>
      <w:bookmarkStart w:id="302" w:name="__RefHeading___Toc1232288_1280447820"/>
      <w:bookmarkStart w:id="303" w:name="_Toc102"/>
      <w:bookmarkEnd w:id="301"/>
      <w:bookmarkEnd w:id="302"/>
      <w:r>
        <w:rPr>
          <w:rtl w:val="true"/>
        </w:rPr>
        <w:t xml:space="preserve">سورة یس </w:t>
      </w:r>
      <w:r>
        <w:rPr>
          <w:rtl w:val="true"/>
        </w:rPr>
        <w:t>(</w:t>
      </w:r>
      <w:r>
        <w:rPr/>
        <w:t>77</w:t>
      </w:r>
      <w:r>
        <w:rPr>
          <w:rtl w:val="true"/>
        </w:rPr>
        <w:t>-</w:t>
      </w:r>
      <w:r>
        <w:rPr/>
        <w:t>80</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المشركين أخذ عظماً بالياً، فجاء به إلى النبيّ صلّی الله علیه و آله يخاصمه ويتحدّاه،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إنّ هذا العظم سيحيا وقد رمّ ، وهو في نفس الوقت يفتته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ويبعثك ويدخلك جهنّم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نزلت جواباً عنه، فإن لم يكن، فهو جواب عن المقولة التي كانوا يتداولونها، فإنّ هذه كانت الفكرة السائدة في ذلك المجتمع، حيث كانوا يستغربون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يحيي الله العظام البالية المندرسة التي صارت تراباً ومضى عليها القرون؟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وتبدأ الآية بتحقير أصل الإنسان في تكوّنه، ليظهر الله تعالى له قدرته في تطويره إلى أن بلغ به المقام أن يتمكّن من التعبير عمّا في نفسه، ويخاصم ربّه الذي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تكوّن أصله، مشهود له من جهة مشاهدة أمثاله وإن لم يشهد تكوّن نفسه، ولا حاجة إلى تفسيره بالعلم وإن صحّ في حدّ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والسياق يسقط التطوّرات ويظهره كأنّه فجأة تحوّل إلى خصيم مبين، بعد أن كان أصله نطفة نتنة قذرة 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التنويه على أنّ المفاجأة، ربّما تطلق من جهة استغراب الشيء الحاصل وإن لم يكن حدوثه مفاجئاً وسريعاً، وهذا تعبير سائد، فمثلاً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فوجئت به يفعل كذا، أي لم يكن ذلك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بمعنى أنّه يعلن مخاصمته لربّه دون حياء، أو لأنّه يبيّن ما يدور في خلده، في إشارة إلى قدرته على النطق الذي هو ميزة الإنسان، فيكون الغرض بيان غاية ما وصل إليه من تكامل في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 يُحْى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تذكّر مورداً من موارد مخاصمة الإنسان لربّه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يُحْى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هذا ضرباً للمثل لغرابة كلامه كما قيل، أو لأنّه مثّل قدرة الله تعالى بقدرة الإنسان، فجعل له مثالاً من خلقه وحيث لا يمكن للخلق أن يحيوا عظماً رميماً، حكم بمثله على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ضرب هذا المثل وهو ناس خلقه، حيث خلقه الله تعالى من نطفة لا تحمل على الظاهر مميّزات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البالية، وهو بمعنى المرموم من رمّ الشيء أي أبلاه، وهو من الأضداد، إذ يأتي أيضاً بمعنى أصلح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والفعيل بمعنى المفعول يستوي فيه المذكّر والمؤنّث، ولذلك أُتي به وصفاً للعظام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وجوه أُخرى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 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 واضح وصريح، فالذي خلقه من البدو ولم يكن شيئاً مذكوراً، قادر على أن يعيد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هو الإبداع،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 إذ يغني عنه التعبير بالإنشاء، فالذي أبدع </w:t>
      </w:r>
    </w:p>
    <w:p>
      <w:pPr>
        <w:pStyle w:val="BookText"/>
        <w:rPr/>
      </w:pPr>
      <w:r>
        <w:rPr>
          <w:rFonts w:ascii="Amiri" w:hAnsi="Amiri" w:eastAsia="Amiri" w:cs="Amiri"/>
          <w:color w:val="111111"/>
          <w:sz w:val="28"/>
          <w:sz w:val="28"/>
          <w:szCs w:val="28"/>
          <w:rtl w:val="true"/>
          <w:lang w:bidi="ar-SA"/>
        </w:rPr>
        <w:t xml:space="preserve">خلق الإنسان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بهذه الصورة موجوداً وكانت الموادّ متفرّقة، ليس فيها تركيب عضوي ولا فيها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إحيائه بعد الموت، فإنّه هو واهب الحياة لتلك الموادّ الميّتة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عليم بكلّ خلق، أي بكلّ مخلوق، أي يعلم ما يتوقّف عليه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مبالغة تدلّ على ثبوت الصفة، فإنّ الله تعالى لا يطرأ عليه الجهل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لأحد مظاهر القدرة الخلاقة للتدليل على المضمون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أنّ المفسّرين القدامى حيث رأوا أنّ الآية تركز على وجود النار في الشجر الأخضر، مع أنّ الغالب أنّ اليابس هو الذي يُستفاد منه في الوقود، ففسّروا الآية بأنّ المراد به المَرخ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الزناد، وأنّ العرب كانت توقد النار بحكّ المرخ على العفار، وفسّروا الآية بأنّ وجه التوصيف به أنّ الله تعالى قد جمع في هذا الشجر الأخضر، النار والماء وهما متضادّان، فكذلك يجمع يقدر أن في العظم البالي 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جعل الشجر وقوداً لا زناداً،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جعل منه ناراً لا زناداً، مع أنّ الزناد لا يختصّ بالشجر، بل الغالب فيه استخدام الأحجار؛ هذا على تقدير صحّة ما قالوه في المرخ والعفار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أَنشَأْتُمْ شَجَرَتَها أم نَحْنُ </w:t>
      </w:r>
    </w:p>
    <w:p>
      <w:pPr>
        <w:pStyle w:val="BookText"/>
        <w:rPr/>
      </w:pPr>
      <w:r>
        <w:rPr>
          <w:rFonts w:ascii="Amiri" w:hAnsi="Amiri" w:eastAsia="Amiri" w:cs="Amiri"/>
          <w:color w:val="111111"/>
          <w:sz w:val="28"/>
          <w:sz w:val="28"/>
          <w:szCs w:val="28"/>
          <w:rtl w:val="true"/>
          <w:lang w:bidi="ar-SA"/>
        </w:rPr>
        <w:t xml:space="preserve">المنشووُنَ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 وَمَتاعاً لِلْمُقْوِينَ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وهو هنا أوضح، إذ الذي جعله الله تذكرة ومتاعاً، هي النار المشتعلة،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الله تعالى جعل لكم الشجر وقوداً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التركيز على خضرته للإشارة إلى ما قيل من أنّ الشجر حين اخضراره، يمتصّ الطاقة وتبقى كامنة فيه إلى أن ييبس الشجر ويتّقد ناراً، ولكنّ المفسّرين القدماء كانوا يعتبرون ذلك مجرّد إشارة إلى غرابة جمعه بين الماء وإمكان الاتقاد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المفاجأة، فهو من جهة التعجيب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هو الاتقاد من الشجر الأخضر ولو بعد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التنبيه عليه الإشارة إلى أنّ الذي جعل في الشجر الأخضر هذه الميزة، حيث يمتصّ الطاقة الكامنة وتختبئ فيه ما دام حيّاً مخضرّاً، ثمّ تشتعل بعد موته ويبسه، قادر على أن يجمع في الجسم الحيّ قابلية الحياة والحركة، فيبرزها بعد موته وبلاه</w:t>
      </w:r>
      <w:r>
        <w:rPr>
          <w:rFonts w:eastAsia="Amiri" w:cs="Amiri" w:ascii="Amiri" w:hAnsi="Amiri"/>
          <w:color w:val="111111"/>
          <w:sz w:val="28"/>
          <w:szCs w:val="28"/>
          <w:rtl w:val="true"/>
          <w:lang w:bidi="ar-SA"/>
        </w:rPr>
        <w:t xml:space="preserve">. </w:t>
      </w:r>
      <w:bookmarkStart w:id="304" w:name="pg16113_232925"/>
    </w:p>
    <w:p>
      <w:pPr>
        <w:pStyle w:val="Heading3"/>
        <w:numPr>
          <w:ilvl w:val="2"/>
          <w:numId w:val="1"/>
        </w:numPr>
        <w:rPr/>
      </w:pPr>
      <w:bookmarkStart w:id="305" w:name="__RefHeading___Toc1232290_1280447820"/>
      <w:bookmarkStart w:id="306" w:name="_Toc103"/>
      <w:bookmarkEnd w:id="304"/>
      <w:bookmarkEnd w:id="305"/>
      <w:r>
        <w:rPr>
          <w:rtl w:val="true"/>
        </w:rPr>
        <w:t xml:space="preserve">سورة یس </w:t>
      </w:r>
      <w:r>
        <w:rPr>
          <w:rtl w:val="true"/>
        </w:rPr>
        <w:t>(</w:t>
      </w:r>
      <w:r>
        <w:rPr/>
        <w:t>81</w:t>
      </w:r>
      <w:r>
        <w:rPr>
          <w:rtl w:val="true"/>
        </w:rPr>
        <w:t>-</w:t>
      </w:r>
      <w:r>
        <w:rPr/>
        <w:t>83</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الَّذى خَلَقَ السَّماواتِ وَالأرض بِقادِر عَلى أنْ 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الاستدلال على القدرة على الإحياء بأنّه أهون من بدء الكون وإبداعه، لأنّ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قلنا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الكون، وبهذا المعنى اعتبره الله تعالى أكبر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وَالأَرض أَكْبَرُ مِنْ خَلْقِ النَّاسِ ولكنّ أَكْثَرَ النَّاسِ لا يَعْلَمُون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مع أنّه سبحانه قال في 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وإنّما كان خلق السماوات والأرض أكبر، لأنّه خلق الكون من العدم وابتدعه ابتداعاً من غير مثال ولا مادّة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خلق الكون من العدم، قادر على خلق أمثال ما خلق، لسبق المثال،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يرجع إلى السماوات والأرض باعتبار شمولهما على ذوي العقول، أو إلى البشر، كما هو محلّ السؤال، وهو الأقرب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 كونهم مثلهم، لا نفسهم، لأنّ الصورة تنعدم، فالذي يحيا ليس هو نفس الصورة، وإن كان من نفس الموادّ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يقوله أكثر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أن يكون </w:t>
      </w:r>
    </w:p>
    <w:p>
      <w:pPr>
        <w:pStyle w:val="BookText"/>
        <w:rPr/>
      </w:pPr>
      <w:r>
        <w:rPr>
          <w:rFonts w:ascii="Amiri" w:hAnsi="Amiri" w:eastAsia="Amiri" w:cs="Amiri"/>
          <w:color w:val="111111"/>
          <w:sz w:val="28"/>
          <w:sz w:val="28"/>
          <w:szCs w:val="28"/>
          <w:rtl w:val="true"/>
          <w:lang w:bidi="ar-SA"/>
        </w:rPr>
        <w:t>من نفس الموادّ وإنّ الجسم إنّما يكون جسم زيد مثلاً، لأنّه متعلّق بروحه، فلو تبدّل كلّ الجسم من حيث الموادّ إلى جسم آخر وتغيّرت صورته، فإنّه لا تتغيّر حقيقته التي هي النفس البشرية، فعلى هذا القول تكون المثلية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وَهُوَ الخَلاقُ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جواب تدلّ على الإثبات إذا كان السؤال عن النفي فمفادها أنّه قادر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التالية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والخلاق مبالغة في الخالق والمراد به القدرة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والعليم أيضاً مبالغة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تدلّ على الثبات فهو عالم بكلّ شيء لا يزول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باعتبار أنّ إعادة الخلق لا تحتاج إلا إلى القدرة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وعلمه تعالى غير متناهيين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أنّ الله تعالى إذا أراد أن يخلق شيئاً، فلا يحتاج إلى أمر آخر لكي يوجد وإنّما إرادته تستتبع الوجود بلا واسطة، لا يختلف عنده الكبير والصغير، والعظيم والحقير، والخلق الأوّل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الإرادة وإلا فليس هناك لفظ يقال ولا عمل يعمل إذ لو كان كذلك لاحتاجت تلك اللفظة أو العمل إلى إرادة أّخرى وكلمة أّخرى وهكذا يتسلسل، والتسلسل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الشيء غير موجود حتّى يخاطب بالأمر بالكون،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ما يفصل بين إرادته تعالى شيئاً وتحقّق ما يريد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أمير المؤمنين علیه السّلام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لِمَنْ أَرَادَ كَوْنَهُ كُنْ فَيَكُونُ لا بِصَوْتٍ يَقْرَعُ، وَلا بِنِدَاءٍ يُسْمَعُ، وَإِنَّمَا كَلَامُهُ سُبْحَانَهُ فِعْلُ مِنْهُ أَنْشَأَهُ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وفي حديث رواه الكليني والصدوق بسند صحيح 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الله تعالى فإرادته إحداثه لا غير ذلك لأنّه لا يروّي ولا يهمّ ولا يتفكّر، وهذه الصفات منفيّة عنه وهي صفات الخلق، فإرادة الله الفعل لا غير ذلك يقول له كن فيكون بلا لفظ ولا نطق بلسان ولا همّة ولا تفكّر ولا كيف لذلك، كما أنّه لا كيف له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ولا ينافي ذلك التعبير عنه بالقول هنا وأوضح منه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تَقُولَ لَهُ كُنْ فَيَكُونُ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وكذلك التعبير بالأمر في هذه الآية ولا حاجة إلى تفسيره بالشأن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ذلك تعبير عن حقيقة واحدة وهي الإرادة وإرادته تعالى فعله لا يتقدّمه تصوّر وشوق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تدرّج المخلوقات في عالم الطبيعة؟ 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يفيض منه تعالى لا يقبل مهلة ولا نظرة ولا يتحمّل تبدّلاً ولا تغيّراً، ولا يتلبّس بتدريج وما يتراءى في الخلق من هذه الأُمور إنّما يتأتّى في الأشياء في ناحية نفسها لا من الجهة التي تلي ربّها سبحانه، وهذا باب ينفتح منه ألف باب</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الموجودات بأجمعها أعمّ من التدريجي الوجود وغيره مخلوقة لله سبحانه، موجودة بأمره الذي هو كلمة كن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وكثير منها تدريجية الوجود إذا قيست حالها إلى أسبابها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لوحظ بالقياس إليه تعالى فلا تدريج هناك ولا مهلة </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ولكن الموجود التدريجي ليس إلا عنواناً اعتبارياً لمجموعة موجودات متتالية، تحقّق كلّ منها فعل من أفعاله تعالى، كما أنّ الحركة ليست إلا وجود الشيء في أماكن مختلفة وانتقاله من مكان إلى آخر وكلّ ذلك حوادث متتالية يتوقّف تحقّق كلّ منها إلى إرادة من الله تعالى فلا حاجة إلى هذا التوجيه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الَّذى بِيَدِهِ مَلَكُوتُ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ختم السورة المباركة بتنزيه الله سبحانه عمّا يقوله الظالمون والجاهلون، حيث يزعمون لقدرته تعالى حدوداً لا يمكنه اجتيازها، مع أنّه تعالى بيده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الملك، والمعنى أنّ الملك الحقيقي لله تعالى وهو عبارة عن افتقار الكلِّ إليه في الوجود، فلا استقلال لشيء من دون إرادته، والكلّ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القدرة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تهديد لمن أنكر قدرته تعالى على الإحياء بأنّ مرجعكم إليه وحسابكم عليه والحمد لله ربّ العالمين</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113_232930"/>
      <w:bookmarkStart w:id="308" w:name="pg16113_232930"/>
      <w:bookmarkEnd w:id="308"/>
    </w:p>
    <w:p>
      <w:pPr>
        <w:pStyle w:val="Heading2"/>
        <w:numPr>
          <w:ilvl w:val="1"/>
          <w:numId w:val="1"/>
        </w:numPr>
        <w:rPr/>
      </w:pPr>
      <w:bookmarkStart w:id="309" w:name="pg16113_232930"/>
      <w:bookmarkStart w:id="310" w:name="__RefHeading___Toc1232292_1280447820"/>
      <w:bookmarkStart w:id="311" w:name="_Toc104"/>
      <w:bookmarkEnd w:id="309"/>
      <w:bookmarkEnd w:id="310"/>
      <w:r>
        <w:rPr>
          <w:rtl w:val="true"/>
        </w:rPr>
        <w:t>فهرس المطالب</w:t>
      </w:r>
      <w:bookmarkEnd w:id="311"/>
    </w:p>
    <w:p>
      <w:pPr>
        <w:pStyle w:val="Heading3"/>
        <w:numPr>
          <w:ilvl w:val="2"/>
          <w:numId w:val="1"/>
        </w:numPr>
        <w:rPr/>
      </w:pPr>
      <w:bookmarkStart w:id="312" w:name="__RefHeading___Toc1232294_1280447820"/>
      <w:bookmarkStart w:id="313" w:name="_Toc105"/>
      <w:bookmarkEnd w:id="312"/>
      <w:r>
        <w:rPr>
          <w:rtl w:val="true"/>
        </w:rPr>
        <w:t>فهرس المطالب</w:t>
      </w:r>
      <w:bookmarkEnd w:id="313"/>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هذا التفسير ومنهجه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اللغة الأصلية … 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الألفاظ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والكنايات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المشتملة على المسائل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 التاريخية … ط</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 نزول الآيات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روايات الشيعة في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روايات العامة في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العمل بظواهر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الاستغناء بالكتاب والمنع من نشر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 xml:space="preserve">المراد بالتفسير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محاولة تفسير القرآن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314" w:name="pg16113_232931"/>
    </w:p>
    <w:p>
      <w:pPr>
        <w:pStyle w:val="BookText"/>
        <w:rPr/>
      </w:pPr>
      <w:bookmarkEnd w:id="3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المدارس الفلسفية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التعصّب 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محاولة تطبيق القرآن على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p>
    <w:p>
      <w:pPr>
        <w:pStyle w:val="Heading3"/>
        <w:numPr>
          <w:ilvl w:val="2"/>
          <w:numId w:val="1"/>
        </w:numPr>
        <w:rPr/>
      </w:pPr>
      <w:bookmarkStart w:id="315" w:name="__RefHeading___Toc1232296_1280447820"/>
      <w:bookmarkStart w:id="316" w:name="_Toc106"/>
      <w:bookmarkEnd w:id="315"/>
      <w:r>
        <w:rPr>
          <w:rtl w:val="true"/>
        </w:rPr>
        <w:t>تفسیر سورة الأحزاب</w:t>
      </w:r>
      <w:bookmarkEnd w:id="316"/>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317" w:name="pg16113_232932"/>
    </w:p>
    <w:p>
      <w:pPr>
        <w:pStyle w:val="BookText"/>
        <w:rPr/>
      </w:pPr>
      <w:bookmarkEnd w:id="317"/>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Heading3"/>
        <w:numPr>
          <w:ilvl w:val="2"/>
          <w:numId w:val="1"/>
        </w:numPr>
        <w:rPr/>
      </w:pPr>
      <w:bookmarkStart w:id="318" w:name="__RefHeading___Toc1232298_1280447820"/>
      <w:bookmarkStart w:id="319" w:name="_Toc107"/>
      <w:bookmarkEnd w:id="318"/>
      <w:r>
        <w:rPr>
          <w:rtl w:val="true"/>
        </w:rPr>
        <w:t>تفسير سورة سبأ</w:t>
      </w:r>
      <w:bookmarkEnd w:id="319"/>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Heading3"/>
        <w:numPr>
          <w:ilvl w:val="2"/>
          <w:numId w:val="1"/>
        </w:numPr>
        <w:rPr/>
      </w:pPr>
      <w:bookmarkStart w:id="320" w:name="__RefHeading___Toc1232300_1280447820"/>
      <w:bookmarkStart w:id="321" w:name="_Toc108"/>
      <w:bookmarkEnd w:id="320"/>
      <w:r>
        <w:rPr>
          <w:rtl w:val="true"/>
        </w:rPr>
        <w:t>تفسير سورة فاطر</w:t>
      </w:r>
      <w:bookmarkEnd w:id="321"/>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322" w:name="pg16113_232933"/>
    </w:p>
    <w:p>
      <w:pPr>
        <w:pStyle w:val="BookText"/>
        <w:rPr/>
      </w:pPr>
      <w:bookmarkEnd w:id="322"/>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Heading3"/>
        <w:numPr>
          <w:ilvl w:val="2"/>
          <w:numId w:val="1"/>
        </w:numPr>
        <w:rPr/>
      </w:pPr>
      <w:bookmarkStart w:id="323" w:name="__RefHeading___Toc1232302_1280447820"/>
      <w:bookmarkStart w:id="324" w:name="_Toc109"/>
      <w:bookmarkEnd w:id="323"/>
      <w:r>
        <w:rPr>
          <w:rtl w:val="true"/>
        </w:rPr>
        <w:t>تفسير سورة يس</w:t>
      </w:r>
      <w:bookmarkEnd w:id="324"/>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42:1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كتب القوم ومنها الصحيحان وهي عدّة أحاديث ننقل أحدها عن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تَحَاجَّتْ الْجَنَّةُ وَالنَّارُ فَقَالَتْ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ثَرْتُ بِالْمُتَكَبَرِينَ وَالْمُتَجَبِرينَ، وَقَالَتْ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لي لا يَدْخُلُنِي إِلا ضُعَفَاءُ النَّاسِ وَسَقَطْهُمْ وَغِرَّتَهُمْ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رَحْمَتِي أَرْحَمُ بِكِ مَنْ أَشَاءُ منْ عِبَادِي، وَقَالَ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عَذَابِي أَعَذِّبُ بِك مَنْ أَشَاءُ مَنْ عِبَادِي وَلكُلِّ واحدة منكُمَا مُلْؤُهَا، فَأَمَّا النَّارَ فَلا تَمْتَلَى حَتَّى يَضَعَ اللَّهُ تَبَارَكَ وَتَعَالَى رَجْلَهُ،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قَط قَطَ، فَهُنَالِكَ تُمْتَلِئُ وَيُزْوَى بَعْضُهَا إِلَى بَعْضٍ، وَلا يَظْلِمُ اللَّهُ مِنْ خَلْقِهِ أَحَدًا، وَأَمَّا الْجَنَّةَ، فَإِنَّ اللهَ يُنْشِئُ لَهَا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وروى مثل ذلك النسائي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نذكر أحد طرقه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زيد بن أرقم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صلّى الله عليه وآله حتّى انتهينا إلى غدير خم، فأمر بدوح فكسح في يوم ما أتى علينا يوم كان أشدّ حراًّ منه، فحمد الله وأثنى عليه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إنّه لم يبعث نبي قطّ إلا ما عاش نصف ما عاش الذي كان قبله، وإنّي أوشك أن أدعى فأُجيب، وإنّي تارك فيكم ما لن تضلّوا بعده، كتاب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فأخذ بيد علي رضى الله عنه،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من أولى بكم من أنفسكم؟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أي البخاري ومسلم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المدينة حَرَّتان تَكْتَنِفانها،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ما بين حَرَّتَيْن عظيمتين،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التي قد ألبَسَتْها حجارة 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لوب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جَمَّان، إذا بلغ جمامَهُ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أنّه صلّی الله علیه و آله كان يملأ الإناء غير مبال بقلّة الطعام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حصون لأهل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الغالب على سائر البحور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طمم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يقتل في الذرْوَة والغارب حتّى أجابَتْه عائشة إلى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السنام والذرْوَة أعلاه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زالَ يُخادِعُها ويَتَلطَّفها حتّى أجابَتهُ، والأصل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الرجل إذا أراد أن يُؤنَّسَ البعيرَ الصعْبَ، ليَزمَّه ويَنْقاد له، جَعَل يُمرُّ يَدَه عليه، ويَمسَحُ غاربَه، ويَفتِلُ وبَرَه حتّى يَسْتأنِسَ، ويَضَعَ فيه الزمام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غرب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تعلنوا أمام الناس فتضعف عزائمهم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في ساعده، أي أضْعَفه وأوْهَنَه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فلانٌ في عَضُدي، وهَدَّ رُكْني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والقارة حيان من العرب أتوا النبيّ صلّی الله علیه و آله ليبعث إليهم من يقرئهم القرآن ويفقههم في الدين، فبعث معهم ستّة أو أكثر فغدروا بهم في الرجيع وقتلوهم وهناك اختلاف في قصّتهم راجع كتب التاريخ والسيرة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 الذي يُنخَنُ في الحَرْب ويُحْمَلُ حَيّاً، ثمّ يموت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الخيل والإبل، والأصل في الكراع قوائم الدوابّ، والخفّ في الإبل كالحافر من الخيل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النسائي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رَسُولَ الله صلّى الله عليه و آله بالجعْرَانَة مُنْصَرَفَهُ مِنْ حُنَيْنِ، وَفِي ثَوْب بلال فضة وَرَسُولُ الله صلّى الله عليه و آله يقبض منْهَا ويُعطي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اعْدِلُ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وَمَنْ يَعْدِلُ إذا لَمْ أَعْدل، لقدْ حَبْتَ وَخَسَرْتَ إِنَّ لَمْ أَكُنْ أَعْدِلُ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دَعْنِي أَقتَلُ هَذَا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أنْ يَتَحَدَّثَ النَّاسُ أَنَّي أقتَلُ أصْحَابي، إنَّ هَذا وَأَصْحَابَهُ يَقرَؤُونَ القُرْآن لا يُجَاوِزُ حَنَاجِرهُمْ يَمْرُقُونَ مِنْهُ كَمَا يَمْرُقُ السَهُمُ مِنَ الرَمِيَةِ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النيسابورى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ثقات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للألباني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قال عن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عنه صلّى الله عليه و آله بالسند الصحيح في عدّة مصادر من كتب السنّة المعروفة عند أهل العلم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ذلك قصّة الغرانيق العلى وهي مذكورة في عدة من المجاميع الحديثية والتفاسير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ردّ على ذلك جمع من المتأخّرين وألف الألباني كتاباً في ردّ هذه القصّة ولكنّ الكلام في أصل المحاولة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فصل في الآيات الواردة فيهم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277:3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إلى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أطيب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الخطبة </w:t>
      </w:r>
      <w:r>
        <w:rPr>
          <w:rFonts w:eastAsia="IRNazanin" w:cs="IRNazanin"/>
          <w:b w:val="false"/>
          <w:bCs w:val="false"/>
          <w:i w:val="false"/>
          <w:iCs w:val="false"/>
          <w:color w:val="333333"/>
          <w:sz w:val="20"/>
          <w:szCs w:val="20"/>
        </w:rPr>
        <w:t>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نزل على سبعة أحرف،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كذبوا أعداء الله ولكنه نزل على حرف واحد من عند 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تفسير الآية أنّ التكرار للتأكيد بمعنى أنّهم سبقوا الآخرين سبقاً كثيراً لا يمكن اللحاق بهم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السابقون ونحن الآخرون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في تفسير القرآن العظيم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الصلاح، الخطبة </w:t>
      </w:r>
      <w:r>
        <w:rPr>
          <w:rFonts w:eastAsia="IRNazanin" w:cs="IRNazanin"/>
          <w:b w:val="false"/>
          <w:bCs w:val="false"/>
          <w:i w:val="false"/>
          <w:iCs w:val="false"/>
          <w:color w:val="333333"/>
          <w:sz w:val="20"/>
          <w:szCs w:val="20"/>
        </w:rPr>
        <w:t>81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أُمتي معافى إلا المجاهرين الذين يعملون العمل بالليل، فيستره ربِّه، ثم يصبح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إني عملت البارحة كذا وكذا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مجاهرة الله سبحانه بالمعاصي تعجل النقم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المذيع بالسيئة مخذول، والمستتر بالسيئة مغفور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للشَّؤْم طائرٌ وطَيْرٌ وطيَرَة، لأنّ العرب كان من شأنها عيافةُ الطَّيْر وزَجْرُها، والتَّطَيُّرُ بِبَارِحها ونَعيقِ غُرابها وأخْذِها ذَاتَ اليَسار إذا أثارُوها، فسمّوا الشَّؤْمَ طَيْراً وطائراً وطيرَةً لتشَاؤُمهم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الكفاية،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النبي صلّى الله عليه و آله يرقع ثوبه ويخصف نعله ويحلب شاته ويأكل مع العبيد ويجلس على الأرض و یركب الحمار ويردف ولا يمنعه الحياء أن يحمل حاجته من السوق إلى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رواية أُخرى كان يأكل خبز الشعير غير منخول وما أكل خبز برّ قطّ ولا شبع من خبز الشعير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 الأمَّةُ تأتي بعد الأُمّة،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 عشر سنين،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وهو مقدار التوسّط في أعمار أهل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مائة سنة، وجمعه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الوقت من الزمان،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أربعون سنة،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ثمانون سنة،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عدّة أحاديث بعضها معتبرة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يُسْألُ في القَبْرِ إِلا مَنْ مَحَضَ الإِيمَان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والجِبْلة والجُبلة والجِبِلُّ والجبلَّة والجَبِيل والجَبْل والجُبْل والجُبُلُّ والجبْلُ،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من الخَلْق والجماعة من الناس وقول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أضلّ منكم جبلاً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يقرأ جُبْلاً عن أبي عمرو، وجُبُلاً عن الكسائي، وجِبْلاً عن الأعرج وعيسى بن عمر، وجبلاً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وابن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أيضاً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جِبْلة وجبَل وهو في جميع هذه الوجوه خَلْقاً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وجُبُلٌ وجِبْل وجِبِلٌ ولم يعرف جُبَّلاً،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وجَبِيلٌ وجِبِلَّة لغات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في 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يدخلك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البحار نقلاً عن الدواني أنّ الآية نزلت في حقّ أُبيّ بن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الصلاح، الخطبة </w:t>
      </w:r>
      <w:r>
        <w:rPr>
          <w:rFonts w:eastAsia="IRNazanin" w:cs="IRNazanin"/>
          <w:b w:val="false"/>
          <w:bCs w:val="false"/>
          <w:i w:val="false"/>
          <w:iCs w:val="false"/>
          <w:color w:val="333333"/>
          <w:sz w:val="20"/>
          <w:szCs w:val="20"/>
        </w:rPr>
        <w:t>186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110972</Words>
  <Characters>489571</Characters>
  <CharactersWithSpaces>597899</CharactersWithSpaces>
  <Paragraphs>3742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2026-08-25T09:13:10Z</dcterms:created>
  <dc:creator>ghaemiyeh.com</dc:creator>
  <dc:description/>
  <dc:language>en-US</dc:language>
  <cp:lastModifiedBy/>
  <dcterms:modified xsi:type="dcterms:W3CDTF">2026-08-25T12:43:26Z</dcterms:modified>
  <cp:revision>1</cp:revision>
  <dc:subject/>
  <dc:title>الهادی فی تفسیر القرآن الکریم جلد 1</dc:title>
</cp:coreProperties>
</file>

<file path=docProps/custom.xml><?xml version="1.0" encoding="utf-8"?>
<Properties xmlns="http://schemas.openxmlformats.org/officeDocument/2006/custom-properties" xmlns:vt="http://schemas.openxmlformats.org/officeDocument/2006/docPropsVTypes"/>
</file>