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810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8581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5814_1280447820">
            <w:r>
              <w:rPr>
                <w:webHidden/>
                <w:rStyle w:val="IndexLink"/>
                <w:rtl w:val="true"/>
              </w:rPr>
              <w:t>الفائدة العاشرة السعي في تعلّم ما يميّز به المشترك من الرجال</w:t>
            </w:r>
            <w:r>
              <w:rPr>
                <w:rStyle w:val="IndexLink"/>
                <w:rtl w:val="true"/>
              </w:rPr>
              <w:tab/>
            </w:r>
            <w:r>
              <w:rPr>
                <w:rStyle w:val="IndexLink"/>
              </w:rPr>
              <w:t>15</w:t>
            </w:r>
          </w:hyperlink>
        </w:p>
        <w:p>
          <w:pPr>
            <w:pStyle w:val="Contents2"/>
            <w:tabs>
              <w:tab w:val="clear" w:pos="8743"/>
              <w:tab w:val="right" w:pos="9026" w:leader="dot"/>
            </w:tabs>
            <w:rPr/>
          </w:pPr>
          <w:hyperlink w:anchor="__RefHeading___Toc385816_1280447820">
            <w:r>
              <w:rPr>
                <w:webHidden/>
                <w:rStyle w:val="IndexLink"/>
                <w:rtl w:val="true"/>
              </w:rPr>
              <w:t>الفائدة الحادية عشرة عدّ جمع من أصحاب الجرح و التعديل من القدماء</w:t>
            </w:r>
            <w:r>
              <w:rPr>
                <w:rStyle w:val="IndexLink"/>
                <w:rtl w:val="true"/>
              </w:rPr>
              <w:tab/>
            </w:r>
            <w:r>
              <w:rPr>
                <w:rStyle w:val="IndexLink"/>
              </w:rPr>
              <w:t>19</w:t>
            </w:r>
          </w:hyperlink>
        </w:p>
        <w:p>
          <w:pPr>
            <w:pStyle w:val="Contents2"/>
            <w:tabs>
              <w:tab w:val="clear" w:pos="8743"/>
              <w:tab w:val="right" w:pos="9026" w:leader="dot"/>
            </w:tabs>
            <w:rPr/>
          </w:pPr>
          <w:hyperlink w:anchor="__RefHeading___Toc385818_1280447820">
            <w:r>
              <w:rPr>
                <w:webHidden/>
                <w:rStyle w:val="IndexLink"/>
                <w:rtl w:val="true"/>
              </w:rPr>
              <w:t>الفائدة الثانية عشرة في تفسير بعض عبارات هذا الفن،مثل</w:t>
            </w:r>
            <w:r>
              <w:rPr>
                <w:rStyle w:val="IndexLink"/>
                <w:rtl w:val="true"/>
              </w:rPr>
              <w:t>...</w:t>
              <w:tab/>
            </w:r>
            <w:r>
              <w:rPr>
                <w:rStyle w:val="IndexLink"/>
              </w:rPr>
              <w:t>29</w:t>
            </w:r>
          </w:hyperlink>
        </w:p>
        <w:p>
          <w:pPr>
            <w:pStyle w:val="Contents3"/>
            <w:tabs>
              <w:tab w:val="clear" w:pos="8459"/>
              <w:tab w:val="right" w:pos="9026" w:leader="dot"/>
            </w:tabs>
            <w:rPr/>
          </w:pPr>
          <w:hyperlink w:anchor="__RefHeading___Toc385820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85822_1280447820">
            <w:r>
              <w:rPr>
                <w:webHidden/>
                <w:rStyle w:val="IndexLink"/>
                <w:rtl w:val="true"/>
              </w:rPr>
              <w:t>فمنها</w:t>
            </w:r>
            <w:r>
              <w:rPr>
                <w:rStyle w:val="IndexLink"/>
                <w:rtl w:val="true"/>
              </w:rPr>
              <w:t>:</w:t>
              <w:tab/>
            </w:r>
            <w:r>
              <w:rPr>
                <w:rStyle w:val="IndexLink"/>
              </w:rPr>
              <w:t>29</w:t>
            </w:r>
          </w:hyperlink>
        </w:p>
        <w:p>
          <w:pPr>
            <w:pStyle w:val="Contents3"/>
            <w:tabs>
              <w:tab w:val="clear" w:pos="8459"/>
              <w:tab w:val="right" w:pos="9026" w:leader="dot"/>
            </w:tabs>
            <w:rPr/>
          </w:pPr>
          <w:hyperlink w:anchor="__RefHeading___Toc385824_1280447820">
            <w:r>
              <w:rPr>
                <w:webHidden/>
                <w:rStyle w:val="IndexLink"/>
                <w:rtl w:val="true"/>
              </w:rPr>
              <w:t>و منها</w:t>
            </w:r>
            <w:r>
              <w:rPr>
                <w:rStyle w:val="IndexLink"/>
                <w:rtl w:val="true"/>
              </w:rPr>
              <w:t>:</w:t>
              <w:tab/>
            </w:r>
            <w:r>
              <w:rPr>
                <w:rStyle w:val="IndexLink"/>
              </w:rPr>
              <w:t>46</w:t>
            </w:r>
          </w:hyperlink>
        </w:p>
        <w:p>
          <w:pPr>
            <w:pStyle w:val="Contents3"/>
            <w:tabs>
              <w:tab w:val="clear" w:pos="8459"/>
              <w:tab w:val="right" w:pos="9026" w:leader="dot"/>
            </w:tabs>
            <w:rPr/>
          </w:pPr>
          <w:hyperlink w:anchor="__RefHeading___Toc385826_1280447820">
            <w:r>
              <w:rPr>
                <w:webHidden/>
                <w:rStyle w:val="IndexLink"/>
                <w:rtl w:val="true"/>
              </w:rPr>
              <w:t>و منها</w:t>
            </w:r>
            <w:r>
              <w:rPr>
                <w:rStyle w:val="IndexLink"/>
                <w:rtl w:val="true"/>
              </w:rPr>
              <w:t>:</w:t>
              <w:tab/>
            </w:r>
            <w:r>
              <w:rPr>
                <w:rStyle w:val="IndexLink"/>
              </w:rPr>
              <w:t>49</w:t>
            </w:r>
          </w:hyperlink>
        </w:p>
        <w:p>
          <w:pPr>
            <w:pStyle w:val="Contents3"/>
            <w:tabs>
              <w:tab w:val="clear" w:pos="8459"/>
              <w:tab w:val="right" w:pos="9026" w:leader="dot"/>
            </w:tabs>
            <w:rPr/>
          </w:pPr>
          <w:hyperlink w:anchor="__RefHeading___Toc385828_1280447820">
            <w:r>
              <w:rPr>
                <w:webHidden/>
                <w:rStyle w:val="IndexLink"/>
                <w:rtl w:val="true"/>
              </w:rPr>
              <w:t>و منها</w:t>
            </w:r>
            <w:r>
              <w:rPr>
                <w:rStyle w:val="IndexLink"/>
                <w:rtl w:val="true"/>
              </w:rPr>
              <w:t>:</w:t>
              <w:tab/>
            </w:r>
            <w:r>
              <w:rPr>
                <w:rStyle w:val="IndexLink"/>
              </w:rPr>
              <w:t>55</w:t>
            </w:r>
          </w:hyperlink>
        </w:p>
        <w:p>
          <w:pPr>
            <w:pStyle w:val="Contents3"/>
            <w:tabs>
              <w:tab w:val="clear" w:pos="8459"/>
              <w:tab w:val="right" w:pos="9026" w:leader="dot"/>
            </w:tabs>
            <w:rPr/>
          </w:pPr>
          <w:hyperlink w:anchor="__RefHeading___Toc385830_1280447820">
            <w:r>
              <w:rPr>
                <w:webHidden/>
                <w:rStyle w:val="IndexLink"/>
                <w:rtl w:val="true"/>
              </w:rPr>
              <w:t>و منها</w:t>
            </w:r>
            <w:r>
              <w:rPr>
                <w:rStyle w:val="IndexLink"/>
                <w:rtl w:val="true"/>
              </w:rPr>
              <w:t>:</w:t>
              <w:tab/>
            </w:r>
            <w:r>
              <w:rPr>
                <w:rStyle w:val="IndexLink"/>
              </w:rPr>
              <w:t>58</w:t>
            </w:r>
          </w:hyperlink>
        </w:p>
        <w:p>
          <w:pPr>
            <w:pStyle w:val="Contents3"/>
            <w:tabs>
              <w:tab w:val="clear" w:pos="8459"/>
              <w:tab w:val="right" w:pos="9026" w:leader="dot"/>
            </w:tabs>
            <w:rPr/>
          </w:pPr>
          <w:hyperlink w:anchor="__RefHeading___Toc385832_1280447820">
            <w:r>
              <w:rPr>
                <w:webHidden/>
                <w:rStyle w:val="IndexLink"/>
                <w:rtl w:val="true"/>
              </w:rPr>
              <w:t>و منها</w:t>
            </w:r>
            <w:r>
              <w:rPr>
                <w:rStyle w:val="IndexLink"/>
                <w:rtl w:val="true"/>
              </w:rPr>
              <w:t>:</w:t>
              <w:tab/>
            </w:r>
            <w:r>
              <w:rPr>
                <w:rStyle w:val="IndexLink"/>
              </w:rPr>
              <w:t>65</w:t>
            </w:r>
          </w:hyperlink>
        </w:p>
        <w:p>
          <w:pPr>
            <w:pStyle w:val="Contents3"/>
            <w:tabs>
              <w:tab w:val="clear" w:pos="8459"/>
              <w:tab w:val="right" w:pos="9026" w:leader="dot"/>
            </w:tabs>
            <w:rPr/>
          </w:pPr>
          <w:hyperlink w:anchor="__RefHeading___Toc385834_1280447820">
            <w:r>
              <w:rPr>
                <w:webHidden/>
                <w:rStyle w:val="IndexLink"/>
                <w:rtl w:val="true"/>
              </w:rPr>
              <w:t>و منها</w:t>
            </w:r>
            <w:r>
              <w:rPr>
                <w:rStyle w:val="IndexLink"/>
                <w:rtl w:val="true"/>
              </w:rPr>
              <w:t>:</w:t>
              <w:tab/>
            </w:r>
            <w:r>
              <w:rPr>
                <w:rStyle w:val="IndexLink"/>
              </w:rPr>
              <w:t>68</w:t>
            </w:r>
          </w:hyperlink>
        </w:p>
        <w:p>
          <w:pPr>
            <w:pStyle w:val="Contents3"/>
            <w:tabs>
              <w:tab w:val="clear" w:pos="8459"/>
              <w:tab w:val="right" w:pos="9026" w:leader="dot"/>
            </w:tabs>
            <w:rPr/>
          </w:pPr>
          <w:hyperlink w:anchor="__RefHeading___Toc385836_1280447820">
            <w:r>
              <w:rPr>
                <w:webHidden/>
                <w:rStyle w:val="IndexLink"/>
                <w:rtl w:val="true"/>
              </w:rPr>
              <w:t>و منها</w:t>
            </w:r>
            <w:r>
              <w:rPr>
                <w:rStyle w:val="IndexLink"/>
                <w:rtl w:val="true"/>
              </w:rPr>
              <w:t>:</w:t>
              <w:tab/>
            </w:r>
            <w:r>
              <w:rPr>
                <w:rStyle w:val="IndexLink"/>
              </w:rPr>
              <w:t>79</w:t>
            </w:r>
          </w:hyperlink>
        </w:p>
        <w:p>
          <w:pPr>
            <w:pStyle w:val="Contents3"/>
            <w:tabs>
              <w:tab w:val="clear" w:pos="8459"/>
              <w:tab w:val="right" w:pos="9026" w:leader="dot"/>
            </w:tabs>
            <w:rPr/>
          </w:pPr>
          <w:hyperlink w:anchor="__RefHeading___Toc385838_1280447820">
            <w:r>
              <w:rPr>
                <w:webHidden/>
                <w:rStyle w:val="IndexLink"/>
                <w:rtl w:val="true"/>
              </w:rPr>
              <w:t>و منها</w:t>
            </w:r>
            <w:r>
              <w:rPr>
                <w:rStyle w:val="IndexLink"/>
                <w:rtl w:val="true"/>
              </w:rPr>
              <w:t>:</w:t>
              <w:tab/>
            </w:r>
            <w:r>
              <w:rPr>
                <w:rStyle w:val="IndexLink"/>
              </w:rPr>
              <w:t>92</w:t>
            </w:r>
          </w:hyperlink>
        </w:p>
        <w:p>
          <w:pPr>
            <w:pStyle w:val="Contents3"/>
            <w:tabs>
              <w:tab w:val="clear" w:pos="8459"/>
              <w:tab w:val="right" w:pos="9026" w:leader="dot"/>
            </w:tabs>
            <w:rPr/>
          </w:pPr>
          <w:hyperlink w:anchor="__RefHeading___Toc385840_1280447820">
            <w:r>
              <w:rPr>
                <w:webHidden/>
                <w:rStyle w:val="IndexLink"/>
                <w:rtl w:val="true"/>
              </w:rPr>
              <w:t>و منها</w:t>
            </w:r>
            <w:r>
              <w:rPr>
                <w:rStyle w:val="IndexLink"/>
                <w:rtl w:val="true"/>
              </w:rPr>
              <w:t>:</w:t>
              <w:tab/>
            </w:r>
            <w:r>
              <w:rPr>
                <w:rStyle w:val="IndexLink"/>
              </w:rPr>
              <w:t>95</w:t>
            </w:r>
          </w:hyperlink>
        </w:p>
        <w:p>
          <w:pPr>
            <w:pStyle w:val="Contents3"/>
            <w:tabs>
              <w:tab w:val="clear" w:pos="8459"/>
              <w:tab w:val="right" w:pos="9026" w:leader="dot"/>
            </w:tabs>
            <w:rPr/>
          </w:pPr>
          <w:hyperlink w:anchor="__RefHeading___Toc385842_1280447820">
            <w:r>
              <w:rPr>
                <w:webHidden/>
                <w:rStyle w:val="IndexLink"/>
                <w:rtl w:val="true"/>
              </w:rPr>
              <w:t>و منها</w:t>
            </w:r>
            <w:r>
              <w:rPr>
                <w:rStyle w:val="IndexLink"/>
                <w:rtl w:val="true"/>
              </w:rPr>
              <w:t>:</w:t>
              <w:tab/>
            </w:r>
            <w:r>
              <w:rPr>
                <w:rStyle w:val="IndexLink"/>
              </w:rPr>
              <w:t>98</w:t>
            </w:r>
          </w:hyperlink>
        </w:p>
        <w:p>
          <w:pPr>
            <w:pStyle w:val="Contents3"/>
            <w:tabs>
              <w:tab w:val="clear" w:pos="8459"/>
              <w:tab w:val="right" w:pos="9026" w:leader="dot"/>
            </w:tabs>
            <w:rPr/>
          </w:pPr>
          <w:hyperlink w:anchor="__RefHeading___Toc385844_1280447820">
            <w:r>
              <w:rPr>
                <w:webHidden/>
                <w:rStyle w:val="IndexLink"/>
                <w:rtl w:val="true"/>
              </w:rPr>
              <w:t>و منها</w:t>
            </w:r>
            <w:r>
              <w:rPr>
                <w:rStyle w:val="IndexLink"/>
                <w:rtl w:val="true"/>
              </w:rPr>
              <w:t>:</w:t>
              <w:tab/>
            </w:r>
            <w:r>
              <w:rPr>
                <w:rStyle w:val="IndexLink"/>
              </w:rPr>
              <w:t>101</w:t>
            </w:r>
          </w:hyperlink>
        </w:p>
        <w:p>
          <w:pPr>
            <w:pStyle w:val="Contents3"/>
            <w:tabs>
              <w:tab w:val="clear" w:pos="8459"/>
              <w:tab w:val="right" w:pos="9026" w:leader="dot"/>
            </w:tabs>
            <w:rPr/>
          </w:pPr>
          <w:hyperlink w:anchor="__RefHeading___Toc385846_1280447820">
            <w:r>
              <w:rPr>
                <w:webHidden/>
                <w:rStyle w:val="IndexLink"/>
                <w:rtl w:val="true"/>
              </w:rPr>
              <w:t>و منها</w:t>
            </w:r>
            <w:r>
              <w:rPr>
                <w:rStyle w:val="IndexLink"/>
                <w:rtl w:val="true"/>
              </w:rPr>
              <w:t>:</w:t>
              <w:tab/>
            </w:r>
            <w:r>
              <w:rPr>
                <w:rStyle w:val="IndexLink"/>
              </w:rPr>
              <w:t>106</w:t>
            </w:r>
          </w:hyperlink>
        </w:p>
        <w:p>
          <w:pPr>
            <w:pStyle w:val="Contents4"/>
            <w:tabs>
              <w:tab w:val="clear" w:pos="8176"/>
              <w:tab w:val="right" w:pos="9026" w:leader="dot"/>
            </w:tabs>
            <w:rPr/>
          </w:pPr>
          <w:hyperlink w:anchor="__RefHeading___Toc385848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85850_1280447820">
            <w:r>
              <w:rPr>
                <w:webHidden/>
                <w:rStyle w:val="IndexLink"/>
                <w:rtl w:val="true"/>
              </w:rPr>
              <w:t>من المجهولين من أصحاب أمير المؤمنين عليه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385852_1280447820">
            <w:r>
              <w:rPr>
                <w:webHidden/>
                <w:rStyle w:val="IndexLink"/>
                <w:rtl w:val="true"/>
              </w:rPr>
              <w:t>و منها</w:t>
            </w:r>
            <w:r>
              <w:rPr>
                <w:rStyle w:val="IndexLink"/>
                <w:rtl w:val="true"/>
              </w:rPr>
              <w:t>:</w:t>
              <w:tab/>
            </w:r>
            <w:r>
              <w:rPr>
                <w:rStyle w:val="IndexLink"/>
              </w:rPr>
              <w:t>115</w:t>
            </w:r>
          </w:hyperlink>
        </w:p>
        <w:p>
          <w:pPr>
            <w:pStyle w:val="Contents3"/>
            <w:tabs>
              <w:tab w:val="clear" w:pos="8459"/>
              <w:tab w:val="right" w:pos="9026" w:leader="dot"/>
            </w:tabs>
            <w:rPr/>
          </w:pPr>
          <w:hyperlink w:anchor="__RefHeading___Toc385854_1280447820">
            <w:r>
              <w:rPr>
                <w:webHidden/>
                <w:rStyle w:val="IndexLink"/>
                <w:rtl w:val="true"/>
              </w:rPr>
              <w:t>و منها</w:t>
            </w:r>
            <w:r>
              <w:rPr>
                <w:rStyle w:val="IndexLink"/>
                <w:rtl w:val="true"/>
              </w:rPr>
              <w:t>:</w:t>
              <w:tab/>
            </w:r>
            <w:r>
              <w:rPr>
                <w:rStyle w:val="IndexLink"/>
              </w:rPr>
              <w:t>117</w:t>
            </w:r>
          </w:hyperlink>
        </w:p>
        <w:p>
          <w:pPr>
            <w:pStyle w:val="Contents3"/>
            <w:tabs>
              <w:tab w:val="clear" w:pos="8459"/>
              <w:tab w:val="right" w:pos="9026" w:leader="dot"/>
            </w:tabs>
            <w:rPr/>
          </w:pPr>
          <w:hyperlink w:anchor="__RefHeading___Toc385856_1280447820">
            <w:r>
              <w:rPr>
                <w:webHidden/>
                <w:rStyle w:val="IndexLink"/>
                <w:rtl w:val="true"/>
              </w:rPr>
              <w:t>و منها</w:t>
            </w:r>
            <w:r>
              <w:rPr>
                <w:rStyle w:val="IndexLink"/>
                <w:rtl w:val="true"/>
              </w:rPr>
              <w:t>:</w:t>
              <w:tab/>
            </w:r>
            <w:r>
              <w:rPr>
                <w:rStyle w:val="IndexLink"/>
              </w:rPr>
              <w:t>119</w:t>
            </w:r>
          </w:hyperlink>
        </w:p>
        <w:p>
          <w:pPr>
            <w:pStyle w:val="Contents3"/>
            <w:tabs>
              <w:tab w:val="clear" w:pos="8459"/>
              <w:tab w:val="right" w:pos="9026" w:leader="dot"/>
            </w:tabs>
            <w:rPr/>
          </w:pPr>
          <w:hyperlink w:anchor="__RefHeading___Toc385858_1280447820">
            <w:r>
              <w:rPr>
                <w:webHidden/>
                <w:rStyle w:val="IndexLink"/>
                <w:rtl w:val="true"/>
              </w:rPr>
              <w:t>و منها</w:t>
            </w:r>
            <w:r>
              <w:rPr>
                <w:rStyle w:val="IndexLink"/>
                <w:rtl w:val="true"/>
              </w:rPr>
              <w:t>:</w:t>
              <w:tab/>
            </w:r>
            <w:r>
              <w:rPr>
                <w:rStyle w:val="IndexLink"/>
              </w:rPr>
              <w:t>121</w:t>
            </w:r>
          </w:hyperlink>
        </w:p>
        <w:p>
          <w:pPr>
            <w:pStyle w:val="Contents3"/>
            <w:tabs>
              <w:tab w:val="clear" w:pos="8459"/>
              <w:tab w:val="right" w:pos="9026" w:leader="dot"/>
            </w:tabs>
            <w:rPr/>
          </w:pPr>
          <w:hyperlink w:anchor="__RefHeading___Toc385860_1280447820">
            <w:r>
              <w:rPr>
                <w:webHidden/>
                <w:rStyle w:val="IndexLink"/>
                <w:rtl w:val="true"/>
              </w:rPr>
              <w:t>و منها</w:t>
            </w:r>
            <w:r>
              <w:rPr>
                <w:rStyle w:val="IndexLink"/>
                <w:rtl w:val="true"/>
              </w:rPr>
              <w:t>:</w:t>
              <w:tab/>
            </w:r>
            <w:r>
              <w:rPr>
                <w:rStyle w:val="IndexLink"/>
              </w:rPr>
              <w:t>149</w:t>
            </w:r>
          </w:hyperlink>
        </w:p>
        <w:p>
          <w:pPr>
            <w:pStyle w:val="Contents3"/>
            <w:tabs>
              <w:tab w:val="clear" w:pos="8459"/>
              <w:tab w:val="right" w:pos="9026" w:leader="dot"/>
            </w:tabs>
            <w:rPr/>
          </w:pPr>
          <w:hyperlink w:anchor="__RefHeading___Toc385862_1280447820">
            <w:r>
              <w:rPr>
                <w:webHidden/>
                <w:rStyle w:val="IndexLink"/>
                <w:rtl w:val="true"/>
              </w:rPr>
              <w:t>تذييل</w:t>
            </w:r>
            <w:r>
              <w:rPr>
                <w:rStyle w:val="IndexLink"/>
                <w:rtl w:val="true"/>
              </w:rPr>
              <w:t>:</w:t>
              <w:tab/>
            </w:r>
            <w:r>
              <w:rPr>
                <w:rStyle w:val="IndexLink"/>
              </w:rPr>
              <w:t>157</w:t>
            </w:r>
          </w:hyperlink>
        </w:p>
        <w:p>
          <w:pPr>
            <w:pStyle w:val="Contents4"/>
            <w:tabs>
              <w:tab w:val="clear" w:pos="8176"/>
              <w:tab w:val="right" w:pos="9026" w:leader="dot"/>
            </w:tabs>
            <w:rPr/>
          </w:pPr>
          <w:hyperlink w:anchor="__RefHeading___Toc385864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85866_1280447820">
            <w:r>
              <w:rPr>
                <w:webHidden/>
                <w:rStyle w:val="IndexLink"/>
                <w:rtl w:val="true"/>
              </w:rPr>
              <w:t>فمنهم</w:t>
            </w:r>
            <w:r>
              <w:rPr>
                <w:rStyle w:val="IndexLink"/>
                <w:rtl w:val="true"/>
              </w:rPr>
              <w:t>:</w:t>
              <w:tab/>
            </w:r>
            <w:r>
              <w:rPr>
                <w:rStyle w:val="IndexLink"/>
              </w:rPr>
              <w:t>166</w:t>
            </w:r>
          </w:hyperlink>
        </w:p>
        <w:p>
          <w:pPr>
            <w:pStyle w:val="Contents4"/>
            <w:tabs>
              <w:tab w:val="clear" w:pos="8176"/>
              <w:tab w:val="right" w:pos="9026" w:leader="dot"/>
            </w:tabs>
            <w:rPr/>
          </w:pPr>
          <w:hyperlink w:anchor="__RefHeading___Toc385868_1280447820">
            <w:r>
              <w:rPr>
                <w:webHidden/>
                <w:rStyle w:val="IndexLink"/>
                <w:rtl w:val="true"/>
              </w:rPr>
              <w:t>و منهم</w:t>
            </w:r>
            <w:r>
              <w:rPr>
                <w:rStyle w:val="IndexLink"/>
                <w:rtl w:val="true"/>
              </w:rPr>
              <w:t>:</w:t>
              <w:tab/>
            </w:r>
            <w:r>
              <w:rPr>
                <w:rStyle w:val="IndexLink"/>
              </w:rPr>
              <w:t>167</w:t>
            </w:r>
          </w:hyperlink>
        </w:p>
        <w:p>
          <w:pPr>
            <w:pStyle w:val="Contents4"/>
            <w:tabs>
              <w:tab w:val="clear" w:pos="8176"/>
              <w:tab w:val="right" w:pos="9026" w:leader="dot"/>
            </w:tabs>
            <w:rPr/>
          </w:pPr>
          <w:hyperlink w:anchor="__RefHeading___Toc385870_1280447820">
            <w:r>
              <w:rPr>
                <w:webHidden/>
                <w:rStyle w:val="IndexLink"/>
                <w:rtl w:val="true"/>
              </w:rPr>
              <w:t>و منهم</w:t>
            </w:r>
            <w:r>
              <w:rPr>
                <w:rStyle w:val="IndexLink"/>
                <w:rtl w:val="true"/>
              </w:rPr>
              <w:t>:</w:t>
              <w:tab/>
            </w:r>
            <w:r>
              <w:rPr>
                <w:rStyle w:val="IndexLink"/>
              </w:rPr>
              <w:t>168</w:t>
            </w:r>
          </w:hyperlink>
        </w:p>
        <w:p>
          <w:pPr>
            <w:pStyle w:val="Contents4"/>
            <w:tabs>
              <w:tab w:val="clear" w:pos="8176"/>
              <w:tab w:val="right" w:pos="9026" w:leader="dot"/>
            </w:tabs>
            <w:rPr/>
          </w:pPr>
          <w:hyperlink w:anchor="__RefHeading___Toc385872_1280447820">
            <w:r>
              <w:rPr>
                <w:webHidden/>
                <w:rStyle w:val="IndexLink"/>
                <w:rtl w:val="true"/>
              </w:rPr>
              <w:t>و منهم</w:t>
            </w:r>
            <w:r>
              <w:rPr>
                <w:rStyle w:val="IndexLink"/>
                <w:rtl w:val="true"/>
              </w:rPr>
              <w:t>:</w:t>
              <w:tab/>
            </w:r>
            <w:r>
              <w:rPr>
                <w:rStyle w:val="IndexLink"/>
              </w:rPr>
              <w:t>168</w:t>
            </w:r>
          </w:hyperlink>
        </w:p>
        <w:p>
          <w:pPr>
            <w:pStyle w:val="Contents4"/>
            <w:tabs>
              <w:tab w:val="clear" w:pos="8176"/>
              <w:tab w:val="right" w:pos="9026" w:leader="dot"/>
            </w:tabs>
            <w:rPr/>
          </w:pPr>
          <w:hyperlink w:anchor="__RefHeading___Toc385874_1280447820">
            <w:r>
              <w:rPr>
                <w:webHidden/>
                <w:rStyle w:val="IndexLink"/>
                <w:rtl w:val="true"/>
              </w:rPr>
              <w:t>و منهم</w:t>
            </w:r>
            <w:r>
              <w:rPr>
                <w:rStyle w:val="IndexLink"/>
                <w:rtl w:val="true"/>
              </w:rPr>
              <w:t>:</w:t>
              <w:tab/>
            </w:r>
            <w:r>
              <w:rPr>
                <w:rStyle w:val="IndexLink"/>
              </w:rPr>
              <w:t>169</w:t>
            </w:r>
          </w:hyperlink>
        </w:p>
        <w:p>
          <w:pPr>
            <w:pStyle w:val="Contents4"/>
            <w:tabs>
              <w:tab w:val="clear" w:pos="8176"/>
              <w:tab w:val="right" w:pos="9026" w:leader="dot"/>
            </w:tabs>
            <w:rPr/>
          </w:pPr>
          <w:hyperlink w:anchor="__RefHeading___Toc385876_1280447820">
            <w:r>
              <w:rPr>
                <w:webHidden/>
                <w:rStyle w:val="IndexLink"/>
                <w:rtl w:val="true"/>
              </w:rPr>
              <w:t>و منهم</w:t>
            </w:r>
            <w:r>
              <w:rPr>
                <w:rStyle w:val="IndexLink"/>
                <w:rtl w:val="true"/>
              </w:rPr>
              <w:t>:</w:t>
              <w:tab/>
            </w:r>
            <w:r>
              <w:rPr>
                <w:rStyle w:val="IndexLink"/>
              </w:rPr>
              <w:t>170</w:t>
            </w:r>
          </w:hyperlink>
        </w:p>
        <w:p>
          <w:pPr>
            <w:pStyle w:val="Contents4"/>
            <w:tabs>
              <w:tab w:val="clear" w:pos="8176"/>
              <w:tab w:val="right" w:pos="9026" w:leader="dot"/>
            </w:tabs>
            <w:rPr/>
          </w:pPr>
          <w:hyperlink w:anchor="__RefHeading___Toc385878_1280447820">
            <w:r>
              <w:rPr>
                <w:webHidden/>
                <w:rStyle w:val="IndexLink"/>
                <w:rtl w:val="true"/>
              </w:rPr>
              <w:t>و منهم</w:t>
            </w:r>
            <w:r>
              <w:rPr>
                <w:rStyle w:val="IndexLink"/>
                <w:rtl w:val="true"/>
              </w:rPr>
              <w:t>:</w:t>
              <w:tab/>
            </w:r>
            <w:r>
              <w:rPr>
                <w:rStyle w:val="IndexLink"/>
              </w:rPr>
              <w:t>170</w:t>
            </w:r>
          </w:hyperlink>
        </w:p>
        <w:p>
          <w:pPr>
            <w:pStyle w:val="Contents4"/>
            <w:tabs>
              <w:tab w:val="clear" w:pos="8176"/>
              <w:tab w:val="right" w:pos="9026" w:leader="dot"/>
            </w:tabs>
            <w:rPr/>
          </w:pPr>
          <w:hyperlink w:anchor="__RefHeading___Toc385880_1280447820">
            <w:r>
              <w:rPr>
                <w:webHidden/>
                <w:rStyle w:val="IndexLink"/>
                <w:rtl w:val="true"/>
              </w:rPr>
              <w:t>و منهم</w:t>
            </w:r>
            <w:r>
              <w:rPr>
                <w:rStyle w:val="IndexLink"/>
                <w:rtl w:val="true"/>
              </w:rPr>
              <w:t>:</w:t>
              <w:tab/>
            </w:r>
            <w:r>
              <w:rPr>
                <w:rStyle w:val="IndexLink"/>
              </w:rPr>
              <w:t>171</w:t>
            </w:r>
          </w:hyperlink>
        </w:p>
        <w:p>
          <w:pPr>
            <w:pStyle w:val="Contents4"/>
            <w:tabs>
              <w:tab w:val="clear" w:pos="8176"/>
              <w:tab w:val="right" w:pos="9026" w:leader="dot"/>
            </w:tabs>
            <w:rPr/>
          </w:pPr>
          <w:hyperlink w:anchor="__RefHeading___Toc385882_1280447820">
            <w:r>
              <w:rPr>
                <w:webHidden/>
                <w:rStyle w:val="IndexLink"/>
                <w:rtl w:val="true"/>
              </w:rPr>
              <w:t>و منهم</w:t>
            </w:r>
            <w:r>
              <w:rPr>
                <w:rStyle w:val="IndexLink"/>
                <w:rtl w:val="true"/>
              </w:rPr>
              <w:t>:</w:t>
              <w:tab/>
            </w:r>
            <w:r>
              <w:rPr>
                <w:rStyle w:val="IndexLink"/>
              </w:rPr>
              <w:t>172</w:t>
            </w:r>
          </w:hyperlink>
        </w:p>
        <w:p>
          <w:pPr>
            <w:pStyle w:val="Contents2"/>
            <w:tabs>
              <w:tab w:val="clear" w:pos="8743"/>
              <w:tab w:val="right" w:pos="9026" w:leader="dot"/>
            </w:tabs>
            <w:rPr/>
          </w:pPr>
          <w:hyperlink w:anchor="__RefHeading___Toc385884_1280447820">
            <w:r>
              <w:rPr>
                <w:webHidden/>
                <w:rStyle w:val="IndexLink"/>
                <w:rtl w:val="true"/>
              </w:rPr>
              <w:t>الفائدة الثالثة عشرة في عدم جواز اعتماد المجتهد على تصحيح الغير في الخبر مع</w:t>
            </w:r>
            <w:r>
              <w:rPr>
                <w:rStyle w:val="IndexLink"/>
                <w:rtl w:val="true"/>
              </w:rPr>
              <w:t>...</w:t>
              <w:tab/>
            </w:r>
            <w:r>
              <w:rPr>
                <w:rStyle w:val="IndexLink"/>
              </w:rPr>
              <w:t>175</w:t>
            </w:r>
          </w:hyperlink>
        </w:p>
        <w:p>
          <w:pPr>
            <w:pStyle w:val="Contents3"/>
            <w:tabs>
              <w:tab w:val="clear" w:pos="8459"/>
              <w:tab w:val="right" w:pos="9026" w:leader="dot"/>
            </w:tabs>
            <w:rPr/>
          </w:pPr>
          <w:hyperlink w:anchor="__RefHeading___Toc385886_128044782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385888_1280447820">
            <w:r>
              <w:rPr>
                <w:webHidden/>
                <w:rStyle w:val="IndexLink"/>
                <w:rtl w:val="true"/>
              </w:rPr>
              <w:t>في عدم جواز اعتماد المجتهد على تصحيح الغير في الخبر مع</w:t>
            </w:r>
            <w:r>
              <w:rPr>
                <w:rStyle w:val="IndexLink"/>
                <w:rtl w:val="true"/>
              </w:rPr>
              <w:t>...</w:t>
            </w:r>
            <w:r>
              <w:rPr>
                <w:rStyle w:val="IndexLink"/>
                <w:rtl w:val="true"/>
              </w:rPr>
              <w:t>إمكان مباشرته للتصحيح</w:t>
            </w:r>
            <w:r>
              <w:rPr>
                <w:rStyle w:val="IndexLink"/>
                <w:rtl w:val="true"/>
              </w:rPr>
              <w:tab/>
            </w:r>
            <w:r>
              <w:rPr>
                <w:rStyle w:val="IndexLink"/>
              </w:rPr>
              <w:t>177</w:t>
            </w:r>
          </w:hyperlink>
        </w:p>
        <w:p>
          <w:pPr>
            <w:pStyle w:val="Contents2"/>
            <w:tabs>
              <w:tab w:val="clear" w:pos="8743"/>
              <w:tab w:val="right" w:pos="9026" w:leader="dot"/>
            </w:tabs>
            <w:rPr/>
          </w:pPr>
          <w:hyperlink w:anchor="__RefHeading___Toc385890_1280447820">
            <w:r>
              <w:rPr>
                <w:webHidden/>
                <w:rStyle w:val="IndexLink"/>
                <w:rtl w:val="true"/>
              </w:rPr>
              <w:t>الفائدة الرابعة عشرة عدم اختصاص تنويع الحديث بالعلاّمة و ابن طاوس</w:t>
            </w:r>
            <w:r>
              <w:rPr>
                <w:rStyle w:val="IndexLink"/>
                <w:rtl w:val="true"/>
              </w:rPr>
              <w:tab/>
            </w:r>
            <w:r>
              <w:rPr>
                <w:rStyle w:val="IndexLink"/>
              </w:rPr>
              <w:t>182</w:t>
            </w:r>
          </w:hyperlink>
        </w:p>
        <w:p>
          <w:pPr>
            <w:pStyle w:val="Contents2"/>
            <w:tabs>
              <w:tab w:val="clear" w:pos="8743"/>
              <w:tab w:val="right" w:pos="9026" w:leader="dot"/>
            </w:tabs>
            <w:rPr/>
          </w:pPr>
          <w:hyperlink w:anchor="__RefHeading___Toc385892_1280447820">
            <w:r>
              <w:rPr>
                <w:webHidden/>
                <w:rStyle w:val="IndexLink"/>
                <w:rtl w:val="true"/>
              </w:rPr>
              <w:t>الفائدة الخامسة عشرة في ذكر المميزات التي تمييز المشتركات من الرجال،لتوقف</w:t>
            </w:r>
            <w:r>
              <w:rPr>
                <w:rStyle w:val="IndexLink"/>
                <w:rtl w:val="true"/>
              </w:rPr>
              <w:t>...</w:t>
              <w:tab/>
            </w:r>
            <w:r>
              <w:rPr>
                <w:rStyle w:val="IndexLink"/>
              </w:rPr>
              <w:t>186</w:t>
            </w:r>
          </w:hyperlink>
        </w:p>
        <w:p>
          <w:pPr>
            <w:pStyle w:val="Contents2"/>
            <w:tabs>
              <w:tab w:val="clear" w:pos="8743"/>
              <w:tab w:val="right" w:pos="9026" w:leader="dot"/>
            </w:tabs>
            <w:rPr/>
          </w:pPr>
          <w:hyperlink w:anchor="__RefHeading___Toc385894_1280447820">
            <w:r>
              <w:rPr>
                <w:webHidden/>
                <w:rStyle w:val="IndexLink"/>
                <w:rtl w:val="true"/>
              </w:rPr>
              <w:t>الفائدة السادسة عشرة لا وجه للحكم بالاتحاد بمجرد الاشتراك بالاسم و غيره</w:t>
            </w:r>
            <w:r>
              <w:rPr>
                <w:rStyle w:val="IndexLink"/>
                <w:rtl w:val="true"/>
              </w:rPr>
              <w:tab/>
            </w:r>
            <w:r>
              <w:rPr>
                <w:rStyle w:val="IndexLink"/>
              </w:rPr>
              <w:t>200</w:t>
            </w:r>
          </w:hyperlink>
        </w:p>
        <w:p>
          <w:pPr>
            <w:pStyle w:val="Contents2"/>
            <w:tabs>
              <w:tab w:val="clear" w:pos="8743"/>
              <w:tab w:val="right" w:pos="9026" w:leader="dot"/>
            </w:tabs>
            <w:rPr/>
          </w:pPr>
          <w:hyperlink w:anchor="__RefHeading___Toc385896_1280447820">
            <w:r>
              <w:rPr>
                <w:webHidden/>
                <w:rStyle w:val="IndexLink"/>
                <w:rtl w:val="true"/>
              </w:rPr>
              <w:t>الفائدة السابعة عشرة في لزوم الرجوع في الجرح و التعديل إلى أهل التواريخ و السير</w:t>
            </w:r>
            <w:r>
              <w:rPr>
                <w:rStyle w:val="IndexLink"/>
                <w:rtl w:val="true"/>
              </w:rPr>
              <w:t>...</w:t>
            </w:r>
            <w:r>
              <w:rPr>
                <w:rStyle w:val="IndexLink"/>
                <w:rtl w:val="true"/>
              </w:rPr>
              <w:t>من العامة و أهل المذاهب الفاسدة إذا حصل الظن من قولهم</w:t>
            </w:r>
            <w:r>
              <w:rPr>
                <w:rStyle w:val="IndexLink"/>
                <w:rtl w:val="true"/>
              </w:rPr>
              <w:tab/>
            </w:r>
            <w:r>
              <w:rPr>
                <w:rStyle w:val="IndexLink"/>
              </w:rPr>
              <w:t>206</w:t>
            </w:r>
          </w:hyperlink>
        </w:p>
        <w:p>
          <w:pPr>
            <w:pStyle w:val="Contents3"/>
            <w:tabs>
              <w:tab w:val="clear" w:pos="8459"/>
              <w:tab w:val="right" w:pos="9026" w:leader="dot"/>
            </w:tabs>
            <w:rPr/>
          </w:pPr>
          <w:hyperlink w:anchor="__RefHeading___Toc385898_128044782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385900_1280447820">
            <w:r>
              <w:rPr>
                <w:webHidden/>
                <w:rStyle w:val="IndexLink"/>
                <w:rtl w:val="true"/>
              </w:rPr>
              <w:t>تذييل</w:t>
            </w:r>
            <w:r>
              <w:rPr>
                <w:rStyle w:val="IndexLink"/>
                <w:rtl w:val="true"/>
              </w:rPr>
              <w:t xml:space="preserve">: </w:t>
            </w:r>
            <w:r>
              <w:rPr>
                <w:rStyle w:val="IndexLink"/>
                <w:rtl w:val="true"/>
              </w:rPr>
              <w:t>في تفسيق العامة الرواة الذين رووا منقبة لأهل البيت عليهم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385902_1280447820">
            <w:r>
              <w:rPr>
                <w:webHidden/>
                <w:rStyle w:val="IndexLink"/>
                <w:rtl w:val="true"/>
              </w:rPr>
              <w:t>الفائدة الثامنة عشرة في أنّ وصف فقيه عدل بصحة حديث أو غيره بمنزلة ما لو</w:t>
            </w:r>
            <w:r>
              <w:rPr>
                <w:rStyle w:val="IndexLink"/>
                <w:rtl w:val="true"/>
              </w:rPr>
              <w:t>...</w:t>
              <w:tab/>
            </w:r>
            <w:r>
              <w:rPr>
                <w:rStyle w:val="IndexLink"/>
              </w:rPr>
              <w:t>216</w:t>
            </w:r>
          </w:hyperlink>
        </w:p>
        <w:p>
          <w:pPr>
            <w:pStyle w:val="Contents2"/>
            <w:tabs>
              <w:tab w:val="clear" w:pos="8743"/>
              <w:tab w:val="right" w:pos="9026" w:leader="dot"/>
            </w:tabs>
            <w:rPr/>
          </w:pPr>
          <w:hyperlink w:anchor="__RefHeading___Toc385904_1280447820">
            <w:r>
              <w:rPr>
                <w:webHidden/>
                <w:rStyle w:val="IndexLink"/>
                <w:rtl w:val="true"/>
              </w:rPr>
              <w:t>الفائدة التاسعة عشرة المراد ب‍</w:t>
            </w:r>
            <w:r>
              <w:rPr>
                <w:rStyle w:val="IndexLink"/>
                <w:rtl w:val="true"/>
              </w:rPr>
              <w:t>:</w:t>
            </w:r>
            <w:r>
              <w:rPr>
                <w:rStyle w:val="IndexLink"/>
                <w:rtl w:val="true"/>
              </w:rPr>
              <w:t>الثقة في كلام النجاشي</w:t>
            </w:r>
            <w:r>
              <w:rPr>
                <w:rStyle w:val="IndexLink"/>
                <w:rtl w:val="true"/>
              </w:rPr>
              <w:t>..</w:t>
            </w:r>
            <w:r>
              <w:rPr>
                <w:rStyle w:val="IndexLink"/>
                <w:rtl w:val="true"/>
              </w:rPr>
              <w:t>و غيره</w:t>
            </w:r>
            <w:r>
              <w:rPr>
                <w:rStyle w:val="IndexLink"/>
                <w:rtl w:val="true"/>
              </w:rPr>
              <w:tab/>
            </w:r>
            <w:r>
              <w:rPr>
                <w:rStyle w:val="IndexLink"/>
              </w:rPr>
              <w:t>224</w:t>
            </w:r>
          </w:hyperlink>
        </w:p>
        <w:p>
          <w:pPr>
            <w:pStyle w:val="Contents3"/>
            <w:tabs>
              <w:tab w:val="clear" w:pos="8459"/>
              <w:tab w:val="right" w:pos="9026" w:leader="dot"/>
            </w:tabs>
            <w:rPr/>
          </w:pPr>
          <w:hyperlink w:anchor="__RefHeading___Toc385906_128044782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385908_1280447820">
            <w:r>
              <w:rPr>
                <w:webHidden/>
                <w:rStyle w:val="IndexLink"/>
                <w:rtl w:val="true"/>
              </w:rPr>
              <w:t>تذييل</w:t>
            </w:r>
            <w:r>
              <w:rPr>
                <w:rStyle w:val="IndexLink"/>
                <w:rtl w:val="true"/>
              </w:rPr>
              <w:tab/>
            </w:r>
            <w:r>
              <w:rPr>
                <w:rStyle w:val="IndexLink"/>
              </w:rPr>
              <w:t>232</w:t>
            </w:r>
          </w:hyperlink>
        </w:p>
        <w:p>
          <w:pPr>
            <w:pStyle w:val="Contents2"/>
            <w:tabs>
              <w:tab w:val="clear" w:pos="8743"/>
              <w:tab w:val="right" w:pos="9026" w:leader="dot"/>
            </w:tabs>
            <w:rPr/>
          </w:pPr>
          <w:hyperlink w:anchor="__RefHeading___Toc385910_1280447820">
            <w:r>
              <w:rPr>
                <w:webHidden/>
                <w:rStyle w:val="IndexLink"/>
                <w:rtl w:val="true"/>
              </w:rPr>
              <w:t>الفائدة العشرون وجه حجية أخبار الآحاد</w:t>
            </w:r>
            <w:r>
              <w:rPr>
                <w:rStyle w:val="IndexLink"/>
                <w:rtl w:val="true"/>
              </w:rPr>
              <w:tab/>
            </w:r>
            <w:r>
              <w:rPr>
                <w:rStyle w:val="IndexLink"/>
              </w:rPr>
              <w:t>236</w:t>
            </w:r>
          </w:hyperlink>
        </w:p>
        <w:p>
          <w:pPr>
            <w:pStyle w:val="Contents2"/>
            <w:tabs>
              <w:tab w:val="clear" w:pos="8743"/>
              <w:tab w:val="right" w:pos="9026" w:leader="dot"/>
            </w:tabs>
            <w:rPr/>
          </w:pPr>
          <w:hyperlink w:anchor="__RefHeading___Toc385912_1280447820">
            <w:r>
              <w:rPr>
                <w:webHidden/>
                <w:rStyle w:val="IndexLink"/>
                <w:rtl w:val="true"/>
              </w:rPr>
              <w:t>الفائدة الحادية و العشرون كيفية قبول الجرح و التعديل و الجمع بينهما</w:t>
            </w:r>
            <w:r>
              <w:rPr>
                <w:rStyle w:val="IndexLink"/>
                <w:rtl w:val="true"/>
              </w:rPr>
              <w:tab/>
            </w:r>
            <w:r>
              <w:rPr>
                <w:rStyle w:val="IndexLink"/>
              </w:rPr>
              <w:t>262</w:t>
            </w:r>
          </w:hyperlink>
        </w:p>
        <w:p>
          <w:pPr>
            <w:pStyle w:val="Contents2"/>
            <w:tabs>
              <w:tab w:val="clear" w:pos="8743"/>
              <w:tab w:val="right" w:pos="9026" w:leader="dot"/>
            </w:tabs>
            <w:rPr/>
          </w:pPr>
          <w:hyperlink w:anchor="__RefHeading___Toc385914_1280447820">
            <w:r>
              <w:rPr>
                <w:webHidden/>
                <w:rStyle w:val="IndexLink"/>
                <w:rtl w:val="true"/>
              </w:rPr>
              <w:t>الفائدة الثانية و العشرون نقل كلام الشيخ المفيد رحمه اللّه في وثاقة جمع من الرجاليين</w:t>
            </w:r>
            <w:r>
              <w:rPr>
                <w:rStyle w:val="IndexLink"/>
                <w:rtl w:val="true"/>
              </w:rPr>
              <w:tab/>
            </w:r>
            <w:r>
              <w:rPr>
                <w:rStyle w:val="IndexLink"/>
              </w:rPr>
              <w:t>278</w:t>
            </w:r>
          </w:hyperlink>
        </w:p>
        <w:p>
          <w:pPr>
            <w:pStyle w:val="Contents2"/>
            <w:tabs>
              <w:tab w:val="clear" w:pos="8743"/>
              <w:tab w:val="right" w:pos="9026" w:leader="dot"/>
            </w:tabs>
            <w:rPr/>
          </w:pPr>
          <w:hyperlink w:anchor="__RefHeading___Toc385916_1280447820">
            <w:r>
              <w:rPr>
                <w:webHidden/>
                <w:rStyle w:val="IndexLink"/>
                <w:rtl w:val="true"/>
              </w:rPr>
              <w:t>الفائدة الثالثة و العشرون صرف توسط راو بين راويين و عدم وجوده في رواية اخرى</w:t>
            </w:r>
            <w:r>
              <w:rPr>
                <w:rStyle w:val="IndexLink"/>
                <w:rtl w:val="true"/>
              </w:rPr>
              <w:t>...</w:t>
              <w:tab/>
            </w:r>
            <w:r>
              <w:rPr>
                <w:rStyle w:val="IndexLink"/>
              </w:rPr>
              <w:t>290</w:t>
            </w:r>
          </w:hyperlink>
        </w:p>
        <w:p>
          <w:pPr>
            <w:pStyle w:val="Contents2"/>
            <w:tabs>
              <w:tab w:val="clear" w:pos="8743"/>
              <w:tab w:val="right" w:pos="9026" w:leader="dot"/>
            </w:tabs>
            <w:rPr/>
          </w:pPr>
          <w:hyperlink w:anchor="__RefHeading___Toc385918_1280447820">
            <w:r>
              <w:rPr>
                <w:webHidden/>
                <w:rStyle w:val="IndexLink"/>
                <w:rtl w:val="true"/>
              </w:rPr>
              <w:t>الفائدة الرابعة و العشرون بعض الموارد التي يستفاد منها وثاقة الراوي</w:t>
            </w:r>
            <w:r>
              <w:rPr>
                <w:rStyle w:val="IndexLink"/>
                <w:rtl w:val="true"/>
              </w:rPr>
              <w:tab/>
            </w:r>
            <w:r>
              <w:rPr>
                <w:rStyle w:val="IndexLink"/>
              </w:rPr>
              <w:t>296</w:t>
            </w:r>
          </w:hyperlink>
        </w:p>
        <w:p>
          <w:pPr>
            <w:pStyle w:val="Contents2"/>
            <w:tabs>
              <w:tab w:val="clear" w:pos="8743"/>
              <w:tab w:val="right" w:pos="9026" w:leader="dot"/>
            </w:tabs>
            <w:rPr/>
          </w:pPr>
          <w:hyperlink w:anchor="__RefHeading___Toc385920_1280447820">
            <w:r>
              <w:rPr>
                <w:webHidden/>
                <w:rStyle w:val="IndexLink"/>
                <w:rtl w:val="true"/>
              </w:rPr>
              <w:t>الفائدة الخامسة و العشرون عدم صحة نسبة الغلوّ غالبا من بعض الرجاليين لبعض الأصحاب</w:t>
            </w:r>
            <w:r>
              <w:rPr>
                <w:rStyle w:val="IndexLink"/>
                <w:rtl w:val="true"/>
              </w:rPr>
              <w:tab/>
            </w:r>
            <w:r>
              <w:rPr>
                <w:rStyle w:val="IndexLink"/>
              </w:rPr>
              <w:t>314</w:t>
            </w:r>
          </w:hyperlink>
        </w:p>
        <w:p>
          <w:pPr>
            <w:pStyle w:val="Contents2"/>
            <w:tabs>
              <w:tab w:val="clear" w:pos="8743"/>
              <w:tab w:val="right" w:pos="9026" w:leader="dot"/>
            </w:tabs>
            <w:rPr/>
          </w:pPr>
          <w:hyperlink w:anchor="__RefHeading___Toc385922_1280447820">
            <w:r>
              <w:rPr>
                <w:webHidden/>
                <w:rStyle w:val="IndexLink"/>
                <w:rtl w:val="true"/>
              </w:rPr>
              <w:t>الفائدة السادسة و العشرون</w:t>
            </w:r>
            <w:r>
              <w:rPr>
                <w:rStyle w:val="IndexLink"/>
                <w:rtl w:val="true"/>
              </w:rPr>
              <w:tab/>
            </w:r>
            <w:r>
              <w:rPr>
                <w:rStyle w:val="IndexLink"/>
              </w:rPr>
              <w:t>326</w:t>
            </w:r>
          </w:hyperlink>
        </w:p>
        <w:p>
          <w:pPr>
            <w:pStyle w:val="Contents2"/>
            <w:tabs>
              <w:tab w:val="clear" w:pos="8743"/>
              <w:tab w:val="right" w:pos="9026" w:leader="dot"/>
            </w:tabs>
            <w:rPr/>
          </w:pPr>
          <w:hyperlink w:anchor="__RefHeading___Toc385924_1280447820">
            <w:r>
              <w:rPr>
                <w:webHidden/>
                <w:rStyle w:val="IndexLink"/>
                <w:rtl w:val="true"/>
              </w:rPr>
              <w:t>الفائدة السابعة و العشرون حكم الخروج بالسيف و أنه لا ينافي العدالة مطلقا،و الأخبار في ذلك</w:t>
            </w:r>
            <w:r>
              <w:rPr>
                <w:rStyle w:val="IndexLink"/>
                <w:rtl w:val="true"/>
              </w:rPr>
              <w:tab/>
            </w:r>
            <w:r>
              <w:rPr>
                <w:rStyle w:val="IndexLink"/>
              </w:rPr>
              <w:t>328</w:t>
            </w:r>
          </w:hyperlink>
        </w:p>
        <w:p>
          <w:pPr>
            <w:pStyle w:val="Contents3"/>
            <w:tabs>
              <w:tab w:val="clear" w:pos="8459"/>
              <w:tab w:val="right" w:pos="9026" w:leader="dot"/>
            </w:tabs>
            <w:rPr/>
          </w:pPr>
          <w:hyperlink w:anchor="__RefHeading___Toc385926_128044782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385928_1280447820">
            <w:r>
              <w:rPr>
                <w:webHidden/>
                <w:rStyle w:val="IndexLink"/>
                <w:rtl w:val="true"/>
              </w:rPr>
              <w:t>تذييل</w:t>
            </w:r>
            <w:r>
              <w:rPr>
                <w:rStyle w:val="IndexLink"/>
                <w:rtl w:val="true"/>
              </w:rPr>
              <w:tab/>
            </w:r>
            <w:r>
              <w:rPr>
                <w:rStyle w:val="IndexLink"/>
              </w:rPr>
              <w:t>333</w:t>
            </w:r>
          </w:hyperlink>
        </w:p>
        <w:p>
          <w:pPr>
            <w:pStyle w:val="Contents2"/>
            <w:tabs>
              <w:tab w:val="clear" w:pos="8743"/>
              <w:tab w:val="right" w:pos="9026" w:leader="dot"/>
            </w:tabs>
            <w:rPr/>
          </w:pPr>
          <w:hyperlink w:anchor="__RefHeading___Toc385930_1280447820">
            <w:r>
              <w:rPr>
                <w:webHidden/>
                <w:rStyle w:val="IndexLink"/>
                <w:rtl w:val="true"/>
              </w:rPr>
              <w:t>الفائدة الثامنة و العشرون الصحابة حكما و موضوعا،تعديلا و تفسيقا</w:t>
            </w:r>
            <w:r>
              <w:rPr>
                <w:rStyle w:val="IndexLink"/>
                <w:rtl w:val="true"/>
              </w:rPr>
              <w:t>..</w:t>
            </w:r>
            <w:r>
              <w:rPr>
                <w:rStyle w:val="IndexLink"/>
                <w:rtl w:val="true"/>
              </w:rPr>
              <w:t>و أدلة الطرفين</w:t>
            </w:r>
            <w:r>
              <w:rPr>
                <w:rStyle w:val="IndexLink"/>
                <w:rtl w:val="true"/>
              </w:rPr>
              <w:tab/>
            </w:r>
            <w:r>
              <w:rPr>
                <w:rStyle w:val="IndexLink"/>
              </w:rPr>
              <w:t>339</w:t>
            </w:r>
          </w:hyperlink>
        </w:p>
        <w:p>
          <w:pPr>
            <w:pStyle w:val="Contents2"/>
            <w:tabs>
              <w:tab w:val="clear" w:pos="8743"/>
              <w:tab w:val="right" w:pos="9026" w:leader="dot"/>
            </w:tabs>
            <w:rPr/>
          </w:pPr>
          <w:hyperlink w:anchor="__RefHeading___Toc385932_1280447820">
            <w:r>
              <w:rPr>
                <w:webHidden/>
                <w:rStyle w:val="IndexLink"/>
                <w:rtl w:val="true"/>
              </w:rPr>
              <w:t>الفائدة التاسعة و العشرون لو دار الأمر بين الاخبار المادحة للرجل و تنصيص علماء الرجال</w:t>
            </w:r>
            <w:r>
              <w:rPr>
                <w:rStyle w:val="IndexLink"/>
                <w:rtl w:val="true"/>
              </w:rPr>
              <w:t>...</w:t>
              <w:tab/>
            </w:r>
            <w:r>
              <w:rPr>
                <w:rStyle w:val="IndexLink"/>
              </w:rPr>
              <w:t>396</w:t>
            </w:r>
          </w:hyperlink>
        </w:p>
        <w:p>
          <w:pPr>
            <w:pStyle w:val="Contents2"/>
            <w:tabs>
              <w:tab w:val="clear" w:pos="8743"/>
              <w:tab w:val="right" w:pos="9026" w:leader="dot"/>
            </w:tabs>
            <w:rPr/>
          </w:pPr>
          <w:hyperlink w:anchor="__RefHeading___Toc385934_1280447820">
            <w:r>
              <w:rPr>
                <w:webHidden/>
                <w:rStyle w:val="IndexLink"/>
                <w:rtl w:val="true"/>
              </w:rPr>
              <w:t>الفائدة الثلاثون</w:t>
            </w:r>
            <w:r>
              <w:rPr>
                <w:rStyle w:val="IndexLink"/>
                <w:rtl w:val="true"/>
              </w:rPr>
              <w:tab/>
            </w:r>
            <w:r>
              <w:rPr>
                <w:rStyle w:val="IndexLink"/>
              </w:rPr>
              <w:t>402</w:t>
            </w:r>
          </w:hyperlink>
        </w:p>
        <w:p>
          <w:pPr>
            <w:pStyle w:val="Contents3"/>
            <w:tabs>
              <w:tab w:val="clear" w:pos="8459"/>
              <w:tab w:val="right" w:pos="9026" w:leader="dot"/>
            </w:tabs>
            <w:rPr/>
          </w:pPr>
          <w:hyperlink w:anchor="__RefHeading___Toc385936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385938_1280447820">
            <w:r>
              <w:rPr>
                <w:webHidden/>
                <w:rStyle w:val="IndexLink"/>
                <w:rtl w:val="true"/>
              </w:rPr>
              <w:t>إحداها</w:t>
            </w:r>
            <w:r>
              <w:rPr>
                <w:rStyle w:val="IndexLink"/>
                <w:rtl w:val="true"/>
              </w:rPr>
              <w:t>:</w:t>
              <w:tab/>
            </w:r>
            <w:r>
              <w:rPr>
                <w:rStyle w:val="IndexLink"/>
              </w:rPr>
              <w:t>402</w:t>
            </w:r>
          </w:hyperlink>
        </w:p>
        <w:p>
          <w:pPr>
            <w:pStyle w:val="Contents3"/>
            <w:tabs>
              <w:tab w:val="clear" w:pos="8459"/>
              <w:tab w:val="right" w:pos="9026" w:leader="dot"/>
            </w:tabs>
            <w:rPr/>
          </w:pPr>
          <w:hyperlink w:anchor="__RefHeading___Toc385940_1280447820">
            <w:r>
              <w:rPr>
                <w:webHidden/>
                <w:rStyle w:val="IndexLink"/>
                <w:rtl w:val="true"/>
              </w:rPr>
              <w:t>الثانية</w:t>
            </w:r>
            <w:r>
              <w:rPr>
                <w:rStyle w:val="IndexLink"/>
                <w:rtl w:val="true"/>
              </w:rPr>
              <w:t>:</w:t>
              <w:tab/>
            </w:r>
            <w:r>
              <w:rPr>
                <w:rStyle w:val="IndexLink"/>
              </w:rPr>
              <w:t>403</w:t>
            </w:r>
          </w:hyperlink>
        </w:p>
        <w:p>
          <w:pPr>
            <w:pStyle w:val="Contents3"/>
            <w:tabs>
              <w:tab w:val="clear" w:pos="8459"/>
              <w:tab w:val="right" w:pos="9026" w:leader="dot"/>
            </w:tabs>
            <w:rPr/>
          </w:pPr>
          <w:hyperlink w:anchor="__RefHeading___Toc385942_1280447820">
            <w:r>
              <w:rPr>
                <w:webHidden/>
                <w:rStyle w:val="IndexLink"/>
                <w:rtl w:val="true"/>
              </w:rPr>
              <w:t>الثالثة</w:t>
            </w:r>
            <w:r>
              <w:rPr>
                <w:rStyle w:val="IndexLink"/>
                <w:rtl w:val="true"/>
              </w:rPr>
              <w:t>:</w:t>
              <w:tab/>
            </w:r>
            <w:r>
              <w:rPr>
                <w:rStyle w:val="IndexLink"/>
              </w:rPr>
              <w:t>404</w:t>
            </w:r>
          </w:hyperlink>
        </w:p>
        <w:p>
          <w:pPr>
            <w:pStyle w:val="Contents3"/>
            <w:tabs>
              <w:tab w:val="clear" w:pos="8459"/>
              <w:tab w:val="right" w:pos="9026" w:leader="dot"/>
            </w:tabs>
            <w:rPr/>
          </w:pPr>
          <w:hyperlink w:anchor="__RefHeading___Toc385944_1280447820">
            <w:r>
              <w:rPr>
                <w:webHidden/>
                <w:rStyle w:val="IndexLink"/>
                <w:rtl w:val="true"/>
              </w:rPr>
              <w:t>الخامسة</w:t>
            </w:r>
            <w:r>
              <w:rPr>
                <w:rStyle w:val="IndexLink"/>
                <w:rtl w:val="true"/>
              </w:rPr>
              <w:t>:</w:t>
              <w:tab/>
            </w:r>
            <w:r>
              <w:rPr>
                <w:rStyle w:val="IndexLink"/>
              </w:rPr>
              <w:t>413</w:t>
            </w:r>
          </w:hyperlink>
        </w:p>
        <w:p>
          <w:pPr>
            <w:pStyle w:val="Contents3"/>
            <w:tabs>
              <w:tab w:val="clear" w:pos="8459"/>
              <w:tab w:val="right" w:pos="9026" w:leader="dot"/>
            </w:tabs>
            <w:rPr/>
          </w:pPr>
          <w:hyperlink w:anchor="__RefHeading___Toc385946_1280447820">
            <w:r>
              <w:rPr>
                <w:webHidden/>
                <w:rStyle w:val="IndexLink"/>
                <w:rtl w:val="true"/>
              </w:rPr>
              <w:t>السادسة</w:t>
            </w:r>
            <w:r>
              <w:rPr>
                <w:rStyle w:val="IndexLink"/>
                <w:rtl w:val="true"/>
              </w:rPr>
              <w:t>:</w:t>
              <w:tab/>
            </w:r>
            <w:r>
              <w:rPr>
                <w:rStyle w:val="IndexLink"/>
              </w:rPr>
              <w:t>416</w:t>
            </w:r>
          </w:hyperlink>
        </w:p>
        <w:p>
          <w:pPr>
            <w:pStyle w:val="Contents3"/>
            <w:tabs>
              <w:tab w:val="clear" w:pos="8459"/>
              <w:tab w:val="right" w:pos="9026" w:leader="dot"/>
            </w:tabs>
            <w:rPr/>
          </w:pPr>
          <w:hyperlink w:anchor="__RefHeading___Toc385948_1280447820">
            <w:r>
              <w:rPr>
                <w:webHidden/>
                <w:rStyle w:val="IndexLink"/>
                <w:rtl w:val="true"/>
              </w:rPr>
              <w:t>السابعة</w:t>
            </w:r>
            <w:r>
              <w:rPr>
                <w:rStyle w:val="IndexLink"/>
                <w:rtl w:val="true"/>
              </w:rPr>
              <w:t>:</w:t>
              <w:tab/>
            </w:r>
            <w:r>
              <w:rPr>
                <w:rStyle w:val="IndexLink"/>
              </w:rPr>
              <w:t>416</w:t>
            </w:r>
          </w:hyperlink>
        </w:p>
        <w:p>
          <w:pPr>
            <w:pStyle w:val="Contents3"/>
            <w:tabs>
              <w:tab w:val="clear" w:pos="8459"/>
              <w:tab w:val="right" w:pos="9026" w:leader="dot"/>
            </w:tabs>
            <w:rPr/>
          </w:pPr>
          <w:hyperlink w:anchor="__RefHeading___Toc385950_1280447820">
            <w:r>
              <w:rPr>
                <w:webHidden/>
                <w:rStyle w:val="IndexLink"/>
                <w:rtl w:val="true"/>
              </w:rPr>
              <w:t>الثامن</w:t>
            </w:r>
            <w:r>
              <w:rPr>
                <w:rStyle w:val="IndexLink"/>
                <w:rtl w:val="true"/>
              </w:rPr>
              <w:t>:</w:t>
              <w:tab/>
            </w:r>
            <w:r>
              <w:rPr>
                <w:rStyle w:val="IndexLink"/>
              </w:rPr>
              <w:t>422</w:t>
            </w:r>
          </w:hyperlink>
        </w:p>
        <w:p>
          <w:pPr>
            <w:pStyle w:val="Contents3"/>
            <w:tabs>
              <w:tab w:val="clear" w:pos="8459"/>
              <w:tab w:val="right" w:pos="9026" w:leader="dot"/>
            </w:tabs>
            <w:rPr/>
          </w:pPr>
          <w:hyperlink w:anchor="__RefHeading___Toc385952_1280447820">
            <w:r>
              <w:rPr>
                <w:webHidden/>
                <w:rStyle w:val="IndexLink"/>
                <w:rtl w:val="true"/>
              </w:rPr>
              <w:t>التاسع</w:t>
            </w:r>
            <w:r>
              <w:rPr>
                <w:rStyle w:val="IndexLink"/>
                <w:rtl w:val="true"/>
              </w:rPr>
              <w:t>:</w:t>
              <w:tab/>
            </w:r>
            <w:r>
              <w:rPr>
                <w:rStyle w:val="IndexLink"/>
              </w:rPr>
              <w:t>423</w:t>
            </w:r>
          </w:hyperlink>
        </w:p>
        <w:p>
          <w:pPr>
            <w:pStyle w:val="Contents3"/>
            <w:tabs>
              <w:tab w:val="clear" w:pos="8459"/>
              <w:tab w:val="right" w:pos="9026" w:leader="dot"/>
            </w:tabs>
            <w:rPr/>
          </w:pPr>
          <w:hyperlink w:anchor="__RefHeading___Toc385954_1280447820">
            <w:r>
              <w:rPr>
                <w:webHidden/>
                <w:rStyle w:val="IndexLink"/>
                <w:rtl w:val="true"/>
              </w:rPr>
              <w:t>العاشر</w:t>
            </w:r>
            <w:r>
              <w:rPr>
                <w:rStyle w:val="IndexLink"/>
                <w:rtl w:val="true"/>
              </w:rPr>
              <w:t>:</w:t>
              <w:tab/>
            </w:r>
            <w:r>
              <w:rPr>
                <w:rStyle w:val="IndexLink"/>
              </w:rPr>
              <w:t>425</w:t>
            </w:r>
          </w:hyperlink>
        </w:p>
        <w:p>
          <w:pPr>
            <w:pStyle w:val="Contents2"/>
            <w:tabs>
              <w:tab w:val="clear" w:pos="8743"/>
              <w:tab w:val="right" w:pos="9026" w:leader="dot"/>
            </w:tabs>
            <w:rPr/>
          </w:pPr>
          <w:hyperlink w:anchor="__RefHeading___Toc385956_1280447820">
            <w:r>
              <w:rPr>
                <w:webHidden/>
                <w:rStyle w:val="IndexLink"/>
                <w:rtl w:val="true"/>
              </w:rPr>
              <w:t>فهارس</w:t>
            </w:r>
            <w:r>
              <w:rPr>
                <w:rStyle w:val="IndexLink"/>
                <w:rtl w:val="true"/>
              </w:rPr>
              <w:tab/>
            </w:r>
            <w:r>
              <w:rPr>
                <w:rStyle w:val="IndexLink"/>
              </w:rPr>
              <w:t>430</w:t>
            </w:r>
          </w:hyperlink>
        </w:p>
        <w:p>
          <w:pPr>
            <w:pStyle w:val="Contents3"/>
            <w:tabs>
              <w:tab w:val="clear" w:pos="8459"/>
              <w:tab w:val="right" w:pos="9026" w:leader="dot"/>
            </w:tabs>
            <w:rPr/>
          </w:pPr>
          <w:hyperlink w:anchor="__RefHeading___Toc385958_1280447820">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385960_1280447820">
            <w:r>
              <w:rPr>
                <w:webHidden/>
                <w:rStyle w:val="IndexLink"/>
              </w:rPr>
              <w:t>1</w:t>
            </w:r>
            <w:r>
              <w:rPr>
                <w:rStyle w:val="IndexLink"/>
                <w:rtl w:val="true"/>
              </w:rPr>
              <w:t>-</w:t>
            </w:r>
            <w:r>
              <w:rPr>
                <w:rStyle w:val="IndexLink"/>
                <w:rtl w:val="true"/>
              </w:rPr>
              <w:t>دليل الآيات القرآنية</w:t>
            </w:r>
            <w:r>
              <w:rPr>
                <w:rStyle w:val="IndexLink"/>
                <w:rtl w:val="true"/>
              </w:rPr>
              <w:tab/>
            </w:r>
            <w:r>
              <w:rPr>
                <w:rStyle w:val="IndexLink"/>
              </w:rPr>
              <w:t>432</w:t>
            </w:r>
          </w:hyperlink>
        </w:p>
        <w:p>
          <w:pPr>
            <w:pStyle w:val="Contents4"/>
            <w:tabs>
              <w:tab w:val="clear" w:pos="8176"/>
              <w:tab w:val="right" w:pos="9026" w:leader="dot"/>
            </w:tabs>
            <w:rPr/>
          </w:pPr>
          <w:hyperlink w:anchor="__RefHeading___Toc385962_1280447820">
            <w:r>
              <w:rPr>
                <w:webHidden/>
                <w:rStyle w:val="IndexLink"/>
                <w:rtl w:val="true"/>
              </w:rPr>
              <w:t>البقرة</w:t>
            </w:r>
            <w:r>
              <w:rPr>
                <w:rStyle w:val="IndexLink"/>
                <w:rtl w:val="true"/>
              </w:rPr>
              <w:t>(</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385964_1280447820">
            <w:r>
              <w:rPr>
                <w:webHidden/>
                <w:rStyle w:val="IndexLink"/>
                <w:rtl w:val="true"/>
              </w:rPr>
              <w:t>آل عمران</w:t>
            </w:r>
            <w:r>
              <w:rPr>
                <w:rStyle w:val="IndexLink"/>
                <w:rtl w:val="true"/>
              </w:rPr>
              <w:t>(</w:t>
            </w:r>
            <w:r>
              <w:rPr>
                <w:rStyle w:val="IndexLink"/>
              </w:rPr>
              <w:t>3</w:t>
            </w:r>
            <w:r>
              <w:rPr>
                <w:rStyle w:val="IndexLink"/>
                <w:rtl w:val="true"/>
              </w:rPr>
              <w:t>)</w:t>
              <w:tab/>
            </w:r>
            <w:r>
              <w:rPr>
                <w:rStyle w:val="IndexLink"/>
              </w:rPr>
              <w:t>432</w:t>
            </w:r>
          </w:hyperlink>
        </w:p>
        <w:p>
          <w:pPr>
            <w:pStyle w:val="Contents4"/>
            <w:tabs>
              <w:tab w:val="clear" w:pos="8176"/>
              <w:tab w:val="right" w:pos="9026" w:leader="dot"/>
            </w:tabs>
            <w:rPr/>
          </w:pPr>
          <w:hyperlink w:anchor="__RefHeading___Toc385966_1280447820">
            <w:r>
              <w:rPr>
                <w:webHidden/>
                <w:rStyle w:val="IndexLink"/>
                <w:rtl w:val="true"/>
              </w:rPr>
              <w:t>النساء</w:t>
            </w:r>
            <w:r>
              <w:rPr>
                <w:rStyle w:val="IndexLink"/>
                <w:rtl w:val="true"/>
              </w:rPr>
              <w:t>(</w:t>
            </w:r>
            <w:r>
              <w:rPr>
                <w:rStyle w:val="IndexLink"/>
              </w:rPr>
              <w:t>4</w:t>
            </w:r>
            <w:r>
              <w:rPr>
                <w:rStyle w:val="IndexLink"/>
                <w:rtl w:val="true"/>
              </w:rPr>
              <w:t>)</w:t>
              <w:tab/>
            </w:r>
            <w:r>
              <w:rPr>
                <w:rStyle w:val="IndexLink"/>
              </w:rPr>
              <w:t>432</w:t>
            </w:r>
          </w:hyperlink>
        </w:p>
        <w:p>
          <w:pPr>
            <w:pStyle w:val="Contents4"/>
            <w:tabs>
              <w:tab w:val="clear" w:pos="8176"/>
              <w:tab w:val="right" w:pos="9026" w:leader="dot"/>
            </w:tabs>
            <w:rPr/>
          </w:pPr>
          <w:hyperlink w:anchor="__RefHeading___Toc385968_1280447820">
            <w:r>
              <w:rPr>
                <w:webHidden/>
                <w:rStyle w:val="IndexLink"/>
                <w:rtl w:val="true"/>
              </w:rPr>
              <w:t>المائدة</w:t>
            </w:r>
            <w:r>
              <w:rPr>
                <w:rStyle w:val="IndexLink"/>
                <w:rtl w:val="true"/>
              </w:rPr>
              <w:t>(</w:t>
            </w:r>
            <w:r>
              <w:rPr>
                <w:rStyle w:val="IndexLink"/>
              </w:rPr>
              <w:t>5</w:t>
            </w:r>
            <w:r>
              <w:rPr>
                <w:rStyle w:val="IndexLink"/>
                <w:rtl w:val="true"/>
              </w:rPr>
              <w:t>)</w:t>
              <w:tab/>
            </w:r>
            <w:r>
              <w:rPr>
                <w:rStyle w:val="IndexLink"/>
              </w:rPr>
              <w:t>432</w:t>
            </w:r>
          </w:hyperlink>
        </w:p>
        <w:p>
          <w:pPr>
            <w:pStyle w:val="Contents4"/>
            <w:tabs>
              <w:tab w:val="clear" w:pos="8176"/>
              <w:tab w:val="right" w:pos="9026" w:leader="dot"/>
            </w:tabs>
            <w:rPr/>
          </w:pPr>
          <w:hyperlink w:anchor="__RefHeading___Toc385970_1280447820">
            <w:r>
              <w:rPr>
                <w:webHidden/>
                <w:rStyle w:val="IndexLink"/>
                <w:rtl w:val="true"/>
              </w:rPr>
              <w:t>التوبة</w:t>
            </w:r>
            <w:r>
              <w:rPr>
                <w:rStyle w:val="IndexLink"/>
                <w:rtl w:val="true"/>
              </w:rPr>
              <w:t>(</w:t>
            </w:r>
            <w:r>
              <w:rPr>
                <w:rStyle w:val="IndexLink"/>
              </w:rPr>
              <w:t>9</w:t>
            </w:r>
            <w:r>
              <w:rPr>
                <w:rStyle w:val="IndexLink"/>
                <w:rtl w:val="true"/>
              </w:rPr>
              <w:t>)</w:t>
              <w:tab/>
            </w:r>
            <w:r>
              <w:rPr>
                <w:rStyle w:val="IndexLink"/>
              </w:rPr>
              <w:t>432</w:t>
            </w:r>
          </w:hyperlink>
        </w:p>
        <w:p>
          <w:pPr>
            <w:pStyle w:val="Contents4"/>
            <w:tabs>
              <w:tab w:val="clear" w:pos="8176"/>
              <w:tab w:val="right" w:pos="9026" w:leader="dot"/>
            </w:tabs>
            <w:rPr/>
          </w:pPr>
          <w:hyperlink w:anchor="__RefHeading___Toc385972_1280447820">
            <w:r>
              <w:rPr>
                <w:webHidden/>
                <w:rStyle w:val="IndexLink"/>
                <w:rtl w:val="true"/>
              </w:rPr>
              <w:t>هود عليه السّلام</w:t>
            </w:r>
            <w:r>
              <w:rPr>
                <w:rStyle w:val="IndexLink"/>
                <w:rtl w:val="true"/>
              </w:rPr>
              <w:t>(</w:t>
            </w:r>
            <w:r>
              <w:rPr>
                <w:rStyle w:val="IndexLink"/>
              </w:rPr>
              <w:t>11</w:t>
            </w:r>
            <w:r>
              <w:rPr>
                <w:rStyle w:val="IndexLink"/>
                <w:rtl w:val="true"/>
              </w:rPr>
              <w:t>)</w:t>
              <w:tab/>
            </w:r>
            <w:r>
              <w:rPr>
                <w:rStyle w:val="IndexLink"/>
              </w:rPr>
              <w:t>433</w:t>
            </w:r>
          </w:hyperlink>
        </w:p>
        <w:p>
          <w:pPr>
            <w:pStyle w:val="Contents4"/>
            <w:tabs>
              <w:tab w:val="clear" w:pos="8176"/>
              <w:tab w:val="right" w:pos="9026" w:leader="dot"/>
            </w:tabs>
            <w:rPr/>
          </w:pPr>
          <w:hyperlink w:anchor="__RefHeading___Toc385974_1280447820">
            <w:r>
              <w:rPr>
                <w:webHidden/>
                <w:rStyle w:val="IndexLink"/>
                <w:rtl w:val="true"/>
              </w:rPr>
              <w:t>إبراهيم عليه السّلام</w:t>
            </w:r>
            <w:r>
              <w:rPr>
                <w:rStyle w:val="IndexLink"/>
                <w:rtl w:val="true"/>
              </w:rPr>
              <w:t>(</w:t>
            </w:r>
            <w:r>
              <w:rPr>
                <w:rStyle w:val="IndexLink"/>
              </w:rPr>
              <w:t>14</w:t>
            </w:r>
            <w:r>
              <w:rPr>
                <w:rStyle w:val="IndexLink"/>
                <w:rtl w:val="true"/>
              </w:rPr>
              <w:t>)</w:t>
              <w:tab/>
            </w:r>
            <w:r>
              <w:rPr>
                <w:rStyle w:val="IndexLink"/>
              </w:rPr>
              <w:t>433</w:t>
            </w:r>
          </w:hyperlink>
        </w:p>
        <w:p>
          <w:pPr>
            <w:pStyle w:val="Contents4"/>
            <w:tabs>
              <w:tab w:val="clear" w:pos="8176"/>
              <w:tab w:val="right" w:pos="9026" w:leader="dot"/>
            </w:tabs>
            <w:rPr/>
          </w:pPr>
          <w:hyperlink w:anchor="__RefHeading___Toc385976_1280447820">
            <w:r>
              <w:rPr>
                <w:webHidden/>
                <w:rStyle w:val="IndexLink"/>
                <w:rtl w:val="true"/>
              </w:rPr>
              <w:t>مريم عليها السّلام</w:t>
            </w:r>
            <w:r>
              <w:rPr>
                <w:rStyle w:val="IndexLink"/>
                <w:rtl w:val="true"/>
              </w:rPr>
              <w:t>(</w:t>
            </w:r>
            <w:r>
              <w:rPr>
                <w:rStyle w:val="IndexLink"/>
              </w:rPr>
              <w:t>19</w:t>
            </w:r>
            <w:r>
              <w:rPr>
                <w:rStyle w:val="IndexLink"/>
                <w:rtl w:val="true"/>
              </w:rPr>
              <w:t>)</w:t>
              <w:tab/>
            </w:r>
            <w:r>
              <w:rPr>
                <w:rStyle w:val="IndexLink"/>
              </w:rPr>
              <w:t>433</w:t>
            </w:r>
          </w:hyperlink>
        </w:p>
        <w:p>
          <w:pPr>
            <w:pStyle w:val="Contents4"/>
            <w:tabs>
              <w:tab w:val="clear" w:pos="8176"/>
              <w:tab w:val="right" w:pos="9026" w:leader="dot"/>
            </w:tabs>
            <w:rPr/>
          </w:pPr>
          <w:hyperlink w:anchor="__RefHeading___Toc385978_1280447820">
            <w:r>
              <w:rPr>
                <w:webHidden/>
                <w:rStyle w:val="IndexLink"/>
                <w:rtl w:val="true"/>
              </w:rPr>
              <w:t>الفرقان</w:t>
            </w:r>
            <w:r>
              <w:rPr>
                <w:rStyle w:val="IndexLink"/>
                <w:rtl w:val="true"/>
              </w:rPr>
              <w:t>(</w:t>
            </w:r>
            <w:r>
              <w:rPr>
                <w:rStyle w:val="IndexLink"/>
              </w:rPr>
              <w:t>25</w:t>
            </w:r>
            <w:r>
              <w:rPr>
                <w:rStyle w:val="IndexLink"/>
                <w:rtl w:val="true"/>
              </w:rPr>
              <w:t>)</w:t>
              <w:tab/>
            </w:r>
            <w:r>
              <w:rPr>
                <w:rStyle w:val="IndexLink"/>
              </w:rPr>
              <w:t>433</w:t>
            </w:r>
          </w:hyperlink>
        </w:p>
        <w:p>
          <w:pPr>
            <w:pStyle w:val="Contents4"/>
            <w:tabs>
              <w:tab w:val="clear" w:pos="8176"/>
              <w:tab w:val="right" w:pos="9026" w:leader="dot"/>
            </w:tabs>
            <w:rPr/>
          </w:pPr>
          <w:hyperlink w:anchor="__RefHeading___Toc385980_1280447820">
            <w:r>
              <w:rPr>
                <w:webHidden/>
                <w:rStyle w:val="IndexLink"/>
                <w:rtl w:val="true"/>
              </w:rPr>
              <w:t>الشعراء</w:t>
            </w:r>
            <w:r>
              <w:rPr>
                <w:rStyle w:val="IndexLink"/>
                <w:rtl w:val="true"/>
              </w:rPr>
              <w:t>(</w:t>
            </w:r>
            <w:r>
              <w:rPr>
                <w:rStyle w:val="IndexLink"/>
              </w:rPr>
              <w:t>26</w:t>
            </w:r>
            <w:r>
              <w:rPr>
                <w:rStyle w:val="IndexLink"/>
                <w:rtl w:val="true"/>
              </w:rPr>
              <w:t>)</w:t>
              <w:tab/>
            </w:r>
            <w:r>
              <w:rPr>
                <w:rStyle w:val="IndexLink"/>
              </w:rPr>
              <w:t>433</w:t>
            </w:r>
          </w:hyperlink>
        </w:p>
        <w:p>
          <w:pPr>
            <w:pStyle w:val="Contents4"/>
            <w:tabs>
              <w:tab w:val="clear" w:pos="8176"/>
              <w:tab w:val="right" w:pos="9026" w:leader="dot"/>
            </w:tabs>
            <w:rPr/>
          </w:pPr>
          <w:hyperlink w:anchor="__RefHeading___Toc385982_1280447820">
            <w:r>
              <w:rPr>
                <w:webHidden/>
                <w:rStyle w:val="IndexLink"/>
                <w:rtl w:val="true"/>
              </w:rPr>
              <w:t>العنكبوت</w:t>
            </w:r>
            <w:r>
              <w:rPr>
                <w:rStyle w:val="IndexLink"/>
                <w:rtl w:val="true"/>
              </w:rPr>
              <w:t>(</w:t>
            </w:r>
            <w:r>
              <w:rPr>
                <w:rStyle w:val="IndexLink"/>
              </w:rPr>
              <w:t>29</w:t>
            </w:r>
            <w:r>
              <w:rPr>
                <w:rStyle w:val="IndexLink"/>
                <w:rtl w:val="true"/>
              </w:rPr>
              <w:t>)</w:t>
              <w:tab/>
            </w:r>
            <w:r>
              <w:rPr>
                <w:rStyle w:val="IndexLink"/>
              </w:rPr>
              <w:t>433</w:t>
            </w:r>
          </w:hyperlink>
        </w:p>
        <w:p>
          <w:pPr>
            <w:pStyle w:val="Contents4"/>
            <w:tabs>
              <w:tab w:val="clear" w:pos="8176"/>
              <w:tab w:val="right" w:pos="9026" w:leader="dot"/>
            </w:tabs>
            <w:rPr/>
          </w:pPr>
          <w:hyperlink w:anchor="__RefHeading___Toc385984_1280447820">
            <w:r>
              <w:rPr>
                <w:webHidden/>
                <w:rStyle w:val="IndexLink"/>
                <w:rtl w:val="true"/>
              </w:rPr>
              <w:t>لقمان</w:t>
            </w:r>
            <w:r>
              <w:rPr>
                <w:rStyle w:val="IndexLink"/>
                <w:rtl w:val="true"/>
              </w:rPr>
              <w:t>(</w:t>
            </w:r>
            <w:r>
              <w:rPr>
                <w:rStyle w:val="IndexLink"/>
              </w:rPr>
              <w:t>31</w:t>
            </w:r>
            <w:r>
              <w:rPr>
                <w:rStyle w:val="IndexLink"/>
                <w:rtl w:val="true"/>
              </w:rPr>
              <w:t>)</w:t>
              <w:tab/>
            </w:r>
            <w:r>
              <w:rPr>
                <w:rStyle w:val="IndexLink"/>
              </w:rPr>
              <w:t>433</w:t>
            </w:r>
          </w:hyperlink>
        </w:p>
        <w:p>
          <w:pPr>
            <w:pStyle w:val="Contents4"/>
            <w:tabs>
              <w:tab w:val="clear" w:pos="8176"/>
              <w:tab w:val="right" w:pos="9026" w:leader="dot"/>
            </w:tabs>
            <w:rPr/>
          </w:pPr>
          <w:hyperlink w:anchor="__RefHeading___Toc385986_1280447820">
            <w:r>
              <w:rPr>
                <w:webHidden/>
                <w:rStyle w:val="IndexLink"/>
                <w:rtl w:val="true"/>
              </w:rPr>
              <w:t>الأحزاب</w:t>
            </w:r>
            <w:r>
              <w:rPr>
                <w:rStyle w:val="IndexLink"/>
                <w:rtl w:val="true"/>
              </w:rPr>
              <w:t>(</w:t>
            </w:r>
            <w:r>
              <w:rPr>
                <w:rStyle w:val="IndexLink"/>
              </w:rPr>
              <w:t>33</w:t>
            </w:r>
            <w:r>
              <w:rPr>
                <w:rStyle w:val="IndexLink"/>
                <w:rtl w:val="true"/>
              </w:rPr>
              <w:t>)</w:t>
              <w:tab/>
            </w:r>
            <w:r>
              <w:rPr>
                <w:rStyle w:val="IndexLink"/>
              </w:rPr>
              <w:t>434</w:t>
            </w:r>
          </w:hyperlink>
        </w:p>
        <w:p>
          <w:pPr>
            <w:pStyle w:val="Contents4"/>
            <w:tabs>
              <w:tab w:val="clear" w:pos="8176"/>
              <w:tab w:val="right" w:pos="9026" w:leader="dot"/>
            </w:tabs>
            <w:rPr/>
          </w:pPr>
          <w:hyperlink w:anchor="__RefHeading___Toc385988_1280447820">
            <w:r>
              <w:rPr>
                <w:webHidden/>
                <w:rStyle w:val="IndexLink"/>
                <w:rtl w:val="true"/>
              </w:rPr>
              <w:t>سبأ</w:t>
            </w:r>
            <w:r>
              <w:rPr>
                <w:rStyle w:val="IndexLink"/>
                <w:rtl w:val="true"/>
              </w:rPr>
              <w:t>(</w:t>
            </w:r>
            <w:r>
              <w:rPr>
                <w:rStyle w:val="IndexLink"/>
              </w:rPr>
              <w:t>34</w:t>
            </w:r>
            <w:r>
              <w:rPr>
                <w:rStyle w:val="IndexLink"/>
                <w:rtl w:val="true"/>
              </w:rPr>
              <w:t>)</w:t>
              <w:tab/>
            </w:r>
            <w:r>
              <w:rPr>
                <w:rStyle w:val="IndexLink"/>
              </w:rPr>
              <w:t>434</w:t>
            </w:r>
          </w:hyperlink>
        </w:p>
        <w:p>
          <w:pPr>
            <w:pStyle w:val="Contents4"/>
            <w:tabs>
              <w:tab w:val="clear" w:pos="8176"/>
              <w:tab w:val="right" w:pos="9026" w:leader="dot"/>
            </w:tabs>
            <w:rPr/>
          </w:pPr>
          <w:hyperlink w:anchor="__RefHeading___Toc385990_1280447820">
            <w:r>
              <w:rPr>
                <w:webHidden/>
                <w:rStyle w:val="IndexLink"/>
                <w:rtl w:val="true"/>
              </w:rPr>
              <w:t>الاحقاف</w:t>
            </w:r>
            <w:r>
              <w:rPr>
                <w:rStyle w:val="IndexLink"/>
                <w:rtl w:val="true"/>
              </w:rPr>
              <w:t>(</w:t>
            </w:r>
            <w:r>
              <w:rPr>
                <w:rStyle w:val="IndexLink"/>
              </w:rPr>
              <w:t>46</w:t>
            </w:r>
            <w:r>
              <w:rPr>
                <w:rStyle w:val="IndexLink"/>
                <w:rtl w:val="true"/>
              </w:rPr>
              <w:t>)</w:t>
              <w:tab/>
            </w:r>
            <w:r>
              <w:rPr>
                <w:rStyle w:val="IndexLink"/>
              </w:rPr>
              <w:t>434</w:t>
            </w:r>
          </w:hyperlink>
        </w:p>
        <w:p>
          <w:pPr>
            <w:pStyle w:val="Contents4"/>
            <w:tabs>
              <w:tab w:val="clear" w:pos="8176"/>
              <w:tab w:val="right" w:pos="9026" w:leader="dot"/>
            </w:tabs>
            <w:rPr/>
          </w:pPr>
          <w:hyperlink w:anchor="__RefHeading___Toc385992_1280447820">
            <w:r>
              <w:rPr>
                <w:webHidden/>
                <w:rStyle w:val="IndexLink"/>
                <w:rtl w:val="true"/>
              </w:rPr>
              <w:t>الفتح</w:t>
            </w:r>
            <w:r>
              <w:rPr>
                <w:rStyle w:val="IndexLink"/>
                <w:rtl w:val="true"/>
              </w:rPr>
              <w:t>(</w:t>
            </w:r>
            <w:r>
              <w:rPr>
                <w:rStyle w:val="IndexLink"/>
              </w:rPr>
              <w:t>48</w:t>
            </w:r>
            <w:r>
              <w:rPr>
                <w:rStyle w:val="IndexLink"/>
                <w:rtl w:val="true"/>
              </w:rPr>
              <w:t>)</w:t>
              <w:tab/>
            </w:r>
            <w:r>
              <w:rPr>
                <w:rStyle w:val="IndexLink"/>
              </w:rPr>
              <w:t>434</w:t>
            </w:r>
          </w:hyperlink>
        </w:p>
        <w:p>
          <w:pPr>
            <w:pStyle w:val="Contents4"/>
            <w:tabs>
              <w:tab w:val="clear" w:pos="8176"/>
              <w:tab w:val="right" w:pos="9026" w:leader="dot"/>
            </w:tabs>
            <w:rPr/>
          </w:pPr>
          <w:hyperlink w:anchor="__RefHeading___Toc385994_1280447820">
            <w:r>
              <w:rPr>
                <w:webHidden/>
                <w:rStyle w:val="IndexLink"/>
                <w:rtl w:val="true"/>
              </w:rPr>
              <w:t>الحجرات</w:t>
            </w:r>
            <w:r>
              <w:rPr>
                <w:rStyle w:val="IndexLink"/>
                <w:rtl w:val="true"/>
              </w:rPr>
              <w:t>(</w:t>
            </w:r>
            <w:r>
              <w:rPr>
                <w:rStyle w:val="IndexLink"/>
              </w:rPr>
              <w:t>49</w:t>
            </w:r>
            <w:r>
              <w:rPr>
                <w:rStyle w:val="IndexLink"/>
                <w:rtl w:val="true"/>
              </w:rPr>
              <w:t>)</w:t>
              <w:tab/>
            </w:r>
            <w:r>
              <w:rPr>
                <w:rStyle w:val="IndexLink"/>
              </w:rPr>
              <w:t>434</w:t>
            </w:r>
          </w:hyperlink>
        </w:p>
        <w:p>
          <w:pPr>
            <w:pStyle w:val="Contents4"/>
            <w:tabs>
              <w:tab w:val="clear" w:pos="8176"/>
              <w:tab w:val="right" w:pos="9026" w:leader="dot"/>
            </w:tabs>
            <w:rPr/>
          </w:pPr>
          <w:hyperlink w:anchor="__RefHeading___Toc385996_1280447820">
            <w:r>
              <w:rPr>
                <w:webHidden/>
                <w:rStyle w:val="IndexLink"/>
                <w:rtl w:val="true"/>
              </w:rPr>
              <w:t>عبس</w:t>
            </w:r>
            <w:r>
              <w:rPr>
                <w:rStyle w:val="IndexLink"/>
                <w:rtl w:val="true"/>
              </w:rPr>
              <w:t>(</w:t>
            </w:r>
            <w:r>
              <w:rPr>
                <w:rStyle w:val="IndexLink"/>
              </w:rPr>
              <w:t>80</w:t>
            </w:r>
            <w:r>
              <w:rPr>
                <w:rStyle w:val="IndexLink"/>
                <w:rtl w:val="true"/>
              </w:rPr>
              <w:t>)</w:t>
              <w:tab/>
            </w:r>
            <w:r>
              <w:rPr>
                <w:rStyle w:val="IndexLink"/>
              </w:rPr>
              <w:t>434</w:t>
            </w:r>
          </w:hyperlink>
        </w:p>
        <w:p>
          <w:pPr>
            <w:pStyle w:val="Contents4"/>
            <w:tabs>
              <w:tab w:val="clear" w:pos="8176"/>
              <w:tab w:val="right" w:pos="9026" w:leader="dot"/>
            </w:tabs>
            <w:rPr/>
          </w:pPr>
          <w:hyperlink w:anchor="__RefHeading___Toc385998_1280447820">
            <w:r>
              <w:rPr>
                <w:webHidden/>
                <w:rStyle w:val="IndexLink"/>
                <w:rtl w:val="true"/>
              </w:rPr>
              <w:t>الغاشية</w:t>
            </w:r>
            <w:r>
              <w:rPr>
                <w:rStyle w:val="IndexLink"/>
                <w:rtl w:val="true"/>
              </w:rPr>
              <w:t>(</w:t>
            </w:r>
            <w:r>
              <w:rPr>
                <w:rStyle w:val="IndexLink"/>
              </w:rPr>
              <w:t>88</w:t>
            </w:r>
            <w:r>
              <w:rPr>
                <w:rStyle w:val="IndexLink"/>
                <w:rtl w:val="true"/>
              </w:rPr>
              <w:t>)</w:t>
              <w:tab/>
            </w:r>
            <w:r>
              <w:rPr>
                <w:rStyle w:val="IndexLink"/>
              </w:rPr>
              <w:t>434</w:t>
            </w:r>
          </w:hyperlink>
        </w:p>
        <w:p>
          <w:pPr>
            <w:pStyle w:val="Contents3"/>
            <w:tabs>
              <w:tab w:val="clear" w:pos="8459"/>
              <w:tab w:val="right" w:pos="9026" w:leader="dot"/>
            </w:tabs>
            <w:rPr/>
          </w:pPr>
          <w:hyperlink w:anchor="__RefHeading___Toc386000_1280447820">
            <w:r>
              <w:rPr>
                <w:webHidden/>
                <w:rStyle w:val="IndexLink"/>
              </w:rPr>
              <w:t>2</w:t>
            </w:r>
            <w:r>
              <w:rPr>
                <w:rStyle w:val="IndexLink"/>
                <w:rtl w:val="true"/>
              </w:rPr>
              <w:t>-</w:t>
            </w:r>
            <w:r>
              <w:rPr>
                <w:rStyle w:val="IndexLink"/>
                <w:rtl w:val="true"/>
              </w:rPr>
              <w:t>دليل الأحاديث و الروايات</w:t>
            </w:r>
            <w:r>
              <w:rPr>
                <w:rStyle w:val="IndexLink"/>
                <w:rtl w:val="true"/>
              </w:rPr>
              <w:tab/>
            </w:r>
            <w:r>
              <w:rPr>
                <w:rStyle w:val="IndexLink"/>
              </w:rPr>
              <w:t>436</w:t>
            </w:r>
          </w:hyperlink>
        </w:p>
        <w:p>
          <w:pPr>
            <w:pStyle w:val="Contents3"/>
            <w:tabs>
              <w:tab w:val="clear" w:pos="8459"/>
              <w:tab w:val="right" w:pos="9026" w:leader="dot"/>
            </w:tabs>
            <w:rPr/>
          </w:pPr>
          <w:hyperlink w:anchor="__RefHeading___Toc386002_1280447820">
            <w:r>
              <w:rPr>
                <w:webHidden/>
                <w:rStyle w:val="IndexLink"/>
              </w:rPr>
              <w:t>3</w:t>
            </w:r>
            <w:r>
              <w:rPr>
                <w:rStyle w:val="IndexLink"/>
                <w:rtl w:val="true"/>
              </w:rPr>
              <w:t>-</w:t>
            </w:r>
            <w:r>
              <w:rPr>
                <w:rStyle w:val="IndexLink"/>
                <w:rtl w:val="true"/>
              </w:rPr>
              <w:t>دليل أسماء الأنبياء و المعصومين عليهم السّلام و الملائكة</w:t>
            </w:r>
            <w:r>
              <w:rPr>
                <w:rStyle w:val="IndexLink"/>
                <w:rtl w:val="true"/>
              </w:rPr>
              <w:tab/>
            </w:r>
            <w:r>
              <w:rPr>
                <w:rStyle w:val="IndexLink"/>
              </w:rPr>
              <w:t>456</w:t>
            </w:r>
          </w:hyperlink>
        </w:p>
        <w:p>
          <w:pPr>
            <w:pStyle w:val="Contents3"/>
            <w:tabs>
              <w:tab w:val="clear" w:pos="8459"/>
              <w:tab w:val="right" w:pos="9026" w:leader="dot"/>
            </w:tabs>
            <w:rPr/>
          </w:pPr>
          <w:hyperlink w:anchor="__RefHeading___Toc386004_1280447820">
            <w:r>
              <w:rPr>
                <w:webHidden/>
                <w:rStyle w:val="IndexLink"/>
              </w:rPr>
              <w:t>4</w:t>
            </w:r>
            <w:r>
              <w:rPr>
                <w:rStyle w:val="IndexLink"/>
                <w:rtl w:val="true"/>
              </w:rPr>
              <w:t>-</w:t>
            </w:r>
            <w:r>
              <w:rPr>
                <w:rStyle w:val="IndexLink"/>
                <w:rtl w:val="true"/>
              </w:rPr>
              <w:t>دليل الأعلام و المصنفين</w:t>
            </w:r>
            <w:r>
              <w:rPr>
                <w:rStyle w:val="IndexLink"/>
                <w:rtl w:val="true"/>
              </w:rPr>
              <w:tab/>
            </w:r>
            <w:r>
              <w:rPr>
                <w:rStyle w:val="IndexLink"/>
              </w:rPr>
              <w:t>468</w:t>
            </w:r>
          </w:hyperlink>
        </w:p>
        <w:p>
          <w:pPr>
            <w:pStyle w:val="Contents3"/>
            <w:tabs>
              <w:tab w:val="clear" w:pos="8459"/>
              <w:tab w:val="right" w:pos="9026" w:leader="dot"/>
            </w:tabs>
            <w:rPr/>
          </w:pPr>
          <w:hyperlink w:anchor="__RefHeading___Toc386006_1280447820">
            <w:r>
              <w:rPr>
                <w:webHidden/>
                <w:rStyle w:val="IndexLink"/>
              </w:rPr>
              <w:t>5</w:t>
            </w:r>
            <w:r>
              <w:rPr>
                <w:rStyle w:val="IndexLink"/>
                <w:rtl w:val="true"/>
              </w:rPr>
              <w:t>-</w:t>
            </w:r>
            <w:r>
              <w:rPr>
                <w:rStyle w:val="IndexLink"/>
                <w:rtl w:val="true"/>
              </w:rPr>
              <w:t>دليل الكتب الواردة متنا أو تعليقا</w:t>
            </w:r>
            <w:r>
              <w:rPr>
                <w:rStyle w:val="IndexLink"/>
                <w:rtl w:val="true"/>
              </w:rPr>
              <w:tab/>
            </w:r>
            <w:r>
              <w:rPr>
                <w:rStyle w:val="IndexLink"/>
              </w:rPr>
              <w:t>585</w:t>
            </w:r>
          </w:hyperlink>
        </w:p>
        <w:p>
          <w:pPr>
            <w:pStyle w:val="Contents3"/>
            <w:tabs>
              <w:tab w:val="clear" w:pos="8459"/>
              <w:tab w:val="right" w:pos="9026" w:leader="dot"/>
            </w:tabs>
            <w:rPr/>
          </w:pPr>
          <w:hyperlink w:anchor="__RefHeading___Toc386008_1280447820">
            <w:r>
              <w:rPr>
                <w:webHidden/>
                <w:rStyle w:val="IndexLink"/>
              </w:rPr>
              <w:t>6</w:t>
            </w:r>
            <w:r>
              <w:rPr>
                <w:rStyle w:val="IndexLink"/>
                <w:rtl w:val="true"/>
              </w:rPr>
              <w:t>-</w:t>
            </w:r>
            <w:r>
              <w:rPr>
                <w:rStyle w:val="IndexLink"/>
                <w:rtl w:val="true"/>
              </w:rPr>
              <w:t>دليل البلدان و الأمكنة الجغرافية و القبائل</w:t>
            </w:r>
            <w:r>
              <w:rPr>
                <w:rStyle w:val="IndexLink"/>
                <w:rtl w:val="true"/>
              </w:rPr>
              <w:tab/>
            </w:r>
            <w:r>
              <w:rPr>
                <w:rStyle w:val="IndexLink"/>
              </w:rPr>
              <w:t>641</w:t>
            </w:r>
          </w:hyperlink>
        </w:p>
        <w:p>
          <w:pPr>
            <w:pStyle w:val="Contents3"/>
            <w:tabs>
              <w:tab w:val="clear" w:pos="8459"/>
              <w:tab w:val="right" w:pos="9026" w:leader="dot"/>
            </w:tabs>
            <w:rPr/>
          </w:pPr>
          <w:hyperlink w:anchor="__RefHeading___Toc386010_1280447820">
            <w:r>
              <w:rPr>
                <w:webHidden/>
                <w:rStyle w:val="IndexLink"/>
              </w:rPr>
              <w:t>7</w:t>
            </w:r>
            <w:r>
              <w:rPr>
                <w:rStyle w:val="IndexLink"/>
                <w:rtl w:val="true"/>
              </w:rPr>
              <w:t>-</w:t>
            </w:r>
            <w:r>
              <w:rPr>
                <w:rStyle w:val="IndexLink"/>
                <w:rtl w:val="true"/>
              </w:rPr>
              <w:t>دليل الأديان و المذاهب و الفرق و النحل</w:t>
            </w:r>
            <w:r>
              <w:rPr>
                <w:rStyle w:val="IndexLink"/>
                <w:rtl w:val="true"/>
              </w:rPr>
              <w:tab/>
            </w:r>
            <w:r>
              <w:rPr>
                <w:rStyle w:val="IndexLink"/>
              </w:rPr>
              <w:t>648</w:t>
            </w:r>
          </w:hyperlink>
        </w:p>
        <w:p>
          <w:pPr>
            <w:pStyle w:val="Contents2"/>
            <w:tabs>
              <w:tab w:val="clear" w:pos="8743"/>
              <w:tab w:val="right" w:pos="9026" w:leader="dot"/>
            </w:tabs>
            <w:rPr/>
          </w:pPr>
          <w:hyperlink w:anchor="__RefHeading___Toc386012_1280447820">
            <w:r>
              <w:rPr>
                <w:webHidden/>
                <w:rStyle w:val="IndexLink"/>
                <w:rtl w:val="true"/>
              </w:rPr>
              <w:t>فهرس الجزء الثاني</w:t>
            </w:r>
            <w:r>
              <w:rPr>
                <w:rStyle w:val="IndexLink"/>
                <w:rtl w:val="true"/>
              </w:rPr>
              <w:tab/>
            </w:r>
            <w:r>
              <w:rPr>
                <w:rStyle w:val="IndexLink"/>
              </w:rPr>
              <w:t>652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3_174338"/>
      <w:bookmarkStart w:id="1" w:name="pg16073_174338"/>
      <w:bookmarkEnd w:id="1"/>
    </w:p>
    <w:p>
      <w:pPr>
        <w:pStyle w:val="Heading2"/>
        <w:numPr>
          <w:ilvl w:val="1"/>
          <w:numId w:val="1"/>
        </w:numPr>
        <w:rPr/>
      </w:pPr>
      <w:bookmarkStart w:id="2" w:name="pg16073_174338"/>
      <w:bookmarkStart w:id="3" w:name="__RefHeading___Toc38581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81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المامقاني،عبد اللّه،</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عبد اللّه المامقاني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استدراك محيي الدين المامقاني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المامقاني،محيي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 297/264</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احتمالا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SLOV 05/5-083-913-469-879 NBSI</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LOV/6-383-913-469-879 NBSI</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الرجالية من تنقيح المقال 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المامقاني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المامقاني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المعظم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الفلم و الألواح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16073_174353"/>
    </w:p>
    <w:p>
      <w:pPr>
        <w:pStyle w:val="Heading2"/>
        <w:numPr>
          <w:ilvl w:val="1"/>
          <w:numId w:val="1"/>
        </w:numPr>
        <w:rPr/>
      </w:pPr>
      <w:bookmarkStart w:id="8" w:name="__RefHeading___Toc385814_1280447820"/>
      <w:bookmarkStart w:id="9" w:name="_Toc3"/>
      <w:bookmarkEnd w:id="7"/>
      <w:bookmarkEnd w:id="8"/>
      <w:r>
        <w:rPr>
          <w:rtl w:val="true"/>
        </w:rPr>
        <w:t>الفائدة العاشرة السعي في تعلّم ما يميّز به المشترك من الرجال</w:t>
      </w:r>
      <w:bookmarkEnd w:id="9"/>
    </w:p>
    <w:p>
      <w:pPr>
        <w:pStyle w:val="BookText"/>
        <w:rPr/>
      </w:pPr>
      <w:r>
        <w:rPr>
          <w:rFonts w:ascii="Amiri" w:hAnsi="Amiri" w:eastAsia="Amiri" w:cs="Amiri"/>
          <w:color w:val="111111"/>
          <w:sz w:val="28"/>
          <w:sz w:val="28"/>
          <w:szCs w:val="28"/>
          <w:rtl w:val="true"/>
          <w:lang w:bidi="ar-SA"/>
        </w:rPr>
        <w:t>إنّه يلزم طالب علم الرجال أن يجهد لمعرفة ما يميّز به الرجال بعضهم من بعضهم،و من عمدة ما يعبأ به في المقام النسب،و الأعلام،و الجدّ في معرفة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يتوقّف ذلك على ضبط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الاهتمام في هذا الباب وقع الخلاف و التردّد لكثير من الأعلام؛كالمحقّق البهبهاني،بل و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في كثير من الألفاظ،كما في بريد بن معاوية </w:t>
      </w:r>
      <w:r>
        <w:rPr>
          <w:rStyle w:val="FootnoteAnchor"/>
          <w:rtl w:val="true"/>
        </w:rPr>
        <w:footnoteReference w:id="2"/>
      </w:r>
      <w:r>
        <w:rPr>
          <w:rFonts w:ascii="Amiri" w:hAnsi="Amiri" w:eastAsia="Amiri" w:cs="Amiri"/>
          <w:color w:val="111111"/>
          <w:sz w:val="28"/>
          <w:sz w:val="28"/>
          <w:szCs w:val="28"/>
          <w:rtl w:val="true"/>
          <w:lang w:bidi="ar-SA"/>
        </w:rPr>
        <w:t xml:space="preserve">،و ابن قبة </w:t>
      </w:r>
      <w:r>
        <w:rPr>
          <w:rStyle w:val="FootnoteAnchor"/>
          <w:rtl w:val="true"/>
        </w:rPr>
        <w:footnoteReference w:id="3"/>
      </w:r>
      <w:r>
        <w:rPr>
          <w:rFonts w:ascii="Amiri" w:hAnsi="Amiri" w:eastAsia="Amiri" w:cs="Amiri"/>
          <w:color w:val="111111"/>
          <w:sz w:val="28"/>
          <w:sz w:val="28"/>
          <w:szCs w:val="28"/>
          <w:rtl w:val="true"/>
          <w:lang w:bidi="ar-SA"/>
        </w:rPr>
        <w:t xml:space="preserve">،و إبراهيم الخارفي </w:t>
      </w:r>
      <w:r>
        <w:rPr>
          <w:rStyle w:val="FootnoteAnchor"/>
          <w:rtl w:val="true"/>
        </w:rPr>
        <w:footnoteReference w:id="4"/>
      </w:r>
      <w:r>
        <w:rPr>
          <w:rFonts w:ascii="Amiri" w:hAnsi="Amiri" w:eastAsia="Amiri" w:cs="Amiri"/>
          <w:color w:val="111111"/>
          <w:sz w:val="28"/>
          <w:sz w:val="28"/>
          <w:szCs w:val="28"/>
          <w:rtl w:val="true"/>
          <w:lang w:bidi="ar-SA"/>
        </w:rPr>
        <w:t xml:space="preserve">،و الحبوبي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منهم من زعم أنّ الخارفي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الحبوبي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الألفاظ التي يظهر لك حالها بالتصفّح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الاشتباه قد ينشأ من اختلاف النسخ،و قد ينشأ من عدم نقط الحروف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الاهتمام في ضبط الأسماء و الكنى و الألقاب حروفا و حركات؛ضرورة أنّ </w:t>
      </w:r>
    </w:p>
    <w:p>
      <w:pPr>
        <w:pStyle w:val="BookText"/>
        <w:rPr/>
      </w:pPr>
      <w:r>
        <w:rPr>
          <w:rFonts w:ascii="Amiri" w:hAnsi="Amiri" w:eastAsia="Amiri" w:cs="Amiri"/>
          <w:color w:val="111111"/>
          <w:sz w:val="28"/>
          <w:sz w:val="28"/>
          <w:szCs w:val="28"/>
          <w:rtl w:val="true"/>
          <w:lang w:bidi="ar-SA"/>
        </w:rPr>
        <w:t>إهمال ذلك يوجب اشتباه رجال بآخرين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الاحتمالات في الخارفي في اثنان و أربعون؛لاحتمالات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الجيم،و الحاء،و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الراء،و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الباء،و التاء،و الثاء،و الياء،و الفاء،و القاف،و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احتمال لحوق الميم لأوّله،تكون الاحتمالات أربعة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في الحبوبي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صحّة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سبعون؛ لاحتمالات ثلاثة في الحرف الأوّل،و خمسة في الثاني،و خمسة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احتمال الفاء و القاف في الثاني و الرابع تصل الاحتمالات إلى مائة و سبعة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لم يكن لبعضها أثر في اللّغة،علمنا ببطلانه،فليكن المرجع أيضا اللّغة في تعيين ما هو الأنسب من الاحتمالات،و مع التعدّد يلاحظ ما هو الأنسب بحال الرجل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الحبوبي؛يحتمل أن يكون من ولد إسماعيل بن إسحاق الرازي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المهملة،ثمّ الباء الموحدة ثانيا 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نسبة إلى جدّه كالذي هو من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محمّد بن مسعود بن محمّد بن عيّاش المسلمي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النسبة إلى جبوب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الباء الموحّدة ثانيا 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حصن باليمن،و موضع بالمدينة،و موضع ببدر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أوّلا،و الفاء أخيرا بعد الراء المهملة،لا خازف لقب مالك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قبيلة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إبراهيم أبو السفاتج؛يحتمل السفاتج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سفتجة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الأوّل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يعطى مالا لأحد و للآخذ مال في بلد المعطي فيو فيه هنالك،فيستفيد بذلك أمن الطريق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جمع سفيج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الفاء،و الياء المثنّاة من تحت،و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الكساء الغليظ،و قدح من الميسر لا نصيب له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،و مجمع البحرين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المعنى الأوّل و أوّل الأخيرين مناسب للمقام إن كان إبراهيم أبو السفاتج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عبد العزيز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بالزائين 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الأوسط أقرب،و إن كان بالمهملة أخيرا كان الأوّل أقرب الاحتمالات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على ذكر منك،فإنّ الحاجة قد تمسّ إليه فيكون ذلك قياسا تستعين به على التمييز،و الإفراد،و المحكم </w:t>
      </w:r>
      <w:r>
        <w:rPr>
          <w:rStyle w:val="FootnoteAnchor"/>
          <w:rtl w:val="true"/>
        </w:rPr>
        <w:footnoteReference w:id="10"/>
      </w:r>
      <w:r>
        <w:rPr>
          <w:rFonts w:ascii="Amiri" w:hAnsi="Amiri" w:eastAsia="Amiri" w:cs="Amiri"/>
          <w:color w:val="111111"/>
          <w:sz w:val="28"/>
          <w:sz w:val="28"/>
          <w:szCs w:val="28"/>
          <w:rtl w:val="true"/>
          <w:lang w:bidi="ar-SA"/>
        </w:rPr>
        <w:t xml:space="preserve">بعدم الاتحاد،لما عرفت من أنّ معرفة النّسب،و تشخيص النّسب من الأمور المهملة </w:t>
      </w:r>
      <w:r>
        <w:rPr>
          <w:rStyle w:val="FootnoteAnchor"/>
          <w:rtl w:val="true"/>
        </w:rPr>
        <w:footnoteReference w:id="11"/>
      </w:r>
      <w:r>
        <w:rPr>
          <w:rFonts w:ascii="Amiri" w:hAnsi="Amiri" w:eastAsia="Amiri" w:cs="Amiri"/>
          <w:color w:val="111111"/>
          <w:sz w:val="28"/>
          <w:sz w:val="28"/>
          <w:szCs w:val="28"/>
          <w:rtl w:val="true"/>
          <w:lang w:bidi="ar-SA"/>
        </w:rPr>
        <w:t>في هذا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لعلّك تستطيع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تمييز الاسم عن النسبة فيما لو شكّ بينهما،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 أن يكون تصغير سدى؛بمعنى المتروك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نسبة إلى 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تشديد الدال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فتعيّن كونه اسما </w:t>
      </w:r>
      <w:r>
        <w:rPr>
          <w:rStyle w:val="FootnoteAnchor"/>
          <w:rtl w:val="true"/>
        </w:rPr>
        <w:footnoteReference w:id="13"/>
      </w:r>
      <w:r>
        <w:rPr>
          <w:rFonts w:ascii="Amiri" w:hAnsi="Amiri" w:eastAsia="Amiri" w:cs="Amiri"/>
          <w:color w:val="111111"/>
          <w:sz w:val="28"/>
          <w:sz w:val="28"/>
          <w:szCs w:val="28"/>
          <w:rtl w:val="true"/>
          <w:lang w:bidi="ar-SA"/>
        </w:rPr>
        <w:t xml:space="preserve">، بملاحظة أنّ الغالب فيما يعبّر به عن الرجل الإعلام،و ندرة النسب المجرّدة عن الاسم،فتأمّل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قد جرت السيرة و استمرت الطريقة على ذلك في تمييز المشتركات،هذا مع أنّ الأصل عدم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وحدة الاسم و اسم الأب لا يصحّح الحكم بالاتّحاد،و كذا إذا انضم إليهما اسم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انضاف إلى ذلك كلّه اتّحاد اسم جد ثان فالظاهر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على الجملة؛و لكن لخصوصيات المقام فهم مخصوص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6073_174361"/>
    </w:p>
    <w:p>
      <w:pPr>
        <w:pStyle w:val="Heading2"/>
        <w:numPr>
          <w:ilvl w:val="1"/>
          <w:numId w:val="1"/>
        </w:numPr>
        <w:rPr/>
      </w:pPr>
      <w:bookmarkStart w:id="11" w:name="__RefHeading___Toc385816_1280447820"/>
      <w:bookmarkStart w:id="12" w:name="_Toc4"/>
      <w:bookmarkEnd w:id="10"/>
      <w:bookmarkEnd w:id="11"/>
      <w:r>
        <w:rPr>
          <w:rtl w:val="true"/>
        </w:rPr>
        <w:t>الفائدة الحادية عشرة عدّ جمع من أصحاب الجرح و التعديل من القدماء</w:t>
      </w:r>
      <w:bookmarkEnd w:id="12"/>
    </w:p>
    <w:p>
      <w:pPr>
        <w:pStyle w:val="BookText"/>
        <w:rPr/>
      </w:pPr>
      <w:r>
        <w:rPr>
          <w:rFonts w:ascii="Amiri" w:hAnsi="Amiri" w:eastAsia="Amiri" w:cs="Amiri"/>
          <w:color w:val="111111"/>
          <w:sz w:val="28"/>
          <w:sz w:val="28"/>
          <w:szCs w:val="28"/>
          <w:rtl w:val="true"/>
          <w:lang w:bidi="ar-SA"/>
        </w:rPr>
        <w:t xml:space="preserve">الفائدة الحادية عشرة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إلاّ إنّا قد 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 سيدنا بحر العلوم في خاتمة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الفوائد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هذا الموضوع،فراجع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جمع من أصحاب الجرح و التعديل من القدماء إنّ أصحاب الجرح و التعديل من القدماء جماعة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 </w:t>
      </w:r>
      <w:r>
        <w:rPr>
          <w:rStyle w:val="FootnoteAnchor"/>
          <w:rtl w:val="true"/>
        </w:rPr>
        <w:footnoteReference w:id="16"/>
      </w: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Style w:val="FootnoteAnchor"/>
          <w:rtl w:val="true"/>
        </w:rPr>
        <w:footnoteReference w:id="17"/>
      </w:r>
      <w:r>
        <w:rPr>
          <w:rFonts w:ascii="IRNazanin" w:hAnsi="IRNazanin" w:eastAsia="IRNazanin"/>
          <w:color w:val="111111"/>
          <w:sz w:val="28"/>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نمير </w:t>
      </w:r>
      <w:r>
        <w:rPr>
          <w:rStyle w:val="FootnoteAnchor"/>
          <w:rtl w:val="true"/>
        </w:rPr>
        <w:footnoteReference w:id="18"/>
      </w:r>
      <w:r>
        <w:rPr>
          <w:rFonts w:ascii="Amiri" w:hAnsi="Amiri" w:eastAsia="Amiri" w:cs="Amiri"/>
          <w:color w:val="111111"/>
          <w:sz w:val="28"/>
          <w:sz w:val="28"/>
          <w:szCs w:val="28"/>
          <w:rtl w:val="true"/>
          <w:lang w:bidi="ar-SA"/>
        </w:rPr>
        <w:t xml:space="preserve">،و ابن النديم </w:t>
      </w:r>
      <w:r>
        <w:rPr>
          <w:rStyle w:val="FootnoteAnchor"/>
          <w:rtl w:val="true"/>
        </w:rPr>
        <w:footnoteReference w:id="19"/>
      </w:r>
      <w:r>
        <w:rPr>
          <w:rFonts w:ascii="IRNazanin" w:hAnsi="IRNazanin" w:eastAsia="IRNazanin"/>
          <w:color w:val="111111"/>
          <w:sz w:val="28"/>
          <w:sz w:val="28"/>
          <w:szCs w:val="28"/>
          <w:rtl w:val="true"/>
          <w:lang w:bidi="fa-IR"/>
        </w:rPr>
        <w:t xml:space="preserve">،و ابن نوح </w:t>
      </w:r>
      <w:r>
        <w:rPr>
          <w:rStyle w:val="FootnoteAnchor"/>
          <w:rtl w:val="true"/>
        </w:rPr>
        <w:footnoteReference w:id="20"/>
      </w:r>
      <w:r>
        <w:rPr>
          <w:rFonts w:ascii="Amiri" w:hAnsi="Amiri" w:eastAsia="Amiri" w:cs="Amiri"/>
          <w:color w:val="111111"/>
          <w:sz w:val="28"/>
          <w:sz w:val="28"/>
          <w:szCs w:val="28"/>
          <w:rtl w:val="true"/>
          <w:lang w:bidi="ar-SA"/>
        </w:rPr>
        <w:t xml:space="preserve">،و محمّد بن عبد اللّه ابن حكيمة </w:t>
      </w:r>
      <w:r>
        <w:rPr>
          <w:rStyle w:val="FootnoteAnchor"/>
          <w:rtl w:val="true"/>
        </w:rPr>
        <w:footnoteReference w:id="21"/>
      </w:r>
      <w:r>
        <w:rPr>
          <w:rFonts w:ascii="Amiri" w:hAnsi="Amiri" w:eastAsia="Amiri" w:cs="Amiri"/>
          <w:color w:val="111111"/>
          <w:sz w:val="28"/>
          <w:sz w:val="28"/>
          <w:szCs w:val="28"/>
          <w:rtl w:val="true"/>
          <w:lang w:bidi="ar-SA"/>
        </w:rPr>
        <w:t>،يروي عن ابن نمير،و يروي عنه ابن عقدة في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العلاّمة </w:t>
      </w:r>
      <w:r>
        <w:rPr>
          <w:rStyle w:val="FootnoteAnchor"/>
          <w:rtl w:val="true"/>
        </w:rPr>
        <w:footnoteReference w:id="22"/>
      </w:r>
      <w:r>
        <w:rPr>
          <w:rFonts w:ascii="Amiri" w:hAnsi="Amiri" w:eastAsia="Amiri" w:cs="Amiri"/>
          <w:color w:val="111111"/>
          <w:sz w:val="28"/>
          <w:sz w:val="28"/>
          <w:szCs w:val="28"/>
          <w:rtl w:val="true"/>
          <w:lang w:bidi="ar-SA"/>
        </w:rPr>
        <w:t xml:space="preserve">في ترجمة حمّاد بن شعيب </w:t>
      </w:r>
    </w:p>
    <w:p>
      <w:pPr>
        <w:pStyle w:val="BookText"/>
        <w:rPr/>
      </w:pPr>
      <w:r>
        <w:rPr>
          <w:rFonts w:ascii="Amiri" w:hAnsi="Amiri" w:eastAsia="Amiri" w:cs="Amiri"/>
          <w:color w:val="111111"/>
          <w:sz w:val="28"/>
          <w:sz w:val="28"/>
          <w:szCs w:val="28"/>
          <w:rtl w:val="true"/>
          <w:lang w:bidi="ar-SA"/>
        </w:rPr>
        <w:t xml:space="preserve">أبي شعيب المحماني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الوسائل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،الفوائد الرجالية للوحيد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نمير؛هو عبد اللّه،أو ابنه محمّد،و هما من علماء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ابن حجر في التقريب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نمير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أبو عبد الرحمن،ثقة،حافظ،فاضل،من العاشرة، مات سنة أربع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آخر هذه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رجال الوسائل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الفرج محمّد  ابن إسحاق أو أحمد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النقد في ترجمة ابن النديم،ثمّ نقل كلام الآخر الذي جاء في آخر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النديم، له كتاب،كذا يظهر من آخر الفهرست عند ترجمة أبي عبد اللّه الحسني،و هو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النديم،كما يظهر من آخر الفهرست أيضا عند ترجمة أبي الحسين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3618</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،و أسماء رجال الصحيحين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نمير الهمداني كوفي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كذا أورده في خاتمة مقباس الهداية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عدّة مصادر،و قد عقد لهذا الموضوع السيّد بحر العلوم في فوائده الرجالية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أحمد بن علي بن محمّد بن جعفر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 </w:t>
      </w:r>
      <w:r>
        <w:rPr>
          <w:rStyle w:val="FootnoteAnchor"/>
          <w:rtl w:val="true"/>
        </w:rPr>
        <w:footnoteReference w:id="26"/>
      </w:r>
      <w:r>
        <w:rPr>
          <w:rFonts w:ascii="IRNazanin" w:hAnsi="IRNazanin" w:eastAsia="IRNazanin"/>
          <w:color w:val="111111"/>
          <w:sz w:val="28"/>
          <w:sz w:val="28"/>
          <w:szCs w:val="28"/>
          <w:rtl w:val="true"/>
          <w:lang w:bidi="fa-IR"/>
        </w:rPr>
        <w:t xml:space="preserve">،و أبو عمرو محمّد </w:t>
      </w:r>
    </w:p>
    <w:p>
      <w:pPr>
        <w:pStyle w:val="BookText"/>
        <w:rPr/>
      </w:pPr>
      <w:r>
        <w:rPr>
          <w:rFonts w:ascii="Amiri" w:hAnsi="Amiri" w:eastAsia="Amiri" w:cs="Amiri"/>
          <w:color w:val="111111"/>
          <w:sz w:val="28"/>
          <w:sz w:val="28"/>
          <w:szCs w:val="28"/>
          <w:rtl w:val="true"/>
          <w:lang w:bidi="ar-SA"/>
        </w:rPr>
        <w:t xml:space="preserve">ابن عمر الكشّي </w:t>
      </w:r>
      <w:r>
        <w:rPr>
          <w:rStyle w:val="FootnoteAnchor"/>
          <w:rtl w:val="true"/>
        </w:rPr>
        <w:footnoteReference w:id="27"/>
      </w:r>
      <w:r>
        <w:rPr>
          <w:rFonts w:ascii="Amiri" w:hAnsi="Amiri" w:eastAsia="Amiri" w:cs="Amiri"/>
          <w:color w:val="111111"/>
          <w:sz w:val="28"/>
          <w:sz w:val="28"/>
          <w:szCs w:val="28"/>
          <w:rtl w:val="true"/>
          <w:lang w:bidi="ar-SA"/>
        </w:rPr>
        <w:t xml:space="preserve">،و الشيخ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له ترجمة مفصّلة في تنقيح المقال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خاتمة مقباس الهداية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مصادر جمّة،فلاحظها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عدّ الشّيخ البهائي رحمه اللّه </w:t>
      </w:r>
      <w:r>
        <w:rPr>
          <w:rStyle w:val="FootnoteAnchor"/>
          <w:rtl w:val="true"/>
        </w:rPr>
        <w:footnoteReference w:id="29"/>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المحاربي </w:t>
      </w:r>
      <w:r>
        <w:rPr>
          <w:rStyle w:val="FootnoteAnchor"/>
          <w:rtl w:val="true"/>
        </w:rPr>
        <w:footnoteReference w:id="30"/>
      </w:r>
      <w:r>
        <w:rPr>
          <w:rFonts w:ascii="IRNazanin" w:hAnsi="IRNazanin" w:eastAsia="IRNazanin"/>
          <w:color w:val="111111"/>
          <w:sz w:val="28"/>
          <w:sz w:val="28"/>
          <w:szCs w:val="28"/>
          <w:rtl w:val="true"/>
          <w:lang w:bidi="fa-IR"/>
        </w:rPr>
        <w:t xml:space="preserve">، و أحمد بن محمّد بن عبد اللّه </w:t>
      </w:r>
      <w:r>
        <w:rPr>
          <w:rStyle w:val="FootnoteAnchor"/>
          <w:rtl w:val="true"/>
        </w:rPr>
        <w:footnoteReference w:id="31"/>
      </w:r>
      <w:r>
        <w:rPr>
          <w:rFonts w:ascii="IRNazanin" w:hAnsi="IRNazanin" w:eastAsia="IRNazanin"/>
          <w:color w:val="111111"/>
          <w:sz w:val="28"/>
          <w:sz w:val="28"/>
          <w:szCs w:val="28"/>
          <w:rtl w:val="true"/>
          <w:lang w:bidi="fa-IR"/>
        </w:rPr>
        <w:t xml:space="preserve">بن الحسن </w:t>
      </w:r>
      <w:r>
        <w:rPr>
          <w:rStyle w:val="FootnoteAnchor"/>
          <w:rtl w:val="true"/>
        </w:rPr>
        <w:footnoteReference w:id="32"/>
      </w:r>
      <w:r>
        <w:rPr>
          <w:rFonts w:ascii="Amiri" w:hAnsi="Amiri" w:eastAsia="Amiri" w:cs="Amiri"/>
          <w:color w:val="111111"/>
          <w:sz w:val="28"/>
          <w:sz w:val="28"/>
          <w:szCs w:val="28"/>
          <w:rtl w:val="true"/>
          <w:lang w:bidi="ar-SA"/>
        </w:rPr>
        <w:t xml:space="preserve">،و ثقة الإسلام محمّد بن يعقوب الكليني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عليه في عدّة الرجال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نوح،و ابن عقدة،و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عبد اللّه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استوفينا نقل أسمائهم و ألحقنا بهم ذكر المتأخّرين منهم،كلّ ذلك على ترتيب حروف المعجم،في خاتمة مقباس الهداية </w:t>
      </w:r>
      <w:r>
        <w:rPr>
          <w:rStyle w:val="FootnoteAnchor"/>
          <w:rtl w:val="true"/>
        </w:rPr>
        <w:footnoteReference w:id="34"/>
      </w:r>
      <w:r>
        <w:rPr>
          <w:rFonts w:ascii="IRNazanin" w:hAnsi="IRNazanin" w:eastAsia="IRNazanin"/>
          <w:color w:val="111111"/>
          <w:sz w:val="28"/>
          <w:sz w:val="28"/>
          <w:szCs w:val="28"/>
          <w:rtl w:val="true"/>
          <w:lang w:bidi="fa-IR"/>
        </w:rPr>
        <w:t xml:space="preserve">،فراجع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في ترجمة اسحاق بن يحيى بن القاسم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علي بن الحكم في رجال الشيعة ممّن روى عن أبي جعفر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ترجمة جعفر بن مالك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،و حسان بن مهران أخو صفوان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يمكن الجزم بالمراد من هذا العنوان هل هو الكوفي أو غيره،و لا يراد منه الأنباري و لا ابن الزبير النخعي و لا السلمي ظاهرا،فتأمل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أوفى من ذلك،فراجع مصفّى المقال في مصنّفي الرجال،للفاضل التقي النقي ثقة الإسلام و المسلمين الشيخ آغا بزرك الطهراني مقيم سامراء أدام اللّه تعالى تأييده،فإنّه أكمل استيفاء ذلك حتّى عدّ قرب خمسمائة منهم </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أسأل اللّه تعالى التوفيق لطبعه ليعمّ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الغضائري؛عند الإطلاق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عبيد اللّه الغضائري،و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الغضائري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في تنقيح المقال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الطبعة المحقّقة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خاتمة مقباس الهداية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هامشه أكثر من عشرين مصدرا،و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غيرها،توفّي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عن الحسين بن عبيد اللّه الغضائري،الموسوعة الرجالية تنقيح المقال </w:t>
      </w:r>
      <w:r>
        <w:rPr>
          <w:rFonts w:eastAsia="Amiri" w:cs="Amiri" w:ascii="Amiri" w:hAnsi="Amiri"/>
          <w:color w:val="111111"/>
          <w:sz w:val="28"/>
          <w:szCs w:val="28"/>
          <w:lang w:bidi="ar-SA"/>
        </w:rPr>
        <w:t>214/22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يطلق نادرا ابن الغضائري،و يراد به الأب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يهوّن الخطب وثاقتهما جميعا؛ضرورة كون وثاقة الابن محقّقة،و كذا الأب على الأظهر؛كما يستفاد من مقابلة قوله لقول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من </w:t>
      </w:r>
    </w:p>
    <w:p>
      <w:pPr>
        <w:pStyle w:val="BookText"/>
        <w:rPr/>
      </w:pPr>
      <w:r>
        <w:rPr>
          <w:rFonts w:ascii="Amiri" w:hAnsi="Amiri" w:eastAsia="Amiri" w:cs="Amiri"/>
          <w:color w:val="111111"/>
          <w:sz w:val="28"/>
          <w:sz w:val="28"/>
          <w:szCs w:val="28"/>
          <w:rtl w:val="true"/>
          <w:lang w:bidi="ar-SA"/>
        </w:rPr>
        <w:t xml:space="preserve">الأساطين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المقال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له ترجمة مفصّلة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البرقي؛ففي كون المراد به هو أحمد بن محمّد بن خالد البرقي </w:t>
      </w:r>
      <w:r>
        <w:rPr>
          <w:rStyle w:val="FootnoteAnchor"/>
          <w:rtl w:val="true"/>
        </w:rPr>
        <w:footnoteReference w:id="39"/>
      </w:r>
      <w:r>
        <w:rPr>
          <w:rFonts w:ascii="IRNazanin" w:hAnsi="IRNazanin" w:eastAsia="IRNazanin"/>
          <w:color w:val="111111"/>
          <w:sz w:val="28"/>
          <w:sz w:val="28"/>
          <w:szCs w:val="28"/>
          <w:rtl w:val="true"/>
          <w:lang w:bidi="fa-IR"/>
        </w:rPr>
        <w:t>،أو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40"/>
      </w:r>
      <w:r>
        <w:rPr>
          <w:rFonts w:ascii="IRNazanin" w:hAnsi="IRNazanin" w:eastAsia="IRNazanin"/>
          <w:color w:val="111111"/>
          <w:sz w:val="28"/>
          <w:sz w:val="28"/>
          <w:szCs w:val="28"/>
          <w:rtl w:val="true"/>
          <w:lang w:bidi="fa-IR"/>
        </w:rPr>
        <w:t xml:space="preserve">،وجهان؛جزم بأوّلهما بعض الأواخر </w:t>
      </w:r>
      <w:r>
        <w:rPr>
          <w:rStyle w:val="FootnoteAnchor"/>
          <w:rtl w:val="true"/>
        </w:rPr>
        <w:footnoteReference w:id="41"/>
      </w:r>
      <w:r>
        <w:rPr>
          <w:rFonts w:ascii="Amiri" w:hAnsi="Amiri" w:eastAsia="Amiri" w:cs="Amiri"/>
          <w:color w:val="111111"/>
          <w:sz w:val="28"/>
          <w:sz w:val="28"/>
          <w:szCs w:val="28"/>
          <w:rtl w:val="true"/>
          <w:lang w:bidi="ar-SA"/>
        </w:rPr>
        <w:t xml:space="preserve">،معلّلا بأنّ الابن هو صاحب الكتاب،و جزم آخر بالثاني؛معلّلا بأنّ كثرة نقله في الكتاب عن كتاب سعد بن سعد الأشعري يوهم ذلك،كما يظهر من ترجمة سعد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لاحظ ما أورده المصنف في خاتمة مقباس الهداية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جزم أنّ كتاب الرجال للأب دون الابن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منتهى المقال </w:t>
      </w:r>
      <w:r>
        <w:rPr>
          <w:rStyle w:val="FootnoteAnchor"/>
          <w:rtl w:val="true"/>
        </w:rPr>
        <w:footnoteReference w:id="43"/>
      </w:r>
      <w:r>
        <w:rPr>
          <w:rFonts w:ascii="Amiri" w:hAnsi="Amiri" w:eastAsia="Amiri" w:cs="Amiri"/>
          <w:color w:val="111111"/>
          <w:sz w:val="28"/>
          <w:sz w:val="28"/>
          <w:szCs w:val="28"/>
          <w:rtl w:val="true"/>
          <w:lang w:bidi="ar-SA"/>
        </w:rPr>
        <w:t xml:space="preserve">عند ذكر الرموز لا تعيّن شيئا منهما،إذ لم يذكر إلاّ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كتاب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يعيّن أنّ الكتاب للأب أو الابن </w:t>
      </w:r>
      <w:r>
        <w:rPr>
          <w:rStyle w:val="FootnoteAnchor"/>
          <w:rtl w:val="true"/>
        </w:rPr>
        <w:footnoteReference w:id="44"/>
      </w:r>
      <w:r>
        <w:rPr>
          <w:rFonts w:ascii="Amiri" w:hAnsi="Amiri" w:eastAsia="Amiri" w:cs="Amiri"/>
          <w:color w:val="111111"/>
          <w:sz w:val="28"/>
          <w:sz w:val="28"/>
          <w:szCs w:val="28"/>
          <w:rtl w:val="true"/>
          <w:lang w:bidi="ar-SA"/>
        </w:rPr>
        <w:t xml:space="preserve">،و الأمر سهل بعد وثاقة كليهما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13" w:name="pg16073_174381"/>
    </w:p>
    <w:p>
      <w:pPr>
        <w:pStyle w:val="Heading2"/>
        <w:numPr>
          <w:ilvl w:val="1"/>
          <w:numId w:val="1"/>
        </w:numPr>
        <w:rPr/>
      </w:pPr>
      <w:bookmarkStart w:id="14" w:name="__RefHeading___Toc385818_1280447820"/>
      <w:bookmarkStart w:id="15" w:name="_Toc5"/>
      <w:bookmarkEnd w:id="13"/>
      <w:bookmarkEnd w:id="14"/>
      <w:r>
        <w:rPr>
          <w:rtl w:val="true"/>
        </w:rPr>
        <w:t>الفائدة الثانية عشرة في تفسير بعض عبارات هذا الفن،مثل</w:t>
      </w:r>
      <w:r>
        <w:rPr>
          <w:rtl w:val="true"/>
        </w:rPr>
        <w:t>...</w:t>
      </w:r>
      <w:bookmarkEnd w:id="15"/>
    </w:p>
    <w:p>
      <w:pPr>
        <w:pStyle w:val="Heading3"/>
        <w:numPr>
          <w:ilvl w:val="2"/>
          <w:numId w:val="1"/>
        </w:numPr>
        <w:rPr/>
      </w:pPr>
      <w:bookmarkStart w:id="16" w:name="__RefHeading___Toc385820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إنّه ربّما استعملت عبارات في طيّ هذا الفنّ ينبغي تفسيرها،و قد فسّرنا جملة وافية منها في مقباس الهداية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استوفينا ذكر ما ذكره المصنّف قدّس سرّه هنا في مستدركاتنا على المقباس،حيث لم نر ثمة وجها للتبعيض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شاء فليلا حظها هناك،انظر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عدّة منها لم تذكر هناك</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85822_1280447820"/>
      <w:bookmarkStart w:id="19" w:name="_Toc7"/>
      <w:bookmarkEnd w:id="18"/>
      <w:r>
        <w:rPr>
          <w:rtl w:val="true"/>
        </w:rPr>
        <w:t>فمنها</w:t>
      </w:r>
      <w:r>
        <w:rPr>
          <w:rtl w:val="true"/>
        </w:rPr>
        <w:t>:</w:t>
      </w:r>
      <w:bookmarkEnd w:id="19"/>
    </w:p>
    <w:p>
      <w:pPr>
        <w:pStyle w:val="BookText"/>
        <w:rPr/>
      </w:pPr>
      <w:r>
        <w:rPr>
          <w:rFonts w:ascii="Amiri" w:hAnsi="Amiri" w:eastAsia="Amiri" w:cs="Amiri"/>
          <w:color w:val="111111"/>
          <w:sz w:val="28"/>
          <w:sz w:val="28"/>
          <w:szCs w:val="28"/>
          <w:rtl w:val="true"/>
          <w:lang w:bidi="ar-SA"/>
        </w:rPr>
        <w:t>شرطة الخميس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تاج العروس مازجا بالقاموس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اشترطت،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شرطتك،نقله الصاغاني،و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أوّل كتيبة من الجيش تشهد الحرب و تتهيّأ للموت،و هم نخبة السلطان من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أعوان الولاة معروفة،و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كلاب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المفرد،كتركي، </w:t>
      </w:r>
    </w:p>
    <w:p>
      <w:pPr>
        <w:pStyle w:val="BookText"/>
        <w:rPr/>
      </w:pPr>
      <w:r>
        <w:rPr>
          <w:rFonts w:ascii="Amiri" w:hAnsi="Amiri" w:eastAsia="Amiri" w:cs="Amiri"/>
          <w:color w:val="111111"/>
          <w:sz w:val="28"/>
          <w:sz w:val="28"/>
          <w:szCs w:val="28"/>
          <w:rtl w:val="true"/>
          <w:lang w:bidi="ar-SA"/>
        </w:rPr>
        <w:t>وجهني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بسكون الراء و فتحها،هكذا في المحكم </w:t>
      </w:r>
      <w:r>
        <w:rPr>
          <w:rStyle w:val="FootnoteAnchor"/>
          <w:rtl w:val="true"/>
        </w:rPr>
        <w:footnoteReference w:id="48"/>
      </w:r>
      <w:r>
        <w:rPr>
          <w:rFonts w:ascii="Amiri" w:hAnsi="Amiri" w:eastAsia="Amiri" w:cs="Amiri"/>
          <w:color w:val="111111"/>
          <w:sz w:val="28"/>
          <w:sz w:val="28"/>
          <w:szCs w:val="28"/>
          <w:rtl w:val="true"/>
          <w:lang w:bidi="ar-SA"/>
        </w:rPr>
        <w:t>،و كأنّ الأخير نظر إلى مفرده 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لغة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الأساس </w:t>
      </w:r>
      <w:r>
        <w:rPr>
          <w:rStyle w:val="FootnoteAnchor"/>
          <w:rtl w:val="true"/>
        </w:rPr>
        <w:footnoteReference w:id="49"/>
      </w:r>
      <w:r>
        <w:rPr>
          <w:rFonts w:ascii="IRNazanin" w:hAnsi="IRNazanin" w:eastAsia="IRNazanin"/>
          <w:color w:val="111111"/>
          <w:sz w:val="28"/>
          <w:sz w:val="28"/>
          <w:szCs w:val="28"/>
          <w:rtl w:val="true"/>
          <w:lang w:bidi="fa-IR"/>
        </w:rPr>
        <w:t xml:space="preserve">،و المصباح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قال الكلباسي في رسائله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عبارة المصباح أنّ الشرط يستعمل تارة في مقدمة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في نفس الجيش،و ثالثة في بعض أعوان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عبارة المجمع إنّ الشرط يستعمل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المعاني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طائفة من الجيش تحضر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قول التفرشي في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طائفة من الجيش،بل هي مقدمة الجيش لا مطلق الطائفة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أنّ الصواب في النسب إلى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تسكين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إلى واحده،و التحريك خطأ؛ لأنّه نسب إلى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هو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سمّوا بذلك؛لأنّهم أعلموا أنفسهم بعلامات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الأصمعي،و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الاقتضاب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 كاتب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اشتقّ له اسم الشرطة من زيّه،و كان من زيّ أصحاب الشرطة نصب الأعلام على مجالس الشرطة، و الأشراط هي الأعلام،و منه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علاماتها و دلائلها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سمّي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شرطا؛لأنّ لهم زيّا يعرفون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قال في القاموس المحيط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طائفة من أعوان الولاة؛سمّوا بذلك؛ لأنّهم أعلموا أنفسهم بعلامات يعرفون بها،و مثله قال الزمخشري في الفائق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أشرط نفسه لكذا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أعلمها له و أعدّها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 المفعول،و للشرطة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الجيش التي تشهد الواقعة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بذلك؛لأنّهم يشرطون أنفسهم للهلكة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سمّوا بذلك؛لأنّهم يهيّأون أنفسهم لدفع الخصم،من الشّرط بمعنى التهيؤ</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الشرط؛يعني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أشراط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أوائله،و منه أشراط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النهاية الأثيريّة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قال الجزري في النهاية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العلاّمة المجلسي في بيانه في بحار الأنوار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أصحابه الذين يقدمهم على غيره من جنده،ثمّ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طائفة من الجيش تشهد الواقعة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الجيش،سمّي به؛لأنّه مقسوم خمسة</w:t>
      </w:r>
    </w:p>
    <w:p>
      <w:pPr>
        <w:pStyle w:val="BookText"/>
        <w:rPr/>
      </w:pP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المقدّمة،و الساق،و الميمنة،و الميسرة،و القلب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نقل العلاّمة المجلسي رحمه اللّه عن والده التقي في تهذيب الأخبار </w:t>
      </w:r>
      <w:r>
        <w:rPr>
          <w:rFonts w:eastAsia="Amiri" w:cs="Amiri" w:ascii="Amiri" w:hAnsi="Amiri"/>
          <w:color w:val="111111"/>
          <w:sz w:val="28"/>
          <w:szCs w:val="28"/>
          <w:lang w:bidi="ar-SA"/>
        </w:rPr>
        <w:t>240/10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هم الأقوياء الذين يتقدمون الجيش،فهم أخص من المقدمة، كأنّهم شرطوا أن لا يرجعوا حتّى يفتحوا أو يقتلوا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تخمّس فيه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طائفة من الجيش تشهد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به؛لأنّهم يشترطون على الإمام،كما اشترط علي عليه السلام الجنّة لهؤلاء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قال الكلبي في كتاب جمهرة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عفاق ابن المسيح بن بشر بن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شرطة الخميس مع علي بن أبي طالب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يعرضون يوم الخميس،أو يجمعون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عليه؛فلا يكون المراد من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البغدادي في كتابه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شرط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اتخذ صاحب شرط عثمان بن عفان،و كان على شرطه عبد اللّه بن قنفذ التيمي من قريش على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أشبهها،و لا يسار بين يديه بحربة و لا جماعة للشرط،و كان صاحب شرط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 الرياحي،و صاحب شرط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عدّد شرط خلفاء بني امية و بني العباس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كانت شرطة الخميس في زمان أمير المؤمنين عليه السلام خمسة آلاف رجل،أو ستّة آلاف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حكي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تشرط شرطة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يرجعون إلاّ 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جاء في الصحاح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قيل للأصبغ بن نباتة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سمّيتم شرطة الخميس يا أصبغ؟</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ضمنّا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الذبح،و ضمن لنا الفتح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روى في بحار الأنوار </w:t>
      </w:r>
      <w:r>
        <w:rPr>
          <w:rFonts w:eastAsia="Amiri" w:cs="Amiri" w:ascii="Amiri" w:hAnsi="Amiri"/>
          <w:color w:val="111111"/>
          <w:sz w:val="28"/>
          <w:szCs w:val="28"/>
          <w:lang w:bidi="ar-SA"/>
        </w:rPr>
        <w:t>512/32</w:t>
      </w:r>
      <w:r>
        <w:rPr>
          <w:rFonts w:ascii="Amiri" w:hAnsi="Amiri" w:eastAsia="Amiri" w:cs="Amiri"/>
          <w:color w:val="111111"/>
          <w:sz w:val="28"/>
          <w:sz w:val="28"/>
          <w:szCs w:val="28"/>
          <w:rtl w:val="true"/>
          <w:lang w:bidi="ar-SA"/>
        </w:rPr>
        <w:t>،و 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280/34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كان من شرطة الخميس و كان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مقباس الهداية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59"/>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شرطة الخميس ستّة آلاف رجل </w:t>
      </w:r>
      <w:r>
        <w:rPr>
          <w:rStyle w:val="FootnoteAnchor"/>
          <w:rtl w:val="true"/>
        </w:rPr>
        <w:footnoteReference w:id="60"/>
      </w:r>
      <w:r>
        <w:rPr>
          <w:rFonts w:ascii="Amiri" w:hAnsi="Amiri" w:eastAsia="Amiri" w:cs="Amiri"/>
          <w:color w:val="111111"/>
          <w:sz w:val="28"/>
          <w:sz w:val="28"/>
          <w:szCs w:val="28"/>
          <w:rtl w:val="true"/>
          <w:lang w:bidi="ar-SA"/>
        </w:rPr>
        <w:t>أنصاره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61"/>
      </w:r>
      <w:r>
        <w:rPr>
          <w:rFonts w:ascii="Amiri" w:hAnsi="Amiri" w:eastAsia="Amiri" w:cs="Amiri"/>
          <w:color w:val="111111"/>
          <w:sz w:val="28"/>
          <w:sz w:val="28"/>
          <w:szCs w:val="28"/>
          <w:rtl w:val="true"/>
          <w:lang w:bidi="ar-SA"/>
        </w:rPr>
        <w:t>،عن محمّد بن جعفر،عن أحمد بن أبي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أمير المؤمنين عليه السلام الذين قال لهم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تشرّطوا،فإنّي </w:t>
      </w:r>
      <w:r>
        <w:rPr>
          <w:rStyle w:val="FootnoteAnchor"/>
          <w:rtl w:val="true"/>
        </w:rPr>
        <w:footnoteReference w:id="62"/>
      </w:r>
      <w:r>
        <w:rPr>
          <w:rFonts w:ascii="Amiri" w:hAnsi="Amiri" w:eastAsia="Amiri" w:cs="Amiri"/>
          <w:color w:val="111111"/>
          <w:sz w:val="28"/>
          <w:sz w:val="28"/>
          <w:szCs w:val="28"/>
          <w:rtl w:val="true"/>
          <w:lang w:bidi="ar-SA"/>
        </w:rPr>
        <w:t xml:space="preserve">أشارطكم على الجنّة،و لستم </w:t>
      </w:r>
      <w:r>
        <w:rPr>
          <w:rStyle w:val="FootnoteAnchor"/>
          <w:rtl w:val="true"/>
        </w:rPr>
        <w:footnoteReference w:id="63"/>
      </w:r>
      <w:r>
        <w:rPr>
          <w:rFonts w:ascii="Amiri" w:hAnsi="Amiri" w:eastAsia="Amiri" w:cs="Amiri"/>
          <w:color w:val="111111"/>
          <w:sz w:val="28"/>
          <w:sz w:val="28"/>
          <w:szCs w:val="28"/>
          <w:rtl w:val="true"/>
          <w:lang w:bidi="ar-SA"/>
        </w:rPr>
        <w:t xml:space="preserve">أشارطكم على ذهب و لا فضّة،إنّ نبيّنا صلّى اللّه عليه و آله و سلّم قال لأصحابه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 فإنّي لست أشارطكم إلاّ على الجنة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و المقداد،و أبو ذرّ الغفاري،و عمّار بن ياسر،و أبو سنان </w:t>
      </w:r>
      <w:r>
        <w:rPr>
          <w:rStyle w:val="FootnoteAnchor"/>
          <w:rtl w:val="true"/>
        </w:rPr>
        <w:footnoteReference w:id="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الأنصاريان،و سهل البدري </w:t>
      </w:r>
      <w:r>
        <w:rPr>
          <w:rStyle w:val="FootnoteAnchor"/>
          <w:rtl w:val="true"/>
        </w:rPr>
        <w:footnoteReference w:id="67"/>
      </w:r>
      <w:r>
        <w:rPr>
          <w:rFonts w:ascii="Amiri" w:hAnsi="Amiri" w:eastAsia="Amiri" w:cs="Amiri"/>
          <w:color w:val="111111"/>
          <w:sz w:val="28"/>
          <w:sz w:val="28"/>
          <w:szCs w:val="28"/>
          <w:rtl w:val="true"/>
          <w:lang w:bidi="ar-SA"/>
        </w:rPr>
        <w:t xml:space="preserve">،و عثمان بن حنيف الأنصاري،و جابر بن </w:t>
      </w:r>
    </w:p>
    <w:p>
      <w:pPr>
        <w:pStyle w:val="BookText"/>
        <w:rPr/>
      </w:pPr>
      <w:r>
        <w:rPr>
          <w:rFonts w:ascii="Amiri" w:hAnsi="Amiri" w:eastAsia="Amiri" w:cs="Amiri"/>
          <w:color w:val="111111"/>
          <w:sz w:val="28"/>
          <w:sz w:val="28"/>
          <w:szCs w:val="28"/>
          <w:rtl w:val="true"/>
          <w:lang w:bidi="ar-SA"/>
        </w:rPr>
        <w:t>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الحسين،عن محمّد بن جعفر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لعبد اللّه بن يحيى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بشر يا </w:t>
      </w:r>
      <w:r>
        <w:rPr>
          <w:rStyle w:val="FootnoteAnchor"/>
          <w:rtl w:val="true"/>
        </w:rPr>
        <w:footnoteReference w:id="70"/>
      </w:r>
      <w:r>
        <w:rPr>
          <w:rFonts w:ascii="Amiri" w:hAnsi="Amiri" w:eastAsia="Amiri" w:cs="Amiri"/>
          <w:color w:val="111111"/>
          <w:sz w:val="28"/>
          <w:sz w:val="28"/>
          <w:szCs w:val="28"/>
          <w:rtl w:val="true"/>
          <w:lang w:bidi="ar-SA"/>
        </w:rPr>
        <w:t xml:space="preserve">بن يحيى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و أبوك </w:t>
      </w:r>
      <w:r>
        <w:rPr>
          <w:rStyle w:val="FootnoteAnchor"/>
          <w:rtl w:val="true"/>
        </w:rPr>
        <w:footnoteReference w:id="72"/>
      </w:r>
      <w:r>
        <w:rPr>
          <w:rFonts w:ascii="Amiri" w:hAnsi="Amiri" w:eastAsia="Amiri" w:cs="Amiri"/>
          <w:color w:val="111111"/>
          <w:sz w:val="28"/>
          <w:sz w:val="28"/>
          <w:szCs w:val="28"/>
          <w:rtl w:val="true"/>
          <w:lang w:bidi="ar-SA"/>
        </w:rPr>
        <w:t xml:space="preserve">من شرطة الخميس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،سماّكم اللّه به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قريب منه ما حكاه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،و الكل أخذه من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قد حكاه الكاظمي عن الأوّل في تكملة الرجال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الأصبغ بن نباتة من شرطة الخميس،و كان فاضلا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في تنقيح المقال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الجارود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،عن الأصبغ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سمّيتم شرطة الخميس 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ضمنّا له الذبح و ضمن لنا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منزلة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سيوفنا كانت على عواتقنا،فمن أومى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ضربناه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 </w:t>
      </w:r>
      <w:r>
        <w:rPr>
          <w:rStyle w:val="FootnoteAnchor"/>
          <w:rtl w:val="true"/>
        </w:rPr>
        <w:footnoteReference w:id="76"/>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اشتراطكم لذهب و لا فضّة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قريب منها ما رواه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محمّد ابن جعفر،عن أحمد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تشرطوا؛فإني أشارطكم على الجنة و لستم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أشارطكم على ذهب و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اشتراطكم إلاّ للموت،إنّ قوما من قبلكم في بني إسرائيل تشارطوا فيما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بينهم فما مات أحد منهم حتّى كان نبي قومه،أو نبي قريته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إنّكم لبمنزلتهم غير أنّكم لستم أنبياء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جاء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،باختلاف يسير أشرنا لبعضه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عليه المرحوم الدربندي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على التوثيق في غاية الوضوح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و نحوه من الأخبار دلالة على مدح عظيم لشرطة الخميس،بل يأتي </w:t>
      </w:r>
    </w:p>
    <w:p>
      <w:pPr>
        <w:pStyle w:val="BookText"/>
        <w:rPr/>
      </w:pPr>
      <w:r>
        <w:rPr>
          <w:rFonts w:ascii="Amiri" w:hAnsi="Amiri" w:eastAsia="Amiri" w:cs="Amiri"/>
          <w:color w:val="111111"/>
          <w:sz w:val="28"/>
          <w:sz w:val="28"/>
          <w:szCs w:val="28"/>
          <w:rtl w:val="true"/>
          <w:lang w:bidi="ar-SA"/>
        </w:rPr>
        <w:t xml:space="preserve">إن شاء اللّه تعالى في ترجمة عبد اللّه بن يحيى الحضرمي </w:t>
      </w:r>
      <w:r>
        <w:rPr>
          <w:rStyle w:val="FootnoteAnchor"/>
          <w:rtl w:val="true"/>
        </w:rPr>
        <w:footnoteReference w:id="79"/>
      </w:r>
      <w:r>
        <w:rPr>
          <w:rFonts w:ascii="Amiri" w:hAnsi="Amiri" w:eastAsia="Amiri" w:cs="Amiri"/>
          <w:color w:val="111111"/>
          <w:sz w:val="28"/>
          <w:sz w:val="28"/>
          <w:szCs w:val="28"/>
          <w:rtl w:val="true"/>
          <w:lang w:bidi="ar-SA"/>
        </w:rPr>
        <w:t xml:space="preserve">نقل استفادة المولى الوحيد </w:t>
      </w:r>
      <w:r>
        <w:rPr>
          <w:rStyle w:val="FootnoteAnchor"/>
          <w:rtl w:val="true"/>
        </w:rPr>
        <w:footnoteReference w:id="80"/>
      </w:r>
      <w:r>
        <w:rPr>
          <w:rFonts w:ascii="Amiri" w:hAnsi="Amiri" w:eastAsia="Amiri" w:cs="Amiri"/>
          <w:color w:val="111111"/>
          <w:sz w:val="28"/>
          <w:sz w:val="28"/>
          <w:szCs w:val="28"/>
          <w:rtl w:val="true"/>
          <w:lang w:bidi="ar-SA"/>
        </w:rPr>
        <w:t>من بعض هذه الأخبار عدالة عبد اللّه،و أبيه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روى </w:t>
      </w:r>
      <w:r>
        <w:rPr>
          <w:rStyle w:val="FootnoteAnchor"/>
          <w:rtl w:val="true"/>
        </w:rPr>
        <w:footnoteReference w:id="81"/>
      </w:r>
      <w:r>
        <w:rPr>
          <w:rFonts w:ascii="Amiri" w:hAnsi="Amiri" w:eastAsia="Amiri" w:cs="Amiri"/>
          <w:color w:val="111111"/>
          <w:sz w:val="28"/>
          <w:sz w:val="28"/>
          <w:szCs w:val="28"/>
          <w:rtl w:val="true"/>
          <w:lang w:bidi="ar-SA"/>
        </w:rPr>
        <w:t>جعفر بن الحسين،عن محمّد بن جعفر المؤدّب أنّ في لأركان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يحيى،و أنّ أمير المؤمنين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يابن يحيى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،فأنت و أبوك من شرطة الخميس،سماّكم اللّه به في السماء</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في خبر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المهم في هذه اللفظة البحث في أنّ من و سم بها،هل يكون أمارة على توثيقه أو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قائل،و الأخير هو الأصح؛لأنّه القدر المتيقن في المقام،و ذلك للأخبار المستفيضة،بل في حد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 الدربندي في كتابه القواميس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 في مدح المتصف بها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هو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عليك أنّ الأخبار الواردة في شأن المتصفين بكونهم شرطة الخميس ممّا يفيد عدالتهم،بل شيئا فوق العدالة،كما لا يخفى على المتدبر في فقه تلك الأخبار،بل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شأن هؤلاء لا ينقص عن شأن جمع من السفراء و الوكلاء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المقداد،و أبا ذرّ</w:t>
      </w:r>
    </w:p>
    <w:p>
      <w:pPr>
        <w:pStyle w:val="BookText"/>
        <w:rPr/>
      </w:pPr>
      <w:r>
        <w:rPr>
          <w:rFonts w:ascii="Amiri" w:hAnsi="Amiri" w:eastAsia="Amiri" w:cs="Amiri"/>
          <w:color w:val="111111"/>
          <w:sz w:val="28"/>
          <w:sz w:val="28"/>
          <w:szCs w:val="28"/>
          <w:rtl w:val="true"/>
          <w:lang w:bidi="ar-SA"/>
        </w:rPr>
        <w:t xml:space="preserve">الغفاري،و عمّار بن ياسر،و أبا سنان و عمرو الأنصاريين </w:t>
      </w:r>
      <w:r>
        <w:rPr>
          <w:rStyle w:val="FootnoteAnchor"/>
          <w:rtl w:val="true"/>
        </w:rPr>
        <w:footnoteReference w:id="85"/>
      </w:r>
      <w:r>
        <w:rPr>
          <w:rFonts w:ascii="Amiri" w:hAnsi="Amiri" w:eastAsia="Amiri" w:cs="Amiri"/>
          <w:color w:val="111111"/>
          <w:sz w:val="28"/>
          <w:sz w:val="28"/>
          <w:szCs w:val="28"/>
          <w:rtl w:val="true"/>
          <w:lang w:bidi="ar-SA"/>
        </w:rPr>
        <w:t xml:space="preserve">،و سهل البدري و عثمان ابني حنيف الأنصاري </w:t>
      </w:r>
      <w:r>
        <w:rPr>
          <w:rStyle w:val="FootnoteAnchor"/>
          <w:rtl w:val="true"/>
        </w:rPr>
        <w:footnoteReference w:id="86"/>
      </w:r>
      <w:r>
        <w:rPr>
          <w:rFonts w:ascii="Amiri" w:hAnsi="Amiri" w:eastAsia="Amiri" w:cs="Amiri"/>
          <w:color w:val="111111"/>
          <w:sz w:val="28"/>
          <w:sz w:val="28"/>
          <w:szCs w:val="28"/>
          <w:rtl w:val="true"/>
          <w:lang w:bidi="ar-SA"/>
        </w:rPr>
        <w:t xml:space="preserve">،و جابر بن عبد اللّه الأنصاري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بن محض أبو عمرة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بن دجاجة؛و له قصة أوردها الثقفي في الغارات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حكاه عنه العلاّمة المجلسي في بحار الأنوار </w:t>
      </w:r>
      <w:r>
        <w:rPr>
          <w:rFonts w:eastAsia="Amiri" w:cs="Amiri" w:ascii="Amiri" w:hAnsi="Amiri"/>
          <w:color w:val="111111"/>
          <w:sz w:val="28"/>
          <w:szCs w:val="28"/>
          <w:lang w:bidi="ar-SA"/>
        </w:rPr>
        <w:t>315/34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أسيد الكندي؛و كان من شرطة الخميس،كما في بحار الأنوار </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حكيم بن سعيد الحنفي؛كان من شرطة الخميس،قاله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كذا ابن داود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سعد أبو يحيى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أولياء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ذكر ابن الأثير في اسد الغابة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جحيفة وهب بن عبد اللّه السوائي،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على شرطة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حجر في تهذيب التهذيب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يزيد الحماني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مرثد الجماني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بن عبادة الأنصاري؛فعن الطبري في تاريخه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و ابن كثير في تاريخه أيضا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الزهري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على مقدمة أهل العراق إلى قبل أذربايجان و على أرضها،و شرطة الخميس التي ابتدعتها العرب كانوا أربعين ألفا بايعوا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ممّا رواه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عنه العلاّمة المجلسي رحمه اللّه في بحاره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،بإسناده عن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قيس بن سعد بن عبادة الأنصاري صاحب شرطة الخميس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الشهيد الثاني في حاشية الخلاصة أنّ أنس بن مالك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قيس بن سعد من النبي صلّى اللّه عليه و آله و سلّم بمنزلة الشرط من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 xml:space="preserve">،و الرسائل الرجالية للكلباسي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كلام التقي المجلسي الذي نقله ولده في كتاب تهذيب الأخبار </w:t>
      </w:r>
      <w:r>
        <w:rPr>
          <w:rFonts w:eastAsia="Amiri" w:cs="Amiri" w:ascii="Amiri" w:hAnsi="Amiri"/>
          <w:color w:val="111111"/>
          <w:sz w:val="28"/>
          <w:szCs w:val="28"/>
          <w:lang w:bidi="ar-SA"/>
        </w:rPr>
        <w:t>240/10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بحار الأنوار </w:t>
      </w:r>
      <w:r>
        <w:rPr>
          <w:rFonts w:eastAsia="Amiri" w:cs="Amiri" w:ascii="Amiri" w:hAnsi="Amiri"/>
          <w:color w:val="111111"/>
          <w:sz w:val="28"/>
          <w:szCs w:val="28"/>
          <w:lang w:bidi="ar-SA"/>
        </w:rPr>
        <w:t>272/34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شرطة الخميس أبو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نجي،كما في تهذيب التهذيب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الحضرمي،و سليم بن قيس الهلالي،و عبيدة السلماني المرادي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 القهپائي في مجمع الرجال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من شرطة الخميس،منهم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الحضرمي و ابنه عبد اللّه،و قيس بن سعد بن عبادة،و حكيم بن سعد الحنفي،و الأصبغ بن نباتة،و بشر بن عمر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الروايات أنّ شرطة الخميس غير الحرس،ألا ترى إلى ما ذكره ابن شهر آشوب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من باب الفيل عليه ثياب بيض،فجاء الحرس و شرطة الخميس،فقال لهم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شرطة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أصحابه الذين يقدّمهم على غيرهم من جنده،كما سلف عن النهاية الأثيرية،و بحار الأنوار،و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الشرطة أول طائفة من الجيش تشهد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عليه؛فهو معنى خاص أخصّ من الحرس و الجند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الروايات النهي عن كون الرجل شرطيا،بل سيق مساق العشّار و مدمن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الخبر العلوي الذي رواه في الخصال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342/75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lang w:bidi="ar-SA"/>
        </w:rPr>
        <w:t>399/77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تكون عشّارا،أو شاعرا،أو شرطيا،أو عريفا،أو صاحب عرطبة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النبوية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القلاع،كما جاء في الخصال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343/75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359/76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قد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يسعى بالناس عند السلطان ليهلكهم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بحار الأنوار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ذمّ الشرطي أيضا في حديث المناهي الذي رواه في الخصال و غيره،و أورده في بحار الأنوار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130/79</w:t>
      </w:r>
      <w:r>
        <w:rPr>
          <w:rFonts w:ascii="Amiri" w:hAnsi="Amiri" w:eastAsia="Amiri" w:cs="Amiri"/>
          <w:color w:val="111111"/>
          <w:sz w:val="28"/>
          <w:sz w:val="28"/>
          <w:szCs w:val="28"/>
          <w:rtl w:val="true"/>
          <w:lang w:bidi="ar-SA"/>
        </w:rPr>
        <w:t xml:space="preserve">،و لاحظ ما جاء في بحار الأنوار </w:t>
      </w:r>
      <w:r>
        <w:rPr>
          <w:rFonts w:eastAsia="Amiri" w:cs="Amiri" w:ascii="Amiri" w:hAnsi="Amiri"/>
          <w:color w:val="111111"/>
          <w:sz w:val="28"/>
          <w:szCs w:val="28"/>
          <w:lang w:bidi="ar-SA"/>
        </w:rPr>
        <w:t>378/13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من مجموع هذه الروايات و غيرها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مغاير لما أوردناه أولا،و لعلّ إليه يشير هذا الخبر الشريف الذي أورده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المجلسي في بحاره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عمرو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الشرطة،فو اللّه لا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 إلاّ شرطة النار إلاّ من عمل بمثل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هذا ما يظهر من رواية حبابة الوالبية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المروية في اصول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 السلام كان يمشي أحيانا في السوق مع شرطة الخميس للأمر بالمعروف و النهي عن المنكر،و مثله في الحديث السابع في الكافي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كذا فيه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،و كذا في من لا يحضره الفقيه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حيث يظهر منها أنّه عليه السلام كان يستعين بهم في إجراء حدود اللّه و أحكام الشريعة الغراء،و لذا جاء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باب زيادات القضاء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كان لهم دور كبير في الحروب؛فقد روي أنّ أمير المؤمنين عليه السلام ندب الناس عندما أغاروا على نواحي السواد،فانتدب لذلك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 في عدّة موارد،منها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،و دعائم الإسلام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تاريخ دمشق </w:t>
      </w:r>
      <w:r>
        <w:rPr>
          <w:rFonts w:eastAsia="Amiri" w:cs="Amiri" w:ascii="Amiri" w:hAnsi="Amiri"/>
          <w:color w:val="111111"/>
          <w:sz w:val="28"/>
          <w:szCs w:val="28"/>
          <w:lang w:bidi="ar-SA"/>
        </w:rPr>
        <w:t>262/13</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أهل العراق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حتى نزل المدائن،و بعث قيس بن سعد بن عبادة الأنصاري على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428/49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يبايعون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كل؛فهو منصب خاص في برهة خاصة تحت ضوابط معينة يمكن استكشافها من دراسة من وسم من الأصحاب بهذه الصفة،إذ كانوا الخلّص من أصحاب علي عليه السلام و خيرتهم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الغارات للثقفي </w:t>
      </w:r>
      <w:r>
        <w:rPr>
          <w:rFonts w:eastAsia="Amiri" w:cs="Amiri" w:ascii="Amiri" w:hAnsi="Amiri"/>
          <w:color w:val="111111"/>
          <w:sz w:val="28"/>
          <w:szCs w:val="28"/>
          <w:lang w:bidi="ar-SA"/>
        </w:rPr>
        <w:t>489/2</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708/2</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للكلباسي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،بل غالب كتب الرجال،كما في تكملة الرجال للكاظمي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الشرطاء،خير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كتب العامة؛كالطبقات الكبرى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،و 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073_174412"/>
      <w:bookmarkStart w:id="21" w:name="pg16073_174412"/>
      <w:bookmarkEnd w:id="21"/>
    </w:p>
    <w:p>
      <w:pPr>
        <w:pStyle w:val="Heading3"/>
        <w:numPr>
          <w:ilvl w:val="2"/>
          <w:numId w:val="1"/>
        </w:numPr>
        <w:rPr/>
      </w:pPr>
      <w:bookmarkStart w:id="22" w:name="pg16073_174412"/>
      <w:bookmarkStart w:id="23" w:name="__RefHeading___Toc385824_1280447820"/>
      <w:bookmarkStart w:id="24" w:name="_Toc8"/>
      <w:bookmarkEnd w:id="22"/>
      <w:bookmarkEnd w:id="23"/>
      <w:r>
        <w:rPr>
          <w:rtl w:val="true"/>
        </w:rPr>
        <w:t>و منها</w:t>
      </w:r>
      <w:r>
        <w:rPr>
          <w:rtl w:val="true"/>
        </w:rPr>
        <w:t>:</w:t>
      </w:r>
      <w:bookmarkEnd w:id="24"/>
    </w:p>
    <w:p>
      <w:pPr>
        <w:pStyle w:val="BookText"/>
        <w:rPr/>
      </w:pPr>
      <w:r>
        <w:rPr>
          <w:rFonts w:ascii="Amiri" w:hAnsi="Amiri" w:eastAsia="Amiri" w:cs="Amiri"/>
          <w:color w:val="111111"/>
          <w:sz w:val="28"/>
          <w:sz w:val="28"/>
          <w:szCs w:val="28"/>
          <w:rtl w:val="true"/>
          <w:lang w:bidi="ar-SA"/>
        </w:rPr>
        <w:t xml:space="preserve">الحواريّون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جماعة ورد النّص في حقّهم بهذه اللفظة؛فقد روى الكشي </w:t>
      </w:r>
      <w:r>
        <w:rPr>
          <w:rStyle w:val="FootnoteAnchor"/>
          <w:rtl w:val="true"/>
        </w:rPr>
        <w:footnoteReference w:id="89"/>
      </w:r>
      <w:r>
        <w:rPr>
          <w:rFonts w:ascii="Amiri" w:hAnsi="Amiri" w:eastAsia="Amiri" w:cs="Amiri"/>
          <w:color w:val="111111"/>
          <w:sz w:val="28"/>
          <w:sz w:val="28"/>
          <w:szCs w:val="28"/>
          <w:rtl w:val="true"/>
          <w:lang w:bidi="ar-SA"/>
        </w:rPr>
        <w:t xml:space="preserve">،عن محمّد ابن قولويه،عن سعد بن عبد اللّه،عن علي بن سليمان بن داود الرازي،عن علي ابن أسباط بن سالم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الذين لم ينقضوا العهد،و مضوا عليه؟فيقوم سلمان، و المقداد،و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عمرو بن الخثعمي </w:t>
      </w:r>
      <w:r>
        <w:rPr>
          <w:rStyle w:val="FootnoteAnchor"/>
          <w:rtl w:val="true"/>
        </w:rPr>
        <w:footnoteReference w:id="91"/>
      </w:r>
      <w:r>
        <w:rPr>
          <w:rFonts w:ascii="Amiri" w:hAnsi="Amiri" w:eastAsia="Amiri" w:cs="Amiri"/>
          <w:color w:val="111111"/>
          <w:sz w:val="28"/>
          <w:sz w:val="28"/>
          <w:szCs w:val="28"/>
          <w:rtl w:val="true"/>
          <w:lang w:bidi="ar-SA"/>
        </w:rPr>
        <w:t xml:space="preserve">،و محمّد بن أبي بكر،و ميثم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اويس القرني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الحسنبن علي بن فاطمة بنت رسول اللّه صلّى اللّه عليه و آله</w:t>
      </w:r>
      <w:r>
        <w:rPr>
          <w:rStyle w:val="FootnoteAnchor"/>
          <w:rtl w:val="true"/>
        </w:rPr>
        <w:footnoteReference w:id="92"/>
      </w:r>
      <w:r>
        <w:rPr>
          <w:rFonts w:ascii="Amiri" w:hAnsi="Amiri" w:eastAsia="Amiri" w:cs="Amiri"/>
          <w:color w:val="111111"/>
          <w:sz w:val="28"/>
          <w:sz w:val="28"/>
          <w:szCs w:val="28"/>
          <w:rtl w:val="true"/>
          <w:lang w:bidi="ar-SA"/>
        </w:rPr>
        <w:t>؟فيقوم سفيان بن أبي ليلى الهمداني، و حذيفة بن أسيد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كلّ من استشهد معه،و لم يتخلّف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جبر </w:t>
      </w:r>
      <w:r>
        <w:rPr>
          <w:rStyle w:val="FootnoteAnchor"/>
          <w:rtl w:val="true"/>
        </w:rPr>
        <w:footnoteReference w:id="93"/>
      </w:r>
      <w:r>
        <w:rPr>
          <w:rFonts w:ascii="Amiri" w:hAnsi="Amiri" w:eastAsia="Amiri" w:cs="Amiri"/>
          <w:color w:val="111111"/>
          <w:sz w:val="28"/>
          <w:sz w:val="28"/>
          <w:szCs w:val="28"/>
          <w:rtl w:val="true"/>
          <w:lang w:bidi="ar-SA"/>
        </w:rPr>
        <w:t>ابن مطعم،و يحيى ابن أمّ الطويل،و أبو خالد الكابلي،و 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حواري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عبد اللّه بن شريك العادي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 بن أعين،و بريد ابن معاوية العجلي،و محمّد بن مسلم،و أبو بصير ليث بن البختري المرادي</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 عبد اللّه بن أبي يعفور،و عامر بن عبد اللّه بن خداعة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جذاعة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لجذاعة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العلاّمة تارة كذلك،و اخرى في الإيضاح بالدال المهملة،ثمّ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بعض النسخ من كتابته بالخاء المعجمة و الدال المهملة فغلط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حجر بن زائدة،</w:t>
      </w:r>
    </w:p>
    <w:p>
      <w:pPr>
        <w:pStyle w:val="BookText"/>
        <w:rPr/>
      </w:pPr>
      <w:r>
        <w:rPr>
          <w:rFonts w:ascii="Amiri" w:hAnsi="Amiri" w:eastAsia="Amiri" w:cs="Amiri"/>
          <w:color w:val="111111"/>
          <w:sz w:val="28"/>
          <w:sz w:val="28"/>
          <w:szCs w:val="28"/>
          <w:rtl w:val="true"/>
          <w:lang w:bidi="ar-SA"/>
        </w:rPr>
        <w:t>و حمران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 سائر الشيعة مع سائر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سيرجع المصنف قدّس سرّه فيكرّر المصطلح و يذكر الرواية كاملة مع ذيلها،فلاحظ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6073_174418"/>
    </w:p>
    <w:p>
      <w:pPr>
        <w:pStyle w:val="Heading3"/>
        <w:numPr>
          <w:ilvl w:val="2"/>
          <w:numId w:val="1"/>
        </w:numPr>
        <w:rPr/>
      </w:pPr>
      <w:bookmarkStart w:id="26" w:name="__RefHeading___Toc385826_1280447820"/>
      <w:bookmarkStart w:id="27" w:name="_Toc9"/>
      <w:bookmarkEnd w:id="25"/>
      <w:bookmarkEnd w:id="26"/>
      <w:r>
        <w:rPr>
          <w:rtl w:val="true"/>
        </w:rPr>
        <w:t>و منها</w:t>
      </w:r>
      <w:r>
        <w:rPr>
          <w:rtl w:val="true"/>
        </w:rPr>
        <w:t>:</w:t>
      </w:r>
      <w:bookmarkEnd w:id="27"/>
    </w:p>
    <w:p>
      <w:pPr>
        <w:pStyle w:val="BookText"/>
        <w:rPr/>
      </w:pPr>
      <w:r>
        <w:rPr>
          <w:rFonts w:ascii="Amiri" w:hAnsi="Amiri" w:eastAsia="Amiri" w:cs="Amiri"/>
          <w:color w:val="111111"/>
          <w:sz w:val="28"/>
          <w:sz w:val="28"/>
          <w:szCs w:val="28"/>
          <w:rtl w:val="true"/>
          <w:lang w:bidi="ar-SA"/>
        </w:rPr>
        <w:t xml:space="preserve">الزهاد الثمانية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اشتهر بذلك أويس القرني </w:t>
      </w:r>
      <w:r>
        <w:rPr>
          <w:rStyle w:val="FootnoteAnchor"/>
          <w:rtl w:val="true"/>
        </w:rPr>
        <w:footnoteReference w:id="99"/>
      </w:r>
      <w:r>
        <w:rPr>
          <w:rFonts w:ascii="Amiri" w:hAnsi="Amiri" w:eastAsia="Amiri" w:cs="Amiri"/>
          <w:color w:val="111111"/>
          <w:sz w:val="28"/>
          <w:sz w:val="28"/>
          <w:szCs w:val="28"/>
          <w:rtl w:val="true"/>
          <w:lang w:bidi="ar-SA"/>
        </w:rPr>
        <w:t xml:space="preserve">،و ربيع بن خيثم </w:t>
      </w:r>
      <w:r>
        <w:rPr>
          <w:rStyle w:val="FootnoteAnchor"/>
          <w:rtl w:val="true"/>
        </w:rPr>
        <w:footnoteReference w:id="100"/>
      </w:r>
      <w:r>
        <w:rPr>
          <w:rFonts w:ascii="Amiri" w:hAnsi="Amiri" w:eastAsia="Amiri" w:cs="Amiri"/>
          <w:color w:val="111111"/>
          <w:sz w:val="28"/>
          <w:sz w:val="28"/>
          <w:szCs w:val="28"/>
          <w:rtl w:val="true"/>
          <w:lang w:bidi="ar-SA"/>
        </w:rPr>
        <w:t xml:space="preserve">، و هرم بن هيان </w:t>
      </w:r>
      <w:r>
        <w:rPr>
          <w:rStyle w:val="FootnoteAnchor"/>
          <w:rtl w:val="true"/>
        </w:rPr>
        <w:footnoteReference w:id="101"/>
      </w:r>
      <w:r>
        <w:rPr>
          <w:rFonts w:ascii="Amiri" w:hAnsi="Amiri" w:eastAsia="Amiri" w:cs="Amiri"/>
          <w:color w:val="111111"/>
          <w:sz w:val="28"/>
          <w:sz w:val="28"/>
          <w:szCs w:val="28"/>
          <w:rtl w:val="true"/>
          <w:lang w:bidi="ar-SA"/>
        </w:rPr>
        <w:t xml:space="preserve">،و عامر بن عبد قيس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عبد قيس التميمي العنبري،كما قاله ابن حبان في الثقات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،و السمعاني في الأنساب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مسلم </w:t>
      </w:r>
      <w:r>
        <w:rPr>
          <w:rStyle w:val="FootnoteAnchor"/>
          <w:rtl w:val="true"/>
        </w:rPr>
        <w:footnoteReference w:id="103"/>
      </w:r>
      <w:r>
        <w:rPr>
          <w:rFonts w:ascii="IRNazanin" w:hAnsi="IRNazanin" w:eastAsia="IRNazanin"/>
          <w:color w:val="111111"/>
          <w:sz w:val="28"/>
          <w:sz w:val="28"/>
          <w:szCs w:val="28"/>
          <w:rtl w:val="true"/>
          <w:lang w:bidi="fa-IR"/>
        </w:rPr>
        <w:t xml:space="preserve">،و مسروق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ترجمتهما في تنقيح المقال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فيما كنّي و عرف به الأشرار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أسود بن بريد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و قد عدّه ابن أبي الحديد في شرحه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المنحرفين عن أمير المؤمنين عليه السلام،و أنّه مات على ذلك،و لذا وثّقه أكثر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ترجمته في تنقيح المقال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فالأربعة الأوّل من أصحاب أمير المؤمنين عليه السلام،و هم زهّاد أتقياء حقّا و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الأربعة الأخيرة من الفجرة الفسقة،على ما يستفاد من الكشي </w:t>
      </w:r>
      <w:r>
        <w:rPr>
          <w:rStyle w:val="FootnoteAnchor"/>
          <w:rtl w:val="true"/>
        </w:rPr>
        <w:footnoteReference w:id="105"/>
      </w:r>
      <w:r>
        <w:rPr>
          <w:rFonts w:ascii="Amiri" w:hAnsi="Amiri" w:eastAsia="Amiri" w:cs="Amiri"/>
          <w:color w:val="111111"/>
          <w:sz w:val="28"/>
          <w:sz w:val="28"/>
          <w:szCs w:val="28"/>
          <w:rtl w:val="true"/>
          <w:lang w:bidi="ar-SA"/>
        </w:rPr>
        <w:t xml:space="preserve">، و السيد الداماد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اشتهارهم بالزهد صوري،و إنّما كان زهدهم على طريق التدليس و التلبيس و الشيطنة،و لهم أقران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تعالى من شرهم في الدنيا و الآخرة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الكشي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الزهاد الثمانية،عن علي بن محمّد بن</w:t>
      </w:r>
    </w:p>
    <w:p>
      <w:pPr>
        <w:pStyle w:val="BookText"/>
        <w:rPr/>
      </w:pPr>
      <w:r>
        <w:rPr>
          <w:rFonts w:ascii="Amiri" w:hAnsi="Amiri" w:eastAsia="Amiri" w:cs="Amiri"/>
          <w:color w:val="111111"/>
          <w:sz w:val="28"/>
          <w:sz w:val="28"/>
          <w:szCs w:val="28"/>
          <w:rtl w:val="true"/>
          <w:lang w:bidi="ar-SA"/>
        </w:rPr>
        <w:t>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الفضل بن شاذان عن الزهاد الثمانية،فقال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خيثم </w:t>
      </w:r>
      <w:r>
        <w:rPr>
          <w:rStyle w:val="FootnoteAnchor"/>
          <w:rtl w:val="true"/>
        </w:rPr>
        <w:footnoteReference w:id="110"/>
      </w:r>
      <w:r>
        <w:rPr>
          <w:rFonts w:ascii="Amiri" w:hAnsi="Amiri" w:eastAsia="Amiri" w:cs="Amiri"/>
          <w:color w:val="111111"/>
          <w:sz w:val="28"/>
          <w:sz w:val="28"/>
          <w:szCs w:val="28"/>
          <w:rtl w:val="true"/>
          <w:lang w:bidi="ar-SA"/>
        </w:rPr>
        <w:t xml:space="preserve">،و هرم بن حيّان،و اويس القرني،و عامر بن عبد قيس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مع علي عليه السلام و من أصحابه،و كانوا زهادا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مسلم؛فإنّه كان فاجرا مرائيا،و كان صاحب معاوية، و هو الذي كان يحثّ الناس على قتال علي عليه السلام،و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إلينا المهاجرين و الأنصار </w:t>
      </w:r>
      <w:r>
        <w:rPr>
          <w:rStyle w:val="FootnoteAnchor"/>
          <w:rtl w:val="true"/>
        </w:rPr>
        <w:footnoteReference w:id="112"/>
      </w:r>
      <w:r>
        <w:rPr>
          <w:rFonts w:ascii="Amiri" w:hAnsi="Amiri" w:eastAsia="Amiri" w:cs="Amiri"/>
          <w:color w:val="111111"/>
          <w:sz w:val="28"/>
          <w:sz w:val="28"/>
          <w:szCs w:val="28"/>
          <w:rtl w:val="true"/>
          <w:lang w:bidi="ar-SA"/>
        </w:rPr>
        <w:t>حتّى نقتلهم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السلام،فقال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كان وضع فخّا و مصيدة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مسروق؛فإنّه كان عشّارا </w:t>
      </w:r>
      <w:r>
        <w:rPr>
          <w:rStyle w:val="FootnoteAnchor"/>
          <w:rtl w:val="true"/>
        </w:rPr>
        <w:footnoteReference w:id="114"/>
      </w:r>
      <w:r>
        <w:rPr>
          <w:rFonts w:ascii="Amiri" w:hAnsi="Amiri" w:eastAsia="Amiri" w:cs="Amiri"/>
          <w:color w:val="111111"/>
          <w:sz w:val="28"/>
          <w:sz w:val="28"/>
          <w:szCs w:val="28"/>
          <w:rtl w:val="true"/>
          <w:lang w:bidi="ar-SA"/>
        </w:rPr>
        <w:t xml:space="preserve">لمعاوية،و مات في عمله ذلك </w:t>
      </w:r>
    </w:p>
    <w:p>
      <w:pPr>
        <w:pStyle w:val="BookText"/>
        <w:rPr/>
      </w:pPr>
      <w:r>
        <w:rPr>
          <w:rFonts w:ascii="IRNazanin" w:hAnsi="IRNazanin" w:eastAsia="IRNazanin"/>
          <w:color w:val="111111"/>
          <w:sz w:val="28"/>
          <w:sz w:val="28"/>
          <w:szCs w:val="28"/>
          <w:rtl w:val="true"/>
          <w:lang w:bidi="fa-IR"/>
        </w:rPr>
        <w:t xml:space="preserve">بموضع استعمل </w:t>
      </w:r>
      <w:r>
        <w:rPr>
          <w:rStyle w:val="FootnoteAnchor"/>
          <w:rtl w:val="true"/>
        </w:rPr>
        <w:footnoteReference w:id="115"/>
      </w:r>
      <w:r>
        <w:rPr>
          <w:rFonts w:ascii="Amiri" w:hAnsi="Amiri" w:eastAsia="Amiri" w:cs="Amiri"/>
          <w:color w:val="111111"/>
          <w:sz w:val="28"/>
          <w:sz w:val="28"/>
          <w:szCs w:val="28"/>
          <w:rtl w:val="true"/>
          <w:lang w:bidi="ar-SA"/>
        </w:rPr>
        <w:t xml:space="preserve">من واسط على دجلة،يقال لها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الحسن؛هو الحسن البصري المشهور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يلقى كلّ أهل فرق </w:t>
      </w:r>
      <w:r>
        <w:rPr>
          <w:rStyle w:val="FootnoteAnchor"/>
          <w:rtl w:val="true"/>
        </w:rPr>
        <w:footnoteReference w:id="118"/>
      </w:r>
      <w:r>
        <w:rPr>
          <w:rFonts w:ascii="Amiri" w:hAnsi="Amiri" w:eastAsia="Amiri" w:cs="Amiri"/>
          <w:color w:val="111111"/>
          <w:sz w:val="28"/>
          <w:sz w:val="28"/>
          <w:szCs w:val="28"/>
          <w:rtl w:val="true"/>
          <w:lang w:bidi="ar-SA"/>
        </w:rPr>
        <w:t xml:space="preserve">بما يهوون،و يتصنّع للرياسة،و كان رئيس القدريّة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قد تعرّض لموارد من انحرافاته في بحار الأنوار </w:t>
      </w:r>
      <w:r>
        <w:rPr>
          <w:rFonts w:eastAsia="Amiri" w:cs="Amiri" w:ascii="Amiri" w:hAnsi="Amiri"/>
          <w:color w:val="111111"/>
          <w:sz w:val="28"/>
          <w:szCs w:val="28"/>
          <w:lang w:bidi="ar-SA"/>
        </w:rPr>
        <w:t>158/28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اويس القرني؛مفضّلا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استظهار الماتن رحمه اللّه هو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لاويس،و إلاّ كان المبتدأ بلا خبر،و لو كان حالا لكان المبتدأ بلا خبر،كما كنت أخال 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سبعة من الزهاد الثمانية،أربعة من الزهاد الأتقياء،و ثلاثة من الزهاد المطعونين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 بن يزيد النخعي،ذكره الشيخ رحمه اللّه في أصحاب أمير المؤمنين عليه السلام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الفضلاء أنّ الثامن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اللّه البجلي </w:t>
      </w:r>
      <w:r>
        <w:rPr>
          <w:rStyle w:val="FootnoteAnchor"/>
          <w:rtl w:val="true"/>
        </w:rPr>
        <w:footnoteReference w:id="122"/>
      </w:r>
      <w:r>
        <w:rPr>
          <w:rFonts w:ascii="Amiri" w:hAnsi="Amiri" w:eastAsia="Amiri" w:cs="Amiri"/>
          <w:color w:val="111111"/>
          <w:sz w:val="28"/>
          <w:sz w:val="28"/>
          <w:szCs w:val="28"/>
          <w:rtl w:val="true"/>
          <w:lang w:bidi="ar-SA"/>
        </w:rPr>
        <w:t xml:space="preserve">، و هو الذي قدم الشام برسالة أمير المؤمنين عليه السلام إلى معاوية </w:t>
      </w:r>
      <w:r>
        <w:rPr>
          <w:rStyle w:val="FootnoteAnchor"/>
          <w:rtl w:val="true"/>
        </w:rPr>
        <w:footnoteReference w:id="123"/>
      </w:r>
      <w:r>
        <w:rPr>
          <w:rFonts w:ascii="Amiri" w:hAnsi="Amiri" w:eastAsia="Amiri" w:cs="Amiri"/>
          <w:color w:val="111111"/>
          <w:sz w:val="28"/>
          <w:sz w:val="28"/>
          <w:szCs w:val="28"/>
          <w:rtl w:val="true"/>
          <w:lang w:bidi="ar-SA"/>
        </w:rPr>
        <w:t xml:space="preserve">، أسلم في السنة التي قبض فيها النبي صلّى اللّه عليه و آله و سلّم، و قيل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طوله ستّة أذرع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،و قد كان عاملا لعثمان على ثغر همدان،كما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غيره،و في بحار الأنوار </w:t>
      </w:r>
      <w:r>
        <w:rPr>
          <w:rFonts w:eastAsia="Amiri" w:cs="Amiri" w:ascii="Amiri" w:hAnsi="Amiri"/>
          <w:color w:val="111111"/>
          <w:sz w:val="28"/>
          <w:szCs w:val="28"/>
          <w:lang w:bidi="ar-SA"/>
        </w:rPr>
        <w:t>359/32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بحار الأنوار </w:t>
      </w:r>
      <w:r>
        <w:rPr>
          <w:rFonts w:eastAsia="Amiri" w:cs="Amiri" w:ascii="Amiri" w:hAnsi="Amiri"/>
          <w:color w:val="111111"/>
          <w:sz w:val="28"/>
          <w:szCs w:val="28"/>
          <w:lang w:bidi="ar-SA"/>
        </w:rPr>
        <w:t>288/34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بن قيس و جرير بن عبد اللّه البجلي يبغضانه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قاله ابن أبي الحديد في شرحه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بيعة جرير بن عبد اللّه البجلي لأمير المؤمنين في شرح النهج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مفارقته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نسب جرير و بعض أخباره في الشرح المزبور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هو و جرير بن عبد اللّه البجلي من الكوفة إلى قرقيسا،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نقيم ببلدة يعاب فيهما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جرير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ترجمته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6073_174430"/>
    </w:p>
    <w:p>
      <w:pPr>
        <w:pStyle w:val="Heading3"/>
        <w:numPr>
          <w:ilvl w:val="2"/>
          <w:numId w:val="1"/>
        </w:numPr>
        <w:rPr/>
      </w:pPr>
      <w:bookmarkStart w:id="29" w:name="__RefHeading___Toc385828_1280447820"/>
      <w:bookmarkStart w:id="30" w:name="_Toc10"/>
      <w:bookmarkEnd w:id="28"/>
      <w:bookmarkEnd w:id="29"/>
      <w:r>
        <w:rPr>
          <w:rtl w:val="true"/>
        </w:rPr>
        <w:t>و منها</w:t>
      </w:r>
      <w:r>
        <w:rPr>
          <w:rtl w:val="true"/>
        </w:rPr>
        <w:t>:</w:t>
      </w:r>
      <w:bookmarkEnd w:id="30"/>
    </w:p>
    <w:p>
      <w:pPr>
        <w:pStyle w:val="BookText"/>
        <w:rPr/>
      </w:pPr>
      <w:r>
        <w:rPr>
          <w:rFonts w:ascii="IRNazanin" w:hAnsi="IRNazanin" w:eastAsia="IRNazanin"/>
          <w:color w:val="111111"/>
          <w:sz w:val="28"/>
          <w:sz w:val="28"/>
          <w:szCs w:val="28"/>
          <w:rtl w:val="true"/>
          <w:lang w:bidi="fa-IR"/>
        </w:rPr>
        <w:t xml:space="preserve">التابعون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 الصحابي و لا يكفي لقياه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لقيه و إن لم يصحبه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للفظة شروط هناك،كما أنّه قد صرّح المصنف قدّس سرّه في مقباس الهداية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اللفظة من الألفاظ المستعملة في كتب الرجال و لا تفيد مدحا و لا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ذكرنا في مستدركاتنا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التابعي الصغير </w:t>
      </w:r>
      <w:r>
        <w:rPr>
          <w:rFonts w:eastAsia="Amiri" w:cs="Amiri" w:ascii="Amiri" w:hAnsi="Amiri"/>
          <w:color w:val="111111"/>
          <w:sz w:val="28"/>
          <w:szCs w:val="28"/>
          <w:lang w:bidi="ar-SA"/>
        </w:rPr>
        <w:t>355/5</w:t>
      </w:r>
      <w:r>
        <w:rPr>
          <w:rFonts w:ascii="Amiri" w:hAnsi="Amiri" w:eastAsia="Amiri" w:cs="Amiri"/>
          <w:color w:val="111111"/>
          <w:sz w:val="28"/>
          <w:sz w:val="28"/>
          <w:szCs w:val="28"/>
          <w:rtl w:val="true"/>
          <w:lang w:bidi="ar-SA"/>
        </w:rPr>
        <w:t xml:space="preserve">،و التابعي الكبير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،و قد قسّم التابعي إلى مخضرم و غيره،كما في مقباس الهداية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في الطبعة المحقّقة الاولى من المقباس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أدرجنا هناك مصادر كثيرة فراجعها،و نزيد هنا ما ذكره النووي في تهذيب الأسماء و اللغات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مسهب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التابعين الكبار و رؤسائهم و زهادهم؛جندب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الساحر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أبي الحديد في شرحه على النهج </w:t>
      </w:r>
      <w:r>
        <w:rPr>
          <w:rFonts w:eastAsia="Amiri" w:cs="Amiri" w:ascii="Amiri" w:hAnsi="Amiri"/>
          <w:color w:val="111111"/>
          <w:sz w:val="28"/>
          <w:szCs w:val="28"/>
          <w:lang w:bidi="ar-SA"/>
        </w:rPr>
        <w:t>241/17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الساحر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كعب الأزدي،لا ابن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بديل،و حجر بن عدي،و سليمان</w:t>
      </w:r>
    </w:p>
    <w:p>
      <w:pPr>
        <w:pStyle w:val="BookText"/>
        <w:rPr/>
      </w:pPr>
      <w:r>
        <w:rPr>
          <w:rFonts w:ascii="Amiri" w:hAnsi="Amiri" w:eastAsia="Amiri" w:cs="Amiri"/>
          <w:color w:val="111111"/>
          <w:sz w:val="28"/>
          <w:sz w:val="28"/>
          <w:szCs w:val="28"/>
          <w:rtl w:val="true"/>
          <w:lang w:bidi="ar-SA"/>
        </w:rPr>
        <w:t xml:space="preserve">ابن صرد،و المسيّب بن نجية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جاء اسم المسيب بن نجية أيضا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318/22</w:t>
      </w:r>
      <w:r>
        <w:rPr>
          <w:rFonts w:ascii="Amiri" w:hAnsi="Amiri" w:eastAsia="Amiri" w:cs="Amiri"/>
          <w:color w:val="111111"/>
          <w:sz w:val="28"/>
          <w:sz w:val="28"/>
          <w:szCs w:val="28"/>
          <w:rtl w:val="true"/>
          <w:lang w:bidi="ar-SA"/>
        </w:rPr>
        <w:t xml:space="preserve">،و كذا في المناقب لابن شهر آشوب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علقمة،و الأشتر، و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أشباههم كثير،أفناهم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الحرب،ثمّ كثروا بعد حتّى قتلوا مع الحسين عليه السلام و بعده</w:t>
      </w:r>
      <w:r>
        <w:rPr>
          <w:rFonts w:eastAsia="Amiri" w:cs="Amiri" w:ascii="Amiri" w:hAnsi="Amiri"/>
          <w:color w:val="111111"/>
          <w:sz w:val="28"/>
          <w:szCs w:val="28"/>
          <w:rtl w:val="true"/>
          <w:lang w:bidi="ar-SA"/>
        </w:rPr>
        <w:t>.</w:t>
      </w:r>
      <w:bookmarkStart w:id="31" w:name="pg16073_174436"/>
    </w:p>
    <w:p>
      <w:pPr>
        <w:pStyle w:val="Heading3"/>
        <w:numPr>
          <w:ilvl w:val="2"/>
          <w:numId w:val="1"/>
        </w:numPr>
        <w:rPr/>
      </w:pPr>
      <w:bookmarkStart w:id="32" w:name="__RefHeading___Toc385830_1280447820"/>
      <w:bookmarkStart w:id="33" w:name="_Toc11"/>
      <w:bookmarkEnd w:id="31"/>
      <w:bookmarkEnd w:id="32"/>
      <w:r>
        <w:rPr>
          <w:rtl w:val="true"/>
        </w:rPr>
        <w:t>و منها</w:t>
      </w:r>
      <w:r>
        <w:rPr>
          <w:rtl w:val="true"/>
        </w:rPr>
        <w:t>:</w:t>
      </w:r>
      <w:bookmarkEnd w:id="33"/>
    </w:p>
    <w:p>
      <w:pPr>
        <w:pStyle w:val="BookText"/>
        <w:rPr/>
      </w:pPr>
      <w:r>
        <w:rPr>
          <w:rFonts w:ascii="IRNazanin" w:hAnsi="IRNazanin" w:eastAsia="IRNazanin"/>
          <w:color w:val="111111"/>
          <w:sz w:val="28"/>
          <w:sz w:val="28"/>
          <w:szCs w:val="28"/>
          <w:rtl w:val="true"/>
          <w:lang w:bidi="fa-IR"/>
        </w:rPr>
        <w:t>الفقهاء</w:t>
      </w:r>
    </w:p>
    <w:p>
      <w:pPr>
        <w:pStyle w:val="BookText"/>
        <w:rPr/>
      </w:pPr>
      <w:r>
        <w:rPr>
          <w:rFonts w:ascii="Amiri" w:hAnsi="Amiri" w:eastAsia="Amiri" w:cs="Amiri"/>
          <w:color w:val="111111"/>
          <w:sz w:val="28"/>
          <w:sz w:val="28"/>
          <w:szCs w:val="28"/>
          <w:rtl w:val="true"/>
          <w:lang w:bidi="ar-SA"/>
        </w:rPr>
        <w:t xml:space="preserve">جمع الفقيه،صفة مشبّهة من الفقه؛بمعنى الفهم لغة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كلّ؛لم أفهم وجه لهذا العنوان يغاير مفهوم أصحاب الإجماع الذي ذكر في علم الدراية،فتدبّر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اصطلحوا إطلاقه على العارف بقدر معتدّ به من فروع الأحكام عن استنباط و استدلال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الكشي جمعا من فقهاء أصحاب الصادقين عليهما السلام، حيث قال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اجتمعت </w:t>
      </w:r>
      <w:r>
        <w:rPr>
          <w:rStyle w:val="FootnoteAnchor"/>
          <w:rtl w:val="true"/>
        </w:rPr>
        <w:footnoteReference w:id="132"/>
      </w:r>
      <w:r>
        <w:rPr>
          <w:rFonts w:ascii="Amiri" w:hAnsi="Amiri" w:eastAsia="Amiri" w:cs="Amiri"/>
          <w:color w:val="111111"/>
          <w:sz w:val="28"/>
          <w:sz w:val="28"/>
          <w:szCs w:val="28"/>
          <w:rtl w:val="true"/>
          <w:lang w:bidi="ar-SA"/>
        </w:rPr>
        <w:t>العصابة على تصديق هؤلاء الأوّلين من أصحاب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انقادوا لهم بالفقه،فقالوا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زرارة،و معروف بن خربّوذ،و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أبو بصير الأسدي، و الفضيل بن يسار،و محمّد بن مسلم الطائفي </w:t>
      </w:r>
      <w:r>
        <w:rPr>
          <w:rStyle w:val="FootnoteAnchor"/>
          <w:rtl w:val="true"/>
        </w:rPr>
        <w:footnoteReference w:id="13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مكان أبو بصير </w:t>
      </w:r>
      <w:r>
        <w:rPr>
          <w:rStyle w:val="FootnoteAnchor"/>
          <w:rtl w:val="true"/>
        </w:rPr>
        <w:footnoteReference w:id="135"/>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بصير المرادي،و هو ليث ابن البختري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بل يظهر ما هو أبلغ من هذا من الشيخ في عدّة الاصول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عملت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أكثر من مورد،و قوله في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الطائفة ما يرويه زرارة،و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كذا قوله في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سوّت الطائفة بين ما يرويه محمّد بن أبي عمير 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حكي عن الشيخ دعوى الإجماع على العمل بمراسيل بعض الأجلاّء فضلا عن مسانيدهم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دعوى العمل، و كونه معمولا به غير دعوى الإجماع،و غير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يشارك الكشي النجاشي و كذا العلاّمة لا بطريق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للكشي عبارات غير دعوى الإجماع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 أجمعت العصابة على تصديقه و الإقرار له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في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حمدان بن أحمد نقل حديث عن الكشي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خاصة الخاصة؛أجمعت العصابة على تصحيح ما يصحّ عنه،و الإقرار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شيخنا النوري في خاتمة مستدركه </w:t>
      </w: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داود أخذ العبارة من أصل رجال الكشي لا ما هو الذي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الرجال،الذي هو مختار الشيخ الطوسي قدّس سرّه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الشهيد الثاني في الروضة البهية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عبد اللّه بن بكير،و أقرّوا له بالفقه 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سمّى الفقهاء من أصحاب أبي عبد اللّه عليه السلام خاصّة،فقال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العصابة على تصحيح ما يصحّ من </w:t>
      </w:r>
      <w:r>
        <w:rPr>
          <w:rStyle w:val="FootnoteAnchor"/>
          <w:rtl w:val="true"/>
        </w:rPr>
        <w:footnoteReference w:id="138"/>
      </w:r>
      <w:r>
        <w:rPr>
          <w:rFonts w:ascii="Amiri" w:hAnsi="Amiri" w:eastAsia="Amiri" w:cs="Amiri"/>
          <w:color w:val="111111"/>
          <w:sz w:val="28"/>
          <w:sz w:val="28"/>
          <w:szCs w:val="28"/>
          <w:rtl w:val="true"/>
          <w:lang w:bidi="ar-SA"/>
        </w:rPr>
        <w:t xml:space="preserve">هؤلاء،و تصديقهم لما يقولون، </w:t>
      </w:r>
    </w:p>
    <w:p>
      <w:pPr>
        <w:pStyle w:val="BookText"/>
        <w:rPr/>
      </w:pPr>
      <w:r>
        <w:rPr>
          <w:rFonts w:ascii="Amiri" w:hAnsi="Amiri" w:eastAsia="Amiri" w:cs="Amiri"/>
          <w:color w:val="111111"/>
          <w:sz w:val="28"/>
          <w:sz w:val="28"/>
          <w:szCs w:val="28"/>
          <w:rtl w:val="true"/>
          <w:lang w:bidi="ar-SA"/>
        </w:rPr>
        <w:t>و أقرّوا لهم بالفقه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أولئك الستّة الذين عدّدناهم و سمّيناهم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w:t>
      </w:r>
      <w:r>
        <w:rPr>
          <w:rStyle w:val="FootnoteAnchor"/>
          <w:rtl w:val="true"/>
        </w:rPr>
        <w:footnoteReference w:id="139"/>
      </w:r>
      <w:r>
        <w:rPr>
          <w:rFonts w:ascii="Amiri" w:hAnsi="Amiri" w:eastAsia="Amiri" w:cs="Amiri"/>
          <w:color w:val="111111"/>
          <w:sz w:val="28"/>
          <w:sz w:val="28"/>
          <w:szCs w:val="28"/>
          <w:rtl w:val="true"/>
          <w:lang w:bidi="ar-SA"/>
        </w:rPr>
        <w:t>ستّة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درّاج،و عبد اللّه بن مسكان،و عبد اللّه بن بكير،و حمّاد بن عيسى،و حمّاد بن عثمان،و أبان بن عثمان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كذا أوردها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الستة الذين أجمعت العصابة على تقديمهم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ذكرهم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جميل بن دراج أفقههم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 آشوب في مناقبه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العلاّمة المجلسي في بحار الأنوار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أجمعت العصابة على تصديق ستّة من فقهائه عليه السلام،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ذلك في ترجمة الإمام الباقر عليه السلام من مناقبه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الاولى،و في طبعة قم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اجتمعت العصابة أنّ أفقه الأولين ستة،و هم أصحاب أبي جعفر و أبي عبد اللّه عليه السلام،و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أعين،و معروف بن خربوذ المكي،و أبو بصير الأسدي،و الفضيل بن يسار،و محمّد بن مسلم الطائفي،و يزيد بن معاوية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إسحاق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141"/>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أفقه هؤلاء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أحداث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سمّى الفقهاء من أصحاب أبي إبراهيم و أبي الحسن الرضا عليهما السلام، فقال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w:t>
      </w:r>
      <w:r>
        <w:rPr>
          <w:rStyle w:val="FootnoteAnchor"/>
          <w:rtl w:val="true"/>
        </w:rPr>
        <w:footnoteReference w:id="143"/>
      </w:r>
      <w:r>
        <w:rPr>
          <w:rFonts w:ascii="Amiri" w:hAnsi="Amiri" w:eastAsia="Amiri" w:cs="Amiri"/>
          <w:color w:val="111111"/>
          <w:sz w:val="28"/>
          <w:sz w:val="28"/>
          <w:szCs w:val="28"/>
          <w:rtl w:val="true"/>
          <w:lang w:bidi="ar-SA"/>
        </w:rPr>
        <w:t>أصحابنا على تصحيح ما يصحّ عن هؤلاء و تصديقهم، و أقرّوا لهم بالفقه و العلم،و هم ستّة نفر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الستّة النفر الذين ذكرناهم في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الرحمن،و صفوان بن يحيى بيّاع السابري،و محمّد بن أبي عمير،و عبد اللّه بن المغيرة،و الحسن بن محبوب،و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بعضهم مكان فضالة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أفقه هؤلاء يونس بن عبد الرحمن،و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الكشي </w:t>
      </w:r>
      <w:r>
        <w:rPr>
          <w:rStyle w:val="FootnoteAnchor"/>
          <w:rtl w:val="true"/>
        </w:rPr>
        <w:footnoteReference w:id="145"/>
      </w:r>
    </w:p>
    <w:p>
      <w:pPr>
        <w:pStyle w:val="BookText"/>
        <w:rPr/>
      </w:pP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،و المناقب لابن شهر آشوب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،و زاد المجتهدين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الراشحة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قوانين الاصول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السادس،التنبيه الخامس، و تعليقة الوحيد البهبهاني المطبوعة في أوّل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الطبعة المحقّقة من المنهج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أصحاب الإجماع و الاختلافات الأساسية فيه من كتابنا مستدركات مقباس الهداية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يليه من المستدركات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الجد قدّس سرّه في ألفاظ المدح من مقباس الهداية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وقوع هذا الإجماع في حق جمع،و أوّل من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الثقة الجليل أبو عمرو الكشي في رجاله،ثمّ الشيخ رحمه اللّه،و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بعدهما من المتقدمين و المتأخرين كابن طاوس، و العلاّمة،و ابن داود،و صاحب المعالم،و الشهيدين،و الشيخ سليمان،و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مصادر كلماتهم هناك و ناقشنا كلام الشيخ الجد،و وجه دعوى الإجماع، و المراد من العبارة،و تعداد الجماعة،و تعيين أسمائهم،و ما فيه من مناقشات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وجها لتكرار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نقله المصنف قدّس سرّه هنا أنّ أصحاب الإجماع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حكى الإجماع على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حكى الإجماع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فرق سلف في تحقيقنا لمقباس الهداية،و أنّ دعوى الكشي في تصديق الستة الأوائل و توثيقهم دون غيرهم،فتأمل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مقباس الهداية،مستدرك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الأقوال و الوجوه في المسألة،و مستدرك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حول أصحاب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حريّة بالمراجعة، و لنا عليها ملاحظات و إضافات ستلحق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مقباس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مقباس الهداية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6073_174448"/>
      <w:bookmarkStart w:id="35" w:name="pg16073_174448"/>
      <w:bookmarkEnd w:id="35"/>
    </w:p>
    <w:p>
      <w:pPr>
        <w:pStyle w:val="Heading3"/>
        <w:numPr>
          <w:ilvl w:val="2"/>
          <w:numId w:val="1"/>
        </w:numPr>
        <w:rPr/>
      </w:pPr>
      <w:bookmarkStart w:id="36" w:name="pg16073_174448"/>
      <w:bookmarkStart w:id="37" w:name="__RefHeading___Toc385832_1280447820"/>
      <w:bookmarkStart w:id="38" w:name="_Toc12"/>
      <w:bookmarkEnd w:id="36"/>
      <w:bookmarkEnd w:id="37"/>
      <w:r>
        <w:rPr>
          <w:rtl w:val="true"/>
        </w:rPr>
        <w:t>و منها</w:t>
      </w:r>
      <w:r>
        <w:rPr>
          <w:rtl w:val="true"/>
        </w:rPr>
        <w:t>:</w:t>
      </w:r>
      <w:bookmarkEnd w:id="38"/>
    </w:p>
    <w:p>
      <w:pPr>
        <w:pStyle w:val="BookText"/>
        <w:rPr/>
      </w:pPr>
      <w:r>
        <w:rPr>
          <w:rFonts w:ascii="IRNazanin" w:hAnsi="IRNazanin" w:eastAsia="IRNazanin"/>
          <w:color w:val="111111"/>
          <w:sz w:val="28"/>
          <w:sz w:val="28"/>
          <w:szCs w:val="28"/>
          <w:rtl w:val="true"/>
          <w:lang w:bidi="fa-IR"/>
        </w:rPr>
        <w:t xml:space="preserve">السابقون </w:t>
      </w:r>
      <w:r>
        <w:rPr>
          <w:rStyle w:val="FootnoteAnchor"/>
          <w:rtl w:val="true"/>
        </w:rPr>
        <w:footnoteReference w:id="1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السابقين الذين رجعوا إلى أمير المؤمنين عليه السلام؛أبو الهيثم </w:t>
      </w:r>
      <w:r>
        <w:rPr>
          <w:rStyle w:val="FootnoteAnchor"/>
          <w:rtl w:val="true"/>
        </w:rPr>
        <w:footnoteReference w:id="148"/>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 xml:space="preserve">التيهان </w:t>
      </w:r>
      <w:r>
        <w:rPr>
          <w:rStyle w:val="FootnoteAnchor"/>
          <w:rtl w:val="true"/>
        </w:rPr>
        <w:footnoteReference w:id="149"/>
      </w:r>
      <w:r>
        <w:rPr>
          <w:rFonts w:ascii="Amiri" w:hAnsi="Amiri" w:eastAsia="Amiri" w:cs="Amiri"/>
          <w:color w:val="111111"/>
          <w:sz w:val="28"/>
          <w:sz w:val="28"/>
          <w:szCs w:val="28"/>
          <w:rtl w:val="true"/>
          <w:lang w:bidi="ar-SA"/>
        </w:rPr>
        <w:t xml:space="preserve">،و أبو أيّوب،و خزيمة بن ثابت </w:t>
      </w:r>
      <w:r>
        <w:rPr>
          <w:rStyle w:val="FootnoteAnchor"/>
          <w:rtl w:val="true"/>
        </w:rPr>
        <w:footnoteReference w:id="150"/>
      </w:r>
      <w:r>
        <w:rPr>
          <w:rFonts w:ascii="IRNazanin" w:hAnsi="IRNazanin" w:eastAsia="IRNazanin"/>
          <w:color w:val="111111"/>
          <w:sz w:val="28"/>
          <w:sz w:val="28"/>
          <w:szCs w:val="28"/>
          <w:rtl w:val="true"/>
          <w:lang w:bidi="fa-IR"/>
        </w:rPr>
        <w:t xml:space="preserve">،و جابر بن عبد اللّه </w:t>
      </w:r>
      <w:r>
        <w:rPr>
          <w:rStyle w:val="FootnoteAnchor"/>
          <w:rtl w:val="true"/>
        </w:rPr>
        <w:footnoteReference w:id="151"/>
      </w:r>
      <w:r>
        <w:rPr>
          <w:rFonts w:ascii="Amiri" w:hAnsi="Amiri" w:eastAsia="Amiri" w:cs="Amiri"/>
          <w:color w:val="111111"/>
          <w:sz w:val="28"/>
          <w:sz w:val="28"/>
          <w:szCs w:val="28"/>
          <w:rtl w:val="true"/>
          <w:lang w:bidi="ar-SA"/>
        </w:rPr>
        <w:t xml:space="preserve">،و زيد بن أرقم </w:t>
      </w:r>
      <w:r>
        <w:rPr>
          <w:rStyle w:val="FootnoteAnchor"/>
          <w:rtl w:val="true"/>
        </w:rPr>
        <w:footnoteReference w:id="152"/>
      </w:r>
      <w:r>
        <w:rPr>
          <w:rFonts w:ascii="Amiri" w:hAnsi="Amiri" w:eastAsia="Amiri" w:cs="Amiri"/>
          <w:color w:val="111111"/>
          <w:sz w:val="28"/>
          <w:sz w:val="28"/>
          <w:szCs w:val="28"/>
          <w:rtl w:val="true"/>
          <w:lang w:bidi="ar-SA"/>
        </w:rPr>
        <w:t xml:space="preserve">،و أبو سعيد الخدري </w:t>
      </w:r>
      <w:r>
        <w:rPr>
          <w:rStyle w:val="FootnoteAnchor"/>
          <w:rtl w:val="true"/>
        </w:rPr>
        <w:footnoteReference w:id="153"/>
      </w:r>
      <w:r>
        <w:rPr>
          <w:rFonts w:ascii="Amiri" w:hAnsi="Amiri" w:eastAsia="Amiri" w:cs="Amiri"/>
          <w:color w:val="111111"/>
          <w:sz w:val="28"/>
          <w:sz w:val="28"/>
          <w:szCs w:val="28"/>
          <w:rtl w:val="true"/>
          <w:lang w:bidi="ar-SA"/>
        </w:rPr>
        <w:t xml:space="preserve">،و سهل بن حنيف،و البراء بن مالك،و عثمان بن حنيف </w:t>
      </w:r>
      <w:r>
        <w:rPr>
          <w:rStyle w:val="FootnoteAnchor"/>
          <w:rtl w:val="true"/>
        </w:rPr>
        <w:footnoteReference w:id="154"/>
      </w:r>
      <w:r>
        <w:rPr>
          <w:rFonts w:ascii="Amiri" w:hAnsi="Amiri" w:eastAsia="Amiri" w:cs="Amiri"/>
          <w:color w:val="111111"/>
          <w:sz w:val="28"/>
          <w:sz w:val="28"/>
          <w:szCs w:val="28"/>
          <w:rtl w:val="true"/>
          <w:lang w:bidi="ar-SA"/>
        </w:rPr>
        <w:t xml:space="preserve">،و عبادة بن الصامت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بن عبادة </w:t>
      </w:r>
      <w:r>
        <w:rPr>
          <w:rStyle w:val="FootnoteAnchor"/>
          <w:rtl w:val="true"/>
        </w:rPr>
        <w:footnoteReference w:id="156"/>
      </w:r>
      <w:r>
        <w:rPr>
          <w:rFonts w:ascii="Amiri" w:hAnsi="Amiri" w:eastAsia="Amiri" w:cs="Amiri"/>
          <w:color w:val="111111"/>
          <w:sz w:val="28"/>
          <w:sz w:val="28"/>
          <w:szCs w:val="28"/>
          <w:rtl w:val="true"/>
          <w:lang w:bidi="ar-SA"/>
        </w:rPr>
        <w:t xml:space="preserve">،و عدي بن حاتم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السابقين الذين رجعوا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بن الحمق،و عمران بن الحصين،و بريدة الأسلمي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كثير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9" w:name="pg16073_174455"/>
    </w:p>
    <w:p>
      <w:pPr>
        <w:pStyle w:val="Heading3"/>
        <w:numPr>
          <w:ilvl w:val="2"/>
          <w:numId w:val="1"/>
        </w:numPr>
        <w:rPr/>
      </w:pPr>
      <w:bookmarkStart w:id="40" w:name="__RefHeading___Toc385834_1280447820"/>
      <w:bookmarkStart w:id="41" w:name="_Toc13"/>
      <w:bookmarkEnd w:id="39"/>
      <w:bookmarkEnd w:id="40"/>
      <w:r>
        <w:rPr>
          <w:rtl w:val="true"/>
        </w:rPr>
        <w:t>و منها</w:t>
      </w:r>
      <w:r>
        <w:rPr>
          <w:rtl w:val="true"/>
        </w:rPr>
        <w:t>:</w:t>
      </w:r>
      <w:bookmarkEnd w:id="41"/>
    </w:p>
    <w:p>
      <w:pPr>
        <w:pStyle w:val="BookText"/>
        <w:rPr/>
      </w:pPr>
      <w:r>
        <w:rPr>
          <w:rFonts w:ascii="Amiri" w:hAnsi="Amiri" w:eastAsia="Amiri" w:cs="Amiri"/>
          <w:color w:val="111111"/>
          <w:sz w:val="28"/>
          <w:sz w:val="28"/>
          <w:szCs w:val="28"/>
          <w:rtl w:val="true"/>
          <w:lang w:bidi="ar-SA"/>
        </w:rPr>
        <w:t xml:space="preserve">الحواريّون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حور،قال في الصحاح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يحور حورا و 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بعد ما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لأصحاب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الحواريون؛لأنّهم كانوا قصّارين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المحيط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الناصر،أو ناصر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النهاية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الحواريون أصحاب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خلصاؤه و أنصاره،و أصله من التحوير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قصّارين يحوّرون الثياب،أي يبيضونها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المصباح المنير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الحواريون الحواريين؟قال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عند الناس فإنّهم سمّوا حواريين؛لأنّهم كانوا قصّارين يخلصون الثياب من الوسخ 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عندنا فسمّي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الحواريين؛لأنّهم كانوا مخلصين في أنفسهم،و مخلّصين لغيرهم من أوساخ الذنوب بالوعظ و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له ذيل كلام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قصارين،و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صيادين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سمّوا حواريين؛لأنّهم كانوا يطهرون نفوس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بإفادتهم الدين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قصارين على التمثيل و التشبيه و تصور منه من لم يتخصص بمعرفة الحقائق المهنة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المتداولة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صيادين؛لاصطيادهم نفوس الناس من الحيرة،وقودهم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إنّهم سمّوا حواريين لنقاء ثيابهم،و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لنقاء قلوبهم،و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 بمعنى الناصر،و قد كانوا الحواريون أنصار عيسى عليه السلام،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نورانيين عليهم آثار العبادة و نورها و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وجوه اخرى كثيرة،فراجعها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 في كتابه غريب الحديث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الحواريين؛و هم أصحاب عيسى بن مريم صلوات اللّه على نبينا و عليه،و إنّما سمّوا حواريين؛لأنّهم كانوا يغسّلون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يحورونها،و هو التبييض،يقال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حورت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بيضته،و منه امرأة حوارية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في الفائق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حواريوا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صفوتهم و المخلصون لهم،من الحور؛و هو أن يصفو بياض العين و يشتدّ خلوصه فيصفو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الدربندي رحمه اللّه في كتابه القواميس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اللفظة ثاني مراتب التعديل،و ما هو أعلى درجة في درجات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العلاّمة المجلسي رحمه اللّه في بحار الأنوار </w:t>
      </w:r>
      <w:r>
        <w:rPr>
          <w:rFonts w:eastAsia="Amiri" w:cs="Amiri" w:ascii="Amiri" w:hAnsi="Amiri"/>
          <w:color w:val="111111"/>
          <w:sz w:val="28"/>
          <w:szCs w:val="28"/>
          <w:lang w:bidi="ar-SA"/>
        </w:rPr>
        <w:t>272/14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حواري عيسى عليه السلام و أصحابه و علّة تسميتهم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وجوها أربعة،رابعها مختاره رحمه اللّه و هو أنّهم كانوا خاصة بالأنبياء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مصطفى الشهابي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المصطلحات العلمية في اللغة العربية في القديم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ه‍،دمشق؛أنّ الحواريين من جملة الألفاظ التي اقتبستها العربية من الحبشة،كما في هامش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هم جماعة ورد النصّ في حقّهم بهذه اللفظة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في كتاب المدهش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 من أصحاب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الكشي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أورد قطعة من الحديث العلاّمة المجلسي في بحار الأنوار </w:t>
      </w:r>
      <w:r>
        <w:rPr>
          <w:rFonts w:eastAsia="Amiri" w:cs="Amiri" w:ascii="Amiri" w:hAnsi="Amiri"/>
          <w:color w:val="111111"/>
          <w:sz w:val="28"/>
          <w:szCs w:val="28"/>
          <w:lang w:bidi="ar-SA"/>
        </w:rPr>
        <w:t>110/44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xml:space="preserve">،و ما جاء في سفينة البحار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أوردها الكاظمي في تكملة الرجال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الأسود،و قد حكاه عن بحار الأنوار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375/34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أخذها من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عمّا هنا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w:t>
      </w:r>
    </w:p>
    <w:p>
      <w:pPr>
        <w:pStyle w:val="BookText"/>
        <w:rPr/>
      </w:pPr>
      <w:r>
        <w:rPr>
          <w:rFonts w:ascii="Amiri" w:hAnsi="Amiri" w:eastAsia="Amiri" w:cs="Amiri"/>
          <w:color w:val="111111"/>
          <w:sz w:val="28"/>
          <w:sz w:val="28"/>
          <w:szCs w:val="28"/>
          <w:rtl w:val="true"/>
          <w:lang w:bidi="ar-SA"/>
        </w:rPr>
        <w:t>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بن داود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أسباط </w:t>
      </w:r>
      <w:r>
        <w:rPr>
          <w:rStyle w:val="FootnoteAnchor"/>
          <w:rtl w:val="true"/>
        </w:rPr>
        <w:footnoteReference w:id="163"/>
      </w:r>
      <w:r>
        <w:rPr>
          <w:rFonts w:ascii="Amiri" w:hAnsi="Amiri" w:eastAsia="Amiri" w:cs="Amiri"/>
          <w:color w:val="111111"/>
          <w:sz w:val="28"/>
          <w:sz w:val="28"/>
          <w:szCs w:val="28"/>
          <w:rtl w:val="true"/>
          <w:lang w:bidi="ar-SA"/>
        </w:rPr>
        <w:t>،عن أبيه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ينقضوا العهد،و مضوا عليه؟فيقوم سلمان، و المقداد،و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عمرو بن الحمق الخزاعي،و محمّد بن أبي بكر، و ميثم بن يحيى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اويس القرني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 بنت محمّد ابن عبد اللّه،رسول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سفيان بن أبي ليلى الهمداني،و حذيفة بن </w:t>
      </w:r>
    </w:p>
    <w:p>
      <w:pPr>
        <w:pStyle w:val="BookText"/>
        <w:rPr/>
      </w:pPr>
      <w:r>
        <w:rPr>
          <w:rFonts w:ascii="Amiri" w:hAnsi="Amiri" w:eastAsia="Amiri" w:cs="Amiri"/>
          <w:color w:val="111111"/>
          <w:sz w:val="28"/>
          <w:sz w:val="28"/>
          <w:szCs w:val="28"/>
          <w:rtl w:val="true"/>
          <w:lang w:bidi="ar-SA"/>
        </w:rPr>
        <w:t xml:space="preserve">أسيدة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كلّ من استشهد معه،و 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جبير ابن مطعم </w:t>
      </w:r>
      <w:r>
        <w:rPr>
          <w:rStyle w:val="FootnoteAnchor"/>
          <w:rtl w:val="true"/>
        </w:rPr>
        <w:footnoteReference w:id="165"/>
      </w:r>
      <w:r>
        <w:rPr>
          <w:rFonts w:ascii="Amiri" w:hAnsi="Amiri" w:eastAsia="Amiri" w:cs="Amiri"/>
          <w:color w:val="111111"/>
          <w:sz w:val="28"/>
          <w:sz w:val="28"/>
          <w:szCs w:val="28"/>
          <w:rtl w:val="true"/>
          <w:lang w:bidi="ar-SA"/>
        </w:rPr>
        <w:t xml:space="preserve">،و يحيى ابن أمّ الطويل </w:t>
      </w:r>
      <w:r>
        <w:rPr>
          <w:rStyle w:val="FootnoteAnchor"/>
          <w:rtl w:val="true"/>
        </w:rPr>
        <w:footnoteReference w:id="166"/>
      </w:r>
      <w:r>
        <w:rPr>
          <w:rFonts w:ascii="Amiri" w:hAnsi="Amiri" w:eastAsia="Amiri" w:cs="Amiri"/>
          <w:color w:val="111111"/>
          <w:sz w:val="28"/>
          <w:sz w:val="28"/>
          <w:szCs w:val="28"/>
          <w:rtl w:val="true"/>
          <w:lang w:bidi="ar-SA"/>
        </w:rPr>
        <w:t xml:space="preserve">،و أبو خالد الكابلي </w:t>
      </w:r>
      <w:r>
        <w:rPr>
          <w:rStyle w:val="FootnoteAnchor"/>
          <w:rtl w:val="true"/>
        </w:rPr>
        <w:footnoteReference w:id="167"/>
      </w:r>
      <w:r>
        <w:rPr>
          <w:rFonts w:ascii="Amiri" w:hAnsi="Amiri" w:eastAsia="Amiri" w:cs="Amiri"/>
          <w:color w:val="111111"/>
          <w:sz w:val="28"/>
          <w:sz w:val="28"/>
          <w:szCs w:val="28"/>
          <w:rtl w:val="true"/>
          <w:lang w:bidi="ar-SA"/>
        </w:rPr>
        <w:t xml:space="preserve">،و سعيد ابن المسيّب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مناد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حواري جعفر بن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عبد اللّه بن شريك العامري </w:t>
      </w:r>
      <w:r>
        <w:rPr>
          <w:rStyle w:val="FootnoteAnchor"/>
          <w:rtl w:val="true"/>
        </w:rPr>
        <w:footnoteReference w:id="170"/>
      </w:r>
      <w:r>
        <w:rPr>
          <w:rFonts w:ascii="Amiri" w:hAnsi="Amiri" w:eastAsia="Amiri" w:cs="Amiri"/>
          <w:color w:val="111111"/>
          <w:sz w:val="28"/>
          <w:sz w:val="28"/>
          <w:szCs w:val="28"/>
          <w:rtl w:val="true"/>
          <w:lang w:bidi="ar-SA"/>
        </w:rPr>
        <w:t xml:space="preserve">،و زرارة بن أعين،و بريد بن معاوية العجلي </w:t>
      </w:r>
      <w:r>
        <w:rPr>
          <w:rStyle w:val="FootnoteAnchor"/>
          <w:rtl w:val="true"/>
        </w:rPr>
        <w:footnoteReference w:id="171"/>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72"/>
      </w:r>
      <w:r>
        <w:rPr>
          <w:rFonts w:ascii="Amiri" w:hAnsi="Amiri" w:eastAsia="Amiri" w:cs="Amiri"/>
          <w:color w:val="111111"/>
          <w:sz w:val="28"/>
          <w:sz w:val="28"/>
          <w:szCs w:val="28"/>
          <w:rtl w:val="true"/>
          <w:lang w:bidi="ar-SA"/>
        </w:rPr>
        <w:t xml:space="preserve">،و أبو بصير ليث بن البختري </w:t>
      </w:r>
      <w:r>
        <w:rPr>
          <w:rStyle w:val="FootnoteAnchor"/>
          <w:rtl w:val="true"/>
        </w:rPr>
        <w:footnoteReference w:id="173"/>
      </w:r>
      <w:r>
        <w:rPr>
          <w:rFonts w:ascii="Amiri" w:hAnsi="Amiri" w:eastAsia="Amiri" w:cs="Amiri"/>
          <w:color w:val="111111"/>
          <w:sz w:val="28"/>
          <w:sz w:val="28"/>
          <w:szCs w:val="28"/>
          <w:rtl w:val="true"/>
          <w:lang w:bidi="ar-SA"/>
        </w:rPr>
        <w:t xml:space="preserve">، و عبد اللّه بن أبي يعفور </w:t>
      </w:r>
      <w:r>
        <w:rPr>
          <w:rStyle w:val="FootnoteAnchor"/>
          <w:rtl w:val="true"/>
        </w:rPr>
        <w:footnoteReference w:id="174"/>
      </w:r>
      <w:r>
        <w:rPr>
          <w:rFonts w:ascii="Amiri" w:hAnsi="Amiri" w:eastAsia="Amiri" w:cs="Amiri"/>
          <w:color w:val="111111"/>
          <w:sz w:val="28"/>
          <w:sz w:val="28"/>
          <w:szCs w:val="28"/>
          <w:rtl w:val="true"/>
          <w:lang w:bidi="ar-SA"/>
        </w:rPr>
        <w:t xml:space="preserve">،و عامر بن عبد اللّه بن جذاعة </w:t>
      </w:r>
      <w:r>
        <w:rPr>
          <w:rStyle w:val="FootnoteAnchor"/>
          <w:rtl w:val="true"/>
        </w:rPr>
        <w:footnoteReference w:id="175"/>
      </w:r>
      <w:r>
        <w:rPr>
          <w:rFonts w:ascii="Amiri" w:hAnsi="Amiri" w:eastAsia="Amiri" w:cs="Amiri"/>
          <w:color w:val="111111"/>
          <w:sz w:val="28"/>
          <w:sz w:val="28"/>
          <w:szCs w:val="28"/>
          <w:rtl w:val="true"/>
          <w:lang w:bidi="ar-SA"/>
        </w:rPr>
        <w:t xml:space="preserve">،و حجر بن زائدة </w:t>
      </w:r>
      <w:r>
        <w:rPr>
          <w:rStyle w:val="FootnoteAnchor"/>
          <w:rtl w:val="true"/>
        </w:rPr>
        <w:footnoteReference w:id="176"/>
      </w:r>
      <w:r>
        <w:rPr>
          <w:rFonts w:ascii="Amiri" w:hAnsi="Amiri" w:eastAsia="Amiri" w:cs="Amiri"/>
          <w:color w:val="111111"/>
          <w:sz w:val="28"/>
          <w:sz w:val="28"/>
          <w:szCs w:val="28"/>
          <w:rtl w:val="true"/>
          <w:lang w:bidi="ar-SA"/>
        </w:rPr>
        <w:t xml:space="preserve">،و حمران بن أعين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ينادى سائر الشيعة مع سائر الأئمّة عليهم السلام يوم القيامة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المتحوّرة </w:t>
      </w:r>
      <w:r>
        <w:rPr>
          <w:rStyle w:val="FootnoteAnchor"/>
          <w:rtl w:val="true"/>
        </w:rPr>
        <w:footnoteReference w:id="178"/>
      </w:r>
      <w:r>
        <w:rPr>
          <w:rFonts w:ascii="Amiri" w:hAnsi="Amiri" w:eastAsia="Amiri" w:cs="Amiri"/>
          <w:color w:val="111111"/>
          <w:sz w:val="28"/>
          <w:sz w:val="28"/>
          <w:szCs w:val="28"/>
          <w:rtl w:val="true"/>
          <w:lang w:bidi="ar-SA"/>
        </w:rPr>
        <w:t xml:space="preserve">أوّل السابقين،و أوّل المقربين،و أوّل المتحورين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الكاظمي في تكملة الرجال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الاستبصار للشيخ محمّد سبط الشهيد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رواية الكشي المتضمنة للحواريين اعتمد عليها العلاّمة في الخلاصة بعد ذكر الرواية،و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ما ينافي ذلك،و التعديل أرجح،و اعترض عليه جدي قدّس سرّه في فوائده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حديث المدح علي بن سليمان و أسباط بن سالم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بذلك إلى أنّ ما رواه الكشي مرسلا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ترجمته لعامر بن جذاعة و حجر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المعدودين من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أبو عبد اللّه عليه السلام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غفر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214/10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اعتمد على هذه الرواية في الخلاصة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اعترضه الشهيد الثاني في تعليقه عليها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عامر بن جذاعة،و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سليمان،و أسباط بن سالم،و هو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العدالة،و يظهر من سبطه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التكملة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تقتضيه الاصول أنّ أحوال الرجال يكفي فيها الظنّ فيما اشتملت عليه هذه الرواية إن لم يعارضها شيء أخذ بها لحصول الظنّ و إن عارضها شيء لم يؤخذ بها </w:t>
      </w:r>
      <w:r>
        <w:rPr>
          <w:rStyle w:val="FootnoteAnchor"/>
          <w:rtl w:val="true"/>
        </w:rPr>
        <w:footnoteReference w:id="184"/>
      </w:r>
      <w:r>
        <w:rPr>
          <w:rFonts w:ascii="IRNazanin" w:hAnsi="IRNazanin" w:eastAsia="IRNazanin"/>
          <w:color w:val="111111"/>
          <w:sz w:val="28"/>
          <w:sz w:val="28"/>
          <w:szCs w:val="28"/>
          <w:rtl w:val="true"/>
          <w:lang w:bidi="fa-IR"/>
        </w:rPr>
        <w:t xml:space="preserve">لارتفاع الظنّ بسبب المعارض،فتأمّل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من المهاجرين؛خالد بن سعيد بن العاص،و المقداد،و سلمان،و ابي بن كعب، و عمار،و أبو ذر،و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الأنصار؛خزيمة بن ثابت،و سهل بن حنيف و أخوه عثمان،و أبو أيوب، 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مسعود،و 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جاهروه بالتقريع و نصحوه و ذكّروه و فضحوه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 كبير ممّن لم 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بعد ذلك إنكار 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الكاظمي في تكملة الرجال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عدّه في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أنّه في أعلى مراتب التوثيق،إلاّ أنّ الخبر الدال على ذلك ضعيف؛لكنه مؤيد بما نقله السيّد نعمة اللّه 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للاختصاص بهذه التعرفة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لها نظائر كثيرة جدا ندرج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أولياء أمير المؤمنين عليه السلام،أو غيره من المعصومين سلام اللّه عليهم أجمعين،أو من الأولياء من أصحاب الإمام أمير المؤمنين عليه السلام،حيث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بدلالتهما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خاصة أو خواص الإمام أمير المؤمنين عليه السلام أو غيره من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أصفياء أمير المؤمنين عليه السلام،و سيأتي هذا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ثقات أمير المؤمنين عليه السلام،و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بطانة أمير المؤمنين عليه السلام،و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حواري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 المحقّقة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073_174473"/>
      <w:bookmarkStart w:id="43" w:name="pg16073_174473"/>
      <w:bookmarkEnd w:id="43"/>
    </w:p>
    <w:p>
      <w:pPr>
        <w:pStyle w:val="Heading3"/>
        <w:numPr>
          <w:ilvl w:val="2"/>
          <w:numId w:val="1"/>
        </w:numPr>
        <w:rPr/>
      </w:pPr>
      <w:bookmarkStart w:id="44" w:name="pg16073_174473"/>
      <w:bookmarkStart w:id="45" w:name="__RefHeading___Toc385836_1280447820"/>
      <w:bookmarkStart w:id="46" w:name="_Toc14"/>
      <w:bookmarkEnd w:id="44"/>
      <w:bookmarkEnd w:id="45"/>
      <w:r>
        <w:rPr>
          <w:rtl w:val="true"/>
        </w:rPr>
        <w:t>و منها</w:t>
      </w:r>
      <w:r>
        <w:rPr>
          <w:rtl w:val="true"/>
        </w:rPr>
        <w:t>:</w:t>
      </w:r>
      <w:bookmarkEnd w:id="46"/>
    </w:p>
    <w:p>
      <w:pPr>
        <w:pStyle w:val="BookText"/>
        <w:rPr/>
      </w:pPr>
      <w:r>
        <w:rPr>
          <w:rFonts w:ascii="Amiri" w:hAnsi="Amiri" w:eastAsia="Amiri" w:cs="Amiri"/>
          <w:color w:val="111111"/>
          <w:sz w:val="28"/>
          <w:sz w:val="28"/>
          <w:szCs w:val="28"/>
          <w:rtl w:val="true"/>
          <w:lang w:bidi="ar-SA"/>
        </w:rPr>
        <w:t>الأركان الأربعة</w:t>
      </w:r>
    </w:p>
    <w:p>
      <w:pPr>
        <w:pStyle w:val="BookText"/>
        <w:rPr/>
      </w:pPr>
      <w:r>
        <w:rPr>
          <w:rFonts w:ascii="Amiri" w:hAnsi="Amiri" w:eastAsia="Amiri" w:cs="Amiri"/>
          <w:color w:val="111111"/>
          <w:sz w:val="28"/>
          <w:sz w:val="28"/>
          <w:szCs w:val="28"/>
          <w:rtl w:val="true"/>
          <w:lang w:bidi="ar-SA"/>
        </w:rPr>
        <w:t xml:space="preserve">قد تكرّر من الشيخ رحمه اللّه أنّ أركان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ثمّ إنّ اللفظة تستعمل غالبا في مقام المدح و التعديل،بل ما فوق ذلك،خصوصا بملاحظة موارد إطلاقها،و قد استدركناها في مقباس الهداية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الشيخ الطوسي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صالح بن موسى الجورابي،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أركان حفظة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رسول اللّه صلّى اللّه عليه و آله و سلّم أربعة؛و قد قال في رجاله في باب أصحاب علي عليه السلام في ترجمة سلمان الفارسي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اللّه،أوّل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المقداد بن الأسود الكندي </w:t>
      </w:r>
      <w:r>
        <w:rPr>
          <w:rStyle w:val="FootnoteAnchor"/>
          <w:rtl w:val="true"/>
        </w:rPr>
        <w:footnoteReference w:id="18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النهراني </w:t>
      </w:r>
      <w:r>
        <w:rPr>
          <w:rStyle w:val="FootnoteAnchor"/>
          <w:rtl w:val="true"/>
        </w:rPr>
        <w:footnoteReference w:id="188"/>
      </w:r>
      <w:r>
        <w:rPr>
          <w:rFonts w:ascii="Amiri" w:hAnsi="Amiri" w:eastAsia="Amiri" w:cs="Amiri"/>
          <w:color w:val="111111"/>
          <w:sz w:val="28"/>
          <w:sz w:val="28"/>
          <w:szCs w:val="28"/>
          <w:rtl w:val="true"/>
          <w:lang w:bidi="ar-SA"/>
        </w:rPr>
        <w:t>،و كان الأسود بن يغوث قد تبنّاه،فنسب إليه،يكنّى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سعيد </w:t>
      </w:r>
      <w:r>
        <w:rPr>
          <w:rStyle w:val="FootnoteAnchor"/>
          <w:rtl w:val="true"/>
        </w:rPr>
        <w:footnoteReference w:id="189"/>
      </w:r>
      <w:r>
        <w:rPr>
          <w:rFonts w:ascii="Amiri" w:hAnsi="Amiri" w:eastAsia="Amiri" w:cs="Amiri"/>
          <w:color w:val="111111"/>
          <w:sz w:val="28"/>
          <w:sz w:val="28"/>
          <w:szCs w:val="28"/>
          <w:rtl w:val="true"/>
          <w:lang w:bidi="ar-SA"/>
        </w:rPr>
        <w:t>، ثاني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جندب بن جنادة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ذرّ،أحد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عمّار بن ياسر </w:t>
      </w:r>
      <w:r>
        <w:rPr>
          <w:rStyle w:val="FootnoteAnchor"/>
          <w:rtl w:val="true"/>
        </w:rPr>
        <w:footnoteReference w:id="19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اليقظان،حليف ابن أبي مخزوم </w:t>
      </w:r>
      <w:r>
        <w:rPr>
          <w:rStyle w:val="FootnoteAnchor"/>
          <w:rtl w:val="true"/>
        </w:rPr>
        <w:footnoteReference w:id="192"/>
      </w:r>
      <w:r>
        <w:rPr>
          <w:rFonts w:ascii="Amiri" w:hAnsi="Amiri" w:eastAsia="Amiri" w:cs="Amiri"/>
          <w:color w:val="111111"/>
          <w:sz w:val="28"/>
          <w:sz w:val="28"/>
          <w:szCs w:val="28"/>
          <w:rtl w:val="true"/>
          <w:lang w:bidi="ar-SA"/>
        </w:rPr>
        <w:t>،و ينسب إلى عيسى بن مالك،و هو مذحج بن أدد، رابع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حذيفة بن اليمان العبسي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عداده في الأنصار،و قد عدّ من</w:t>
      </w:r>
    </w:p>
    <w:p>
      <w:pPr>
        <w:pStyle w:val="BookText"/>
        <w:rPr/>
      </w:pPr>
      <w:r>
        <w:rPr>
          <w:rFonts w:ascii="Amiri" w:hAnsi="Amiri" w:eastAsia="Amiri" w:cs="Amiri"/>
          <w:color w:val="111111"/>
          <w:sz w:val="28"/>
          <w:sz w:val="28"/>
          <w:szCs w:val="28"/>
          <w:rtl w:val="true"/>
          <w:lang w:bidi="ar-SA"/>
        </w:rPr>
        <w:t>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أنّ كون هؤلاء الأربعة من الأركان مسلّم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حذيفة رابع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كالتفريشي في نقد الرجال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استند إلى رواية الكشي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،حيث أسند عن أبي بكر الحضرمي،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 أبو ذر،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جاض جيضة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الذين لم يشك و لم يدخله شيء فالمقداد؛أما سلمان فأنّه عرض في قلبه عارض أنّ عند أمير المؤمنين عليه السلام اسم اللّه الأعظم،لو تكلّم به لأخذتهم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هكذا،فلبب و وجئت عنقه حتّى ترك كالسلقة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،و زاد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أبو جعفر الأحول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كون حذيفة منهم</w:t>
      </w:r>
    </w:p>
    <w:p>
      <w:pPr>
        <w:pStyle w:val="BookText"/>
        <w:rPr/>
      </w:pPr>
      <w:r>
        <w:rPr>
          <w:rFonts w:ascii="Amiri" w:hAnsi="Amiri" w:eastAsia="Amiri" w:cs="Amiri"/>
          <w:color w:val="111111"/>
          <w:sz w:val="28"/>
          <w:sz w:val="28"/>
          <w:szCs w:val="28"/>
          <w:rtl w:val="true"/>
          <w:lang w:bidi="ar-SA"/>
        </w:rPr>
        <w:t>محل خلاف،حيث لم يجزم فيه بذلك،بل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عدّه منهم يستدعي إخراج أحدهم،و إلاّ كانوا خمسة 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فيما روي فيهم من الأخبار تسميتهم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الأركان؛و لعلّه اصطلاح من المحدّثين من حيث إنّهم نافوا </w:t>
      </w:r>
      <w:r>
        <w:rPr>
          <w:rStyle w:val="FootnoteAnchor"/>
          <w:rtl w:val="true"/>
        </w:rPr>
        <w:footnoteReference w:id="196"/>
      </w:r>
      <w:r>
        <w:rPr>
          <w:rFonts w:ascii="Amiri" w:hAnsi="Amiri" w:eastAsia="Amiri" w:cs="Amiri"/>
          <w:color w:val="111111"/>
          <w:sz w:val="28"/>
          <w:sz w:val="28"/>
          <w:szCs w:val="28"/>
          <w:rtl w:val="true"/>
          <w:lang w:bidi="ar-SA"/>
        </w:rPr>
        <w:t xml:space="preserve">جميع الصحابة في الفضل،و التمسك بأهل البيت عليهم السلام،و المواساة لهم ظاهرا و باطنا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ممّا ورد في حقّهم أنّهم على مراتب،و ليست مرتبتهم واحدة في الفضل </w:t>
      </w:r>
      <w:r>
        <w:rPr>
          <w:rStyle w:val="FootnoteAnchor"/>
          <w:rtl w:val="true"/>
        </w:rPr>
        <w:footnoteReference w:id="198"/>
      </w:r>
      <w:r>
        <w:rPr>
          <w:rFonts w:ascii="Amiri" w:hAnsi="Amiri" w:eastAsia="Amiri" w:cs="Amiri"/>
          <w:color w:val="111111"/>
          <w:sz w:val="28"/>
          <w:sz w:val="28"/>
          <w:szCs w:val="28"/>
          <w:rtl w:val="true"/>
          <w:lang w:bidi="ar-SA"/>
        </w:rPr>
        <w:t xml:space="preserve">،و هذا الاصطلاح ليس من الشيخ رحمه اللّه بل هو مسبوق فيه، ألا ترى إلى ما يأتي </w:t>
      </w:r>
      <w:r>
        <w:rPr>
          <w:rStyle w:val="FootnoteAnchor"/>
          <w:rtl w:val="true"/>
        </w:rPr>
        <w:footnoteReference w:id="199"/>
      </w:r>
      <w:r>
        <w:rPr>
          <w:rFonts w:ascii="Amiri" w:hAnsi="Amiri" w:eastAsia="Amiri" w:cs="Amiri"/>
          <w:color w:val="111111"/>
          <w:sz w:val="28"/>
          <w:sz w:val="28"/>
          <w:szCs w:val="28"/>
          <w:rtl w:val="true"/>
          <w:lang w:bidi="ar-SA"/>
        </w:rPr>
        <w:t xml:space="preserve">نقله في ترجمة حذيفة </w:t>
      </w:r>
      <w:r>
        <w:rPr>
          <w:rStyle w:val="FootnoteAnchor"/>
          <w:rtl w:val="true"/>
        </w:rPr>
        <w:footnoteReference w:id="200"/>
      </w:r>
      <w:r>
        <w:rPr>
          <w:rFonts w:ascii="IRNazanin" w:hAnsi="IRNazanin" w:eastAsia="IRNazanin"/>
          <w:color w:val="111111"/>
          <w:sz w:val="28"/>
          <w:sz w:val="28"/>
          <w:szCs w:val="28"/>
          <w:rtl w:val="true"/>
          <w:lang w:bidi="fa-IR"/>
        </w:rPr>
        <w:t xml:space="preserve">إن شاء اللّه تعالى من نقل </w:t>
      </w:r>
    </w:p>
    <w:p>
      <w:pPr>
        <w:pStyle w:val="BookText"/>
        <w:rPr/>
      </w:pPr>
      <w:r>
        <w:rPr>
          <w:rFonts w:ascii="Amiri" w:hAnsi="Amiri" w:eastAsia="Amiri" w:cs="Amiri"/>
          <w:color w:val="111111"/>
          <w:sz w:val="28"/>
          <w:sz w:val="28"/>
          <w:szCs w:val="28"/>
          <w:rtl w:val="true"/>
          <w:lang w:bidi="ar-SA"/>
        </w:rPr>
        <w:t xml:space="preserve">الكشي </w:t>
      </w:r>
      <w:r>
        <w:rPr>
          <w:rStyle w:val="FootnoteAnchor"/>
          <w:rtl w:val="true"/>
        </w:rPr>
        <w:footnoteReference w:id="201"/>
      </w:r>
      <w:r>
        <w:rPr>
          <w:rFonts w:ascii="Amiri" w:hAnsi="Amiri" w:eastAsia="Amiri" w:cs="Amiri"/>
          <w:color w:val="111111"/>
          <w:sz w:val="28"/>
          <w:sz w:val="28"/>
          <w:szCs w:val="28"/>
          <w:rtl w:val="true"/>
          <w:lang w:bidi="ar-SA"/>
        </w:rPr>
        <w:t>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الفضل بن شاذان،عن ابن مسعود،و حذيفة بن اليمان،فقال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حذيفة مثل ابن مسعود؛لأنّ حذيفة كان ركنا </w:t>
      </w:r>
      <w:r>
        <w:rPr>
          <w:rStyle w:val="FootnoteAnchor"/>
          <w:rtl w:val="true"/>
        </w:rPr>
        <w:footnoteReference w:id="202"/>
      </w:r>
      <w:r>
        <w:rPr>
          <w:rFonts w:ascii="IRNazanin" w:hAnsi="IRNazanin" w:eastAsia="IRNazanin"/>
          <w:color w:val="111111"/>
          <w:sz w:val="28"/>
          <w:sz w:val="28"/>
          <w:szCs w:val="28"/>
          <w:rtl w:val="true"/>
          <w:lang w:bidi="fa-IR"/>
        </w:rPr>
        <w:t>، 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و</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الى القوم،و مال معهم و قال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هذا التعليل أنّهم إنّما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من لم يتّق،بل خالف القوم في مسألة الخلافة،و تمسّك بولاية أمير المؤمنين عليه السلام ظاهرا و باطنا،سرّا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تعدادهم خلاف،و الذين اتّفقت الأخبار على عدّهم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و أبو ذرّ،و المقداد،غايته حصر بعض الأخبار فيهم،مثل خبر سدير الآتي </w:t>
      </w:r>
      <w:r>
        <w:rPr>
          <w:rStyle w:val="FootnoteAnchor"/>
          <w:rtl w:val="true"/>
        </w:rPr>
        <w:footnoteReference w:id="204"/>
      </w:r>
      <w:r>
        <w:rPr>
          <w:rFonts w:ascii="Amiri" w:hAnsi="Amiri" w:eastAsia="Amiri" w:cs="Amiri"/>
          <w:color w:val="111111"/>
          <w:sz w:val="28"/>
          <w:sz w:val="28"/>
          <w:szCs w:val="28"/>
          <w:rtl w:val="true"/>
          <w:lang w:bidi="ar-SA"/>
        </w:rPr>
        <w:t xml:space="preserve">في ترجمة جندب بن جنادة أبي ذرّ رحمه اللّه من قول الباقر عليه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النبي صلّى اللّه عليه و آله و سلّم سنة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نعم؛جاءت في بحار الأنوار </w:t>
      </w:r>
      <w:r>
        <w:rPr>
          <w:rFonts w:eastAsia="Amiri" w:cs="Amiri" w:ascii="Amiri" w:hAnsi="Amiri"/>
          <w:color w:val="111111"/>
          <w:sz w:val="28"/>
          <w:szCs w:val="28"/>
          <w:lang w:bidi="ar-SA"/>
        </w:rPr>
        <w:t>351/22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عن الكشي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الأسود،و أبو ذرّ الغفاري،و سلمان</w:t>
      </w:r>
    </w:p>
    <w:p>
      <w:pPr>
        <w:pStyle w:val="BookText"/>
        <w:rPr/>
      </w:pP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قريب منه فيه عن أبي عبد اللّه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عنه،و الروضة من الكافي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حمران </w:t>
      </w:r>
      <w:r>
        <w:rPr>
          <w:rStyle w:val="FootnoteAnchor"/>
          <w:rtl w:val="true"/>
        </w:rPr>
        <w:footnoteReference w:id="208"/>
      </w:r>
      <w:r>
        <w:rPr>
          <w:rFonts w:ascii="Amiri" w:hAnsi="Amiri" w:eastAsia="Amiri" w:cs="Amiri"/>
          <w:color w:val="111111"/>
          <w:sz w:val="28"/>
          <w:sz w:val="28"/>
          <w:szCs w:val="28"/>
          <w:rtl w:val="true"/>
          <w:lang w:bidi="ar-SA"/>
        </w:rPr>
        <w:t xml:space="preserve">،و خبر أبي حمزة </w:t>
      </w:r>
      <w:r>
        <w:rPr>
          <w:rStyle w:val="FootnoteAnchor"/>
          <w:rtl w:val="true"/>
        </w:rPr>
        <w:footnoteReference w:id="209"/>
      </w: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210"/>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211"/>
      </w:r>
      <w:r>
        <w:rPr>
          <w:rFonts w:ascii="Amiri" w:hAnsi="Amiri" w:eastAsia="Amiri" w:cs="Amiri"/>
          <w:color w:val="111111"/>
          <w:sz w:val="28"/>
          <w:sz w:val="28"/>
          <w:szCs w:val="28"/>
          <w:rtl w:val="true"/>
          <w:lang w:bidi="ar-SA"/>
        </w:rPr>
        <w:t xml:space="preserve">،و خبر آخر لأبي بصير عن أبي جعفر عليه السلام </w:t>
      </w:r>
      <w:r>
        <w:rPr>
          <w:rStyle w:val="FootnoteAnchor"/>
          <w:rtl w:val="true"/>
        </w:rPr>
        <w:footnoteReference w:id="212"/>
      </w:r>
      <w:r>
        <w:rPr>
          <w:rFonts w:ascii="Amiri" w:hAnsi="Amiri" w:eastAsia="Amiri" w:cs="Amiri"/>
          <w:color w:val="111111"/>
          <w:sz w:val="28"/>
          <w:sz w:val="28"/>
          <w:szCs w:val="28"/>
          <w:rtl w:val="true"/>
          <w:lang w:bidi="ar-SA"/>
        </w:rPr>
        <w:t xml:space="preserve">،و خبر النصيبي </w:t>
      </w:r>
      <w:r>
        <w:rPr>
          <w:rStyle w:val="FootnoteAnchor"/>
          <w:rtl w:val="true"/>
        </w:rPr>
        <w:footnoteReference w:id="213"/>
      </w:r>
      <w:r>
        <w:rPr>
          <w:rFonts w:ascii="Amiri" w:hAnsi="Amiri" w:eastAsia="Amiri" w:cs="Amiri"/>
          <w:color w:val="111111"/>
          <w:sz w:val="28"/>
          <w:sz w:val="28"/>
          <w:szCs w:val="28"/>
          <w:rtl w:val="true"/>
          <w:lang w:bidi="ar-SA"/>
        </w:rPr>
        <w:t xml:space="preserve">الآتية كلّها في ترجمة جندب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هذه الأخبار فيكون أمير المؤمنين عليه السلام أحد الأركان،و أوّلهم، بقرينة خبر مهران </w:t>
      </w:r>
      <w:r>
        <w:rPr>
          <w:rStyle w:val="FootnoteAnchor"/>
          <w:rtl w:val="true"/>
        </w:rPr>
        <w:footnoteReference w:id="215"/>
      </w:r>
      <w:r>
        <w:rPr>
          <w:rFonts w:ascii="Amiri" w:hAnsi="Amiri" w:eastAsia="Amiri" w:cs="Amiri"/>
          <w:color w:val="111111"/>
          <w:sz w:val="28"/>
          <w:sz w:val="28"/>
          <w:szCs w:val="28"/>
          <w:rtl w:val="true"/>
          <w:lang w:bidi="ar-SA"/>
        </w:rPr>
        <w:t xml:space="preserve">الجمّال الآتي أيضا في جندب </w:t>
      </w:r>
      <w:r>
        <w:rPr>
          <w:rStyle w:val="FootnoteAnchor"/>
          <w:rtl w:val="true"/>
        </w:rPr>
        <w:footnoteReference w:id="21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w:t>
      </w:r>
    </w:p>
    <w:p>
      <w:pPr>
        <w:pStyle w:val="BookText"/>
        <w:rPr/>
      </w:pPr>
      <w:r>
        <w:rPr>
          <w:rFonts w:ascii="Amiri" w:hAnsi="Amiri" w:eastAsia="Amiri" w:cs="Amiri"/>
          <w:color w:val="111111"/>
          <w:sz w:val="28"/>
          <w:sz w:val="28"/>
          <w:szCs w:val="28"/>
          <w:rtl w:val="true"/>
          <w:lang w:bidi="ar-SA"/>
        </w:rPr>
        <w:t>بحب أربعة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المقداد بن الأسود، و أبو ذرّ الغفاري،و سلمان الفارسي</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للخبر طرق مستفيضة،فقد 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شريك،عن أبي ربيعة الأيادي،عن ابن بريدة،عن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بحبهم،و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المجالس للشيخ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قريب منه ذكره الترمذي في سننه </w:t>
      </w:r>
      <w:r>
        <w:rPr>
          <w:rFonts w:eastAsia="Amiri" w:cs="Amiri" w:ascii="Amiri" w:hAnsi="Amiri"/>
          <w:color w:val="111111"/>
          <w:sz w:val="28"/>
          <w:szCs w:val="28"/>
          <w:lang w:bidi="ar-SA"/>
        </w:rPr>
        <w:t>299/5</w:t>
      </w:r>
      <w:r>
        <w:rPr>
          <w:rFonts w:ascii="Amiri" w:hAnsi="Amiri" w:eastAsia="Amiri" w:cs="Amiri"/>
          <w:color w:val="111111"/>
          <w:sz w:val="28"/>
          <w:sz w:val="28"/>
          <w:szCs w:val="28"/>
          <w:rtl w:val="true"/>
          <w:lang w:bidi="ar-SA"/>
        </w:rPr>
        <w:t xml:space="preserve">، و كتاب المناقب 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حديث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ذر،و المقداد،و سلمان، و أمرني بحبهم 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سنن ابن ماجه كتاب المقدمة،حديث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3718</w:t>
      </w:r>
      <w:r>
        <w:rPr>
          <w:rFonts w:ascii="Amiri" w:hAnsi="Amiri" w:eastAsia="Amiri" w:cs="Amiri"/>
          <w:color w:val="111111"/>
          <w:sz w:val="28"/>
          <w:sz w:val="28"/>
          <w:szCs w:val="28"/>
          <w:rtl w:val="true"/>
          <w:lang w:bidi="ar-SA"/>
        </w:rPr>
        <w:t xml:space="preserve">، و جاء في جامع الاصول </w:t>
      </w:r>
      <w:r>
        <w:rPr>
          <w:rFonts w:eastAsia="Amiri" w:cs="Amiri" w:ascii="Amiri" w:hAnsi="Amiri"/>
          <w:color w:val="111111"/>
          <w:sz w:val="28"/>
          <w:szCs w:val="28"/>
          <w:lang w:bidi="ar-SA"/>
        </w:rPr>
        <w:t>579/8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بريدة،و رواه ابن عبد البر في الاستيعاب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و عبد اللّه ابني بريدة،عن أبيهما،و ابن أبي الحديد في شرح نهج البلاغة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الحديث السيوطي في 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كذا الإصفهاني في حلية الأولياء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،و قريب منه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روي عن أنس بن مالك،عنه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مجمع الزوائد </w:t>
      </w: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xml:space="preserve">، و سنن الترمذي </w:t>
      </w:r>
      <w:r>
        <w:rPr>
          <w:rFonts w:eastAsia="Amiri" w:cs="Amiri" w:ascii="Amiri" w:hAnsi="Amiri"/>
          <w:color w:val="111111"/>
          <w:sz w:val="28"/>
          <w:szCs w:val="28"/>
          <w:lang w:bidi="ar-SA"/>
        </w:rPr>
        <w:t>667/5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أيضا عنه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تشتاق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عمار،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سلمان،و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حلية الأولياء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روايات 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سلمان،و أبو ذر،و مقداد،و عمّار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الموسوعة الحديثية بحار الأنوار </w:t>
      </w:r>
      <w:r>
        <w:rPr>
          <w:rFonts w:eastAsia="Amiri" w:cs="Amiri" w:ascii="Amiri" w:hAnsi="Amiri"/>
          <w:color w:val="111111"/>
          <w:sz w:val="28"/>
          <w:szCs w:val="28"/>
          <w:lang w:bidi="ar-SA"/>
        </w:rPr>
        <w:t>315/22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طرقنا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النصيبي الآتي هناك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المحقّقة </w:t>
      </w:r>
      <w:r>
        <w:rPr>
          <w:rFonts w:eastAsia="Amiri" w:cs="Amiri" w:ascii="Amiri" w:hAnsi="Amiri"/>
          <w:color w:val="111111"/>
          <w:sz w:val="28"/>
          <w:szCs w:val="28"/>
          <w:lang w:bidi="ar-SA"/>
        </w:rPr>
        <w:t>267/16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المتضمّن لنقل الصدّيقة الكبرى سلام اللّه عليها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أتتها ثلاث وصايف،فسألت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أسمائهنّ،فقالت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سلمى لسلمان،و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ذرّة لأبي ذرّ،و قالت</w:t>
      </w:r>
    </w:p>
    <w:p>
      <w:pPr>
        <w:pStyle w:val="BookText"/>
        <w:rPr/>
      </w:pP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مقدودة للمقداد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الآتي </w:t>
      </w:r>
      <w:r>
        <w:rPr>
          <w:rStyle w:val="FootnoteAnchor"/>
          <w:rtl w:val="true"/>
        </w:rPr>
        <w:footnoteReference w:id="222"/>
      </w:r>
      <w:r>
        <w:rPr>
          <w:rFonts w:ascii="Amiri" w:hAnsi="Amiri" w:eastAsia="Amiri" w:cs="Amiri"/>
          <w:color w:val="111111"/>
          <w:sz w:val="28"/>
          <w:sz w:val="28"/>
          <w:szCs w:val="28"/>
          <w:rtl w:val="true"/>
          <w:lang w:bidi="ar-SA"/>
        </w:rPr>
        <w:t>أيضا في جندب،قال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ضاقت الأرض بسبعة؛بهم يرزقون،و بهم ينصرون،و بهم يمطرون </w:t>
      </w:r>
      <w:r>
        <w:rPr>
          <w:rStyle w:val="FootnoteAnchor"/>
          <w:rtl w:val="true"/>
        </w:rPr>
        <w:footnoteReference w:id="223"/>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المقداد،و أبو ذرّ،و عمّار،و حذيفة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هم </w:t>
      </w:r>
      <w:r>
        <w:rPr>
          <w:rStyle w:val="FootnoteAnchor"/>
          <w:rtl w:val="true"/>
        </w:rPr>
        <w:footnoteReference w:id="225"/>
      </w:r>
      <w:r>
        <w:rPr>
          <w:rFonts w:ascii="Amiri" w:hAnsi="Amiri" w:eastAsia="Amiri" w:cs="Amiri"/>
          <w:color w:val="111111"/>
          <w:sz w:val="28"/>
          <w:sz w:val="28"/>
          <w:szCs w:val="28"/>
          <w:rtl w:val="true"/>
          <w:lang w:bidi="ar-SA"/>
        </w:rPr>
        <w:t>الذين صلّوا على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دلالة الأخبار على المطلوب،حيث حب هؤلاء الأربعة و أسماءهم،و كونه بهم يرزقون أو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لا يدلّ بحال على كونهم من الأركان و لا عدمه،و لا كونه عليه السلام من الأركان حسب 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لا تدلّ بحال صغرى و كبرى،بل هي تنافي ما عرّف به الركن قريبا من أنّهم يسمّون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الركن،من لم يتقّ،بل خالف القوم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آخره؛إذ كلّ هذا لا يتلائم مع ما عرفّه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 و هو أنّ الشيخ رحمه اللّه في الفهرست </w:t>
      </w:r>
      <w:r>
        <w:rPr>
          <w:rStyle w:val="FootnoteAnchor"/>
          <w:rtl w:val="true"/>
        </w:rPr>
        <w:footnoteReference w:id="227"/>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228"/>
      </w:r>
      <w:r>
        <w:rPr>
          <w:rFonts w:ascii="Amiri" w:hAnsi="Amiri" w:eastAsia="Amiri" w:cs="Amiri"/>
          <w:color w:val="111111"/>
          <w:sz w:val="28"/>
          <w:sz w:val="28"/>
          <w:szCs w:val="28"/>
          <w:rtl w:val="true"/>
          <w:lang w:bidi="ar-SA"/>
        </w:rPr>
        <w:t>،قالا في ترجمة الحسن بن محبوب،أنّه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الأركان الأربعة في عصره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استطرفته من كتاب المشيخة تصنيف الحسن بن محبوب السراد صاحب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عند أصحابنا،جليل القدر،كثير الرواية،أحد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أخذه من فهرست الشيخ رحمه اللّه،و قريب منه ما قاله ابن طاوس أيضا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ممّا يشهد باستمرار هذا المصطلح بما له من مفهوم العدد إلى ما بعد زمن الأوليين،فتدبّر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روى جعفر بن الحسين بن محمّد بن جعفر المؤدب أنّ من الأركان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يحيى؛و هو من أصحاب أمير المؤمنين عليه السلام و شرطة الخميس،و قد سلف قريبا،و قاله غير واحد كما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الحجرية،و في الحروفية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ريحانة الأدب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وردت عدّة أخبار في مدح أربعة من أصحاب الباقرين عليهما السلام و من بعدهما من الأئمّة عليهم السلام ليس منهم ابن محبوب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قال الكاظمي في تكملة الرجال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الثلاثة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علّق القهپائي في مجمع الرجال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كلام الفهرست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الثلاثة الاخر تدور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الرحمن،و أحمد بن محمّد بن عمرو بن أبي نصر،و صفوان ابن يحيى،و محمّد بن أبي عمير،و عبد اللّه بن المغيرة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مثل ما رواه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أورده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بأسانيد عديدة،و مضامين متقاربة تأتي في ترجمة بريد بن معاوية 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ناطقة بقول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العجلي،و زرارة،و محمّد بن</w:t>
      </w:r>
    </w:p>
    <w:p>
      <w:pPr>
        <w:pStyle w:val="BookText"/>
        <w:rPr/>
      </w:pPr>
      <w:r>
        <w:rPr>
          <w:rFonts w:ascii="IRNazanin" w:hAnsi="IRNazanin" w:eastAsia="IRNazanin"/>
          <w:color w:val="111111"/>
          <w:sz w:val="28"/>
          <w:sz w:val="28"/>
          <w:szCs w:val="28"/>
          <w:rtl w:val="true"/>
          <w:lang w:bidi="fa-IR"/>
        </w:rPr>
        <w:t>مسلم،و الأحول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بعضها </w:t>
      </w:r>
      <w:r>
        <w:rPr>
          <w:rStyle w:val="FootnoteAnchor"/>
          <w:rtl w:val="true"/>
        </w:rPr>
        <w:footnoteReference w:id="231"/>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مسلم،و بريد بن معاوية،و ليث بن البختري المرادي،و زرارة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الثالث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بالجنة،بريد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 أبو بصير ليث بن البختري المرادي،و محمّد بن مسلم </w:t>
      </w:r>
      <w:r>
        <w:rPr>
          <w:rStyle w:val="FootnoteAnchor"/>
          <w:rtl w:val="true"/>
        </w:rPr>
        <w:footnoteReference w:id="234"/>
      </w:r>
      <w:r>
        <w:rPr>
          <w:rFonts w:ascii="Amiri" w:hAnsi="Amiri" w:eastAsia="Amiri" w:cs="Amiri"/>
          <w:color w:val="111111"/>
          <w:sz w:val="28"/>
          <w:sz w:val="28"/>
          <w:szCs w:val="28"/>
          <w:rtl w:val="true"/>
          <w:lang w:bidi="ar-SA"/>
        </w:rPr>
        <w:t>،و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نجباء،أمناء اللّه على حلاله و حرامه،لو لا هؤلاء انقطعت 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قد روي في حق الفضيل بن يسار ذلك؛كما جاء في رجال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رأى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المخبتين،من أحبّ أن يرى رجلا من أهل الجنة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بشّر المخبتين،مرحبا بمن تأنس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الحديث الذي بعده،و كذا في 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الفضيل بن يسار،و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عبد اللّه بن جندب أنّه من المخبتين؛كما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،و كذا في 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،و قد استدركناه في مستدركات المقباس،فراجع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بحث مسهب عن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تعليقاتنا على مقباس الهداية و مستدركاته،فراجعها حتما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6073_174498"/>
    </w:p>
    <w:p>
      <w:pPr>
        <w:pStyle w:val="Heading3"/>
        <w:numPr>
          <w:ilvl w:val="2"/>
          <w:numId w:val="1"/>
        </w:numPr>
        <w:rPr/>
      </w:pPr>
      <w:bookmarkStart w:id="48" w:name="__RefHeading___Toc385838_1280447820"/>
      <w:bookmarkStart w:id="49" w:name="_Toc15"/>
      <w:bookmarkEnd w:id="47"/>
      <w:bookmarkEnd w:id="48"/>
      <w:r>
        <w:rPr>
          <w:rtl w:val="true"/>
        </w:rPr>
        <w:t>و منها</w:t>
      </w:r>
      <w:r>
        <w:rPr>
          <w:rtl w:val="true"/>
        </w:rPr>
        <w:t>:</w:t>
      </w:r>
      <w:bookmarkEnd w:id="49"/>
    </w:p>
    <w:p>
      <w:pPr>
        <w:pStyle w:val="BookText"/>
        <w:rPr/>
      </w:pPr>
      <w:r>
        <w:rPr>
          <w:rFonts w:ascii="Amiri" w:hAnsi="Amiri" w:eastAsia="Amiri" w:cs="Amiri"/>
          <w:color w:val="111111"/>
          <w:sz w:val="28"/>
          <w:sz w:val="28"/>
          <w:szCs w:val="28"/>
          <w:rtl w:val="true"/>
          <w:lang w:bidi="ar-SA"/>
        </w:rPr>
        <w:t xml:space="preserve">ثقات أمير المؤمنين عليه السّلام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هم جماعة،سمّي عشرة منهم فيما رواه الكليني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حكاه عنه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خاتمة وسائل الشيعة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 في بحار الأنوار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طبعة كمپاني الحجرية،و في الطبعة المحقّقة </w:t>
      </w:r>
      <w:r>
        <w:rPr>
          <w:rFonts w:eastAsia="IRNazanin" w:cs="IRNazanin"/>
          <w:color w:val="111111"/>
          <w:sz w:val="28"/>
          <w:szCs w:val="28"/>
          <w:lang w:bidi="fa-IR"/>
        </w:rPr>
        <w:t>26/30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معادن الحكمة للفيض الكاشاني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ايران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الرجال </w:t>
      </w:r>
      <w:r>
        <w:rPr>
          <w:rFonts w:eastAsia="IRNazanin" w:cs="IRNazanin"/>
          <w:color w:val="111111"/>
          <w:sz w:val="28"/>
          <w:szCs w:val="28"/>
          <w:lang w:bidi="fa-IR"/>
        </w:rPr>
        <w:t>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عدّة الرجال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وثقهم الأئمّة عليهم السلام و أمروا بالرجوع إليهم و العمل بأخبارهم،و جعلوا منهم الوكلاء و الامناء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فكثيرون يعرفون بالتتبع في كتب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جمعا منهم،و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في كتاب الغيبة منهم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كلام السيّد ابن طاوس في كشف المحجة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أنّ أمير المؤمنين عليه السلام دعى كاتبه عبيد </w:t>
      </w:r>
      <w:r>
        <w:rPr>
          <w:rStyle w:val="FootnoteAnchor"/>
          <w:rtl w:val="true"/>
        </w:rPr>
        <w:footnoteReference w:id="238"/>
      </w:r>
      <w:r>
        <w:rPr>
          <w:rFonts w:ascii="Amiri" w:hAnsi="Amiri" w:eastAsia="Amiri" w:cs="Amiri"/>
          <w:color w:val="111111"/>
          <w:sz w:val="28"/>
          <w:sz w:val="28"/>
          <w:szCs w:val="28"/>
          <w:rtl w:val="true"/>
          <w:lang w:bidi="ar-SA"/>
        </w:rPr>
        <w:t>بن أبي رافع،فقال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عليّ </w:t>
      </w:r>
      <w:r>
        <w:rPr>
          <w:rStyle w:val="FootnoteAnchor"/>
          <w:rtl w:val="true"/>
        </w:rPr>
        <w:footnoteReference w:id="239"/>
      </w:r>
      <w:r>
        <w:rPr>
          <w:rFonts w:ascii="Amiri" w:hAnsi="Amiri" w:eastAsia="Amiri" w:cs="Amiri"/>
          <w:color w:val="111111"/>
          <w:sz w:val="28"/>
          <w:sz w:val="28"/>
          <w:szCs w:val="28"/>
          <w:rtl w:val="true"/>
          <w:lang w:bidi="ar-SA"/>
        </w:rPr>
        <w:t>عشرة من ثقاتي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أصبغ بن نباتة،و أبا الطفيل عامر بن واثلة </w:t>
      </w:r>
      <w:r>
        <w:rPr>
          <w:rStyle w:val="FootnoteAnchor"/>
          <w:rtl w:val="true"/>
        </w:rPr>
        <w:footnoteReference w:id="240"/>
      </w:r>
      <w:r>
        <w:rPr>
          <w:rFonts w:ascii="Amiri" w:hAnsi="Amiri" w:eastAsia="Amiri" w:cs="Amiri"/>
          <w:color w:val="111111"/>
          <w:sz w:val="28"/>
          <w:sz w:val="28"/>
          <w:szCs w:val="28"/>
          <w:rtl w:val="true"/>
          <w:lang w:bidi="ar-SA"/>
        </w:rPr>
        <w:t xml:space="preserve">الكناني،وزر بن جيش </w:t>
      </w:r>
      <w:r>
        <w:rPr>
          <w:rStyle w:val="FootnoteAnchor"/>
          <w:rtl w:val="true"/>
        </w:rPr>
        <w:footnoteReference w:id="241"/>
      </w:r>
      <w:r>
        <w:rPr>
          <w:rFonts w:ascii="Amiri" w:hAnsi="Amiri" w:eastAsia="Amiri" w:cs="Amiri"/>
          <w:color w:val="111111"/>
          <w:sz w:val="28"/>
          <w:sz w:val="28"/>
          <w:szCs w:val="28"/>
          <w:rtl w:val="true"/>
          <w:lang w:bidi="ar-SA"/>
        </w:rPr>
        <w:t xml:space="preserve">الأسدي،و جويرية بن </w:t>
      </w:r>
    </w:p>
    <w:p>
      <w:pPr>
        <w:pStyle w:val="BookText"/>
        <w:rPr/>
      </w:pPr>
      <w:r>
        <w:rPr>
          <w:rFonts w:ascii="Amiri" w:hAnsi="Amiri" w:eastAsia="Amiri" w:cs="Amiri"/>
          <w:color w:val="111111"/>
          <w:sz w:val="28"/>
          <w:sz w:val="28"/>
          <w:szCs w:val="28"/>
          <w:rtl w:val="true"/>
          <w:lang w:bidi="ar-SA"/>
        </w:rPr>
        <w:t xml:space="preserve">مسهر العبدي </w:t>
      </w:r>
      <w:r>
        <w:rPr>
          <w:rStyle w:val="FootnoteAnchor"/>
          <w:rtl w:val="true"/>
        </w:rPr>
        <w:footnoteReference w:id="242"/>
      </w:r>
      <w:r>
        <w:rPr>
          <w:rFonts w:ascii="IRNazanin" w:hAnsi="IRNazanin" w:eastAsia="IRNazanin"/>
          <w:color w:val="111111"/>
          <w:sz w:val="28"/>
          <w:sz w:val="28"/>
          <w:szCs w:val="28"/>
          <w:rtl w:val="true"/>
          <w:lang w:bidi="fa-IR"/>
        </w:rPr>
        <w:t xml:space="preserve">،و خندف </w:t>
      </w:r>
      <w:r>
        <w:rPr>
          <w:rStyle w:val="FootnoteAnchor"/>
          <w:rtl w:val="true"/>
        </w:rPr>
        <w:footnoteReference w:id="243"/>
      </w:r>
      <w:r>
        <w:rPr>
          <w:rFonts w:ascii="Amiri" w:hAnsi="Amiri" w:eastAsia="Amiri" w:cs="Amiri"/>
          <w:color w:val="111111"/>
          <w:sz w:val="28"/>
          <w:sz w:val="28"/>
          <w:szCs w:val="28"/>
          <w:rtl w:val="true"/>
          <w:lang w:bidi="ar-SA"/>
        </w:rPr>
        <w:t xml:space="preserve">بن زهير الأسدي،و حارث بن مصرفة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في بحار الأنوار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مضرب،و في طبعة كمپاني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مظرب،و في عدّة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مضرف،و عليه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الهمداني،و الحارث بن عبد اللّه الأعور الهمداني، و مصابيح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النخغ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قيس،و كميل بن زياد،و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50" w:name="pg16073_174504"/>
    </w:p>
    <w:p>
      <w:pPr>
        <w:pStyle w:val="Heading3"/>
        <w:numPr>
          <w:ilvl w:val="2"/>
          <w:numId w:val="1"/>
        </w:numPr>
        <w:rPr/>
      </w:pPr>
      <w:bookmarkStart w:id="51" w:name="__RefHeading___Toc385840_1280447820"/>
      <w:bookmarkStart w:id="52" w:name="_Toc16"/>
      <w:bookmarkEnd w:id="50"/>
      <w:bookmarkEnd w:id="51"/>
      <w:r>
        <w:rPr>
          <w:rtl w:val="true"/>
        </w:rPr>
        <w:t>و منها</w:t>
      </w:r>
      <w:r>
        <w:rPr>
          <w:rtl w:val="true"/>
        </w:rPr>
        <w:t>:</w:t>
      </w:r>
      <w:bookmarkEnd w:id="52"/>
    </w:p>
    <w:p>
      <w:pPr>
        <w:pStyle w:val="BookText"/>
        <w:rPr/>
      </w:pPr>
      <w:r>
        <w:rPr>
          <w:rFonts w:ascii="Amiri" w:hAnsi="Amiri" w:eastAsia="Amiri" w:cs="Amiri"/>
          <w:color w:val="111111"/>
          <w:sz w:val="28"/>
          <w:sz w:val="28"/>
          <w:szCs w:val="28"/>
          <w:rtl w:val="true"/>
          <w:lang w:bidi="ar-SA"/>
        </w:rPr>
        <w:t xml:space="preserve">أصفياء أمير المؤمنين عليه السّلام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ألصق روايته إلى أبي العباس ابن عقدة و ابن الزبير،و لم نر أحدا ممّن روى عن هذين الرجلين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الشيخ،غير أنّه يضاف إلى كل رجل منهما بالإجازة حسب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البحار </w:t>
      </w:r>
      <w:r>
        <w:rPr>
          <w:rStyle w:val="FootnoteAnchor"/>
          <w:rtl w:val="true"/>
        </w:rPr>
        <w:footnoteReference w:id="246"/>
      </w:r>
      <w:r>
        <w:rPr>
          <w:rFonts w:ascii="Amiri" w:hAnsi="Amiri" w:eastAsia="Amiri" w:cs="Amiri"/>
          <w:color w:val="111111"/>
          <w:sz w:val="28"/>
          <w:sz w:val="28"/>
          <w:szCs w:val="28"/>
          <w:rtl w:val="true"/>
          <w:lang w:bidi="ar-SA"/>
        </w:rPr>
        <w:t xml:space="preserve">،عن الكليني في الرسائل </w:t>
      </w:r>
      <w:r>
        <w:rPr>
          <w:rStyle w:val="FootnoteAnchor"/>
          <w:rtl w:val="true"/>
        </w:rPr>
        <w:footnoteReference w:id="247"/>
      </w:r>
      <w:r>
        <w:rPr>
          <w:rFonts w:ascii="Amiri" w:hAnsi="Amiri" w:eastAsia="Amiri" w:cs="Amiri"/>
          <w:color w:val="111111"/>
          <w:sz w:val="28"/>
          <w:sz w:val="28"/>
          <w:szCs w:val="28"/>
          <w:rtl w:val="true"/>
          <w:lang w:bidi="ar-SA"/>
        </w:rPr>
        <w:t>،عن محمّد بن الحسين، عن محمّد بن جعفر،عن أحمد بن أبي عبد اللّه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أصفياء أصحاب علي عليه السلام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الحمق الخزاعي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عربي،و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ميثم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رشيد الهجري </w:t>
      </w:r>
      <w:r>
        <w:rPr>
          <w:rStyle w:val="FootnoteAnchor"/>
          <w:rtl w:val="true"/>
        </w:rPr>
        <w:footnoteReference w:id="251"/>
      </w:r>
      <w:r>
        <w:rPr>
          <w:rFonts w:ascii="Amiri" w:hAnsi="Amiri" w:eastAsia="Amiri" w:cs="Amiri"/>
          <w:color w:val="111111"/>
          <w:sz w:val="28"/>
          <w:sz w:val="28"/>
          <w:szCs w:val="28"/>
          <w:rtl w:val="true"/>
          <w:lang w:bidi="ar-SA"/>
        </w:rPr>
        <w:t xml:space="preserve">، و حبيب بن مظاهر الأسدي </w:t>
      </w:r>
      <w:r>
        <w:rPr>
          <w:rStyle w:val="FootnoteAnchor"/>
          <w:rtl w:val="true"/>
        </w:rPr>
        <w:footnoteReference w:id="252"/>
      </w:r>
      <w:r>
        <w:rPr>
          <w:rFonts w:ascii="Amiri" w:hAnsi="Amiri" w:eastAsia="Amiri" w:cs="Amiri"/>
          <w:color w:val="111111"/>
          <w:sz w:val="28"/>
          <w:sz w:val="28"/>
          <w:szCs w:val="28"/>
          <w:rtl w:val="true"/>
          <w:lang w:bidi="ar-SA"/>
        </w:rPr>
        <w:t xml:space="preserve">،و محمّد بن أبي بكر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العلاّمة رحمه اللّه في آخر القسم الأوّل </w:t>
      </w:r>
      <w:r>
        <w:rPr>
          <w:rStyle w:val="FootnoteAnchor"/>
          <w:rtl w:val="true"/>
        </w:rPr>
        <w:footnoteReference w:id="254"/>
      </w:r>
      <w:r>
        <w:rPr>
          <w:rFonts w:ascii="Amiri" w:hAnsi="Amiri" w:eastAsia="Amiri" w:cs="Amiri"/>
          <w:color w:val="111111"/>
          <w:sz w:val="28"/>
          <w:sz w:val="28"/>
          <w:szCs w:val="28"/>
          <w:rtl w:val="true"/>
          <w:lang w:bidi="ar-SA"/>
        </w:rPr>
        <w:t xml:space="preserve">عن البرقي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ما جاء في رجال ابن داود هو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ترجمة أبو ليلى الأنصاري داود بن بلال بن احيحة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،و سعد أبو سعيد الخدري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،و أبو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 بين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كذا في 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ليلى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الأصفياء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ترجمته في الموسوعة الرجالية تنقيح المقال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سنان </w:t>
      </w:r>
      <w:r>
        <w:rPr>
          <w:rStyle w:val="FootnoteAnchor"/>
          <w:rtl w:val="true"/>
        </w:rPr>
        <w:footnoteReference w:id="256"/>
      </w:r>
      <w:r>
        <w:rPr>
          <w:rFonts w:ascii="Amiri" w:hAnsi="Amiri" w:eastAsia="Amiri" w:cs="Amiri"/>
          <w:color w:val="111111"/>
          <w:sz w:val="28"/>
          <w:sz w:val="28"/>
          <w:szCs w:val="28"/>
          <w:rtl w:val="true"/>
          <w:lang w:bidi="ar-SA"/>
        </w:rPr>
        <w:t xml:space="preserve">،و أبو عمرة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373/13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الكنى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سعيد الخدري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برزة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نضلة بن عبيد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فضلة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يترجم في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ذكره المصنف طاب ثراه في الموسوعة الرجالية تنقيح المقال </w:t>
      </w:r>
      <w:r>
        <w:rPr>
          <w:rFonts w:eastAsia="Amiri" w:cs="Amiri" w:ascii="Amiri" w:hAnsi="Amiri"/>
          <w:color w:val="111111"/>
          <w:sz w:val="28"/>
          <w:szCs w:val="28"/>
          <w:lang w:bidi="ar-SA"/>
        </w:rPr>
        <w:t>271/3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بكون عبد اللّه غلط،و لم يترجمه تحت هذا العنوان، كما لم يترجمه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عائد مع أنّه احتمله في باب الكنى،و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الصحيح تحت عنوان عبد اللّه،كما لم يعنونه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 بن عبيد،مع أنّه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و قارن بما جاء في فصل الكنى من الموسوعة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جابر بن عبد اللّه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البراء بن عازب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عرفة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كلام العلاّمة رحمه اللّه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بتصرّف،و نصّ كلامه طاب ثراه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عن 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المهملة،و التاء المنقطة فوقها نقطتين و الياء المنقطة تحتها نقطتين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سنان،و عن أبي عمرة،و عن أبي سعيد الخدري،و عن أبي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عبد اللّه،و عن البراء بن عازب،و عن عرفة الأزدي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073_174510"/>
    </w:p>
    <w:p>
      <w:pPr>
        <w:pStyle w:val="Heading3"/>
        <w:numPr>
          <w:ilvl w:val="2"/>
          <w:numId w:val="1"/>
        </w:numPr>
        <w:rPr/>
      </w:pPr>
      <w:bookmarkStart w:id="54" w:name="__RefHeading___Toc385842_1280447820"/>
      <w:bookmarkStart w:id="55" w:name="_Toc17"/>
      <w:bookmarkEnd w:id="53"/>
      <w:bookmarkEnd w:id="54"/>
      <w:r>
        <w:rPr>
          <w:rtl w:val="true"/>
        </w:rPr>
        <w:t>و منها</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الحجرية،كتاب الفتن </w:t>
      </w: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مسندا،عن علي بن الحكم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أوليائه؛العلم الأزدي،و سويد بن غفلة الجعفي،و الحارث بن عبد اللّه الأعور الهمداني،و أبو عبد اللّه الجدلي،و أبو يحيى حكيم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الخلاصة للعلاّمة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حكاه المحقّق الكاظمي في تكملة الرجال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الأولياء يظهر ممّا رواه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حديث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الأصبغ،و ضرب علي عليه السلام على كتفي ثمّ شبك أصابعه في أصابعي،ثمّ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ولينا ولي اللّه،فإذا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اللّه بالرفيق الأعلى،و 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نهر أبرد من الثلج،و أحلى من الشهد،و ألين من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امي؛و إن كان مذنبا؟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نعم؛و إن كان مذنبا،أما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يُبَدِّلُ اللّٰهُ سَيِّئٰاتِهِمْ حَسَنٰاتٍ وَ كٰانَ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في بحار الأنوار 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ولينا لو لقى اللّه و عليه من الذنوب مثل زبد البحر و مثل عدد الرمل لغفرها اللّه إن شاء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بحار الأنوار </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الخلاصة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أوليائه عليه السلام جماعة،ذكرنا بعضهم في أبوابه </w:t>
      </w:r>
      <w:r>
        <w:rPr>
          <w:rStyle w:val="FootnoteAnchor"/>
          <w:rtl w:val="true"/>
        </w:rPr>
        <w:footnoteReference w:id="260"/>
      </w:r>
      <w:r>
        <w:rPr>
          <w:rFonts w:ascii="Amiri" w:hAnsi="Amiri" w:eastAsia="Amiri" w:cs="Amiri"/>
          <w:color w:val="111111"/>
          <w:sz w:val="28"/>
          <w:sz w:val="28"/>
          <w:szCs w:val="28"/>
          <w:rtl w:val="true"/>
          <w:lang w:bidi="ar-SA"/>
        </w:rPr>
        <w:t>،و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الأعلم </w:t>
      </w:r>
      <w:r>
        <w:rPr>
          <w:rStyle w:val="FootnoteAnchor"/>
          <w:rtl w:val="true"/>
        </w:rPr>
        <w:footnoteReference w:id="261"/>
      </w:r>
      <w:r>
        <w:rPr>
          <w:rFonts w:ascii="Amiri" w:hAnsi="Amiri" w:eastAsia="Amiri" w:cs="Amiri"/>
          <w:color w:val="111111"/>
          <w:sz w:val="28"/>
          <w:sz w:val="28"/>
          <w:szCs w:val="28"/>
          <w:rtl w:val="true"/>
          <w:lang w:bidi="ar-SA"/>
        </w:rPr>
        <w:t xml:space="preserve">الأزدي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عبد اللّه الجدلي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الكنى منه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يحيى حكيم بن سعيد </w:t>
      </w:r>
      <w:r>
        <w:rPr>
          <w:rStyle w:val="FootnoteAnchor"/>
          <w:rtl w:val="true"/>
        </w:rPr>
        <w:footnoteReference w:id="264"/>
      </w:r>
      <w:r>
        <w:rPr>
          <w:rFonts w:ascii="Amiri" w:hAnsi="Amiri" w:eastAsia="Amiri" w:cs="Amiri"/>
          <w:color w:val="111111"/>
          <w:sz w:val="28"/>
          <w:sz w:val="28"/>
          <w:szCs w:val="28"/>
          <w:rtl w:val="true"/>
          <w:lang w:bidi="ar-SA"/>
        </w:rPr>
        <w:t xml:space="preserve">الحنفي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شرطة الخميس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الرضا عبد اللّه بن يحيى الحضرمي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سليم بن قيس الهلالي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عبيدة السلماني،عربي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زاد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الجعفي،و الحارث بن عبد اللّه الأعور همداني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073_174517"/>
    </w:p>
    <w:p>
      <w:pPr>
        <w:pStyle w:val="Heading3"/>
        <w:numPr>
          <w:ilvl w:val="2"/>
          <w:numId w:val="1"/>
        </w:numPr>
        <w:rPr/>
      </w:pPr>
      <w:bookmarkStart w:id="57" w:name="__RefHeading___Toc385844_1280447820"/>
      <w:bookmarkStart w:id="58" w:name="_Toc18"/>
      <w:bookmarkEnd w:id="56"/>
      <w:bookmarkEnd w:id="57"/>
      <w:r>
        <w:rPr>
          <w:rtl w:val="true"/>
        </w:rPr>
        <w:t>و منها</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من خواصّ أمير المؤمنين عليه السلام </w:t>
      </w:r>
      <w:r>
        <w:rPr>
          <w:rStyle w:val="FootnoteAnchor"/>
          <w:rtl w:val="true"/>
        </w:rPr>
        <w:footnoteReference w:id="271"/>
      </w:r>
      <w:r>
        <w:rPr>
          <w:rFonts w:ascii="IRNazanin" w:hAnsi="IRNazanin" w:eastAsia="IRNazanin"/>
          <w:color w:val="111111"/>
          <w:sz w:val="28"/>
          <w:sz w:val="28"/>
          <w:szCs w:val="28"/>
          <w:rtl w:val="true"/>
          <w:lang w:bidi="fa-IR"/>
        </w:rPr>
        <w:t>من 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خزيم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المحقّقة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حذيم،و ذكر فيه نسخ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تعرض العلاّمة له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و الذال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الزاي و الياء قبل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قنبر؛مولى علي عليه 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فاخته؛مولى بني هاشم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اللّه </w:t>
      </w:r>
      <w:r>
        <w:rPr>
          <w:rStyle w:val="FootnoteAnchor"/>
          <w:rtl w:val="true"/>
        </w:rPr>
        <w:footnoteReference w:id="275"/>
      </w:r>
      <w:r>
        <w:rPr>
          <w:rFonts w:ascii="Amiri" w:hAnsi="Amiri" w:eastAsia="Amiri" w:cs="Amiri"/>
          <w:color w:val="111111"/>
          <w:sz w:val="28"/>
          <w:sz w:val="28"/>
          <w:szCs w:val="28"/>
          <w:rtl w:val="true"/>
          <w:lang w:bidi="ar-SA"/>
        </w:rPr>
        <w:t xml:space="preserve">بن أبي </w:t>
      </w:r>
      <w:r>
        <w:rPr>
          <w:rStyle w:val="FootnoteAnchor"/>
          <w:rtl w:val="true"/>
        </w:rPr>
        <w:footnoteReference w:id="276"/>
      </w:r>
      <w:r>
        <w:rPr>
          <w:rFonts w:ascii="IRNazanin" w:hAnsi="IRNazanin" w:eastAsia="IRNazanin"/>
          <w:color w:val="111111"/>
          <w:sz w:val="28"/>
          <w:sz w:val="28"/>
          <w:szCs w:val="28"/>
          <w:rtl w:val="true"/>
          <w:lang w:bidi="fa-IR"/>
        </w:rPr>
        <w:t xml:space="preserve">رافع </w:t>
      </w:r>
      <w:r>
        <w:rPr>
          <w:rStyle w:val="FootnoteAnchor"/>
          <w:rtl w:val="true"/>
        </w:rPr>
        <w:footnoteReference w:id="277"/>
      </w:r>
      <w:r>
        <w:rPr>
          <w:rFonts w:ascii="Amiri" w:hAnsi="Amiri" w:eastAsia="Amiri" w:cs="Amiri"/>
          <w:color w:val="111111"/>
          <w:sz w:val="28"/>
          <w:sz w:val="28"/>
          <w:szCs w:val="28"/>
          <w:rtl w:val="true"/>
          <w:lang w:bidi="ar-SA"/>
        </w:rPr>
        <w:t>،كاتب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الفارسي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سعيد </w:t>
      </w:r>
      <w:r>
        <w:rPr>
          <w:rStyle w:val="FootnoteAnchor"/>
          <w:rtl w:val="true"/>
        </w:rPr>
        <w:footnoteReference w:id="279"/>
      </w:r>
      <w:r>
        <w:rPr>
          <w:rFonts w:ascii="Amiri" w:hAnsi="Amiri" w:eastAsia="Amiri" w:cs="Amiri"/>
          <w:color w:val="111111"/>
          <w:sz w:val="28"/>
          <w:sz w:val="28"/>
          <w:szCs w:val="28"/>
          <w:rtl w:val="true"/>
          <w:lang w:bidi="ar-SA"/>
        </w:rPr>
        <w:t xml:space="preserve">مولى علي عليه السلام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ميمون بن مهران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سلمة بن كهيل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عامر بن واثلة الكناني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شدّاد بن الهاد </w:t>
      </w:r>
      <w:r>
        <w:rPr>
          <w:rStyle w:val="FootnoteAnchor"/>
          <w:rtl w:val="true"/>
        </w:rPr>
        <w:footnoteReference w:id="284"/>
      </w:r>
      <w:r>
        <w:rPr>
          <w:rFonts w:ascii="Amiri" w:hAnsi="Amiri" w:eastAsia="Amiri" w:cs="Amiri"/>
          <w:color w:val="111111"/>
          <w:sz w:val="28"/>
          <w:sz w:val="28"/>
          <w:szCs w:val="28"/>
          <w:rtl w:val="true"/>
          <w:lang w:bidi="ar-SA"/>
        </w:rPr>
        <w:t xml:space="preserve">الليثي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إبراهيم بن عبد اللّه </w:t>
      </w:r>
      <w:r>
        <w:rPr>
          <w:rStyle w:val="FootnoteAnchor"/>
          <w:rtl w:val="true"/>
        </w:rPr>
        <w:footnoteReference w:id="286"/>
      </w:r>
      <w:r>
        <w:rPr>
          <w:rFonts w:ascii="Amiri" w:hAnsi="Amiri" w:eastAsia="Amiri" w:cs="Amiri"/>
          <w:color w:val="111111"/>
          <w:sz w:val="28"/>
          <w:sz w:val="28"/>
          <w:szCs w:val="28"/>
          <w:rtl w:val="true"/>
          <w:lang w:bidi="ar-SA"/>
        </w:rPr>
        <w:t xml:space="preserve">القاري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القارة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عباية بن ربيع </w:t>
      </w:r>
      <w:r>
        <w:rPr>
          <w:rStyle w:val="FootnoteAnchor"/>
          <w:rtl w:val="true"/>
        </w:rPr>
        <w:footnoteReference w:id="289"/>
      </w:r>
      <w:r>
        <w:rPr>
          <w:rFonts w:ascii="Amiri" w:hAnsi="Amiri" w:eastAsia="Amiri" w:cs="Amiri"/>
          <w:color w:val="111111"/>
          <w:sz w:val="28"/>
          <w:sz w:val="28"/>
          <w:szCs w:val="28"/>
          <w:rtl w:val="true"/>
          <w:lang w:bidi="ar-SA"/>
        </w:rPr>
        <w:t xml:space="preserve">الأسدي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الحنظلي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بن عبد اللّه السواني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عاصم بن حمزة </w:t>
      </w:r>
      <w:r>
        <w:rPr>
          <w:rStyle w:val="FootnoteAnchor"/>
          <w:rtl w:val="true"/>
        </w:rPr>
        <w:footnoteReference w:id="294"/>
      </w:r>
      <w:r>
        <w:rPr>
          <w:rFonts w:ascii="Amiri" w:hAnsi="Amiri" w:eastAsia="Amiri" w:cs="Amiri"/>
          <w:color w:val="111111"/>
          <w:sz w:val="28"/>
          <w:sz w:val="28"/>
          <w:szCs w:val="28"/>
          <w:rtl w:val="true"/>
          <w:lang w:bidi="ar-SA"/>
        </w:rPr>
        <w:t xml:space="preserve">السلولي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سالم </w:t>
      </w:r>
      <w:r>
        <w:rPr>
          <w:rStyle w:val="FootnoteAnchor"/>
          <w:rtl w:val="true"/>
        </w:rPr>
        <w:footnoteReference w:id="296"/>
      </w:r>
      <w:r>
        <w:rPr>
          <w:rFonts w:ascii="Amiri" w:hAnsi="Amiri" w:eastAsia="Amiri" w:cs="Amiri"/>
          <w:color w:val="111111"/>
          <w:sz w:val="28"/>
          <w:sz w:val="28"/>
          <w:szCs w:val="28"/>
          <w:rtl w:val="true"/>
          <w:lang w:bidi="ar-SA"/>
        </w:rPr>
        <w:t xml:space="preserve">و عبيدة </w:t>
      </w:r>
      <w:r>
        <w:rPr>
          <w:rStyle w:val="FootnoteAnchor"/>
          <w:rtl w:val="true"/>
        </w:rPr>
        <w:footnoteReference w:id="297"/>
      </w:r>
      <w:r>
        <w:rPr>
          <w:rFonts w:ascii="Amiri" w:hAnsi="Amiri" w:eastAsia="Amiri" w:cs="Amiri"/>
          <w:color w:val="111111"/>
          <w:sz w:val="28"/>
          <w:sz w:val="28"/>
          <w:szCs w:val="28"/>
          <w:rtl w:val="true"/>
          <w:lang w:bidi="ar-SA"/>
        </w:rPr>
        <w:t>و زياد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الجعد </w:t>
      </w:r>
      <w:r>
        <w:rPr>
          <w:rStyle w:val="FootnoteAnchor"/>
          <w:rtl w:val="true"/>
        </w:rPr>
        <w:footnoteReference w:id="298"/>
      </w:r>
      <w:r>
        <w:rPr>
          <w:rFonts w:ascii="Amiri" w:hAnsi="Amiri" w:eastAsia="Amiri" w:cs="Amiri"/>
          <w:color w:val="111111"/>
          <w:sz w:val="28"/>
          <w:sz w:val="28"/>
          <w:szCs w:val="28"/>
          <w:rtl w:val="true"/>
          <w:lang w:bidi="ar-SA"/>
        </w:rPr>
        <w:t xml:space="preserve">الأشجعيون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ربعي </w:t>
      </w:r>
      <w:r>
        <w:rPr>
          <w:rStyle w:val="FootnoteAnchor"/>
          <w:rtl w:val="true"/>
        </w:rPr>
        <w:footnoteReference w:id="300"/>
      </w:r>
      <w:r>
        <w:rPr>
          <w:rFonts w:ascii="Amiri" w:hAnsi="Amiri" w:eastAsia="Amiri" w:cs="Amiri"/>
          <w:color w:val="111111"/>
          <w:sz w:val="28"/>
          <w:sz w:val="28"/>
          <w:szCs w:val="28"/>
          <w:rtl w:val="true"/>
          <w:lang w:bidi="ar-SA"/>
        </w:rPr>
        <w:t>و مسعود ابنا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الراء،و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العبسيان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المنقطة تحتها نقطة واحدة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شبير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المعجمة أوّلا،و الباء المنقطة تحتها نقطة،و الياء المنقطة تحتها نقطتين بعدها،و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مشكل </w:t>
      </w:r>
      <w:r>
        <w:rPr>
          <w:rStyle w:val="FootnoteAnchor"/>
          <w:rtl w:val="true"/>
        </w:rPr>
        <w:footnoteReference w:id="304"/>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اللّه بن حبيب السلمي </w:t>
      </w:r>
      <w:r>
        <w:rPr>
          <w:rStyle w:val="FootnoteAnchor"/>
          <w:rtl w:val="true"/>
        </w:rPr>
        <w:footnoteReference w:id="306"/>
      </w:r>
      <w:r>
        <w:rPr>
          <w:rFonts w:ascii="IRNazanin" w:hAnsi="IRNazanin" w:eastAsia="IRNazanin"/>
          <w:color w:val="111111"/>
          <w:sz w:val="28"/>
          <w:sz w:val="28"/>
          <w:szCs w:val="28"/>
          <w:rtl w:val="true"/>
          <w:lang w:bidi="fa-IR"/>
        </w:rPr>
        <w:t xml:space="preserve">،قال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الرواة يطعن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الجدلي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59" w:name="pg16073_174527"/>
    </w:p>
    <w:p>
      <w:pPr>
        <w:pStyle w:val="Heading3"/>
        <w:numPr>
          <w:ilvl w:val="2"/>
          <w:numId w:val="1"/>
        </w:numPr>
        <w:rPr/>
      </w:pPr>
      <w:bookmarkStart w:id="60" w:name="__RefHeading___Toc385846_1280447820"/>
      <w:bookmarkStart w:id="61" w:name="_Toc19"/>
      <w:bookmarkEnd w:id="59"/>
      <w:bookmarkEnd w:id="60"/>
      <w:r>
        <w:rPr>
          <w:rtl w:val="true"/>
        </w:rPr>
        <w:t>و منها</w:t>
      </w:r>
      <w:r>
        <w:rPr>
          <w:rtl w:val="true"/>
        </w:rPr>
        <w:t>:</w:t>
      </w:r>
      <w:bookmarkEnd w:id="61"/>
    </w:p>
    <w:p>
      <w:pPr>
        <w:pStyle w:val="Heading4"/>
        <w:numPr>
          <w:ilvl w:val="3"/>
          <w:numId w:val="1"/>
        </w:numPr>
        <w:rPr/>
      </w:pPr>
      <w:bookmarkStart w:id="62" w:name="__RefHeading___Toc385848_1280447820"/>
      <w:bookmarkStart w:id="63" w:name="_Toc20"/>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 أصحابه عليه السلام؛من ربيعة؛زيد </w:t>
      </w:r>
      <w:r>
        <w:rPr>
          <w:rStyle w:val="FootnoteAnchor"/>
          <w:rtl w:val="true"/>
        </w:rPr>
        <w:footnoteReference w:id="310"/>
      </w:r>
      <w:r>
        <w:rPr>
          <w:rFonts w:ascii="Amiri" w:hAnsi="Amiri" w:eastAsia="Amiri" w:cs="Amiri"/>
          <w:color w:val="111111"/>
          <w:sz w:val="28"/>
          <w:sz w:val="28"/>
          <w:szCs w:val="28"/>
          <w:rtl w:val="true"/>
          <w:lang w:bidi="ar-SA"/>
        </w:rPr>
        <w:t xml:space="preserve">و صعصعة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صوحان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جويرية بن مسهّر العبدي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أمير المؤمنين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صيفي بن فسيل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المنقطة فوقها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السين المهملة،و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 كان ممّن خدم عليا عليه السلام،و هو جدّ عبد الملك بن هارون بن عنترة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أبو سعيد عقيصان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المهملة،و القاف قبل الياء المنقطة تحتها نقطتين،و الصاد المهملة،و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تيم اللّه ابن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اللّه بن حجل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w:t>
      </w:r>
      <w:r>
        <w:rPr>
          <w:rStyle w:val="FootnoteAnchor"/>
          <w:rtl w:val="true"/>
        </w:rPr>
        <w:footnoteReference w:id="318"/>
      </w:r>
      <w:r>
        <w:rPr>
          <w:rFonts w:ascii="Amiri" w:hAnsi="Amiri" w:eastAsia="Amiri" w:cs="Amiri"/>
          <w:color w:val="111111"/>
          <w:sz w:val="28"/>
          <w:sz w:val="28"/>
          <w:szCs w:val="28"/>
          <w:rtl w:val="true"/>
          <w:lang w:bidi="ar-SA"/>
        </w:rPr>
        <w:t xml:space="preserve">و رياح </w:t>
      </w:r>
      <w:r>
        <w:rPr>
          <w:rStyle w:val="FootnoteAnchor"/>
          <w:rtl w:val="true"/>
        </w:rPr>
        <w:footnoteReference w:id="319"/>
      </w:r>
      <w:r>
        <w:rPr>
          <w:rFonts w:ascii="Amiri" w:hAnsi="Amiri" w:eastAsia="Amiri" w:cs="Amiri"/>
          <w:color w:val="111111"/>
          <w:sz w:val="28"/>
          <w:sz w:val="28"/>
          <w:szCs w:val="28"/>
          <w:rtl w:val="true"/>
          <w:lang w:bidi="ar-SA"/>
        </w:rPr>
        <w:t>ابنا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بكر بن وائل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اليمن؛عابد </w:t>
      </w:r>
      <w:r>
        <w:rPr>
          <w:rStyle w:val="FootnoteAnchor"/>
          <w:rtl w:val="true"/>
        </w:rPr>
        <w:footnoteReference w:id="321"/>
      </w:r>
      <w:r>
        <w:rPr>
          <w:rFonts w:ascii="Amiri" w:hAnsi="Amiri" w:eastAsia="Amiri" w:cs="Amiri"/>
          <w:color w:val="111111"/>
          <w:sz w:val="28"/>
          <w:sz w:val="28"/>
          <w:szCs w:val="28"/>
          <w:rtl w:val="true"/>
          <w:lang w:bidi="ar-SA"/>
        </w:rPr>
        <w:t>بن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المهملة،و الفاء بعدها،و العين المهملة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رفاعة </w:t>
      </w:r>
      <w:r>
        <w:rPr>
          <w:rStyle w:val="FootnoteAnchor"/>
          <w:rtl w:val="true"/>
        </w:rPr>
        <w:footnoteReference w:id="322"/>
      </w:r>
      <w:r>
        <w:rPr>
          <w:rFonts w:ascii="Amiri" w:hAnsi="Amiri" w:eastAsia="Amiri" w:cs="Amiri"/>
          <w:color w:val="111111"/>
          <w:sz w:val="28"/>
          <w:sz w:val="28"/>
          <w:szCs w:val="28"/>
          <w:rtl w:val="true"/>
          <w:lang w:bidi="ar-SA"/>
        </w:rPr>
        <w:t xml:space="preserve">بن جذيمة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الرحمن بن أبي ليلى الأنصاري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بكر بن حزم الأنصاري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عمرو بن حزم الأنصاري،فلاحظ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حجر بن عدي الكندي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الأصبغ بن نباتة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كميل بن زياد النخعي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مالك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النخعي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قبل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النون بعد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العرني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العرني،لاحظ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عبد اللّه البجلي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أراكة البجلي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نقطتين،بعد الحاء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34"/>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شهاب الأحمسي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مخنف بن سليم الأزدي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ظبيان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نقطة،قبل 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النون قبل الباء المنقطة تحتها نقطة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قيل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جندب،لاحظه في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الحجرية،و في المحقّقة </w:t>
      </w:r>
      <w:r>
        <w:rPr>
          <w:rFonts w:eastAsia="Amiri" w:cs="Amiri" w:ascii="Amiri" w:hAnsi="Amiri"/>
          <w:color w:val="111111"/>
          <w:sz w:val="28"/>
          <w:szCs w:val="28"/>
          <w:lang w:bidi="ar-SA"/>
        </w:rPr>
        <w:t>175/23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زيد بن وهب الجهني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أبو صادق كليب الحرمي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الراء،و الميم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ربيعة </w:t>
      </w:r>
      <w:r>
        <w:rPr>
          <w:rStyle w:val="FootnoteAnchor"/>
          <w:rtl w:val="true"/>
        </w:rPr>
        <w:footnoteReference w:id="342"/>
      </w:r>
      <w:r>
        <w:rPr>
          <w:rFonts w:ascii="Amiri" w:hAnsi="Amiri" w:eastAsia="Amiri" w:cs="Amiri"/>
          <w:color w:val="111111"/>
          <w:sz w:val="28"/>
          <w:sz w:val="28"/>
          <w:szCs w:val="28"/>
          <w:rtl w:val="true"/>
          <w:lang w:bidi="ar-SA"/>
        </w:rPr>
        <w:t>بن ناجذ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بالنون،و الجيم،و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و الدال المهملة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الكنى من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البختري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نقطة،و الخاء المعجمة،و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نقطتين،و الراء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46"/>
      </w:r>
      <w:r>
        <w:rPr>
          <w:rFonts w:ascii="Amiri" w:hAnsi="Amiri" w:eastAsia="Amiri" w:cs="Amiri"/>
          <w:color w:val="111111"/>
          <w:sz w:val="28"/>
          <w:sz w:val="28"/>
          <w:szCs w:val="28"/>
          <w:rtl w:val="true"/>
          <w:lang w:bidi="ar-SA"/>
        </w:rPr>
        <w:t xml:space="preserve">سعيد بن فيروز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الراء،و الزاي أخيرا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هبيرة بن بريم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مريم،الذي عدّه الشيخ رحمه اللّه في رجاله من أصحاب أمير المؤمنين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كوفي،و كان حامل اللواء في صفين و استشهد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ذكره المصنف قدس سره في موسوعته الرجالية تنقيح المقال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خير الخيراني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المنقطة تحتها نقطتين،و الراء، و النون بعد الألف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جعيد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الياء المنقطة تحتها نقطتين </w:t>
      </w:r>
      <w:r>
        <w:rPr>
          <w:rStyle w:val="FootnoteAnchor"/>
          <w:rtl w:val="true"/>
        </w:rPr>
        <w:footnoteReference w:id="351"/>
      </w:r>
      <w:r>
        <w:rPr>
          <w:rFonts w:ascii="Amiri" w:hAnsi="Amiri" w:eastAsia="Amiri" w:cs="Amiri"/>
          <w:color w:val="111111"/>
          <w:sz w:val="28"/>
          <w:sz w:val="28"/>
          <w:szCs w:val="28"/>
          <w:rtl w:val="true"/>
          <w:lang w:bidi="ar-SA"/>
        </w:rPr>
        <w:t>بعد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352"/>
      </w:r>
      <w:bookmarkStart w:id="64" w:name="pg16073_174538"/>
    </w:p>
    <w:p>
      <w:pPr>
        <w:pStyle w:val="BookText"/>
        <w:rPr/>
      </w:pPr>
      <w:bookmarkEnd w:id="64"/>
      <w:r>
        <w:rPr>
          <w:rFonts w:ascii="IRNazanin" w:hAnsi="IRNazanin" w:eastAsia="IRNazanin"/>
          <w:color w:val="111111"/>
          <w:sz w:val="28"/>
          <w:sz w:val="28"/>
          <w:szCs w:val="28"/>
          <w:rtl w:val="true"/>
          <w:lang w:bidi="fa-IR"/>
        </w:rPr>
        <w:t xml:space="preserve">همدان </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Style w:val="FootnoteAnchor"/>
          <w:rtl w:val="true"/>
        </w:rPr>
        <w:footnoteReference w:id="354"/>
      </w:r>
      <w:r>
        <w:rPr>
          <w:rFonts w:ascii="Amiri" w:hAnsi="Amiri" w:eastAsia="Amiri" w:cs="Amiri"/>
          <w:color w:val="111111"/>
          <w:sz w:val="28"/>
          <w:sz w:val="28"/>
          <w:szCs w:val="28"/>
          <w:rtl w:val="true"/>
          <w:lang w:bidi="ar-SA"/>
        </w:rPr>
        <w:t xml:space="preserve">عمرو بن مر الهمداني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نميلة الهمداني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هاني بن هاني الهمداني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لاحظ تنقيح المقال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هناك تحقيق رشيق،فلاحظ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85850_1280447820"/>
      <w:bookmarkStart w:id="66" w:name="_Toc21"/>
      <w:bookmarkEnd w:id="65"/>
      <w:r>
        <w:rPr>
          <w:rtl w:val="true"/>
        </w:rPr>
        <w:t>من المجهولين من أصحاب أمير المؤمنين عليه السلام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59"/>
      </w:r>
      <w:r>
        <w:rPr>
          <w:rFonts w:ascii="Amiri" w:hAnsi="Amiri" w:eastAsia="Amiri" w:cs="Amiri"/>
          <w:color w:val="111111"/>
          <w:sz w:val="28"/>
          <w:sz w:val="28"/>
          <w:szCs w:val="28"/>
          <w:rtl w:val="true"/>
          <w:lang w:bidi="ar-SA"/>
        </w:rPr>
        <w:t>المجهولين من أصحاب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بالنون،بعد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عبد الأعلى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المهملة،بعد الجيم </w:t>
      </w:r>
      <w:r>
        <w:rPr>
          <w:rStyle w:val="FootnoteAnchor"/>
          <w:rtl w:val="true"/>
        </w:rPr>
        <w:footnoteReference w:id="361"/>
      </w:r>
      <w:r>
        <w:rPr>
          <w:rFonts w:ascii="Amiri" w:hAnsi="Amiri" w:eastAsia="Amiri" w:cs="Amiri"/>
          <w:color w:val="111111"/>
          <w:sz w:val="28"/>
          <w:sz w:val="28"/>
          <w:szCs w:val="28"/>
          <w:rtl w:val="true"/>
          <w:lang w:bidi="ar-SA"/>
        </w:rPr>
        <w:t xml:space="preserve">،و الدال المهملة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أشدّ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له اسم،إلاّ أنّ تكون كنيته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سخيلة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قارن به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منها،و عليه فتكون الواو الآتية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السين،و الخاء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65"/>
      </w:r>
      <w:r>
        <w:rPr>
          <w:rFonts w:ascii="Amiri" w:hAnsi="Amiri" w:eastAsia="Amiri" w:cs="Amiri"/>
          <w:color w:val="111111"/>
          <w:sz w:val="28"/>
          <w:sz w:val="28"/>
          <w:szCs w:val="28"/>
          <w:rtl w:val="true"/>
          <w:lang w:bidi="ar-SA"/>
        </w:rPr>
        <w:t>عاصم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الطاء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ميسرة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ميسرة بن المسيب بن 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سعيد؛الذي قيل أنّه أوصى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ميسرة مولى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مجهول الحال،فلاحظ</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بعد 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ربيعة بن علي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إسحاق،يروي عنه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أردت إثباته ممّا قاله البرقي </w:t>
      </w:r>
      <w:r>
        <w:rPr>
          <w:rStyle w:val="FootnoteAnchor"/>
          <w:rtl w:val="true"/>
        </w:rPr>
        <w:footnoteReference w:id="370"/>
      </w:r>
      <w:r>
        <w:rPr>
          <w:rFonts w:ascii="Amiri" w:hAnsi="Amiri" w:eastAsia="Amiri" w:cs="Amiri"/>
          <w:color w:val="111111"/>
          <w:sz w:val="28"/>
          <w:sz w:val="28"/>
          <w:szCs w:val="28"/>
          <w:rtl w:val="true"/>
          <w:lang w:bidi="ar-SA"/>
        </w:rPr>
        <w:t xml:space="preserve">،انتهى ما في الخلاصة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علّق عليه الشيخ الجزائري في حاوي الأقوال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بعض المذكورين قد ذكروا أيضا في أبوابهم،و لا يخفى أنّ بعضهم مجهول الحال،و بعضهم ممدوح،و بعضهم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ذكرناهم تبعا للعلاّمة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073_174544"/>
    </w:p>
    <w:p>
      <w:pPr>
        <w:pStyle w:val="Heading3"/>
        <w:numPr>
          <w:ilvl w:val="2"/>
          <w:numId w:val="1"/>
        </w:numPr>
        <w:rPr/>
      </w:pPr>
      <w:bookmarkStart w:id="68" w:name="__RefHeading___Toc385852_1280447820"/>
      <w:bookmarkStart w:id="69" w:name="_Toc22"/>
      <w:bookmarkEnd w:id="67"/>
      <w:bookmarkEnd w:id="68"/>
      <w:r>
        <w:rPr>
          <w:rtl w:val="true"/>
        </w:rPr>
        <w:t>و منها</w:t>
      </w:r>
      <w:r>
        <w:rPr>
          <w:rtl w:val="true"/>
        </w:rPr>
        <w:t>:</w:t>
      </w:r>
      <w:bookmarkEnd w:id="69"/>
    </w:p>
    <w:p>
      <w:pPr>
        <w:pStyle w:val="BookText"/>
        <w:rPr/>
      </w:pPr>
      <w:r>
        <w:rPr>
          <w:rFonts w:ascii="Amiri" w:hAnsi="Amiri" w:eastAsia="Amiri" w:cs="Amiri"/>
          <w:color w:val="111111"/>
          <w:sz w:val="28"/>
          <w:sz w:val="28"/>
          <w:szCs w:val="28"/>
          <w:rtl w:val="true"/>
          <w:lang w:bidi="ar-SA"/>
        </w:rPr>
        <w:t>الباقون على منهاج نبيّهم صلّى اللّه عليه و آله و سلّم</w:t>
      </w:r>
    </w:p>
    <w:p>
      <w:pPr>
        <w:pStyle w:val="BookText"/>
        <w:rPr/>
      </w:pPr>
      <w:r>
        <w:rPr>
          <w:rFonts w:ascii="Amiri" w:hAnsi="Amiri" w:eastAsia="Amiri" w:cs="Amiri"/>
          <w:color w:val="111111"/>
          <w:sz w:val="28"/>
          <w:sz w:val="28"/>
          <w:szCs w:val="28"/>
          <w:rtl w:val="true"/>
          <w:lang w:bidi="ar-SA"/>
        </w:rPr>
        <w:t xml:space="preserve">من غير تغيير و لا تبديل </w:t>
      </w:r>
      <w:r>
        <w:rPr>
          <w:rStyle w:val="FootnoteAnchor"/>
          <w:rtl w:val="true"/>
        </w:rPr>
        <w:footnoteReference w:id="3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العيون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سأل علي بن موسى الرضا عليهما السلام أن يكتب له محض الإسلام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و الاختصار،فكتب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ذكر أنّ الدليل بعد النبي صلّى اللّه عليه و آله و 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الأئمّة عن آخرهم بأساميهم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أنّ البراءة من الذين ظلموا آل محمّد واجبة، و ذكر لعن معاوية،و عمرو بن العاص،و أبي موسى الأشعري،و البراءة ممّن نكثوا بيعة إمامهم،و أخرجوا المرأة،و حاربوا أمير المؤمنين عليه السلام، و قتلوا الشيعة رحمهم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Style w:val="FootnoteAnchor"/>
          <w:rtl w:val="true"/>
        </w:rPr>
        <w:footnoteReference w:id="37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لأمير المؤمنين عليه السلام و الذين مضوا على منهاج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يغيّروا و لم يبدّلوا،مثل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الفارسي،و أبي ذرّ الغفاري،و </w:t>
      </w:r>
      <w:r>
        <w:rPr>
          <w:rStyle w:val="FootnoteAnchor"/>
          <w:rtl w:val="true"/>
        </w:rPr>
        <w:footnoteReference w:id="375"/>
      </w:r>
      <w:r>
        <w:rPr>
          <w:rFonts w:ascii="Amiri" w:hAnsi="Amiri" w:eastAsia="Amiri" w:cs="Amiri"/>
          <w:color w:val="111111"/>
          <w:sz w:val="28"/>
          <w:sz w:val="28"/>
          <w:szCs w:val="28"/>
          <w:rtl w:val="true"/>
          <w:lang w:bidi="ar-SA"/>
        </w:rPr>
        <w:t xml:space="preserve">المقداد بن الأسود، و عمّار بن ياسر،و حذيفة بن اليمان </w:t>
      </w:r>
      <w:r>
        <w:rPr>
          <w:rStyle w:val="FootnoteAnchor"/>
          <w:rtl w:val="true"/>
        </w:rPr>
        <w:footnoteReference w:id="376"/>
      </w:r>
      <w:r>
        <w:rPr>
          <w:rFonts w:ascii="Amiri" w:hAnsi="Amiri" w:eastAsia="Amiri" w:cs="Amiri"/>
          <w:color w:val="111111"/>
          <w:sz w:val="28"/>
          <w:sz w:val="28"/>
          <w:szCs w:val="28"/>
          <w:rtl w:val="true"/>
          <w:lang w:bidi="ar-SA"/>
        </w:rPr>
        <w:t xml:space="preserve">،و أبي الهيثم بن التيهان،و سهل بن حنيف،و عبادة بن الصامت،و أبي أيّوب الأنصاري،و خزيمة بن ثابت ذي </w:t>
      </w:r>
      <w:r>
        <w:rPr>
          <w:rStyle w:val="FootnoteAnchor"/>
          <w:rtl w:val="true"/>
        </w:rPr>
        <w:footnoteReference w:id="377"/>
      </w:r>
      <w:r>
        <w:rPr>
          <w:rFonts w:ascii="Amiri" w:hAnsi="Amiri" w:eastAsia="Amiri" w:cs="Amiri"/>
          <w:color w:val="111111"/>
          <w:sz w:val="28"/>
          <w:sz w:val="28"/>
          <w:szCs w:val="28"/>
          <w:rtl w:val="true"/>
          <w:lang w:bidi="ar-SA"/>
        </w:rPr>
        <w:t>الشهادتين،و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لأتباعهم و أشياعهم،و المهتدين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السالكين منهاجهم رضوان اللّه عليهم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0" w:name="pg16073_174548"/>
    </w:p>
    <w:p>
      <w:pPr>
        <w:pStyle w:val="Heading3"/>
        <w:numPr>
          <w:ilvl w:val="2"/>
          <w:numId w:val="1"/>
        </w:numPr>
        <w:rPr/>
      </w:pPr>
      <w:bookmarkStart w:id="71" w:name="__RefHeading___Toc385854_1280447820"/>
      <w:bookmarkStart w:id="72" w:name="_Toc23"/>
      <w:bookmarkEnd w:id="70"/>
      <w:bookmarkEnd w:id="71"/>
      <w:r>
        <w:rPr>
          <w:rtl w:val="true"/>
        </w:rPr>
        <w:t>و منها</w:t>
      </w:r>
      <w:r>
        <w:rPr>
          <w:rtl w:val="true"/>
        </w:rPr>
        <w:t>:</w:t>
      </w:r>
      <w:bookmarkEnd w:id="72"/>
    </w:p>
    <w:p>
      <w:pPr>
        <w:pStyle w:val="BookText"/>
        <w:rPr/>
      </w:pPr>
      <w:r>
        <w:rPr>
          <w:rFonts w:ascii="IRNazanin" w:hAnsi="IRNazanin" w:eastAsia="IRNazanin"/>
          <w:color w:val="111111"/>
          <w:sz w:val="28"/>
          <w:sz w:val="28"/>
          <w:szCs w:val="28"/>
          <w:rtl w:val="true"/>
          <w:lang w:bidi="fa-IR"/>
        </w:rPr>
        <w:t>الاثنا عشر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السبعون</w:t>
      </w:r>
    </w:p>
    <w:p>
      <w:pPr>
        <w:pStyle w:val="BookText"/>
        <w:rPr/>
      </w:pPr>
      <w:r>
        <w:rPr>
          <w:rFonts w:ascii="Amiri" w:hAnsi="Amiri" w:eastAsia="Amiri" w:cs="Amiri"/>
          <w:color w:val="111111"/>
          <w:sz w:val="28"/>
          <w:sz w:val="28"/>
          <w:szCs w:val="28"/>
          <w:rtl w:val="true"/>
          <w:lang w:bidi="ar-SA"/>
        </w:rPr>
        <w:t xml:space="preserve">قد ورد في حقّ جملة من الصحابة أنّهم من الاثني عشر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المصنف قدّس سرّه هنا؛و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الذين بايعوا رسول اللّه صلّى اللّه عليه و آله و سلّم قبل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منافقا من أصحاب رسول اللّه صلّى اللّه عليه و آله و سلّم، و سيأتي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الذين أنكروا على أبي بكر غصبه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الأخير في بحار الأنوار </w:t>
      </w:r>
      <w:r>
        <w:rPr>
          <w:rFonts w:eastAsia="Amiri" w:cs="Amiri" w:ascii="Amiri" w:hAnsi="Amiri"/>
          <w:color w:val="111111"/>
          <w:sz w:val="28"/>
          <w:szCs w:val="28"/>
          <w:lang w:bidi="ar-SA"/>
        </w:rPr>
        <w:t>214/28</w:t>
      </w:r>
      <w:r>
        <w:rPr>
          <w:rFonts w:ascii="Amiri" w:hAnsi="Amiri" w:eastAsia="Amiri" w:cs="Amiri"/>
          <w:color w:val="111111"/>
          <w:sz w:val="28"/>
          <w:sz w:val="28"/>
          <w:szCs w:val="28"/>
          <w:rtl w:val="true"/>
          <w:lang w:bidi="ar-SA"/>
        </w:rPr>
        <w:t>،و جاء في كتاب اليقين في إمرة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 القول فيهم العلاّمة البياضي في الصراط المستقيم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السبعين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بعضهم أنّه من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w:t>
      </w:r>
      <w:r>
        <w:rPr>
          <w:rStyle w:val="FootnoteAnchor"/>
          <w:rtl w:val="true"/>
        </w:rPr>
        <w:footnoteReference w:id="379"/>
      </w:r>
      <w:r>
        <w:rPr>
          <w:rFonts w:ascii="Amiri" w:hAnsi="Amiri" w:eastAsia="Amiri" w:cs="Amiri"/>
          <w:color w:val="111111"/>
          <w:sz w:val="28"/>
          <w:sz w:val="28"/>
          <w:szCs w:val="28"/>
          <w:rtl w:val="true"/>
          <w:lang w:bidi="ar-SA"/>
        </w:rPr>
        <w:t>في عبد اللّه والد جابر أنّه من السبعين و من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جابر أنّه من السبعين دون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ورد نحو ذلك في حقّ جملة منهم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السبعين؛السبعون الذين كانوا بايعوا النبي صلّى اللّه عليه و آله و سلّم في العقبة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مصطلح آخر في السبعين،يقصد به أصحاب الإمام الحسين عليه السلام،كما جاء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السبعين الذين نصروا و صبروا على البلاء حتّى قتلوا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أخذه من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مصطلح آخر فيه يقصد به أصحاب المختار،حيث ورد في حق عامر ابن واثلة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تحت راية المختار بن أبي عبيدة،و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 السبعين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الكيسانية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بالاثني عشر الذين بايعوه صلّى اللّه عليه و آله و سلّم قبل ذلك،فعيّنهم صلّى اللّه عليه و آله و سلّم نقباء للأنصار </w:t>
      </w:r>
      <w:r>
        <w:rPr>
          <w:rStyle w:val="FootnoteAnchor"/>
          <w:rtl w:val="true"/>
        </w:rPr>
        <w:footnoteReference w:id="382"/>
      </w:r>
      <w:r>
        <w:rPr>
          <w:rFonts w:ascii="IRNazanin" w:hAnsi="IRNazanin" w:eastAsia="IRNazanin"/>
          <w:color w:val="111111"/>
          <w:sz w:val="28"/>
          <w:sz w:val="28"/>
          <w:szCs w:val="28"/>
          <w:rtl w:val="true"/>
          <w:lang w:bidi="fa-IR"/>
        </w:rPr>
        <w:t xml:space="preserve">،فلا تذهل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3" w:name="pg16073_174552"/>
    </w:p>
    <w:p>
      <w:pPr>
        <w:pStyle w:val="Heading3"/>
        <w:numPr>
          <w:ilvl w:val="2"/>
          <w:numId w:val="1"/>
        </w:numPr>
        <w:rPr/>
      </w:pPr>
      <w:bookmarkStart w:id="74" w:name="__RefHeading___Toc385856_1280447820"/>
      <w:bookmarkStart w:id="75" w:name="_Toc24"/>
      <w:bookmarkEnd w:id="73"/>
      <w:bookmarkEnd w:id="74"/>
      <w:r>
        <w:rPr>
          <w:rtl w:val="true"/>
        </w:rPr>
        <w:t>و منها</w:t>
      </w:r>
      <w:r>
        <w:rPr>
          <w:rtl w:val="true"/>
        </w:rPr>
        <w:t>:</w:t>
      </w:r>
      <w:bookmarkEnd w:id="75"/>
    </w:p>
    <w:p>
      <w:pPr>
        <w:pStyle w:val="BookText"/>
        <w:rPr/>
      </w:pPr>
      <w:r>
        <w:rPr>
          <w:rFonts w:ascii="IRNazanin" w:hAnsi="IRNazanin" w:eastAsia="IRNazanin"/>
          <w:color w:val="111111"/>
          <w:sz w:val="28"/>
          <w:sz w:val="28"/>
          <w:szCs w:val="28"/>
          <w:rtl w:val="true"/>
          <w:lang w:bidi="fa-IR"/>
        </w:rPr>
        <w:t>الاثنا عشر منافقا</w:t>
      </w:r>
    </w:p>
    <w:p>
      <w:pPr>
        <w:pStyle w:val="BookText"/>
        <w:rPr/>
      </w:pPr>
      <w:r>
        <w:rPr>
          <w:rFonts w:ascii="Amiri" w:hAnsi="Amiri" w:eastAsia="Amiri" w:cs="Amiri"/>
          <w:color w:val="111111"/>
          <w:sz w:val="28"/>
          <w:sz w:val="28"/>
          <w:szCs w:val="28"/>
          <w:rtl w:val="true"/>
          <w:lang w:bidi="ar-SA"/>
        </w:rPr>
        <w:t>من أصحاب رسول اللّه بنصّه صلّى اللّه عليه و آله و سلّم</w:t>
      </w:r>
    </w:p>
    <w:p>
      <w:pPr>
        <w:pStyle w:val="BookText"/>
        <w:rPr/>
      </w:pPr>
      <w:r>
        <w:rPr>
          <w:rFonts w:ascii="Amiri" w:hAnsi="Amiri" w:eastAsia="Amiri" w:cs="Amiri"/>
          <w:color w:val="111111"/>
          <w:sz w:val="28"/>
          <w:sz w:val="28"/>
          <w:szCs w:val="28"/>
          <w:rtl w:val="true"/>
          <w:lang w:bidi="ar-SA"/>
        </w:rPr>
        <w:t xml:space="preserve">ففي مسند أحمد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بزيادة و توضيح جاء في الآحاد و المثاني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،و حكاه ابن كثير في تفسيره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و سلّم أعلم حذيفة بأعيان أربعة عشر أو خمسة عشر منافقا،ثمّ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تخصيص لا يقتضي أنّه يتحقق على أسمائهم و أعيانهم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ما ذكره ابن كثير أيضا في تفسيره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أصحاب العقبة و إخبار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عنهم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اثنا عشر منافقا؛ثمانية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يدخلون الجنّة حتّى يلج الجمل في سمّ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الجامع الكبير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جاء أيضا عن أبي الطفيل؛في مسند أحمد بن حنبل </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مسندا،و مفصلا في سنن البيهقي الكبرى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،و المصنف لابن أبي شيبة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قريب منه مصحفا في المحلّى لابن حزم </w:t>
      </w:r>
      <w:r>
        <w:rPr>
          <w:rFonts w:eastAsia="Amiri" w:cs="Amiri" w:ascii="Amiri" w:hAnsi="Amiri"/>
          <w:color w:val="111111"/>
          <w:sz w:val="28"/>
          <w:szCs w:val="28"/>
          <w:lang w:bidi="ar-SA"/>
        </w:rPr>
        <w:t>221/11</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حذيفة و بين رجل من أهل العقبة ما يكون بين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اللّه،كم كان أصحاب العقبة؟ قال أبو موسى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هناك عدّة روايات في صحاح العامة و مسانيدهم عن رسول اللّه ينصّ فيها صلوات اللّه عليه و آله بأنّ في أصحابه منافقين،كما في مسند الطيالسي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،و مثله في تفسير ابن كثير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نخبر أنّهم أربعة عشر،فقال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فيهم فقد كانوا خمسة عشر،أشهد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اثني عشر منهم حرب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رسوله في الحياة الدنيا و يوم يقوم الأشهاد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أخرجه مسلم في الصحيح </w:t>
      </w:r>
      <w:r>
        <w:rPr>
          <w:rFonts w:eastAsia="Amiri" w:cs="Amiri" w:ascii="Amiri" w:hAnsi="Amiri"/>
          <w:color w:val="111111"/>
          <w:sz w:val="28"/>
          <w:szCs w:val="28"/>
          <w:lang w:bidi="ar-SA"/>
        </w:rPr>
        <w:t>2144/4</w:t>
      </w:r>
      <w:r>
        <w:rPr>
          <w:rFonts w:ascii="Amiri" w:hAnsi="Amiri" w:eastAsia="Amiri" w:cs="Amiri"/>
          <w:color w:val="111111"/>
          <w:sz w:val="28"/>
          <w:sz w:val="28"/>
          <w:szCs w:val="28"/>
          <w:rtl w:val="true"/>
          <w:lang w:bidi="ar-SA"/>
        </w:rPr>
        <w:t>،و بتقديم و تأخير و اختلاف يسير أورده ابن 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،بعدّة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المحبّر لأبي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المنافقين،و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ستة و ثلاثون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عدّ ثماني و ثلاثين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الأوس جمعا و من الخزرج آخرين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073_174556"/>
    </w:p>
    <w:p>
      <w:pPr>
        <w:pStyle w:val="Heading3"/>
        <w:numPr>
          <w:ilvl w:val="2"/>
          <w:numId w:val="1"/>
        </w:numPr>
        <w:rPr/>
      </w:pPr>
      <w:bookmarkStart w:id="77" w:name="__RefHeading___Toc385858_1280447820"/>
      <w:bookmarkStart w:id="78" w:name="_Toc25"/>
      <w:bookmarkEnd w:id="76"/>
      <w:bookmarkEnd w:id="77"/>
      <w:r>
        <w:rPr>
          <w:rtl w:val="true"/>
        </w:rPr>
        <w:t>و منها</w:t>
      </w:r>
      <w:r>
        <w:rPr>
          <w:rtl w:val="true"/>
        </w:rPr>
        <w:t>:</w:t>
      </w:r>
      <w:bookmarkEnd w:id="78"/>
    </w:p>
    <w:p>
      <w:pPr>
        <w:pStyle w:val="BookText"/>
        <w:rPr/>
      </w:pPr>
      <w:r>
        <w:rPr>
          <w:rFonts w:ascii="Amiri" w:hAnsi="Amiri" w:eastAsia="Amiri" w:cs="Amiri"/>
          <w:color w:val="111111"/>
          <w:sz w:val="28"/>
          <w:sz w:val="28"/>
          <w:szCs w:val="28"/>
          <w:rtl w:val="true"/>
          <w:lang w:bidi="ar-SA"/>
        </w:rPr>
        <w:t>الاثنا عشر الذين أنكروا</w:t>
      </w:r>
    </w:p>
    <w:p>
      <w:pPr>
        <w:pStyle w:val="BookText"/>
        <w:rPr/>
      </w:pPr>
      <w:r>
        <w:rPr>
          <w:rFonts w:ascii="Amiri" w:hAnsi="Amiri" w:eastAsia="Amiri" w:cs="Amiri"/>
          <w:color w:val="111111"/>
          <w:sz w:val="28"/>
          <w:sz w:val="28"/>
          <w:szCs w:val="28"/>
          <w:rtl w:val="true"/>
          <w:lang w:bidi="ar-SA"/>
        </w:rPr>
        <w:t>على أبي بكر عند غصبه الخلافة</w:t>
      </w:r>
    </w:p>
    <w:p>
      <w:pPr>
        <w:pStyle w:val="BookText"/>
        <w:rPr/>
      </w:pPr>
      <w:r>
        <w:rPr>
          <w:rFonts w:ascii="Amiri" w:hAnsi="Amiri" w:eastAsia="Amiri" w:cs="Amiri"/>
          <w:color w:val="111111"/>
          <w:sz w:val="28"/>
          <w:sz w:val="28"/>
          <w:szCs w:val="28"/>
          <w:rtl w:val="true"/>
          <w:lang w:bidi="ar-SA"/>
        </w:rPr>
        <w:t xml:space="preserve">فقد روى الفاضل المجلسي رحمه اللّه في الصفحة الحادية و الأربعين المطبوعة من بحار الأنوار </w:t>
      </w:r>
      <w:r>
        <w:rPr>
          <w:rStyle w:val="FootnoteAnchor"/>
          <w:rtl w:val="true"/>
        </w:rPr>
        <w:footnoteReference w:id="386"/>
      </w:r>
      <w:r>
        <w:rPr>
          <w:rFonts w:ascii="Amiri" w:hAnsi="Amiri" w:eastAsia="Amiri" w:cs="Amiri"/>
          <w:color w:val="111111"/>
          <w:sz w:val="28"/>
          <w:sz w:val="28"/>
          <w:szCs w:val="28"/>
          <w:rtl w:val="true"/>
          <w:lang w:bidi="ar-SA"/>
        </w:rPr>
        <w:t xml:space="preserve">،عن الصدوق رحمه اللّه في الخصال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البرقي في آخر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أسماء المنكرين على أبي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قيامهم أمام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 المهاجرين،و ستّة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اختلاف كثير في الألفاظ،و تقارب في المعاني و وحدة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البياضي في الصراط المستقيم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و لا تناكر بين الشيعة أنّ اثني عشر رجلا من المهاجرين الأنصار أنكروا على أبي بكر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أسنده الحسين بن جبر في كتاب إبطال الاختيار إلى أبان بن عثمان،قال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 أصحاب رسول اللّه صلّى اللّه عليه و آله و سلّم من أنكر على أبي بكر جلوسه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اختلاف في الألفاظ،و تقارب في المعاني و زيادة،و لم نطبق ما 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سيأتي،و أشار له ابن طاوس في بناء المقالة الفاطمية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،و كتاب الأربعين لمحمّد بن طاهر القمي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نهج الإيمان لابن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البرقي </w:t>
      </w:r>
      <w:r>
        <w:rPr>
          <w:rStyle w:val="FootnoteAnchor"/>
          <w:rtl w:val="true"/>
        </w:rPr>
        <w:footnoteReference w:id="388"/>
      </w:r>
      <w:r>
        <w:rPr>
          <w:rFonts w:ascii="Amiri" w:hAnsi="Amiri" w:eastAsia="Amiri" w:cs="Amiri"/>
          <w:color w:val="111111"/>
          <w:sz w:val="28"/>
          <w:sz w:val="28"/>
          <w:szCs w:val="28"/>
          <w:rtl w:val="true"/>
          <w:lang w:bidi="ar-SA"/>
        </w:rPr>
        <w:t>،عن أبيه،عن جدّه،عن النهيكي،عن خلف بن سالم،عن محمّد ابن جعفر،عن شعبة،عن عثمان بن المغيرة،عن زيد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الذين أنكروا على أبي بكر جلوسه في الخلافة و تقدّمه على علي بن أبي طالب عليه السلام اثنا عشر رجلا من المهاجرين و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طبعة بحار الأنوار الحروفية و الخصال و الصراط المستقيم،إلاّ أنّ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سعيد،و كذا في اليقين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العاص،و هو الأظهر؛إذ أنّ خالدا حين ذاك كان عاملا على اليمن،كما ذكره ابن الأثير و غيره،و إن كان يحتمل أن يكون قد جاء في هذا الوقت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 اليقين في إمرة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سعيد،و على كلّ؛فهما أخوان من بني أمية أسلما بمكة و هاجرا إلى الحبشة، و هو محتمل أيضا،و إن جعله البعض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المقداد بن الأسود، و أبّي بن كعب،و عمّار بن ياسر،و أبو ذرّ الغفاري،و سلمان الفارسي، و عبد اللّه ابن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 ما ذكره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خلط و والى القوم،و مال معهم،و قال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جاء في طبقات ابن سعد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،و مستدرك الصحيحين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،و 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بريدة الأسلمي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w:t>
      </w:r>
      <w:r>
        <w:rPr>
          <w:rStyle w:val="FootnoteAnchor"/>
          <w:rtl w:val="true"/>
        </w:rPr>
        <w:footnoteReference w:id="390"/>
      </w:r>
      <w:r>
        <w:rPr>
          <w:rFonts w:ascii="Amiri" w:hAnsi="Amiri" w:eastAsia="Amiri" w:cs="Amiri"/>
          <w:color w:val="111111"/>
          <w:sz w:val="28"/>
          <w:sz w:val="28"/>
          <w:szCs w:val="28"/>
          <w:rtl w:val="true"/>
          <w:lang w:bidi="ar-SA"/>
        </w:rPr>
        <w:t xml:space="preserve">ذو الشهادتين، </w:t>
      </w:r>
    </w:p>
    <w:p>
      <w:pPr>
        <w:pStyle w:val="BookText"/>
        <w:rPr/>
      </w:pPr>
      <w:r>
        <w:rPr>
          <w:rFonts w:ascii="Amiri" w:hAnsi="Amiri" w:eastAsia="Amiri" w:cs="Amiri"/>
          <w:color w:val="111111"/>
          <w:sz w:val="28"/>
          <w:sz w:val="28"/>
          <w:szCs w:val="28"/>
          <w:rtl w:val="true"/>
          <w:lang w:bidi="ar-SA"/>
        </w:rPr>
        <w:t xml:space="preserve">و ابن حنيف </w:t>
      </w:r>
      <w:r>
        <w:rPr>
          <w:rStyle w:val="FootnoteAnchor"/>
          <w:rtl w:val="true"/>
        </w:rPr>
        <w:footnoteReference w:id="391"/>
      </w:r>
      <w:r>
        <w:rPr>
          <w:rFonts w:ascii="Amiri" w:hAnsi="Amiri" w:eastAsia="Amiri" w:cs="Amiri"/>
          <w:color w:val="111111"/>
          <w:sz w:val="28"/>
          <w:sz w:val="28"/>
          <w:szCs w:val="28"/>
          <w:rtl w:val="true"/>
          <w:lang w:bidi="ar-SA"/>
        </w:rPr>
        <w:t xml:space="preserve">،و أبو أيّوب الأنصاري </w:t>
      </w:r>
      <w:r>
        <w:rPr>
          <w:rStyle w:val="FootnoteAnchor"/>
          <w:rtl w:val="true"/>
        </w:rPr>
        <w:footnoteReference w:id="392"/>
      </w:r>
      <w:r>
        <w:rPr>
          <w:rFonts w:ascii="Amiri" w:hAnsi="Amiri" w:eastAsia="Amiri" w:cs="Amiri"/>
          <w:color w:val="111111"/>
          <w:sz w:val="28"/>
          <w:sz w:val="28"/>
          <w:szCs w:val="28"/>
          <w:rtl w:val="true"/>
          <w:lang w:bidi="ar-SA"/>
        </w:rPr>
        <w:t>،و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صعد المنبر،تشاوروا بينهم في أمره،فقال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نأتيه فننزله عن منبر رسول اللّه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فعلتم ذلك، أعنتم على أنفسكم،و قد </w:t>
      </w:r>
      <w:r>
        <w:rPr>
          <w:rStyle w:val="FootnoteAnchor"/>
          <w:rtl w:val="true"/>
        </w:rPr>
        <w:footnoteReference w:id="395"/>
      </w:r>
      <w:r>
        <w:rPr>
          <w:rFonts w:ascii="IRNazanin" w:hAnsi="IRNazanin" w:eastAsia="IRNazanin"/>
          <w:color w:val="111111"/>
          <w:sz w:val="28"/>
          <w:sz w:val="28"/>
          <w:szCs w:val="28"/>
          <w:rtl w:val="true"/>
          <w:lang w:bidi="fa-IR"/>
        </w:rPr>
        <w:t xml:space="preserve">قال اللّه تعالى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97"/>
      </w:r>
      <w:r>
        <w:rPr>
          <w:rFonts w:ascii="Amiri" w:hAnsi="Amiri" w:eastAsia="Amiri" w:cs="Amiri"/>
          <w:color w:val="111111"/>
          <w:sz w:val="28"/>
          <w:sz w:val="28"/>
          <w:szCs w:val="28"/>
          <w:rtl w:val="true"/>
          <w:lang w:bidi="ar-SA"/>
        </w:rPr>
        <w:t>،و لكن أمضوا بنا إلى علي بن أبي طالب عليه السلام نستشيره، و نستطلع أمره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عليّا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ضيّعت نفسك، </w:t>
      </w:r>
    </w:p>
    <w:p>
      <w:pPr>
        <w:pStyle w:val="BookText"/>
        <w:rPr/>
      </w:pPr>
      <w:r>
        <w:rPr>
          <w:rFonts w:ascii="Amiri" w:hAnsi="Amiri" w:eastAsia="Amiri" w:cs="Amiri"/>
          <w:color w:val="111111"/>
          <w:sz w:val="28"/>
          <w:sz w:val="28"/>
          <w:szCs w:val="28"/>
          <w:rtl w:val="true"/>
          <w:lang w:bidi="ar-SA"/>
        </w:rPr>
        <w:t>و تركت حقّا أنت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أردنا أن نأتي الرجل فننزله عن منبر رسول اللّه صلّى اللّه عليه و آله و سلّم فإن الحقّ حقّك،و أنت أولى بالأمر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فكرهنا أن ننزله من دون مشاورتك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فعلتم ذلك ما كنتم إلاّ حربا لهم،و لا كنتم إلاّ كالكحل في العين،أو كالملح في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عليه الأمة التاركة لقول نبيّها،و الكاذبة على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شاورت في ذلك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إلاّ السكوت؛لما يعلمون </w:t>
      </w:r>
      <w:r>
        <w:rPr>
          <w:rStyle w:val="FootnoteAnchor"/>
          <w:rtl w:val="true"/>
        </w:rPr>
        <w:footnoteReference w:id="398"/>
      </w:r>
      <w:r>
        <w:rPr>
          <w:rFonts w:ascii="IRNazanin" w:hAnsi="IRNazanin" w:eastAsia="IRNazanin"/>
          <w:color w:val="111111"/>
          <w:sz w:val="28"/>
          <w:sz w:val="28"/>
          <w:szCs w:val="28"/>
          <w:rtl w:val="true"/>
          <w:lang w:bidi="fa-IR"/>
        </w:rPr>
        <w:t xml:space="preserve">من و غر صدور </w:t>
      </w:r>
      <w:r>
        <w:rPr>
          <w:rStyle w:val="FootnoteAnchor"/>
          <w:rtl w:val="true"/>
        </w:rPr>
        <w:footnoteReference w:id="399"/>
      </w:r>
      <w:r>
        <w:rPr>
          <w:rFonts w:ascii="IRNazanin" w:hAnsi="IRNazanin" w:eastAsia="IRNazanin"/>
          <w:color w:val="111111"/>
          <w:sz w:val="28"/>
          <w:sz w:val="28"/>
          <w:szCs w:val="28"/>
          <w:rtl w:val="true"/>
          <w:lang w:bidi="fa-IR"/>
        </w:rPr>
        <w:t xml:space="preserve">القوم،أبعضهم </w:t>
      </w:r>
      <w:r>
        <w:rPr>
          <w:rStyle w:val="FootnoteAnchor"/>
          <w:rtl w:val="true"/>
        </w:rPr>
        <w:footnoteReference w:id="400"/>
      </w:r>
      <w:r>
        <w:rPr>
          <w:rFonts w:ascii="Amiri" w:hAnsi="Amiri" w:eastAsia="Amiri" w:cs="Amiri"/>
          <w:color w:val="111111"/>
          <w:sz w:val="28"/>
          <w:sz w:val="28"/>
          <w:szCs w:val="28"/>
          <w:rtl w:val="true"/>
          <w:lang w:bidi="ar-SA"/>
        </w:rPr>
        <w:t>للّه عزّ و جلّ و لأهل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يطالبون بثارات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فعلتم ذلك لشهروا سيوفهم مستعدّين للحرب و القتال كما فعلوا ذلك حتّى قهروني و غلبوني على نفسي،و يسبّوني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لببّت الرجل تلبيبا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 ثيابه عند صدره و نحره في الخصومة ثمّ جررته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النهاية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حيلة إلاّ أن أدفع القوم عن نفسي،و ذلك </w:t>
      </w:r>
      <w:r>
        <w:rPr>
          <w:rStyle w:val="FootnoteAnchor"/>
          <w:rtl w:val="true"/>
        </w:rPr>
        <w:footnoteReference w:id="402"/>
      </w:r>
      <w:r>
        <w:rPr>
          <w:rFonts w:ascii="Amiri" w:hAnsi="Amiri" w:eastAsia="Amiri" w:cs="Amiri"/>
          <w:color w:val="111111"/>
          <w:sz w:val="28"/>
          <w:sz w:val="28"/>
          <w:szCs w:val="28"/>
          <w:rtl w:val="true"/>
          <w:lang w:bidi="ar-SA"/>
        </w:rPr>
        <w:t>أنّي ذكرت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نقضوا </w:t>
      </w:r>
      <w:r>
        <w:rPr>
          <w:rStyle w:val="FootnoteAnchor"/>
          <w:rtl w:val="true"/>
        </w:rPr>
        <w:footnoteReference w:id="403"/>
      </w:r>
      <w:r>
        <w:rPr>
          <w:rFonts w:ascii="Amiri" w:hAnsi="Amiri" w:eastAsia="Amiri" w:cs="Amiri"/>
          <w:color w:val="111111"/>
          <w:sz w:val="28"/>
          <w:sz w:val="28"/>
          <w:szCs w:val="28"/>
          <w:rtl w:val="true"/>
          <w:lang w:bidi="ar-SA"/>
        </w:rPr>
        <w:t>أمرك،و استبدّوا بها دونك،و عصوني فيك،فعليك بالصّبر حتّى ينزّل اللّه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إنّهم سيغدرون بك لا محالة،فلا تجعل لهم سبيلا إلى إذ لالك و سفك دمك؛فإنّ الأمة ستغدر بك بعدي،كذلك أخبرني جبرئيل عليه السلام عن </w:t>
      </w:r>
      <w:r>
        <w:rPr>
          <w:rStyle w:val="FootnoteAnchor"/>
          <w:rtl w:val="true"/>
        </w:rPr>
        <w:footnoteReference w:id="405"/>
      </w:r>
      <w:r>
        <w:rPr>
          <w:rFonts w:ascii="Amiri" w:hAnsi="Amiri" w:eastAsia="Amiri" w:cs="Amiri"/>
          <w:color w:val="111111"/>
          <w:sz w:val="28"/>
          <w:sz w:val="28"/>
          <w:szCs w:val="28"/>
          <w:rtl w:val="true"/>
          <w:lang w:bidi="ar-SA"/>
        </w:rPr>
        <w:t>ربّي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أئتوا الرجل فأخبروه بما سمعتم من نبيّكم،و لا تدعوه في الشبهة من أمره،ليكون ذلك أعظم للحجّة عليه،و أبلغ في عقوبته إذا أتى ربّه و قد عصى نبيّه،و خالف أمره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حتّى حفّوا بمنبر رسول اللّه صلّى اللّه عليه و آله و سلّم يوم جمعة،فقالوا للمهاجرين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بدأ بكم في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406"/>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فبكم بدأ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أوّل من بدأ و قام خالد بن سعيد العاص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جاء في جميع المصادر من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بطبعتيه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العاص،كما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،بإدلاله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تجتري عليه،و يأتي بمعنى الهدى،و السمت، و السكينة،و الوقار،و حسن المنظر،و الشمائل،و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w:t>
      </w:r>
      <w:r>
        <w:rPr>
          <w:rFonts w:eastAsia="Amiri" w:cs="Amiri" w:ascii="Amiri" w:hAnsi="Amiri"/>
          <w:color w:val="111111"/>
          <w:sz w:val="28"/>
          <w:szCs w:val="28"/>
          <w:lang w:bidi="ar-SA"/>
        </w:rPr>
        <w:t>1698/4</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ببني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اللّه،فقد علمت ما تقدّم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تعلم أنّ رسول اللّه صلّى اللّه عليه و آله و سلّم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محتوشوه في يوم بني قريظة،و قد أقبل على رجال منّا ذوي 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بوصيّة فاحفظوها،و إنّي مؤدّ إليكم أمرا فاقبلوه،ألا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أميركم من بعدي،و خليفتي فيكم،أوصاني بذلك ربّي و ربّكم،و إنّكم إن لم تحفظوا وصيّتي فيه و تؤدوه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تنصروه اختلفتم في أحكامكم، و اضطرب عليكم أمر دينكم،و ولّى عليكم الأمر شراركم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أهل بيتي هم الوارثون أمري،القائمون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فمن حفظ فيهم</w:t>
      </w:r>
    </w:p>
    <w:p>
      <w:pPr>
        <w:pStyle w:val="BookText"/>
        <w:rPr/>
      </w:pPr>
      <w:r>
        <w:rPr>
          <w:rFonts w:ascii="Amiri" w:hAnsi="Amiri" w:eastAsia="Amiri" w:cs="Amiri"/>
          <w:color w:val="111111"/>
          <w:sz w:val="28"/>
          <w:sz w:val="28"/>
          <w:szCs w:val="28"/>
          <w:rtl w:val="true"/>
          <w:lang w:bidi="ar-SA"/>
        </w:rPr>
        <w:t>وصيّتي فاحشره في زمرتي،و اجعل له من مرافقتي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به فوز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من أساء خلافتي في أهل بيتي فاحرمه الجنّة التي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من أهل الشورى، و لا ممّن يرضى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أسكت أنت يا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إنّك لتعلم أنّك لتنطق </w:t>
      </w:r>
      <w:r>
        <w:rPr>
          <w:rStyle w:val="FootnoteAnchor"/>
          <w:rtl w:val="true"/>
        </w:rPr>
        <w:footnoteReference w:id="409"/>
      </w:r>
      <w:r>
        <w:rPr>
          <w:rFonts w:ascii="Amiri" w:hAnsi="Amiri" w:eastAsia="Amiri" w:cs="Amiri"/>
          <w:color w:val="111111"/>
          <w:sz w:val="28"/>
          <w:sz w:val="28"/>
          <w:szCs w:val="28"/>
          <w:rtl w:val="true"/>
          <w:lang w:bidi="ar-SA"/>
        </w:rPr>
        <w:t>بغير لسانك،و تعتصم بغير أركانك،و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لتعلم </w:t>
      </w:r>
      <w:r>
        <w:rPr>
          <w:rStyle w:val="FootnoteAnchor"/>
          <w:rtl w:val="true"/>
        </w:rPr>
        <w:footnoteReference w:id="410"/>
      </w:r>
      <w:r>
        <w:rPr>
          <w:rFonts w:ascii="Amiri" w:hAnsi="Amiri" w:eastAsia="Amiri" w:cs="Amiri"/>
          <w:color w:val="111111"/>
          <w:sz w:val="28"/>
          <w:sz w:val="28"/>
          <w:szCs w:val="28"/>
          <w:rtl w:val="true"/>
          <w:lang w:bidi="ar-SA"/>
        </w:rPr>
        <w:t xml:space="preserve">أنّك ألأمها </w:t>
      </w:r>
      <w:r>
        <w:rPr>
          <w:rStyle w:val="FootnoteAnchor"/>
          <w:rtl w:val="true"/>
        </w:rPr>
        <w:footnoteReference w:id="411"/>
      </w:r>
      <w:r>
        <w:rPr>
          <w:rFonts w:ascii="Amiri" w:hAnsi="Amiri" w:eastAsia="Amiri" w:cs="Amiri"/>
          <w:color w:val="111111"/>
          <w:sz w:val="28"/>
          <w:sz w:val="28"/>
          <w:szCs w:val="28"/>
          <w:rtl w:val="true"/>
          <w:lang w:bidi="ar-SA"/>
        </w:rPr>
        <w:t xml:space="preserve">حسبا،و أقلّها أدبا،و أخملها ذكرا،و أقلّها غناء </w:t>
      </w:r>
      <w:r>
        <w:rPr>
          <w:rStyle w:val="FootnoteAnchor"/>
          <w:rtl w:val="true"/>
        </w:rPr>
        <w:footnoteReference w:id="412"/>
      </w:r>
      <w:r>
        <w:rPr>
          <w:rFonts w:ascii="Amiri" w:hAnsi="Amiri" w:eastAsia="Amiri" w:cs="Amiri"/>
          <w:color w:val="111111"/>
          <w:sz w:val="28"/>
          <w:sz w:val="28"/>
          <w:szCs w:val="28"/>
          <w:rtl w:val="true"/>
          <w:lang w:bidi="ar-SA"/>
        </w:rPr>
        <w:t>عن اللّه عزّ و جلّ و عن رسوله،و إنّك لجبان عند الحرب،بخيل في الجدب،لئيم العنصر،ما لك في قريش مفخر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فأسكته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ذرّ رحمة اللّه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حمد اللّه،و اثنى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p>
    <w:p>
      <w:pPr>
        <w:pStyle w:val="BookText"/>
        <w:rPr/>
      </w:pPr>
      <w:r>
        <w:rPr>
          <w:rFonts w:ascii="Amiri" w:hAnsi="Amiri" w:eastAsia="Amiri" w:cs="Amiri"/>
          <w:color w:val="111111"/>
          <w:sz w:val="28"/>
          <w:sz w:val="28"/>
          <w:szCs w:val="28"/>
          <w:rtl w:val="true"/>
          <w:lang w:bidi="ar-SA"/>
        </w:rPr>
        <w:t>يا معاشر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بعدي،ثمّ للحسن و الحسين،ثمّ في أهل بيتي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فأطرحتم قول نبيّكم،و تناسيتم ما أوعز إليكم،و اتّبعتم الدنيا،و تركتم نعيم الآخرة الباقية التي لا يهدم بنيانها،و لا يزول نعيمها،و لا يحزن أهلها،و لا يموت سكانها،و كذلك الأمم التي كفرت بعد أنبيائها،بدلت و غيّرت،فحاذيتموها حذو القذة بالقذة، و النّعل بالنّعل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قال في النهاية لابن الأثير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مثلا للشيئين يستويان و لا يتفاوتان،و قد تكرر ذكرها في الحديث مفردة و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فرائد اللآل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القذّة من القذ، و هو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 قليل تذوقون و بال أمركم،و ما اللّه بظلام للعبيد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رضوان اللّه عليه كما في رسالة الملا باسو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المناقب لابن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كتاب البياض الإبراهيمي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قولته عند مرض موته و وصيته لأمير المؤمنين عليه السلام،و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المظلوم الذين غصبوا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 لابن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،و كشف الغمة للإربلي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لكره أبي ذر رحمه اللّه لخلافة القوم و فعلتهم ما رواه الهندي في كنز العمال </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أقام ثلاثة أشهر لم يبايع أبا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سلمان الفارسي رضي اللّه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تسند أمرك </w:t>
      </w:r>
    </w:p>
    <w:p>
      <w:pPr>
        <w:pStyle w:val="BookText"/>
        <w:rPr/>
      </w:pPr>
      <w:r>
        <w:rPr>
          <w:rFonts w:ascii="Amiri" w:hAnsi="Amiri" w:eastAsia="Amiri" w:cs="Amiri"/>
          <w:color w:val="111111"/>
          <w:sz w:val="28"/>
          <w:sz w:val="28"/>
          <w:szCs w:val="28"/>
          <w:rtl w:val="true"/>
          <w:lang w:bidi="ar-SA"/>
        </w:rPr>
        <w:t>إذا نزل بك القضاء؟و إلى من تفزع إذا سئلت عمّا لا تعلم،و في القوم من هو أعلم منك،و أكثر في الخير أعلاما و مناقبا منك،و أقرب من رسول اللّه صلّى اللّه عليه و آله و سلّم قرابة و قدمة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415"/>
      </w:r>
      <w:r>
        <w:rPr>
          <w:rFonts w:ascii="Amiri" w:hAnsi="Amiri" w:eastAsia="Amiri" w:cs="Amiri"/>
          <w:color w:val="111111"/>
          <w:sz w:val="28"/>
          <w:sz w:val="28"/>
          <w:szCs w:val="28"/>
          <w:rtl w:val="true"/>
          <w:lang w:bidi="ar-SA"/>
        </w:rPr>
        <w:t>قد أو عز إليكم فتركتم قوله،و تناسيتم وصيّته،فعمّا قليل يصفو لك الأمر حين تزور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أثقلت ظهرك من الأوزار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حملت إلى قبرك لقدمت على ما قدّمت،فلو راجعت الحقّ </w:t>
      </w:r>
      <w:r>
        <w:rPr>
          <w:rStyle w:val="FootnoteAnchor"/>
          <w:rtl w:val="true"/>
        </w:rPr>
        <w:footnoteReference w:id="416"/>
      </w:r>
      <w:r>
        <w:rPr>
          <w:rFonts w:ascii="Amiri" w:hAnsi="Amiri" w:eastAsia="Amiri" w:cs="Amiri"/>
          <w:color w:val="111111"/>
          <w:sz w:val="28"/>
          <w:sz w:val="28"/>
          <w:szCs w:val="28"/>
          <w:rtl w:val="true"/>
          <w:lang w:bidi="ar-SA"/>
        </w:rPr>
        <w:t xml:space="preserve">و أنصفت أهله لكان ذلك نجاة لك يوم تحتاج إلى عملك،و تفرد في حفرتك بذنوبك </w:t>
      </w:r>
      <w:r>
        <w:rPr>
          <w:rStyle w:val="FootnoteAnchor"/>
          <w:rtl w:val="true"/>
        </w:rPr>
        <w:footnoteReference w:id="417"/>
      </w:r>
      <w:r>
        <w:rPr>
          <w:rFonts w:ascii="Amiri" w:hAnsi="Amiri" w:eastAsia="Amiri" w:cs="Amiri"/>
          <w:color w:val="111111"/>
          <w:sz w:val="28"/>
          <w:sz w:val="28"/>
          <w:szCs w:val="28"/>
          <w:rtl w:val="true"/>
          <w:lang w:bidi="ar-SA"/>
        </w:rPr>
        <w:t>،و قد سمعت كما سمعنا،و رأيت كما رأينا،فلم يردعك ذلك عمّا أنت له فاعل،فاللّه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في نفسك،فقد أعذر من أنذر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ما رواه ابن أبي الحديد في شرحه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بعد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الخبرة و أخطأتم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ذا السنّ منكم،و اخطأتم أهل بيت نبيكم،أما لو جعلتموها فيهم ما اختلف عليكم اثنان،و لأكلتموها رغدا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باختلاف يسير جاء 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الخير و لكن اخطأتم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الشرح المزبور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المقداد بن الأسود؛فقال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على نفسك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الرجل يربع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و تحبس،كما جاء في الصحاح </w:t>
      </w:r>
      <w:r>
        <w:rPr>
          <w:rFonts w:eastAsia="Amiri" w:cs="Amiri" w:ascii="Amiri" w:hAnsi="Amiri"/>
          <w:color w:val="111111"/>
          <w:sz w:val="28"/>
          <w:szCs w:val="28"/>
          <w:lang w:bidi="ar-SA"/>
        </w:rPr>
        <w:t>1212/3</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على نفسك،و أربع على ظلعك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ارفق بنفسك و كف و لا تحمل عليها أكثر ممّا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اربع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تمكّث و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المثل قد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على ظلعك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 على غمزك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في النهي عن التحمل فوق الطاقة،كما قاله في المستقصى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له ابن الأثير في النهاية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تأويلان و وجوه،فراجعها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 شبرك بفترك،و ألزم بيتك،و ابك على خطيئتك،فإنّ ذلك أسلم لك في حياتك و مماتك،و ردّ هذا الأمر إلى حيث جعله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تركن إلى الدنيا،و لا يغرّنك من قد ترى من أوغادها،فعمّا قليل تضمحلّ عنك </w:t>
      </w:r>
      <w:r>
        <w:rPr>
          <w:rStyle w:val="FootnoteAnchor"/>
          <w:rtl w:val="true"/>
        </w:rPr>
        <w:footnoteReference w:id="420"/>
      </w:r>
      <w:r>
        <w:rPr>
          <w:rFonts w:ascii="Amiri" w:hAnsi="Amiri" w:eastAsia="Amiri" w:cs="Amiri"/>
          <w:color w:val="111111"/>
          <w:sz w:val="28"/>
          <w:sz w:val="28"/>
          <w:szCs w:val="28"/>
          <w:rtl w:val="true"/>
          <w:lang w:bidi="ar-SA"/>
        </w:rPr>
        <w:t xml:space="preserve">دنياك،ثمّ تصير إلى ربّك فيجزيك بعملك،و قد علمت أنّ هذا الأمر لعلي،و هو صاحبه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نصحتك إن قبلت نصحي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بريدة الأسلمي،فقال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نسيت أم تناسيت،أم خدعتك </w:t>
      </w:r>
      <w:r>
        <w:rPr>
          <w:rStyle w:val="FootnoteAnchor"/>
          <w:rtl w:val="true"/>
        </w:rPr>
        <w:footnoteReference w:id="422"/>
      </w:r>
      <w:r>
        <w:rPr>
          <w:rFonts w:ascii="Amiri" w:hAnsi="Amiri" w:eastAsia="Amiri" w:cs="Amiri"/>
          <w:color w:val="111111"/>
          <w:sz w:val="28"/>
          <w:sz w:val="28"/>
          <w:szCs w:val="28"/>
          <w:rtl w:val="true"/>
          <w:lang w:bidi="ar-SA"/>
        </w:rPr>
        <w:t>نفسك،أما تذكر إذ 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سلّمنا </w:t>
      </w:r>
      <w:r>
        <w:rPr>
          <w:rStyle w:val="FootnoteAnchor"/>
          <w:rtl w:val="true"/>
        </w:rPr>
        <w:footnoteReference w:id="423"/>
      </w:r>
      <w:r>
        <w:rPr>
          <w:rFonts w:ascii="Amiri" w:hAnsi="Amiri" w:eastAsia="Amiri" w:cs="Amiri"/>
          <w:color w:val="111111"/>
          <w:sz w:val="28"/>
          <w:sz w:val="28"/>
          <w:szCs w:val="28"/>
          <w:rtl w:val="true"/>
          <w:lang w:bidi="ar-SA"/>
        </w:rPr>
        <w:t>على علي بإمرة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نبيّنا بين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 اللّه ربّك،و أدرك نفسك قبل أن لا تدركها،و أنقذها من هلكتها،و دع هذا الأمر و كله </w:t>
      </w:r>
      <w:r>
        <w:rPr>
          <w:rStyle w:val="FootnoteAnchor"/>
          <w:rtl w:val="true"/>
        </w:rPr>
        <w:footnoteReference w:id="424"/>
      </w:r>
      <w:r>
        <w:rPr>
          <w:rFonts w:ascii="Amiri" w:hAnsi="Amiri" w:eastAsia="Amiri" w:cs="Amiri"/>
          <w:color w:val="111111"/>
          <w:sz w:val="28"/>
          <w:sz w:val="28"/>
          <w:szCs w:val="28"/>
          <w:rtl w:val="true"/>
          <w:lang w:bidi="ar-SA"/>
        </w:rPr>
        <w:t xml:space="preserve">إلى من هو أحقّ به منك،و لا تماد في غيّك، و ارجع و أنت تستطيع الرجوع،و قد منحتك نصحي </w:t>
      </w:r>
      <w:r>
        <w:rPr>
          <w:rStyle w:val="FootnoteAnchor"/>
          <w:rtl w:val="true"/>
        </w:rPr>
        <w:footnoteReference w:id="425"/>
      </w:r>
      <w:r>
        <w:rPr>
          <w:rFonts w:ascii="Amiri" w:hAnsi="Amiri" w:eastAsia="Amiri" w:cs="Amiri"/>
          <w:color w:val="111111"/>
          <w:sz w:val="28"/>
          <w:sz w:val="28"/>
          <w:szCs w:val="28"/>
          <w:rtl w:val="true"/>
          <w:lang w:bidi="ar-SA"/>
        </w:rPr>
        <w:t>،و بذلت لك ما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قبلت وفّقت و رشدت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عبد اللّه بن مسعود </w:t>
      </w:r>
      <w:r>
        <w:rPr>
          <w:rStyle w:val="FootnoteAnchor"/>
          <w:rtl w:val="true"/>
        </w:rPr>
        <w:footnoteReference w:id="4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بيت نبيّكم أقرب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 إن كنتم إنّما تدعون هذا الأمر بقرابة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تقولون إنّ السابقة لنا،فأهل بيت نبيّكم أقرب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منكم،و أقدم سابقة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هذا الأمر بعد نبيّكم،فأعطوه ما جعله اللّه له،و لا ترتدّوا على أعقابكم فتنقلبوا خاسرين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قام عمّار بن ياسر 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لنفسك حقّا جعله اللّه عزّ و جلّ لغيرك،و لا تكن أوّل من عصى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في أهل بيته،واردد الحقّ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ظهرك،و يقلّ وزرك،و تلقى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عنك راض،ثمّ تصير إلى الرحمن فيحاسبك بعملك، و يسألك عمّا فعلت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كذا ما قاله يوم الشورى،كما في العقد الفريد لابن عبد ربّه </w:t>
      </w:r>
      <w:r>
        <w:rPr>
          <w:rFonts w:eastAsia="Amiri" w:cs="Amiri" w:ascii="Amiri" w:hAnsi="Amiri"/>
          <w:color w:val="111111"/>
          <w:sz w:val="28"/>
          <w:szCs w:val="28"/>
          <w:lang w:bidi="ar-SA"/>
        </w:rPr>
        <w:t>279/4</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 هو القائل عند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أرغم اللّه أنف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العقد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ما نصه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قيس بن سعد بن عبادة؛فقال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خياركم أنّ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بمكانه في سبق سابقة،و حسن عناء،و قد جعل اللّه هذا الأمر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بمحضر منك و سماع اذنيك، فلا ترجعوا ضلاّلا فتنقلبوا خاسرين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خزيمة بن ثابت ذو الشهادتين؛فقال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شهادتي وحدي و لم يرد معي غيري؟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يفرّقون بين الحقّ و الباطل،و هم الأئمّة الذين يقتدى بهم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أبو الهيثم بن التيهان؛فقال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432"/>
      </w:r>
      <w:r>
        <w:rPr>
          <w:rFonts w:ascii="Amiri" w:hAnsi="Amiri" w:eastAsia="Amiri" w:cs="Amiri"/>
          <w:color w:val="111111"/>
          <w:sz w:val="28"/>
          <w:sz w:val="28"/>
          <w:szCs w:val="28"/>
          <w:rtl w:val="true"/>
          <w:lang w:bidi="ar-SA"/>
        </w:rPr>
        <w:t>أشهد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أقام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للخلافة،و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أقام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هو الذي جاء في بحار الأنوار بطبعتيه و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ليعلم الناس أنّه ولي من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نجوم أهل الأرض،فقدّموهم و لا تقدّموهم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سمعت رسول اللّه صلّى اللّه عليه و آله و سلّم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من 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أنصح الناس لأمّتي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إمامكم بعدي،و هو الناصح لأمتي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أبو أيّوب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أهل بيت نبيّكم، و ردّوا هذا الأمر إليهم،فقد سمعتم كما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بعد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اللّه صلّى اللّه عليه و آله و سلّم إنّهم أولى به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جلس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زيد بن وهب </w:t>
      </w:r>
      <w:r>
        <w:rPr>
          <w:rStyle w:val="FootnoteAnchor"/>
          <w:rtl w:val="true"/>
        </w:rPr>
        <w:footnoteReference w:id="437"/>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جماعة بعده فتكلّموا بنحو هذا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الثقة من أصحاب رسول اللّه صلّى اللّه عليه و آله و سلّم أنّ أبا بكر جلس في بيته ثلاثة أيام،فلمّا كان اليوم الثالث أتاه عمر بن الخطاب،و طلحة، و الزبير </w:t>
      </w:r>
      <w:r>
        <w:rPr>
          <w:rStyle w:val="FootnoteAnchor"/>
          <w:rtl w:val="true"/>
        </w:rPr>
        <w:footnoteReference w:id="439"/>
      </w:r>
      <w:r>
        <w:rPr>
          <w:rFonts w:ascii="Amiri" w:hAnsi="Amiri" w:eastAsia="Amiri" w:cs="Amiri"/>
          <w:color w:val="111111"/>
          <w:sz w:val="28"/>
          <w:sz w:val="28"/>
          <w:szCs w:val="28"/>
          <w:rtl w:val="true"/>
          <w:lang w:bidi="ar-SA"/>
        </w:rPr>
        <w:t>،و عثمان بن عفان،و عبد الرحمن بن عوف،و سعد بن أبي وقاص، و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كلّ واحد منهم عشرة رجال من عشائرهم، </w:t>
      </w:r>
    </w:p>
    <w:p>
      <w:pPr>
        <w:pStyle w:val="BookText"/>
        <w:rPr/>
      </w:pPr>
      <w:r>
        <w:rPr>
          <w:rFonts w:ascii="Amiri" w:hAnsi="Amiri" w:eastAsia="Amiri" w:cs="Amiri"/>
          <w:color w:val="111111"/>
          <w:sz w:val="28"/>
          <w:sz w:val="28"/>
          <w:szCs w:val="28"/>
          <w:rtl w:val="true"/>
          <w:lang w:bidi="ar-SA"/>
        </w:rPr>
        <w:t xml:space="preserve">شاهرين السيوف </w:t>
      </w:r>
      <w:r>
        <w:rPr>
          <w:rStyle w:val="FootnoteAnchor"/>
          <w:rtl w:val="true"/>
        </w:rPr>
        <w:footnoteReference w:id="440"/>
      </w:r>
      <w:r>
        <w:rPr>
          <w:rFonts w:ascii="IRNazanin" w:hAnsi="IRNazanin" w:eastAsia="IRNazanin"/>
          <w:color w:val="111111"/>
          <w:sz w:val="28"/>
          <w:sz w:val="28"/>
          <w:szCs w:val="28"/>
          <w:rtl w:val="true"/>
          <w:lang w:bidi="fa-IR"/>
        </w:rPr>
        <w:t xml:space="preserve">،فأخرجوه من منزله،و علا المنبر،فقال </w:t>
      </w:r>
      <w:r>
        <w:rPr>
          <w:rStyle w:val="FootnoteAnchor"/>
          <w:rtl w:val="true"/>
        </w:rPr>
        <w:footnoteReference w:id="441"/>
      </w:r>
      <w:r>
        <w:rPr>
          <w:rFonts w:ascii="IRNazanin" w:hAnsi="IRNazanin" w:eastAsia="IRNazanin"/>
          <w:color w:val="111111"/>
          <w:sz w:val="28"/>
          <w:sz w:val="28"/>
          <w:szCs w:val="28"/>
          <w:rtl w:val="true"/>
          <w:lang w:bidi="fa-IR"/>
        </w:rPr>
        <w:t>قائل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لئن عاد منكم أحد فتكلّم بمثل الذي تكلّم به لنملأنّ أسيافنا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فجلسوا في منازلهم،و لم يتكلّم أحد بعد ذلك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في الصفحة المطبوعة الثامنة و الثلاثين من الموضع المتقدّم إليه الإشارة من بحار الأنوار </w:t>
      </w:r>
      <w:r>
        <w:rPr>
          <w:rStyle w:val="FootnoteAnchor"/>
          <w:rtl w:val="true"/>
        </w:rPr>
        <w:footnoteReference w:id="443"/>
      </w:r>
      <w:r>
        <w:rPr>
          <w:rFonts w:ascii="Amiri" w:hAnsi="Amiri" w:eastAsia="Amiri" w:cs="Amiri"/>
          <w:color w:val="111111"/>
          <w:sz w:val="28"/>
          <w:sz w:val="28"/>
          <w:szCs w:val="28"/>
          <w:rtl w:val="true"/>
          <w:lang w:bidi="ar-SA"/>
        </w:rPr>
        <w:t xml:space="preserve">ما يؤدّى مؤدّى هذا الخبر،بوجه أبسط عن احتجاج الطبرسي </w:t>
      </w:r>
      <w:r>
        <w:rPr>
          <w:rStyle w:val="FootnoteAnchor"/>
          <w:rtl w:val="true"/>
        </w:rPr>
        <w:footnoteReference w:id="444"/>
      </w:r>
      <w:r>
        <w:rPr>
          <w:rFonts w:ascii="IRNazanin" w:hAnsi="IRNazanin" w:eastAsia="IRNazanin"/>
          <w:color w:val="111111"/>
          <w:sz w:val="28"/>
          <w:sz w:val="28"/>
          <w:szCs w:val="28"/>
          <w:rtl w:val="true"/>
          <w:lang w:bidi="fa-IR"/>
        </w:rPr>
        <w:t xml:space="preserve">،عن أبان بن ثعلب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جعفر 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أحد في أصحاب رسول اللّه صلّى اللّه عليه و آله و سلّم أنكر على أبي بكر فعله،و جلوسه مجلس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نعم،كان الذي أنكر على أبي بكر </w:t>
      </w:r>
    </w:p>
    <w:p>
      <w:pPr>
        <w:pStyle w:val="BookText"/>
        <w:rPr/>
      </w:pPr>
      <w:r>
        <w:rPr>
          <w:rFonts w:ascii="Amiri" w:hAnsi="Amiri" w:eastAsia="Amiri" w:cs="Amiri"/>
          <w:color w:val="111111"/>
          <w:sz w:val="28"/>
          <w:sz w:val="28"/>
          <w:szCs w:val="28"/>
          <w:rtl w:val="true"/>
          <w:lang w:bidi="ar-SA"/>
        </w:rPr>
        <w:t>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المهاجرين؛خالد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سلمان الفارسي،و أبو ذرّ الغفاري،و المقداد بن الأسود،و عمّار بن ياسر، و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الأنصار؛أبو الهيثم بن التيهان،و سهل و عثمان ابنا حنيف،و خزيمة بن ثابت ذو الشهادتين،و أبي بن كعب،و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عليه السلام في نقل شرح ردّهم عليه،من شاءه راجع الاحتجاج، أو الموضع المشار إليه من البحار،و بين عبائرهم اختلاف،و المفاد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هذا الخبر زيد بن ثابت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Style w:val="FootnoteAnchor"/>
          <w:rtl w:val="true"/>
        </w:rPr>
        <w:footnoteReference w:id="446"/>
      </w:r>
      <w:r>
        <w:rPr>
          <w:rFonts w:ascii="Amiri" w:hAnsi="Amiri" w:eastAsia="Amiri" w:cs="Amiri"/>
          <w:color w:val="111111"/>
          <w:sz w:val="28"/>
          <w:sz w:val="28"/>
          <w:szCs w:val="28"/>
          <w:rtl w:val="true"/>
          <w:lang w:bidi="ar-SA"/>
        </w:rPr>
        <w:t>،و وصفه في الخبرين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الشهادتين يكشف عن كون الصواب ما في هذا الخبر؛ضرورة أنّ ذا الشهادتين هو خزيمة بن ثابت،دون زيد بن ثابت،و إنّما لقّب زيد بن ثابت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الوحي كما بيّنا في محلّه </w:t>
      </w:r>
      <w:r>
        <w:rPr>
          <w:rStyle w:val="FootnoteAnchor"/>
          <w:rtl w:val="true"/>
        </w:rPr>
        <w:footnoteReference w:id="447"/>
      </w:r>
      <w:r>
        <w:rPr>
          <w:rFonts w:ascii="Amiri" w:hAnsi="Amiri" w:eastAsia="Amiri" w:cs="Amiri"/>
          <w:color w:val="111111"/>
          <w:sz w:val="28"/>
          <w:sz w:val="28"/>
          <w:szCs w:val="28"/>
          <w:rtl w:val="true"/>
          <w:lang w:bidi="ar-SA"/>
        </w:rPr>
        <w:t xml:space="preserve">،و عدّ في هذا الخبر سهلا و عثمان ابني حنيف، و اقتصر في الخبر المزبور على عدّ ابن حنيف من دون ذكر اسمه،و جعل بدل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مسعود،فتفحّص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أنّ خبر أبان هذا تضمّن قول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أنّهم كانوا غيّبا عن </w:t>
      </w:r>
      <w:r>
        <w:rPr>
          <w:rStyle w:val="FootnoteAnchor"/>
          <w:rtl w:val="true"/>
        </w:rPr>
        <w:footnoteReference w:id="448"/>
      </w:r>
      <w:r>
        <w:rPr>
          <w:rFonts w:ascii="Amiri" w:hAnsi="Amiri" w:eastAsia="Amiri" w:cs="Amiri"/>
          <w:color w:val="111111"/>
          <w:sz w:val="28"/>
          <w:sz w:val="28"/>
          <w:szCs w:val="28"/>
          <w:rtl w:val="true"/>
          <w:lang w:bidi="ar-SA"/>
        </w:rPr>
        <w:t>وفاة رسول اللّه صلّى اللّه عليه و آله و سلّم فقدموا و قد تولّى أبو بكر،و هم يومئذ أعلام مسجد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كانوا مع جيش أسامة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قد أضاف إليهم قيس بن سعد بن عبادة،فقال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قيس بن سعد بن عبادة؛فقال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خياركم أنّ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بمكانه في سبق سابقة،و حسن عناء،و قد جعل اللّه هذا الأمر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بمحضر منك و سماع أذنيك،فلا ترجعوا ضلاّلا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ابن أبي الحديد في شرحه على نهج البلاغة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المخالفين لأبي بكر الآبين عن بيعته،و نقل حديثه عن كتاب السقيفة لشيخه أبي بكر الجوهري،و لاحظ احتجاج البراء بن عازب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ما ذكره ابن شاذان 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،و السيّد المرتضى في الشافي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اليعقوبي في تاريخه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و أبو الفداء في كتابه 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الباب السادس و العشرون بعد المائة من كتاب اليقين في إمرة أمير المؤمنين عليه السلام للسيّد ابن طاوس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العلاّمة المجلسي في بحار الأنوار </w:t>
      </w: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أشرنا لبعضه،قال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الطبري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 من روايتهم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رجالهم فيما رواه من إنكار اثني عشر نفسا على أبي بكر بصريح مقالهم عقيب ولايته على المسلمين،و ما ذكره بعضهم بما عرف من رسول اللّه صلّى اللّه عليه و آله أنّ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 صاحب التاريخ في كتاب مناقب أهل البيت عليهم السلام،و هؤلاء يزيد بعضهم على بعض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هذا الحديث روته الشيعة متواترين،و لو كانت هذه الرواية برجال الشيعة ما نقلناه؛لأنّهم عند مخالفيهم في مقام 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مخالفيهم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مخالفيهم متّهمون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نذكره حيث هو من طريقهم الذي يعتمدون عليه،و درك ذلك على من رواه و صنفه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النحاس الكوفي العدل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سرد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العلاّمة البياضي في كتابه الصراط المستقيم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ذكر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خفاء و لا تناكر بين الشيعة إنّ اثني عشر رجلا من المهاجرين  و الأنصار أنكروا على أبي بكر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أسنده الحسين بن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الاختيار إلى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أصحاب رسول اللّه صلّى اللّه عليه و آله من أنكر على أبي بكر جلوسه مجلس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ابن العاص،و سلمان،و أبو ذر،و المقداد،و عمار،و بريدة الأسلمي،و قيس بن سعد بن عبادة،و أبا الهيثم بن التيهان،و سهل بن حنيف،و خزيمة بن ثابت ذو الشهادتين،و أبي بن كعب،و أبا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احتجاجهم على الرجل مع تقديم و تأخير لبعضهم على البعض،و اختلاف في الألفاظ،فراجع،و قد أشار لهم فيه أيضا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جمعا جمّا من أفاضل الصحابة و التابعين كانوا كارهين لخلافة أبي بكر منكرين لحقيتّها،و ساخطين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أبقى التاريخ اسمه لنا جمع غير الاثني عشر هؤلاء،و على رأس الكل و سيدهم أمير المؤمنين و يعسوب الدين عليه السلام،و كفانا منها ما أورده ابن عبد ربّه في العقد الفريد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عليه السلام، و قوله في جواب معاوية في الاحتجاج عليه بالإبطاء عن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ذكرت إبطائي عن الخلفاء،و حسدي إياهم و البغي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البغي؛فمعاذ اللّه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الكراهة لهم؛فو اللّه ما اعتذر إلى الناس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إن نعطه نأخذه و إن نمنعه نركب أعجاز الإبل و إن طال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شرح النهج لابن أبي الحديد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،و غريب الحديث لابن قتيبة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خطبته الشقشقية أشهر من أن تدرج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 البتول العذراء فاطمة الزهراء سلام اللّه عليها،و خير شاهد لها 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كفى،و قد حققتها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الفريدة في لوعة الشهيدة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المجتبى عليه السلام،و قولته لأبي بكر حين جاءه و هو على منبر رسول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مجلس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روي عن أخيه أبي عبد اللّه الحسين عليه السلام،كما في كنز العمال </w:t>
      </w:r>
      <w:r>
        <w:rPr>
          <w:rFonts w:eastAsia="Amiri" w:cs="Amiri" w:ascii="Amiri" w:hAnsi="Amiri"/>
          <w:color w:val="111111"/>
          <w:sz w:val="28"/>
          <w:szCs w:val="28"/>
          <w:lang w:bidi="ar-SA"/>
        </w:rPr>
        <w:t>654/13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37662</w:t>
      </w:r>
      <w:r>
        <w:rPr>
          <w:rFonts w:ascii="Amiri" w:hAnsi="Amiri" w:eastAsia="Amiri" w:cs="Amiri"/>
          <w:color w:val="111111"/>
          <w:sz w:val="28"/>
          <w:sz w:val="28"/>
          <w:szCs w:val="28"/>
          <w:rtl w:val="true"/>
          <w:lang w:bidi="ar-SA"/>
        </w:rPr>
        <w:t>،و مثله ما روي عن العباس عمّ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العوام؛حيث إنّه أخذ بقائم سيفه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أولى بهذا الأمر من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شرح النهج لابن أبي الحديد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،و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الإمامة و السياسة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اللّه؛و قولته لعمر معروفة حين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أمس و ولاك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ابن عبد ربّه في العقد الفريد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عبادة؛و قولته مشهورة حتّى استحق القتل بواسطة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أوّل خلافة عمر للخلاص منه،و كان لا يصلّي بصلاتهم،و لا يجتمع بجمعتهم،و لا يفيض بإفاضتهم،و لو يجد أعوانا لصال بهم،و لو يبايعه أحد على قتالهم لقاتلهم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بذلك ابن قتيبة في 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الهندي في كنز العمال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العجلان الزرقي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الأنصار و 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كرهه للخلافته الباطلة و إنكاره لها ممّا رواه ابن عبد البرّ في الاستيعاب في ترجمته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أبيات،فراجعها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اليمان؛صاحب سر رسول صلّى اللّه عليه و آله و سلّم، كما يظهر ذلك ممّا رواه عنه المسعودي في مروج الذهب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مع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الأنصاري؛كما روي عنه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منصرف عن هاشم ثمّ عنها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كما جاء في كتاب البياض الإبراهيمي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،عن اسد الغابة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صخر بن حرب؛و كرهه و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من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و منه ما رواه ابن عبد البرّ في العقد </w:t>
      </w:r>
      <w:r>
        <w:rPr>
          <w:rFonts w:eastAsia="Amiri" w:cs="Amiri" w:ascii="Amiri" w:hAnsi="Amiri"/>
          <w:color w:val="111111"/>
          <w:sz w:val="28"/>
          <w:szCs w:val="28"/>
          <w:lang w:bidi="ar-SA"/>
        </w:rPr>
        <w:t>257/4</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،و كذا منه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عباس؛و يشهد بغصب الخلافة و ظلم القوم حتى إنّه يظهر من أكثر من موقف منه،كما رواه الراغب في محاضراته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حديثه مع عمر،فراجعه،و قولة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 علي فيكم أولى بهذا الأمر مني و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فروة بن عمرو الأنصاري؛حيث هو قد تخلف عن بيعة أبي بكر و كان من أصحاب أمير المؤمنين عليه السلام يوم الجمل،كما صرّح بذلك ابن أبي الحديد في شرح النهج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أرقم؛حيث أنكر أحقية الأوّل بالخلافة،كما رواه ابن أبي الحديد في شرحه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لنعلم أنّ ممّن سمّيت من قريش من لو طلب هذا الأمر لم ينازعه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بن عبادة الأنصاري؛كما نقل عن ابن أبي الحديد في شرحه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أنكاره على أبيه في طلبه الخلافة مع وجود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يشهد بذلك ما رواه ابن أبي الحديد في شرحه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لنعلم أنّ عند صاحبنا عهدا و هو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عمرة بشير بن عمرو الأنصاري النجاري؛كما يظهر من كلامه مع معاوية،كما رواه الطبري في تاريخه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،و جاء 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عبد اللّه الأزدي؛كما يدلّ عليه ما رواه ابن أبي الحديد في شرحه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بن خالد بن الوليد و ولده خالد؛كما رواه الإصفهاني في الأغاني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نويرة،فهو أشهر من أن يذكر؛و لأجل هذا قتل وزني بزوجته و سبي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إنّه لم يدفع زكاة ماله للخليفة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هؤلاء في كتاب البياض الإبراهيمي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أبي سفيان كما في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 و عمرو بن العاص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،و عثمان بن عفان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عدّ جمع من التابعين كثير؛</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بن الأدبر الكندي،و النعمان بن بشير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 هم 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أنّ دواعي إنكار هؤلاء،أو كرههم للقوم،و ردّهم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و يتخلف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الزمان و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بعضهم اجترء عليه حين بويع لأمير المؤمنين عليه السلام،و بعض رآها لنفسه،و أخر دعى بها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عرف الأمر بعد ذاك فانكر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كشف له الأمر فأدبر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خسّر أو أهين فأستعبر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من أنكر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بها وجه اللّه،و لذا ارتد الناس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هذا؛فالغريب ما أورده بعض المعاصرين سامحه اللّه في كتابه المشرعة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إيراد العلاّمة المجلسي رحمه اللّه في بحار الأنوار </w:t>
      </w:r>
      <w:r>
        <w:rPr>
          <w:rFonts w:eastAsia="Amiri" w:cs="Amiri" w:ascii="Amiri" w:hAnsi="Amiri"/>
          <w:color w:val="111111"/>
          <w:sz w:val="28"/>
          <w:szCs w:val="28"/>
          <w:lang w:bidi="ar-SA"/>
        </w:rPr>
        <w:t>199/28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أسماء من خالف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الذين ردّوا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مضافا إلى ضعفه سندا ينافيه بعض الروايات المعتبرة الواردة في ارتداد الناس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استثناء اثني عشر رجلا،فإنّ الظاهر إنّ هذا الإنكار وقع في أوائل خلافة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يخفى؛إذ شهرة الروايات في الباب و عدم منافاتها مع روايات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يقبلها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ملازمة في المقام مع وجود قرينة فيها على أنّ بعضهم كانوا غيبا يوم السقيفة كما يشهد له حديث الاحتجاج، و لذا احتمل المصنف رحمه اللّه أن يكونوا مع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دواعي اخرى ذكرناها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6073_174605"/>
      <w:bookmarkStart w:id="80" w:name="pg16073_174605"/>
      <w:bookmarkEnd w:id="80"/>
    </w:p>
    <w:p>
      <w:pPr>
        <w:pStyle w:val="Heading3"/>
        <w:numPr>
          <w:ilvl w:val="2"/>
          <w:numId w:val="1"/>
        </w:numPr>
        <w:rPr/>
      </w:pPr>
      <w:bookmarkStart w:id="81" w:name="pg16073_174605"/>
      <w:bookmarkStart w:id="82" w:name="__RefHeading___Toc385860_1280447820"/>
      <w:bookmarkStart w:id="83" w:name="_Toc26"/>
      <w:bookmarkEnd w:id="81"/>
      <w:bookmarkEnd w:id="82"/>
      <w:r>
        <w:rPr>
          <w:rtl w:val="true"/>
        </w:rPr>
        <w:t>و منها</w:t>
      </w:r>
      <w:r>
        <w:rPr>
          <w:rtl w:val="true"/>
        </w:rPr>
        <w:t>:</w:t>
      </w:r>
      <w:bookmarkEnd w:id="83"/>
    </w:p>
    <w:p>
      <w:pPr>
        <w:pStyle w:val="BookText"/>
        <w:rPr/>
      </w:pPr>
      <w:r>
        <w:rPr>
          <w:rFonts w:ascii="Amiri" w:hAnsi="Amiri" w:eastAsia="Amiri" w:cs="Amiri"/>
          <w:color w:val="111111"/>
          <w:sz w:val="28"/>
          <w:sz w:val="28"/>
          <w:szCs w:val="28"/>
          <w:rtl w:val="true"/>
          <w:lang w:bidi="ar-SA"/>
        </w:rPr>
        <w:t xml:space="preserve">السفراء الأربعة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يراد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 المعروفون للحجة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أعوانه،و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سعيد العمري </w:t>
      </w:r>
      <w:r>
        <w:rPr>
          <w:rStyle w:val="FootnoteAnchor"/>
          <w:rtl w:val="true"/>
        </w:rPr>
        <w:footnoteReference w:id="452"/>
      </w:r>
      <w:r>
        <w:rPr>
          <w:rFonts w:ascii="Amiri" w:hAnsi="Amiri" w:eastAsia="Amiri" w:cs="Amiri"/>
          <w:color w:val="111111"/>
          <w:sz w:val="28"/>
          <w:sz w:val="28"/>
          <w:szCs w:val="28"/>
          <w:rtl w:val="true"/>
          <w:lang w:bidi="ar-SA"/>
        </w:rPr>
        <w:t>،ثمّ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محمّد،ثمّ أبو القاسم الحسين بن روح،ثمّ أبو الحسن علي بن محمّد العمري العمري </w:t>
      </w:r>
      <w:r>
        <w:rPr>
          <w:rStyle w:val="FootnoteAnchor"/>
          <w:rtl w:val="true"/>
        </w:rPr>
        <w:footnoteReference w:id="453"/>
      </w:r>
      <w:r>
        <w:rPr>
          <w:rFonts w:ascii="Amiri" w:hAnsi="Amiri" w:eastAsia="Amiri" w:cs="Amiri"/>
          <w:color w:val="111111"/>
          <w:sz w:val="28"/>
          <w:sz w:val="28"/>
          <w:szCs w:val="28"/>
          <w:rtl w:val="true"/>
          <w:lang w:bidi="ar-SA"/>
        </w:rPr>
        <w:t>،الذي وقعت البليّة العظمى،و الغيبة التامّة الكبرى بمضيّه،منتصف شعبان سنة ثلاثمائة و ثمان أو تسع و عشرين من الهجرة الشريفة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السفير مأخوذ من السفر،بمعنى كشف الغطاء،و منه يطلق السفير على المصلح بين القوم </w:t>
      </w:r>
      <w:r>
        <w:rPr>
          <w:rStyle w:val="FootnoteAnchor"/>
          <w:rtl w:val="true"/>
        </w:rPr>
        <w:footnoteReference w:id="454"/>
      </w:r>
      <w:r>
        <w:rPr>
          <w:rFonts w:ascii="Amiri" w:hAnsi="Amiri" w:eastAsia="Amiri" w:cs="Amiri"/>
          <w:color w:val="111111"/>
          <w:sz w:val="28"/>
          <w:sz w:val="28"/>
          <w:szCs w:val="28"/>
          <w:rtl w:val="true"/>
          <w:lang w:bidi="ar-SA"/>
        </w:rPr>
        <w:t>لأنّه يستكشف ما في قلب كلّ من الطرفين ليصلح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الرسول؛لأنّه يظهر ما أمر به،و جمع بينهما الأزهري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الرسول المصلح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يظهر من إنعام </w:t>
      </w:r>
      <w:r>
        <w:rPr>
          <w:rStyle w:val="FootnoteAnchor"/>
          <w:rtl w:val="true"/>
        </w:rPr>
        <w:footnoteReference w:id="456"/>
      </w:r>
      <w:r>
        <w:rPr>
          <w:rFonts w:ascii="Amiri" w:hAnsi="Amiri" w:eastAsia="Amiri" w:cs="Amiri"/>
          <w:color w:val="111111"/>
          <w:sz w:val="28"/>
          <w:sz w:val="28"/>
          <w:szCs w:val="28"/>
          <w:rtl w:val="true"/>
          <w:lang w:bidi="ar-SA"/>
        </w:rPr>
        <w:t>النظر أنّ إطلاقه على الرسول،أو الرسول المصلح،إنّما هو لكشفه الغطاء عن حقيقة ما بين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Style w:val="FootnoteAnchor"/>
          <w:rtl w:val="true"/>
        </w:rPr>
        <w:footnoteReference w:id="457"/>
      </w:r>
      <w:r>
        <w:rPr>
          <w:rFonts w:ascii="Amiri" w:hAnsi="Amiri" w:eastAsia="Amiri" w:cs="Amiri"/>
          <w:color w:val="111111"/>
          <w:sz w:val="28"/>
          <w:sz w:val="28"/>
          <w:szCs w:val="28"/>
          <w:rtl w:val="true"/>
          <w:lang w:bidi="ar-SA"/>
        </w:rPr>
        <w:t>لأنّ السفرة يؤدّون الكتاب إلى الأنبياء و المرسلين،و يكشفون به الغطاء عمّا التبس عليهم من الأمور المكنونة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أعتقده عدم إطلاق السفير على مطلق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يوهمه كلام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يعتبر في المرسل عدم إمكان الوصول إليه و مشاهدته،كما في اللّه سبحانه،أو تعسر مباشرته و الوصول إليه،كما في الحجّة المنتظر أرواحنا فداه و سفراء الملوك،و لذا لم يكن يطلق السفير على رسل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هؤلاء الأربعة و من ماثلهم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ذكرته لا يجده إلاّ متضلّع في اللغة و الأخبار،متعمّق فيها، و اللّه الموفّق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الشيخ رحمه اللّه السفراء المحمودين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هؤلاء </w:t>
      </w:r>
    </w:p>
    <w:p>
      <w:pPr>
        <w:pStyle w:val="BookText"/>
        <w:rPr/>
      </w:pPr>
      <w:r>
        <w:rPr>
          <w:rFonts w:ascii="Amiri" w:hAnsi="Amiri" w:eastAsia="Amiri" w:cs="Amiri"/>
          <w:color w:val="111111"/>
          <w:sz w:val="28"/>
          <w:sz w:val="28"/>
          <w:szCs w:val="28"/>
          <w:rtl w:val="true"/>
          <w:lang w:bidi="ar-SA"/>
        </w:rPr>
        <w:t xml:space="preserve">الأربعة،و يأتي ابتداء كلام الشيخ رحمه اللّه في ترجمة عثمان بن سعيد العمري رضي اللّه عنهم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كلّ من الثلاثة الباقين ما يرجع إليه في ترجمته إن شاء اللّه تعالى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بأن نورد لك كلام السيد ابن طاوس،في محكّي ربيع الشيعة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و اختصار أشرنا لبعضه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عقد العلاّمة المجلسي رحمه اللّه في بحار الأنوار </w:t>
      </w:r>
      <w:r>
        <w:rPr>
          <w:rFonts w:eastAsia="Amiri" w:cs="Amiri" w:ascii="Amiri" w:hAnsi="Amiri"/>
          <w:color w:val="111111"/>
          <w:sz w:val="28"/>
          <w:szCs w:val="28"/>
          <w:lang w:bidi="ar-SA"/>
        </w:rPr>
        <w:t>343/51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في أحوال السفراء الذين كانوا في زمان الغيبة الصغرى وسائط بين الشيعة و بين الحجة المنتظر عليه السلام و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جملة أحاديث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477/2</w:t>
      </w:r>
      <w:r>
        <w:rPr>
          <w:rFonts w:ascii="Amiri" w:hAnsi="Amiri" w:eastAsia="Amiri" w:cs="Amiri"/>
          <w:color w:val="111111"/>
          <w:sz w:val="28"/>
          <w:sz w:val="28"/>
          <w:szCs w:val="28"/>
          <w:rtl w:val="true"/>
          <w:lang w:bidi="ar-SA"/>
        </w:rPr>
        <w:t>،و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عدّة الرجال للأعرجي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الوكلاء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المتضمّن لفهرس ترجمة السفراء الأربعة المذكورين رضوان اللّه تعالى عليهم أجمعين،قال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لصاحب الأمر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الصغرى؛فهي التي كانت فيها سفراء </w:t>
      </w:r>
      <w:r>
        <w:rPr>
          <w:rStyle w:val="FootnoteAnchor"/>
          <w:rtl w:val="true"/>
        </w:rPr>
        <w:footnoteReference w:id="461"/>
      </w:r>
      <w:r>
        <w:rPr>
          <w:rFonts w:ascii="Amiri" w:hAnsi="Amiri" w:eastAsia="Amiri" w:cs="Amiri"/>
          <w:color w:val="111111"/>
          <w:sz w:val="28"/>
          <w:sz w:val="28"/>
          <w:szCs w:val="28"/>
          <w:rtl w:val="true"/>
          <w:lang w:bidi="ar-SA"/>
        </w:rPr>
        <w:t>موجودين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أبوابه معروفين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بإمامة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عثمان بن سعيد العمري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أسديا؛و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العمري؛لما رواه أبو نصر هبة اللّه بن محمّد ابن أحمد الكاتب ابن بنت أبي جعفر العمري رحمه اللّه،قال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أسديا ينسب إلى جدّه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من عسكر سر من رأى،و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السمّان؛لأنّه كان يتّجر في السمن تغطية على الأمر،كما قاله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الحجرية،و في طبعة مؤسسة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الفائدة الثالثة من خاتمة منتهى المقال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ولده ورد عن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 فما أدّيا إليك فعني يؤدّيان،و ما قالا لك فعنّي يقولان،فاسمع لهما و اطعهما،فإنّهما الثقتان المأمونان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يتّجر في السّمن،تغطية</w:t>
      </w:r>
    </w:p>
    <w:p>
      <w:pPr>
        <w:pStyle w:val="BookText"/>
        <w:rPr/>
      </w:pPr>
      <w:r>
        <w:rPr>
          <w:rFonts w:ascii="Amiri" w:hAnsi="Amiri" w:eastAsia="Amiri" w:cs="Amiri"/>
          <w:color w:val="111111"/>
          <w:sz w:val="28"/>
          <w:sz w:val="28"/>
          <w:szCs w:val="28"/>
          <w:rtl w:val="true"/>
          <w:lang w:bidi="ar-SA"/>
        </w:rPr>
        <w:t>على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عثمان رضي اللّه عنهما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أبو عمرو عثمان بن سعيد العمري قدّس اللّه روحه بابا لأبيه و لجدّه عليهما السلام من قبل،و ثقة لهما عليهما السلام،ثمّ تولّى البابيّة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ظهرت المعجزات على يده،و الشيعة مجتمعة على عدالته و ثقته و أمانته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مضى لسبيله؛قام ابنه أبو جعفر </w:t>
      </w:r>
      <w:r>
        <w:rPr>
          <w:rStyle w:val="FootnoteAnchor"/>
          <w:rtl w:val="true"/>
        </w:rPr>
        <w:footnoteReference w:id="466"/>
      </w:r>
      <w:r>
        <w:rPr>
          <w:rFonts w:ascii="Amiri" w:hAnsi="Amiri" w:eastAsia="Amiri" w:cs="Amiri"/>
          <w:color w:val="111111"/>
          <w:sz w:val="28"/>
          <w:sz w:val="28"/>
          <w:szCs w:val="28"/>
          <w:rtl w:val="true"/>
          <w:lang w:bidi="ar-SA"/>
        </w:rPr>
        <w:t xml:space="preserve">مقامه،بنصّه عليه السلام عليه، و مضى على منهاج أبيه رضي اللّه عنهما في آخر جمادى الآخرة سنة أربع أو خمس و ثلاثمائة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قام مقامه أبو القاسم الحسين بن روح،من بني نوبخت،بنصّ </w:t>
      </w:r>
      <w:r>
        <w:rPr>
          <w:rStyle w:val="FootnoteAnchor"/>
          <w:rtl w:val="true"/>
        </w:rPr>
        <w:footnoteReference w:id="468"/>
      </w:r>
      <w:r>
        <w:rPr>
          <w:rFonts w:ascii="Amiri" w:hAnsi="Amiri" w:eastAsia="Amiri" w:cs="Amiri"/>
          <w:color w:val="111111"/>
          <w:sz w:val="28"/>
          <w:sz w:val="28"/>
          <w:szCs w:val="28"/>
          <w:rtl w:val="true"/>
          <w:lang w:bidi="ar-SA"/>
        </w:rPr>
        <w:t>أبي جعفر، محمّد بن عثمان عليه،و أقامه مقام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رضي اللّه عنه في شعبان سنة ستّ و عشرين و ثلاثمائة </w:t>
      </w:r>
      <w:r>
        <w:rPr>
          <w:rStyle w:val="FootnoteAnchor"/>
          <w:rtl w:val="true"/>
        </w:rPr>
        <w:footnoteReference w:id="469"/>
      </w:r>
      <w:r>
        <w:rPr>
          <w:rFonts w:ascii="IRNazanin" w:hAnsi="IRNazanin" w:eastAsia="IRNazanin"/>
          <w:color w:val="111111"/>
          <w:sz w:val="28"/>
          <w:sz w:val="28"/>
          <w:szCs w:val="28"/>
          <w:rtl w:val="true"/>
          <w:lang w:bidi="fa-IR"/>
        </w:rPr>
        <w:t xml:space="preserve">،و قام مقامه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الخاتمة،الفائدة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السمري،بنصّ أبي القاسم عليه،و توفّي في النصف من شعبان سنة ثمان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مدّة هذه الغيبة أربعا و ستين سنة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قال العلاّمة المجلسي طاب رمسه في بحاره </w:t>
      </w:r>
      <w:r>
        <w:rPr>
          <w:rFonts w:eastAsia="Amiri" w:cs="Amiri" w:ascii="Amiri" w:hAnsi="Amiri"/>
          <w:color w:val="111111"/>
          <w:sz w:val="28"/>
          <w:szCs w:val="28"/>
          <w:lang w:bidi="ar-SA"/>
        </w:rPr>
        <w:t>366/51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مدة زمان الغيبة من ابتداء إمامته عليه السلام إلى وفاة السمري و هي أقل من سبعين سنة؛لأنّ ابتداء إمامته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خلون من ربيع الأوّل سنة ستين و مائتين، و وفاة السمري في النصف من شعبان سنة ثمان و عشرين و ثلاثمائة،و على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الطبري في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وفاة السمري تنقص سنة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النصف من شعبان سنة ثمان و عشرين و ثلاثمائة،و لعلّه جعل ابتداء الغيبة ولادته عليه السّلام،و ذكر الولادة سنة خمس و خمسين و مائتين،فيستقيم على ما ذكره الشيخ من وفاة السمري، و على ما ذكره ينقص سنة أيضا،و لعلّ ما ذكره من تاريخ السمري سهو من قلمه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أبي محمّد الحسن بن</w:t>
      </w:r>
    </w:p>
    <w:p>
      <w:pPr>
        <w:pStyle w:val="BookText"/>
        <w:rPr/>
      </w:pPr>
      <w:r>
        <w:rPr>
          <w:rFonts w:ascii="Amiri" w:hAnsi="Amiri" w:eastAsia="Amiri" w:cs="Amiri"/>
          <w:color w:val="111111"/>
          <w:sz w:val="28"/>
          <w:sz w:val="28"/>
          <w:szCs w:val="28"/>
          <w:rtl w:val="true"/>
          <w:lang w:bidi="ar-SA"/>
        </w:rPr>
        <w:t>أحمد المكتب،أنّه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بمدينة السلام في السنة التي توفّي </w:t>
      </w:r>
      <w:r>
        <w:rPr>
          <w:rStyle w:val="FootnoteAnchor"/>
          <w:rtl w:val="true"/>
        </w:rPr>
        <w:footnoteReference w:id="472"/>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،فحضرته قبل وفاته بأيام،فأخرج </w:t>
      </w:r>
      <w:r>
        <w:rPr>
          <w:rStyle w:val="FootnoteAnchor"/>
          <w:rtl w:val="true"/>
        </w:rPr>
        <w:footnoteReference w:id="473"/>
      </w:r>
      <w:r>
        <w:rPr>
          <w:rFonts w:ascii="Amiri" w:hAnsi="Amiri" w:eastAsia="Amiri" w:cs="Amiri"/>
          <w:color w:val="111111"/>
          <w:sz w:val="28"/>
          <w:sz w:val="28"/>
          <w:szCs w:val="28"/>
          <w:rtl w:val="true"/>
          <w:lang w:bidi="ar-SA"/>
        </w:rPr>
        <w:t>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 إخوانك فيك،فإنّك ميّت؛ما بينك و بين ستة أيام،فاجمع أمرك و لا توص إلى أحد يقوم مقامك بعد وفاتك، فقد وقعت الغيبة التامة،فلا ظهور إلاّ بعد 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بعد طول الأمد،و قسوة القلب </w:t>
      </w:r>
      <w:r>
        <w:rPr>
          <w:rStyle w:val="FootnoteAnchor"/>
          <w:rtl w:val="true"/>
        </w:rPr>
        <w:footnoteReference w:id="474"/>
      </w:r>
      <w:r>
        <w:rPr>
          <w:rFonts w:ascii="Amiri" w:hAnsi="Amiri" w:eastAsia="Amiri" w:cs="Amiri"/>
          <w:color w:val="111111"/>
          <w:sz w:val="28"/>
          <w:sz w:val="28"/>
          <w:szCs w:val="28"/>
          <w:rtl w:val="true"/>
          <w:lang w:bidi="ar-SA"/>
        </w:rPr>
        <w:t xml:space="preserve">،و امتلاء الأرض جورا،و سيأتي </w:t>
      </w:r>
      <w:r>
        <w:rPr>
          <w:rStyle w:val="FootnoteAnchor"/>
          <w:rtl w:val="true"/>
        </w:rPr>
        <w:footnoteReference w:id="475"/>
      </w:r>
      <w:r>
        <w:rPr>
          <w:rFonts w:ascii="Amiri" w:hAnsi="Amiri" w:eastAsia="Amiri" w:cs="Amiri"/>
          <w:color w:val="111111"/>
          <w:sz w:val="28"/>
          <w:sz w:val="28"/>
          <w:szCs w:val="28"/>
          <w:rtl w:val="true"/>
          <w:lang w:bidi="ar-SA"/>
        </w:rPr>
        <w:t>من شيعتي من يدّعي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يدّعي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فانتسخنا هذا التوقيع و خرجنا من عنده،فلمّا كان اليوم السادس عدنا </w:t>
      </w:r>
    </w:p>
    <w:p>
      <w:pPr>
        <w:pStyle w:val="BookText"/>
        <w:rPr/>
      </w:pPr>
      <w:r>
        <w:rPr>
          <w:rFonts w:ascii="Amiri" w:hAnsi="Amiri" w:eastAsia="Amiri" w:cs="Amiri"/>
          <w:color w:val="111111"/>
          <w:sz w:val="28"/>
          <w:sz w:val="28"/>
          <w:szCs w:val="28"/>
          <w:rtl w:val="true"/>
          <w:lang w:bidi="ar-SA"/>
        </w:rPr>
        <w:t>إليه و هو يجود بنفسه،فقيل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بالغه،و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آخر كلامه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العلاّمة المجلسي في الجزء الواحد و الخمسين من بحاره،و عن إكمال الدين فيه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حصلت الغيبة الطولى التي نحن في زمانها،و الفرج يكون في آخرها بمشيئة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ربيع الشيعة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عدّة أحاديث،و الاحتجاج للطبرسي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إكمال الدين للشيخ الصدوق </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 xml:space="preserve">،و كشف الغمة للأربلي </w:t>
      </w:r>
      <w:r>
        <w:rPr>
          <w:rFonts w:eastAsia="Amiri" w:cs="Amiri" w:ascii="Amiri" w:hAnsi="Amiri"/>
          <w:color w:val="111111"/>
          <w:sz w:val="28"/>
          <w:szCs w:val="28"/>
          <w:lang w:bidi="ar-SA"/>
        </w:rPr>
        <w:t>530/2</w:t>
      </w:r>
      <w:r>
        <w:rPr>
          <w:rFonts w:ascii="Amiri" w:hAnsi="Amiri" w:eastAsia="Amiri" w:cs="Amiri"/>
          <w:color w:val="111111"/>
          <w:sz w:val="28"/>
          <w:sz w:val="28"/>
          <w:szCs w:val="28"/>
          <w:rtl w:val="true"/>
          <w:lang w:bidi="ar-SA"/>
        </w:rPr>
        <w:t xml:space="preserve">،و الفائدة الثالثة من خاتمة كتاب منتهى المقال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العمري الوكيل،قد يطلق على حفص بن عمرو،و ابنه محمّد بن حفص بن عمرو،و يطلق أيضا على عثمان بن سعيد و ابنه محمّد بن عثمان ابن سعيد الأسدي،و كنية ابن حفص و ابن عثمان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جعفر،صرّح بهذا النّاقد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84" w:name="pg16073_174621"/>
    </w:p>
    <w:p>
      <w:pPr>
        <w:pStyle w:val="Heading3"/>
        <w:numPr>
          <w:ilvl w:val="2"/>
          <w:numId w:val="1"/>
        </w:numPr>
        <w:rPr/>
      </w:pPr>
      <w:bookmarkStart w:id="85" w:name="__RefHeading___Toc385862_1280447820"/>
      <w:bookmarkStart w:id="86" w:name="_Toc27"/>
      <w:bookmarkEnd w:id="84"/>
      <w:bookmarkEnd w:id="85"/>
      <w:r>
        <w:rPr>
          <w:rtl w:val="true"/>
        </w:rPr>
        <w:t>تذييل</w:t>
      </w:r>
      <w:r>
        <w:rPr>
          <w:rtl w:val="true"/>
        </w:rPr>
        <w:t>:</w:t>
      </w:r>
      <w:bookmarkEnd w:id="86"/>
    </w:p>
    <w:p>
      <w:pPr>
        <w:pStyle w:val="Heading4"/>
        <w:numPr>
          <w:ilvl w:val="3"/>
          <w:numId w:val="1"/>
        </w:numPr>
        <w:rPr/>
      </w:pPr>
      <w:bookmarkStart w:id="87" w:name="__RefHeading___Toc385864_1280447820"/>
      <w:bookmarkStart w:id="88" w:name="_Toc28"/>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يتضمّن أمورا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المستفاد من كلمات الشيخ رحمه اللّه في كتاب الغيبة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جاء في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السفراء الممدوحين و المذمومين في زمن الغيبة،و كذا في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عقد الفائدة الحادية عشرة لذلك،و عمّم العنوان لكلّ الجماعة الممدوحين في زمن الأئمّة عليهم السلام بوكالة منه أو مدح أو ثناء أو ترحّم عليه أو بشارة منهم عليهم السلام له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ممّا يفيد مدحهم أو زيادة قربهم منهم،أو رفعة منزلة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 الحديث عنهم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نقل عبارة الشيخ في كتابه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الرجال للأعرجي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جمعا كبيرا من الوكلاء،و حكاه عن 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إعلام الورى للطبرسي رحمهما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،كما و قد عدّ في منتهى المقال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جمعا،و ذكر في مقدمة كتابه أيضا جماعة من الوكلاء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تكملة الرجال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الوكالة و مدى دلالتها و كونها من الأمارات العامة في الجملة لا بالجملة كتابنا مقباس الهداية و مستدركاته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 الأولى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في غيره،أنّه كان للحجّة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وكلاء غير السفراء الأربعة،و كان تخصيص هؤلاء الأربعة؛إمّا لأنّ غيرهم من الوكلاء كانوا يراجعون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فلا يأمرون و لا يؤمرون إلاّ بوساطتهم،أو لأنّهم كانوا وكلاء عموما و غيرهم في الجزئيات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كلمات الشيخ رحمه اللّه المفيدة ما استفدناه،قوله قدّس سرّه في كتاب الغيبة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في زمان السفراء المحمودين أقوام ثقات، ترد عليهم التوقيعات من قبل المنصوبين للسفارة من الأصل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نفرا تأتي ترجمة كلّ منهم في محلّه،كأبي الحسين محمّد بن جعفر </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إسحاق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إبراهيم بن محمّد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أحمد بن حمزة بن اليسع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 ابن طاوس </w:t>
      </w:r>
      <w:r>
        <w:rPr>
          <w:rStyle w:val="FootnoteAnchor"/>
          <w:rtl w:val="true"/>
        </w:rPr>
        <w:footnoteReference w:id="485"/>
      </w:r>
      <w:r>
        <w:rPr>
          <w:rFonts w:ascii="Amiri" w:hAnsi="Amiri" w:eastAsia="Amiri" w:cs="Amiri"/>
          <w:color w:val="111111"/>
          <w:sz w:val="28"/>
          <w:sz w:val="28"/>
          <w:szCs w:val="28"/>
          <w:rtl w:val="true"/>
          <w:lang w:bidi="ar-SA"/>
        </w:rPr>
        <w:t>من جملة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القاسم الجعفري،و محمّد بن علي بن بلال،و عمر الأهوازي،و أحمد بن إسحاق،و أبا محمّد الوجاناني </w:t>
      </w:r>
      <w:r>
        <w:rPr>
          <w:rStyle w:val="FootnoteAnchor"/>
          <w:rtl w:val="true"/>
        </w:rPr>
        <w:footnoteReference w:id="486"/>
      </w:r>
      <w:r>
        <w:rPr>
          <w:rFonts w:ascii="Amiri" w:hAnsi="Amiri" w:eastAsia="Amiri" w:cs="Amiri"/>
          <w:color w:val="111111"/>
          <w:sz w:val="28"/>
          <w:sz w:val="28"/>
          <w:szCs w:val="28"/>
          <w:rtl w:val="true"/>
          <w:lang w:bidi="ar-SA"/>
        </w:rPr>
        <w:t>، و إبراهيم بن مهزيار،و محمّد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الشيخ الطوسي رحمه اللّه </w:t>
      </w:r>
      <w:r>
        <w:rPr>
          <w:rStyle w:val="FootnoteAnchor"/>
          <w:rtl w:val="true"/>
        </w:rPr>
        <w:footnoteReference w:id="487"/>
      </w:r>
      <w:r>
        <w:rPr>
          <w:rFonts w:ascii="Amiri" w:hAnsi="Amiri" w:eastAsia="Amiri" w:cs="Amiri"/>
          <w:color w:val="111111"/>
          <w:sz w:val="28"/>
          <w:sz w:val="28"/>
          <w:szCs w:val="28"/>
          <w:rtl w:val="true"/>
          <w:lang w:bidi="ar-SA"/>
        </w:rPr>
        <w:t>،عن محمّد بن محمّد الخزاعي، عن أبي علي الأسدي،عن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الكوفي، أنّه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ممّن </w:t>
      </w:r>
      <w:r>
        <w:rPr>
          <w:rStyle w:val="FootnoteAnchor"/>
          <w:rtl w:val="true"/>
        </w:rPr>
        <w:footnoteReference w:id="488"/>
      </w:r>
      <w:r>
        <w:rPr>
          <w:rFonts w:ascii="Amiri" w:hAnsi="Amiri" w:eastAsia="Amiri" w:cs="Amiri"/>
          <w:color w:val="111111"/>
          <w:sz w:val="28"/>
          <w:sz w:val="28"/>
          <w:szCs w:val="28"/>
          <w:rtl w:val="true"/>
          <w:lang w:bidi="ar-SA"/>
        </w:rPr>
        <w:t>وقف على معجزات صاحب الزمان عليه السلام و رآه من الوكلاء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العمري،و ابنه،و حاجز،و البلالي، 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Style w:val="FootnoteAnchor"/>
          <w:rtl w:val="true"/>
        </w:rPr>
        <w:footnoteReference w:id="489"/>
      </w:r>
      <w:r>
        <w:rPr>
          <w:rFonts w:ascii="Amiri" w:hAnsi="Amiri" w:eastAsia="Amiri" w:cs="Amiri"/>
          <w:color w:val="111111"/>
          <w:sz w:val="28"/>
          <w:sz w:val="28"/>
          <w:szCs w:val="28"/>
          <w:rtl w:val="true"/>
          <w:lang w:bidi="ar-SA"/>
        </w:rPr>
        <w:t>،و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شاذان النعيمي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هذا الوصف في مطبوع الإكمال،فلاحظ،و كذا في سائر المصادر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غير الوكلاء جمع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نصّ في كون المذكورين 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الشيخ رحمه اللّه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فصل؛في ذكر طرف من أخبار السفراء الذين كانوا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ذكر من كان سفيرا حال الغيبة نذكر طرفا من أخبار من كان يختص بكل إمام و يتولى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من كان ممدوحا منهم حسن الطريقة،و من كان مذموما سيّىء المذهب ليعرف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عن الشيخ الطوسي رحمه اللّه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الأعرجي في عدّة الرجال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الحائري في كتاب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المحقّقة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حمران بن أعين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الحجرية،و في المحققة </w:t>
      </w:r>
      <w:r>
        <w:rPr>
          <w:rFonts w:eastAsia="Amiri" w:cs="Amiri" w:ascii="Amiri" w:hAnsi="Amiri"/>
          <w:color w:val="111111"/>
          <w:sz w:val="28"/>
          <w:szCs w:val="28"/>
          <w:lang w:bidi="ar-SA"/>
        </w:rPr>
        <w:t>156/24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المفضل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معلّى بن</w:t>
      </w:r>
    </w:p>
    <w:p>
      <w:pPr>
        <w:pStyle w:val="BookText"/>
        <w:rPr/>
      </w:pPr>
      <w:r>
        <w:rPr>
          <w:rFonts w:ascii="Amiri" w:hAnsi="Amiri" w:eastAsia="Amiri" w:cs="Amiri"/>
          <w:color w:val="111111"/>
          <w:sz w:val="28"/>
          <w:sz w:val="28"/>
          <w:szCs w:val="28"/>
          <w:rtl w:val="true"/>
          <w:lang w:bidi="ar-SA"/>
        </w:rPr>
        <w:t xml:space="preserve">خنيس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قوّام أبي عبد اللّه عليه السلام،و إنّما قتله داود بن علي بسببه، و كان محمودا عنده عليه السلام،و مضى على منهاجه،و أمره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قابوس اللخمي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مثله عبد الرحمن بن الحجاج الذي كان وكيلا لأبي عبد اللّه عليه السلام،و مات في عصر الإمام الرضا عليه السلام على ولائه،كما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جندب البجلي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في تنقيح المقال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،و عنه في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صفوان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أصل الحديث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طالب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يحيى،و محمّد بن سنان،و زكريا ابن آدم،و سعد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خيرا،فقد وفوا لي،و كان زكريا بن آدم ممّن 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أكثر من مصدر كما في منتهى المقال </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مسهبا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الذي قبله و بعده الغيبة للشيخ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 بن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سعد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عبد العزيز بن المهتدي القمّي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مهزيار</w:t>
      </w:r>
    </w:p>
    <w:p>
      <w:pPr>
        <w:pStyle w:val="BookText"/>
        <w:rPr/>
      </w:pPr>
      <w:r>
        <w:rPr>
          <w:rFonts w:ascii="Amiri" w:hAnsi="Amiri" w:eastAsia="Amiri" w:cs="Amiri"/>
          <w:color w:val="111111"/>
          <w:sz w:val="28"/>
          <w:sz w:val="28"/>
          <w:szCs w:val="28"/>
          <w:rtl w:val="true"/>
          <w:lang w:bidi="ar-SA"/>
        </w:rPr>
        <w:t xml:space="preserve">الأهوازي </w:t>
      </w:r>
      <w:r>
        <w:rPr>
          <w:rStyle w:val="FootnoteAnchor"/>
          <w:rtl w:val="true"/>
        </w:rPr>
        <w:footnoteReference w:id="496"/>
      </w:r>
      <w:r>
        <w:rPr>
          <w:rFonts w:ascii="Amiri" w:hAnsi="Amiri" w:eastAsia="Amiri" w:cs="Amiri"/>
          <w:color w:val="111111"/>
          <w:sz w:val="28"/>
          <w:sz w:val="28"/>
          <w:szCs w:val="28"/>
          <w:rtl w:val="true"/>
          <w:lang w:bidi="ar-SA"/>
        </w:rPr>
        <w:t xml:space="preserve">،و أيّوب بن نوح بن دراج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جعفر الهماني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انظر ترجمته في تنقيح المقال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له في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 علي بن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الحجاج؛و كان وكيلا لأبي عبد اللّه عليه السلام، و مات في عصر الإمام الرضا عليه السلام على ولائه،كما في كتاب الغيبة للشيخ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علق عليه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ذكر رواية الكليني رحمه اللّه في حقّه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ترجمة كلّ منهم ما ذكره الشيخ رحمه اللّه فيه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آخر كلامه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المحمودون،و تركنا ذكر استقصائهم لأنّهم معروفون مذكورون في الكتب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ادّعى السفارة عن مولانا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كذبا،و ادّعوا البابيّة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قد عقد العلاّمة المجلسي رحمه اللّه في بحاره </w:t>
      </w:r>
      <w:r>
        <w:rPr>
          <w:rFonts w:eastAsia="Amiri" w:cs="Amiri" w:ascii="Amiri" w:hAnsi="Amiri"/>
          <w:color w:val="111111"/>
          <w:sz w:val="28"/>
          <w:szCs w:val="28"/>
          <w:lang w:bidi="ar-SA"/>
        </w:rPr>
        <w:t>397/51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في الغيبة،في ذكر المذمومين الذين ادّعوا البابية و السفارة كذبا و افتراء لعنهم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هؤلاء المدّعين إنّما يكون كذبهم</w:t>
      </w:r>
      <w:bookmarkStart w:id="89" w:name="pg16073_174640"/>
    </w:p>
    <w:p>
      <w:pPr>
        <w:pStyle w:val="BookText"/>
        <w:rPr/>
      </w:pPr>
      <w:bookmarkEnd w:id="89"/>
      <w:r>
        <w:rPr>
          <w:rFonts w:ascii="Amiri" w:hAnsi="Amiri" w:eastAsia="Amiri" w:cs="Amiri"/>
          <w:color w:val="111111"/>
          <w:sz w:val="28"/>
          <w:sz w:val="28"/>
          <w:szCs w:val="28"/>
          <w:rtl w:val="true"/>
          <w:lang w:bidi="ar-SA"/>
        </w:rPr>
        <w:t>أوّلا على الإمام عليه السلام و أنّهم وكلاء،فيدّعون الضّعفة بهذا القول إلى موالاتهم،ثمّ يترقّى الأمر بهم إلى قول الحلاجيّة،كما اشتهر من أبي جعفر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نظرائه،عليهم جميعا لعائن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 الشيخ رحمه اللّه منهم جمعا </w:t>
      </w:r>
      <w:r>
        <w:rPr>
          <w:rStyle w:val="FootnoteAnchor"/>
          <w:rtl w:val="true"/>
        </w:rPr>
        <w:footnoteReference w:id="504"/>
      </w:r>
      <w:r>
        <w:rPr>
          <w:rFonts w:ascii="Amiri" w:hAnsi="Amiri" w:eastAsia="Amiri" w:cs="Amiri"/>
          <w:color w:val="111111"/>
          <w:sz w:val="28"/>
          <w:sz w:val="28"/>
          <w:szCs w:val="28"/>
          <w:rtl w:val="true"/>
          <w:lang w:bidi="ar-SA"/>
        </w:rPr>
        <w:t>،يأتي ترجمة كلّ في محلّها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85866_1280447820"/>
      <w:bookmarkStart w:id="91" w:name="_Toc29"/>
      <w:bookmarkEnd w:id="90"/>
      <w:r>
        <w:rPr>
          <w:rtl w:val="true"/>
        </w:rPr>
        <w:t>فمنهم</w:t>
      </w:r>
      <w:r>
        <w:rPr>
          <w:rtl w:val="true"/>
        </w:rPr>
        <w:t>:</w:t>
      </w:r>
      <w:bookmarkEnd w:id="91"/>
    </w:p>
    <w:p>
      <w:pPr>
        <w:pStyle w:val="BookText"/>
        <w:rPr/>
      </w:pPr>
      <w:r>
        <w:rPr>
          <w:rFonts w:ascii="Amiri" w:hAnsi="Amiri" w:eastAsia="Amiri" w:cs="Amiri"/>
          <w:color w:val="111111"/>
          <w:sz w:val="28"/>
          <w:sz w:val="28"/>
          <w:szCs w:val="28"/>
          <w:rtl w:val="true"/>
          <w:lang w:bidi="ar-SA"/>
        </w:rPr>
        <w:t>الحسن الشريعي</w:t>
      </w:r>
      <w:r>
        <w:rPr>
          <w:rStyle w:val="FootnoteAnchor"/>
          <w:rtl w:val="true"/>
        </w:rPr>
        <w:footnoteReference w:id="505"/>
      </w:r>
      <w:r>
        <w:rPr>
          <w:rFonts w:ascii="Amiri" w:hAnsi="Amiri" w:eastAsia="Amiri" w:cs="Amiri"/>
          <w:color w:val="111111"/>
          <w:sz w:val="28"/>
          <w:sz w:val="28"/>
          <w:szCs w:val="28"/>
          <w:rtl w:val="true"/>
          <w:lang w:bidi="ar-SA"/>
        </w:rPr>
        <w:t xml:space="preserve">أبو محمّد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محمّد،قال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أظنّ اسمه كان الحسن،و كان من أصحاب أبي الحسن علي بن محمّد و أبي محمّد الحسن بن علي عليهما السلام،لاحظ ترجمته من المصنف رحمه اللّه في رجاله تنقيح المقال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من ادّعى مقاما لم يجعله اللّه فيه،</w:t>
      </w:r>
      <w:bookmarkStart w:id="92" w:name="pg16073_174642"/>
    </w:p>
    <w:p>
      <w:pPr>
        <w:pStyle w:val="BookText"/>
        <w:rPr/>
      </w:pPr>
      <w:bookmarkEnd w:id="92"/>
      <w:r>
        <w:rPr>
          <w:rFonts w:ascii="Amiri" w:hAnsi="Amiri" w:eastAsia="Amiri" w:cs="Amiri"/>
          <w:color w:val="111111"/>
          <w:sz w:val="28"/>
          <w:sz w:val="28"/>
          <w:szCs w:val="28"/>
          <w:rtl w:val="true"/>
          <w:lang w:bidi="ar-SA"/>
        </w:rPr>
        <w:t xml:space="preserve">و لم يكن أهلا له،و كذب على اللّه و على حججه عليهم السلام،و نسب إليهم ما لا يليق بهم،و ما هم منه براء،و خرج التوقيع بلعنه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آخر الاحتجاج للطبرسي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هؤلاء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85868_1280447820"/>
      <w:bookmarkStart w:id="94" w:name="_Toc30"/>
      <w:bookmarkEnd w:id="93"/>
      <w:r>
        <w:rPr>
          <w:rtl w:val="true"/>
        </w:rPr>
        <w:t>و منهم</w:t>
      </w:r>
      <w:r>
        <w:rPr>
          <w:rtl w:val="true"/>
        </w:rPr>
        <w:t>:</w:t>
      </w:r>
      <w:bookmarkEnd w:id="94"/>
    </w:p>
    <w:p>
      <w:pPr>
        <w:pStyle w:val="BookText"/>
        <w:rPr/>
      </w:pPr>
      <w:r>
        <w:rPr>
          <w:rFonts w:ascii="Amiri" w:hAnsi="Amiri" w:eastAsia="Amiri" w:cs="Amiri"/>
          <w:color w:val="111111"/>
          <w:sz w:val="28"/>
          <w:sz w:val="28"/>
          <w:szCs w:val="28"/>
          <w:rtl w:val="true"/>
          <w:lang w:bidi="ar-SA"/>
        </w:rPr>
        <w:t>محمّد بن نصير النميري</w:t>
      </w:r>
      <w:r>
        <w:rPr>
          <w:rStyle w:val="FootnoteAnchor"/>
          <w:rtl w:val="true"/>
        </w:rPr>
        <w:footnoteReference w:id="508"/>
      </w:r>
      <w:r>
        <w:rPr>
          <w:rFonts w:ascii="Amiri" w:hAnsi="Amiri" w:eastAsia="Amiri" w:cs="Amiri"/>
          <w:color w:val="111111"/>
          <w:sz w:val="28"/>
          <w:sz w:val="28"/>
          <w:szCs w:val="28"/>
          <w:rtl w:val="true"/>
          <w:lang w:bidi="ar-SA"/>
        </w:rPr>
        <w:t xml:space="preserve">؛المدّعي ما ادّعاه الشريعي بعد موته </w:t>
      </w:r>
      <w:r>
        <w:rPr>
          <w:rStyle w:val="FootnoteAnchor"/>
          <w:rtl w:val="true"/>
        </w:rPr>
        <w:footnoteReference w:id="509"/>
      </w:r>
      <w:r>
        <w:rPr>
          <w:rFonts w:ascii="Amiri" w:hAnsi="Amiri" w:eastAsia="Amiri" w:cs="Amiri"/>
          <w:color w:val="111111"/>
          <w:sz w:val="28"/>
          <w:sz w:val="28"/>
          <w:szCs w:val="28"/>
          <w:rtl w:val="true"/>
          <w:lang w:bidi="ar-SA"/>
        </w:rPr>
        <w:t xml:space="preserve">لعنة اللّه عليهما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اعتلّ محمّد بن نصير العلة التي توفّي فيها،قيل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مثقل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الأمر من بعدك؟فقال بلسان ضعيف ملجلج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من هو؟فافترقوا بعده ثلاث فرق،قالت فرقة أنّه أحمد ابنه،و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بن موسى بن الفرات،و فرقة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أحمد بن أبي الحسين بن بشر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منتهى المقال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073_174644"/>
    </w:p>
    <w:p>
      <w:pPr>
        <w:pStyle w:val="Heading4"/>
        <w:numPr>
          <w:ilvl w:val="3"/>
          <w:numId w:val="1"/>
        </w:numPr>
        <w:rPr/>
      </w:pPr>
      <w:bookmarkStart w:id="96" w:name="__RefHeading___Toc385870_1280447820"/>
      <w:bookmarkStart w:id="97" w:name="_Toc31"/>
      <w:bookmarkEnd w:id="95"/>
      <w:bookmarkEnd w:id="96"/>
      <w:r>
        <w:rPr>
          <w:rtl w:val="true"/>
        </w:rPr>
        <w:t>و منهم</w:t>
      </w:r>
      <w:r>
        <w:rPr>
          <w:rtl w:val="true"/>
        </w:rPr>
        <w:t>:</w:t>
      </w:r>
      <w:bookmarkEnd w:id="97"/>
    </w:p>
    <w:p>
      <w:pPr>
        <w:pStyle w:val="BookText"/>
        <w:rPr/>
      </w:pPr>
      <w:r>
        <w:rPr>
          <w:rFonts w:ascii="Amiri" w:hAnsi="Amiri" w:eastAsia="Amiri" w:cs="Amiri"/>
          <w:color w:val="111111"/>
          <w:sz w:val="28"/>
          <w:sz w:val="28"/>
          <w:szCs w:val="28"/>
          <w:rtl w:val="true"/>
          <w:lang w:bidi="ar-SA"/>
        </w:rPr>
        <w:t>أحمد بن هلال الكرخي</w:t>
      </w:r>
      <w:r>
        <w:rPr>
          <w:rStyle w:val="FootnoteAnchor"/>
          <w:rtl w:val="true"/>
        </w:rPr>
        <w:footnoteReference w:id="511"/>
      </w:r>
      <w:r>
        <w:rPr>
          <w:rFonts w:ascii="Amiri" w:hAnsi="Amiri" w:eastAsia="Amiri" w:cs="Amiri"/>
          <w:color w:val="111111"/>
          <w:sz w:val="28"/>
          <w:sz w:val="28"/>
          <w:szCs w:val="28"/>
          <w:rtl w:val="true"/>
          <w:lang w:bidi="ar-SA"/>
        </w:rPr>
        <w:t>؛فإنّه توقّف في سفارة أبي جعفر محمّد بن عثمان، و خرج التوقيع بلعنه،و نعنونه إن شاء اللّه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العبرتائي </w:t>
      </w:r>
      <w:r>
        <w:rPr>
          <w:rStyle w:val="FootnoteAnchor"/>
          <w:rtl w:val="true"/>
        </w:rPr>
        <w:footnoteReference w:id="512"/>
      </w:r>
      <w:r>
        <w:rPr>
          <w:rFonts w:ascii="Amiri" w:hAnsi="Amiri" w:eastAsia="Amiri" w:cs="Amiri"/>
          <w:color w:val="111111"/>
          <w:sz w:val="28"/>
          <w:sz w:val="28"/>
          <w:szCs w:val="28"/>
          <w:rtl w:val="true"/>
          <w:lang w:bidi="ar-SA"/>
        </w:rPr>
        <w:t xml:space="preserve">، تبعا للنجاشي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منتهى المقال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،و الفائدة الاولى من مقدمة عدّة الرجال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85872_1280447820"/>
      <w:bookmarkStart w:id="99" w:name="_Toc32"/>
      <w:bookmarkEnd w:id="98"/>
      <w:r>
        <w:rPr>
          <w:rtl w:val="true"/>
        </w:rPr>
        <w:t>و منهم</w:t>
      </w:r>
      <w:r>
        <w:rPr>
          <w:rtl w:val="true"/>
        </w:rPr>
        <w:t>:</w:t>
      </w:r>
      <w:bookmarkEnd w:id="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طاهر محمّد بن علي بن بلال</w:t>
      </w:r>
      <w:r>
        <w:rPr>
          <w:rStyle w:val="FootnoteAnchor"/>
          <w:rtl w:val="true"/>
        </w:rPr>
        <w:footnoteReference w:id="515"/>
      </w:r>
      <w:r>
        <w:rPr>
          <w:rFonts w:ascii="Amiri" w:hAnsi="Amiri" w:eastAsia="Amiri" w:cs="Amiri"/>
          <w:color w:val="111111"/>
          <w:sz w:val="28"/>
          <w:sz w:val="28"/>
          <w:szCs w:val="28"/>
          <w:rtl w:val="true"/>
          <w:lang w:bidi="ar-SA"/>
        </w:rPr>
        <w:t xml:space="preserve">؛المختلف فيه كلام الشيخ رحمه اللّه في </w:t>
      </w:r>
      <w:bookmarkStart w:id="100" w:name="pg16073_174646"/>
    </w:p>
    <w:p>
      <w:pPr>
        <w:pStyle w:val="BookText"/>
        <w:rPr/>
      </w:pPr>
      <w:bookmarkEnd w:id="100"/>
      <w:r>
        <w:rPr>
          <w:rFonts w:ascii="IRNazanin" w:hAnsi="IRNazanin" w:eastAsia="IRNazanin"/>
          <w:color w:val="111111"/>
          <w:sz w:val="28"/>
          <w:sz w:val="28"/>
          <w:szCs w:val="28"/>
          <w:rtl w:val="true"/>
          <w:lang w:bidi="fa-IR"/>
        </w:rPr>
        <w:t xml:space="preserve">رجاله </w:t>
      </w:r>
      <w:r>
        <w:rPr>
          <w:rStyle w:val="FootnoteAnchor"/>
          <w:rtl w:val="true"/>
        </w:rPr>
        <w:footnoteReference w:id="516"/>
      </w:r>
      <w:r>
        <w:rPr>
          <w:rFonts w:ascii="Amiri" w:hAnsi="Amiri" w:eastAsia="Amiri" w:cs="Amiri"/>
          <w:color w:val="111111"/>
          <w:sz w:val="28"/>
          <w:sz w:val="28"/>
          <w:szCs w:val="28"/>
          <w:rtl w:val="true"/>
          <w:lang w:bidi="ar-SA"/>
        </w:rPr>
        <w:t xml:space="preserve">،و غيبته </w:t>
      </w:r>
      <w:r>
        <w:rPr>
          <w:rStyle w:val="FootnoteAnchor"/>
          <w:rtl w:val="true"/>
        </w:rPr>
        <w:footnoteReference w:id="517"/>
      </w:r>
      <w:r>
        <w:rPr>
          <w:rFonts w:ascii="Amiri" w:hAnsi="Amiri" w:eastAsia="Amiri" w:cs="Amiri"/>
          <w:color w:val="111111"/>
          <w:sz w:val="28"/>
          <w:sz w:val="28"/>
          <w:szCs w:val="28"/>
          <w:rtl w:val="true"/>
          <w:lang w:bidi="ar-SA"/>
        </w:rPr>
        <w:t xml:space="preserve">،كما يتّضح لك ذلك في ترجمته إن شاء اللّه تعالى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منتهى المقال </w:t>
      </w:r>
      <w:r>
        <w:rPr>
          <w:rFonts w:eastAsia="Amiri" w:cs="Amiri" w:ascii="Amiri" w:hAnsi="Amiri"/>
          <w:color w:val="111111"/>
          <w:sz w:val="28"/>
          <w:szCs w:val="28"/>
          <w:lang w:bidi="ar-SA"/>
        </w:rPr>
        <w:t>488/7</w:t>
      </w:r>
      <w:r>
        <w:rPr>
          <w:rFonts w:ascii="Amiri" w:hAnsi="Amiri" w:eastAsia="Amiri" w:cs="Amiri"/>
          <w:color w:val="111111"/>
          <w:sz w:val="28"/>
          <w:sz w:val="28"/>
          <w:szCs w:val="28"/>
          <w:rtl w:val="true"/>
          <w:lang w:bidi="ar-SA"/>
        </w:rPr>
        <w:t xml:space="preserve">،و مقدمة عدّة الرجال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385874_1280447820"/>
      <w:bookmarkStart w:id="102" w:name="_Toc33"/>
      <w:bookmarkEnd w:id="101"/>
      <w:r>
        <w:rPr>
          <w:rtl w:val="true"/>
        </w:rPr>
        <w:t>و منهم</w:t>
      </w:r>
      <w:r>
        <w:rPr>
          <w:rtl w:val="true"/>
        </w:rPr>
        <w:t>:</w:t>
      </w:r>
      <w:bookmarkEnd w:id="1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منصور الحلاّج</w:t>
      </w:r>
      <w:r>
        <w:rPr>
          <w:rStyle w:val="FootnoteAnchor"/>
          <w:rtl w:val="true"/>
        </w:rPr>
        <w:footnoteReference w:id="519"/>
      </w:r>
      <w:r>
        <w:rPr>
          <w:rFonts w:ascii="Amiri" w:hAnsi="Amiri" w:eastAsia="Amiri" w:cs="Amiri"/>
          <w:color w:val="111111"/>
          <w:sz w:val="28"/>
          <w:sz w:val="28"/>
          <w:szCs w:val="28"/>
          <w:rtl w:val="true"/>
          <w:lang w:bidi="ar-SA"/>
        </w:rPr>
        <w:t xml:space="preserve">؛حيث ادّعى الوكالة عن صاحب الزمان أرواحنا فداه،و فضحه اللّه تعالى على يد أبي سهل بن علي النوبختي،و يأتي شرح ذلك في ترجمة إسماعيل بن علي بن إسحاق بن أبي سهل بن نوبخت إن شاء اللّه تعالى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مذكور في غيبة الشيخ </w:t>
      </w:r>
      <w:r>
        <w:rPr>
          <w:rStyle w:val="FootnoteAnchor"/>
          <w:rtl w:val="true"/>
        </w:rPr>
        <w:footnoteReference w:id="521"/>
      </w:r>
      <w:r>
        <w:rPr>
          <w:rFonts w:ascii="IRNazanin" w:hAnsi="IRNazanin" w:eastAsia="IRNazanin"/>
          <w:color w:val="111111"/>
          <w:sz w:val="28"/>
          <w:sz w:val="28"/>
          <w:szCs w:val="28"/>
          <w:rtl w:val="true"/>
          <w:lang w:bidi="fa-IR"/>
        </w:rPr>
        <w:t xml:space="preserve">رحمه اللّه،و </w:t>
      </w:r>
      <w:r>
        <w:rPr>
          <w:rStyle w:val="FootnoteAnchor"/>
          <w:rtl w:val="true"/>
        </w:rPr>
        <w:footnoteReference w:id="522"/>
      </w:r>
      <w:r>
        <w:rPr>
          <w:rFonts w:ascii="Amiri" w:hAnsi="Amiri" w:eastAsia="Amiri" w:cs="Amiri"/>
          <w:color w:val="111111"/>
          <w:sz w:val="28"/>
          <w:sz w:val="28"/>
          <w:szCs w:val="28"/>
          <w:rtl w:val="true"/>
          <w:lang w:bidi="ar-SA"/>
        </w:rPr>
        <w:t xml:space="preserve">في باب ذكر المذمومين الذين ادّعوا البابية و السفارة،من أوائل المجلّد الثالث عشر من بحار الأنوار </w:t>
      </w:r>
      <w:r>
        <w:rPr>
          <w:rStyle w:val="FootnoteAnchor"/>
          <w:rtl w:val="true"/>
        </w:rPr>
        <w:footnoteReference w:id="523"/>
      </w:r>
      <w:r>
        <w:rPr>
          <w:rFonts w:ascii="Amiri" w:hAnsi="Amiri" w:eastAsia="Amiri" w:cs="Amiri"/>
          <w:color w:val="111111"/>
          <w:sz w:val="28"/>
          <w:sz w:val="28"/>
          <w:szCs w:val="28"/>
          <w:rtl w:val="true"/>
          <w:lang w:bidi="ar-SA"/>
        </w:rPr>
        <w:t xml:space="preserve">،نقلا عن غيبة الشيخ رحمه اللّه،فلاحظ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03" w:name="pg16073_174648"/>
    </w:p>
    <w:p>
      <w:pPr>
        <w:pStyle w:val="Heading4"/>
        <w:numPr>
          <w:ilvl w:val="3"/>
          <w:numId w:val="1"/>
        </w:numPr>
        <w:rPr/>
      </w:pPr>
      <w:bookmarkStart w:id="104" w:name="__RefHeading___Toc385876_1280447820"/>
      <w:bookmarkStart w:id="105" w:name="_Toc34"/>
      <w:bookmarkEnd w:id="103"/>
      <w:bookmarkEnd w:id="104"/>
      <w:r>
        <w:rPr>
          <w:rtl w:val="true"/>
        </w:rPr>
        <w:t>و منهم</w:t>
      </w:r>
      <w:r>
        <w:rPr>
          <w:rtl w:val="true"/>
        </w:rPr>
        <w:t>:</w:t>
      </w:r>
      <w:bookmarkEnd w:id="105"/>
    </w:p>
    <w:p>
      <w:pPr>
        <w:pStyle w:val="BookText"/>
        <w:rPr/>
      </w:pPr>
      <w:r>
        <w:rPr>
          <w:rFonts w:ascii="Amiri" w:hAnsi="Amiri" w:eastAsia="Amiri" w:cs="Amiri"/>
          <w:color w:val="111111"/>
          <w:sz w:val="28"/>
          <w:sz w:val="28"/>
          <w:szCs w:val="28"/>
          <w:rtl w:val="true"/>
          <w:lang w:bidi="ar-SA"/>
        </w:rPr>
        <w:t>أبو جعفر محمّد بن علي الشلمغاني،المعروف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w:t>
      </w:r>
      <w:r>
        <w:rPr>
          <w:rStyle w:val="FootnoteAnchor"/>
          <w:rtl w:val="true"/>
        </w:rPr>
        <w:footnoteReference w:id="525"/>
      </w:r>
      <w:r>
        <w:rPr>
          <w:rFonts w:ascii="Amiri" w:hAnsi="Amiri" w:eastAsia="Amiri" w:cs="Amiri"/>
          <w:color w:val="111111"/>
          <w:sz w:val="28"/>
          <w:sz w:val="28"/>
          <w:szCs w:val="28"/>
          <w:rtl w:val="true"/>
          <w:lang w:bidi="ar-SA"/>
        </w:rPr>
        <w:t xml:space="preserve">؛فإنّه قد ادّعى النيابة و السفارة كذبا و ارتدّ و بدا منه الأكاذيب،و بالغ الشيخ أبو القاسم العمري رضي اللّه عنه في الإنكار عليه و لعنه،إلى أن خرج التوقيع بلعنه </w:t>
      </w:r>
      <w:r>
        <w:rPr>
          <w:rStyle w:val="FootnoteAnchor"/>
          <w:rtl w:val="true"/>
        </w:rPr>
        <w:footnoteReference w:id="526"/>
      </w:r>
      <w:r>
        <w:rPr>
          <w:rFonts w:ascii="Amiri" w:hAnsi="Amiri" w:eastAsia="Amiri" w:cs="Amiri"/>
          <w:color w:val="111111"/>
          <w:sz w:val="28"/>
          <w:sz w:val="28"/>
          <w:szCs w:val="28"/>
          <w:rtl w:val="true"/>
          <w:lang w:bidi="ar-SA"/>
        </w:rPr>
        <w:t xml:space="preserve">،كما يأتي شرحه في ترجمته </w:t>
      </w:r>
      <w:r>
        <w:rPr>
          <w:rStyle w:val="FootnoteAnchor"/>
          <w:rtl w:val="true"/>
        </w:rPr>
        <w:footnoteReference w:id="52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4"/>
        <w:numPr>
          <w:ilvl w:val="3"/>
          <w:numId w:val="1"/>
        </w:numPr>
        <w:rPr/>
      </w:pPr>
      <w:bookmarkStart w:id="106" w:name="__RefHeading___Toc385878_1280447820"/>
      <w:bookmarkStart w:id="107" w:name="_Toc35"/>
      <w:bookmarkEnd w:id="106"/>
      <w:r>
        <w:rPr>
          <w:rtl w:val="true"/>
        </w:rPr>
        <w:t>و منهم</w:t>
      </w:r>
      <w:r>
        <w:rPr>
          <w:rtl w:val="true"/>
        </w:rPr>
        <w:t>:</w:t>
      </w:r>
      <w:bookmarkEnd w:id="107"/>
    </w:p>
    <w:p>
      <w:pPr>
        <w:pStyle w:val="BookText"/>
        <w:rPr/>
      </w:pPr>
      <w:r>
        <w:rPr>
          <w:rFonts w:ascii="Amiri" w:hAnsi="Amiri" w:eastAsia="Amiri" w:cs="Amiri"/>
          <w:color w:val="111111"/>
          <w:sz w:val="28"/>
          <w:sz w:val="28"/>
          <w:szCs w:val="28"/>
          <w:rtl w:val="true"/>
          <w:lang w:bidi="ar-SA"/>
        </w:rPr>
        <w:t>أبو بكر محمّد بن أحمد بن عثمان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 الشيخ أبي جعفر محمّد بن عثمان العمري رضي اللّه عنه</w:t>
      </w:r>
      <w:r>
        <w:rPr>
          <w:rFonts w:eastAsia="Amiri" w:cs="Amiri" w:ascii="Amiri" w:hAnsi="Amiri"/>
          <w:color w:val="111111"/>
          <w:sz w:val="28"/>
          <w:szCs w:val="28"/>
          <w:rtl w:val="true"/>
          <w:lang w:bidi="ar-SA"/>
        </w:rPr>
        <w:t xml:space="preserve">. </w:t>
      </w:r>
      <w:bookmarkStart w:id="108" w:name="pg16073_174650"/>
    </w:p>
    <w:p>
      <w:pPr>
        <w:pStyle w:val="BookText"/>
        <w:rPr/>
      </w:pPr>
      <w:bookmarkEnd w:id="108"/>
      <w:r>
        <w:rPr>
          <w:rFonts w:ascii="Amiri" w:hAnsi="Amiri" w:eastAsia="Amiri" w:cs="Amiri"/>
          <w:color w:val="111111"/>
          <w:sz w:val="28"/>
          <w:sz w:val="28"/>
          <w:szCs w:val="28"/>
          <w:rtl w:val="true"/>
          <w:lang w:bidi="ar-SA"/>
        </w:rPr>
        <w:t xml:space="preserve">عدّه الشيخ رحمه اللّه في كتاب الغيبة </w:t>
      </w:r>
      <w:r>
        <w:rPr>
          <w:rStyle w:val="FootnoteAnchor"/>
          <w:rtl w:val="true"/>
        </w:rPr>
        <w:footnoteReference w:id="528"/>
      </w:r>
      <w:r>
        <w:rPr>
          <w:rFonts w:ascii="Amiri" w:hAnsi="Amiri" w:eastAsia="Amiri" w:cs="Amiri"/>
          <w:color w:val="111111"/>
          <w:sz w:val="28"/>
          <w:sz w:val="28"/>
          <w:szCs w:val="28"/>
          <w:rtl w:val="true"/>
          <w:lang w:bidi="ar-SA"/>
        </w:rPr>
        <w:t xml:space="preserve">من المذمومين،الذين ادّعوا البابية و السفارة كذبا،و روى ما يدلّ على شهادة عمّه العمري رضي اللّه عنه بعدم كونه من أصحابنا،و حكى أنّه توكّل لليزيدي بالبصرة،و نتيجة خدمته ذهاب آخرته و دنياه جميعا،كما يأتي في ترجمته إن شاء اللّه تعالى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85880_1280447820"/>
      <w:bookmarkStart w:id="110" w:name="_Toc36"/>
      <w:bookmarkEnd w:id="109"/>
      <w:r>
        <w:rPr>
          <w:rtl w:val="true"/>
        </w:rPr>
        <w:t>و منهم</w:t>
      </w:r>
      <w:r>
        <w:rPr>
          <w:rtl w:val="true"/>
        </w:rPr>
        <w:t>:</w:t>
      </w:r>
      <w:bookmarkEnd w:id="1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دلف الكاتب</w:t>
      </w:r>
      <w:r>
        <w:rPr>
          <w:rStyle w:val="FootnoteAnchor"/>
          <w:rtl w:val="true"/>
        </w:rPr>
        <w:footnoteReference w:id="530"/>
      </w:r>
      <w:r>
        <w:rPr>
          <w:rFonts w:ascii="Amiri" w:hAnsi="Amiri" w:eastAsia="Amiri" w:cs="Amiri"/>
          <w:color w:val="111111"/>
          <w:sz w:val="28"/>
          <w:sz w:val="28"/>
          <w:szCs w:val="28"/>
          <w:rtl w:val="true"/>
          <w:lang w:bidi="ar-SA"/>
        </w:rPr>
        <w:t xml:space="preserve">؛عدّه الشيخ رحمه اللّه في كتاب الغيبة </w:t>
      </w:r>
      <w:r>
        <w:rPr>
          <w:rStyle w:val="FootnoteAnchor"/>
          <w:rtl w:val="true"/>
        </w:rPr>
        <w:footnoteReference w:id="531"/>
      </w:r>
      <w:r>
        <w:rPr>
          <w:rFonts w:ascii="Amiri" w:hAnsi="Amiri" w:eastAsia="Amiri" w:cs="Amiri"/>
          <w:color w:val="111111"/>
          <w:sz w:val="28"/>
          <w:sz w:val="28"/>
          <w:szCs w:val="28"/>
          <w:rtl w:val="true"/>
          <w:lang w:bidi="ar-SA"/>
        </w:rPr>
        <w:t xml:space="preserve">ممّن ادّعوا البابية و السفارة كذبا،و يأتي بعض ما ورد فيه في ترجمة محمّد بن المظفر أبي دلف </w:t>
      </w:r>
      <w:r>
        <w:rPr>
          <w:rStyle w:val="FootnoteAnchor"/>
          <w:rtl w:val="true"/>
        </w:rPr>
        <w:footnoteReference w:id="532"/>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111" w:name="pg16073_174652"/>
    </w:p>
    <w:p>
      <w:pPr>
        <w:pStyle w:val="Heading4"/>
        <w:numPr>
          <w:ilvl w:val="3"/>
          <w:numId w:val="1"/>
        </w:numPr>
        <w:rPr/>
      </w:pPr>
      <w:bookmarkStart w:id="112" w:name="__RefHeading___Toc385882_1280447820"/>
      <w:bookmarkStart w:id="113" w:name="_Toc37"/>
      <w:bookmarkEnd w:id="111"/>
      <w:bookmarkEnd w:id="112"/>
      <w:r>
        <w:rPr>
          <w:rtl w:val="true"/>
        </w:rPr>
        <w:t>و منهم</w:t>
      </w:r>
      <w:r>
        <w:rPr>
          <w:rtl w:val="true"/>
        </w:rPr>
        <w:t>:</w:t>
      </w:r>
      <w:bookmarkEnd w:id="113"/>
    </w:p>
    <w:p>
      <w:pPr>
        <w:pStyle w:val="BookText"/>
        <w:rPr/>
      </w:pPr>
      <w:r>
        <w:rPr>
          <w:rFonts w:ascii="Amiri" w:hAnsi="Amiri" w:eastAsia="Amiri" w:cs="Amiri"/>
          <w:color w:val="111111"/>
          <w:sz w:val="28"/>
          <w:sz w:val="28"/>
          <w:szCs w:val="28"/>
          <w:rtl w:val="true"/>
          <w:lang w:bidi="ar-SA"/>
        </w:rPr>
        <w:t>صالح بن محمّد بن سهل الهمداني</w:t>
      </w:r>
    </w:p>
    <w:p>
      <w:pPr>
        <w:pStyle w:val="BookText"/>
        <w:rPr/>
      </w:pPr>
      <w:r>
        <w:rPr>
          <w:rFonts w:ascii="Amiri" w:hAnsi="Amiri" w:eastAsia="Amiri" w:cs="Amiri"/>
          <w:color w:val="111111"/>
          <w:sz w:val="28"/>
          <w:sz w:val="28"/>
          <w:szCs w:val="28"/>
          <w:rtl w:val="true"/>
          <w:lang w:bidi="ar-SA"/>
        </w:rPr>
        <w:t xml:space="preserve">؛حيث تصرّف في جملة من أموال الإمام أبي جعفر الثاني عليه السّلام بغير رضاه،ثمّ استحلّه فأحلّه في الصورة دون الباطن </w:t>
      </w:r>
      <w:r>
        <w:rPr>
          <w:rStyle w:val="FootnoteAnchor"/>
          <w:rtl w:val="true"/>
        </w:rPr>
        <w:footnoteReference w:id="533"/>
      </w:r>
      <w:r>
        <w:rPr>
          <w:rFonts w:ascii="Amiri" w:hAnsi="Amiri" w:eastAsia="Amiri" w:cs="Amiri"/>
          <w:color w:val="111111"/>
          <w:sz w:val="28"/>
          <w:sz w:val="28"/>
          <w:szCs w:val="28"/>
          <w:rtl w:val="true"/>
          <w:lang w:bidi="ar-SA"/>
        </w:rPr>
        <w:t xml:space="preserve">، كما يأتي في ترجمته </w:t>
      </w:r>
      <w:r>
        <w:rPr>
          <w:rStyle w:val="FootnoteAnchor"/>
          <w:rtl w:val="true"/>
        </w:rPr>
        <w:footnoteReference w:id="534"/>
      </w: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بن ماهويه القزويني؛حيث أورده الشيخ رحمه اللّه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 كتاب يأمر الإمام العسكري عليه السلام بلعنه و التبري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العبرتائي؛حيث خرج إلى العمري فيه توقيعا طويلا يتبرء منه عليه السلام،كما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حمزة البطائني؛و زياد بن مروان القندي؛و عثمان بن عيسى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كلّهم كانوا وكلاء لأبي الحسن موسى عليه السلام، و كان عندهم أموال جزيلة،فلمّا مضى أبو الحسن موسى عليه السلام وقفوا طمعا في الأموال،و دفعوا إمامة الرضا عليه السلام وجحدوها، كما في كتاب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التوقيعات الخارجة من الناحية المقدّسة،في لعن جمع من المنحرفين عن الحقّ و البراءة منهم إلى الشيخ أبي القاسم الحسين بن روح، ما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بقاك،و عرّفك الخير كلّه </w:t>
      </w:r>
      <w:r>
        <w:rPr>
          <w:rStyle w:val="FootnoteAnchor"/>
          <w:rtl w:val="true"/>
        </w:rPr>
        <w:footnoteReference w:id="536"/>
      </w:r>
      <w:r>
        <w:rPr>
          <w:rFonts w:ascii="Amiri" w:hAnsi="Amiri" w:eastAsia="Amiri" w:cs="Amiri"/>
          <w:color w:val="111111"/>
          <w:sz w:val="28"/>
          <w:sz w:val="28"/>
          <w:szCs w:val="28"/>
          <w:rtl w:val="true"/>
          <w:lang w:bidi="ar-SA"/>
        </w:rPr>
        <w:t>،و ختم به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تثق بدينه،و تسكن إلى نيّته،من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سعادتهم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سعادتكم من تسكن إلى دينه و تثق بنيته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عنه في مستدرك وسائل الشيعة </w:t>
      </w:r>
      <w:r>
        <w:rPr>
          <w:rFonts w:eastAsia="Amiri" w:cs="Amiri" w:ascii="Amiri" w:hAnsi="Amiri"/>
          <w:color w:val="111111"/>
          <w:sz w:val="28"/>
          <w:szCs w:val="28"/>
          <w:lang w:bidi="ar-SA"/>
        </w:rPr>
        <w:t>320/12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محمّد ابن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الشلمغاني،عجّل اللّه له النقمة و لا أمهله،قد ارتدّ عن الإسلام و فارقه،و ألحد في دين اللّه،و ادّعى ما كفر معه بالخالق جلّ و تعالى،و افترى كذبا و زورا،و قال بهتانا و إثما عظيما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العادلون باللّه و ضلّوا ضلالا بعيدا و خسروا خسرانا مبينا،و إنّا برئنا </w:t>
      </w:r>
      <w:r>
        <w:rPr>
          <w:rStyle w:val="FootnoteAnchor"/>
          <w:rtl w:val="true"/>
        </w:rPr>
        <w:footnoteReference w:id="538"/>
      </w:r>
      <w:r>
        <w:rPr>
          <w:rFonts w:ascii="Amiri" w:hAnsi="Amiri" w:eastAsia="Amiri" w:cs="Amiri"/>
          <w:color w:val="111111"/>
          <w:sz w:val="28"/>
          <w:sz w:val="28"/>
          <w:szCs w:val="28"/>
          <w:rtl w:val="true"/>
          <w:lang w:bidi="ar-SA"/>
        </w:rPr>
        <w:t>إلى اللّه تعالى و إلى رسوله و آله صلوات اللّه و سلامه و رحمته و بركاته عليهم منه، و لعنّاه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 تترى في الظاهر منّا و الباطن،في السر و الجهر،و في كلّ وقت،و على كلّ حال،و على من شايعه و تابعه،و بلغه هذا القول منّا فأقام على توليته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التوقي و المحاذرة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ما كنّا عليه ممّن تقدّمه من نظرائه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الشريعي،و النميري،و الهلالي،و البلالي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غيرهم،و عادة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 مع ذلك قبله و بعده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جميلة،و به نثق، و إيّاه نستعين،و هو حسبنا في كلّ أمورنا و نعم الوكيل</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أبا محمّد </w:t>
      </w:r>
      <w:r>
        <w:rPr>
          <w:rStyle w:val="FootnoteAnchor"/>
          <w:rtl w:val="true"/>
        </w:rPr>
        <w:footnoteReference w:id="540"/>
      </w:r>
      <w:r>
        <w:rPr>
          <w:rFonts w:ascii="Amiri" w:hAnsi="Amiri" w:eastAsia="Amiri" w:cs="Amiri"/>
          <w:color w:val="111111"/>
          <w:sz w:val="28"/>
          <w:sz w:val="28"/>
          <w:szCs w:val="28"/>
          <w:rtl w:val="true"/>
          <w:lang w:bidi="ar-SA"/>
        </w:rPr>
        <w:t>،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النميري </w:t>
      </w:r>
      <w:r>
        <w:rPr>
          <w:rStyle w:val="FootnoteAnchor"/>
          <w:rtl w:val="true"/>
        </w:rPr>
        <w:footnoteReference w:id="541"/>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العبرتائي </w:t>
      </w:r>
      <w:r>
        <w:rPr>
          <w:rStyle w:val="FootnoteAnchor"/>
          <w:rtl w:val="true"/>
        </w:rPr>
        <w:footnoteReference w:id="542"/>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طاهر محمّد بن علي بن بلال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تراجمهم في محالّها إن شاء اللّه تعالى</w:t>
      </w:r>
      <w:r>
        <w:rPr>
          <w:rFonts w:eastAsia="Amiri" w:cs="Amiri" w:ascii="Amiri" w:hAnsi="Amiri"/>
          <w:color w:val="111111"/>
          <w:sz w:val="28"/>
          <w:szCs w:val="28"/>
          <w:rtl w:val="true"/>
          <w:lang w:bidi="ar-SA"/>
        </w:rPr>
        <w:t xml:space="preserve">. </w:t>
      </w:r>
      <w:bookmarkStart w:id="114" w:name="pg16073_174659"/>
    </w:p>
    <w:p>
      <w:pPr>
        <w:pStyle w:val="Heading2"/>
        <w:numPr>
          <w:ilvl w:val="1"/>
          <w:numId w:val="1"/>
        </w:numPr>
        <w:rPr/>
      </w:pPr>
      <w:bookmarkStart w:id="115" w:name="__RefHeading___Toc385884_1280447820"/>
      <w:bookmarkStart w:id="116" w:name="_Toc38"/>
      <w:bookmarkEnd w:id="114"/>
      <w:bookmarkEnd w:id="115"/>
      <w:r>
        <w:rPr>
          <w:rtl w:val="true"/>
        </w:rPr>
        <w:t>الفائدة الثالثة عشرة في عدم جواز اعتماد المجتهد على تصحيح الغير في الخبر مع</w:t>
      </w:r>
      <w:r>
        <w:rPr>
          <w:rtl w:val="true"/>
        </w:rPr>
        <w:t>...</w:t>
      </w:r>
      <w:bookmarkEnd w:id="116"/>
    </w:p>
    <w:p>
      <w:pPr>
        <w:pStyle w:val="Heading3"/>
        <w:numPr>
          <w:ilvl w:val="2"/>
          <w:numId w:val="1"/>
        </w:numPr>
        <w:rPr/>
      </w:pPr>
      <w:bookmarkStart w:id="117" w:name="__RefHeading___Toc385886_1280447820"/>
      <w:bookmarkStart w:id="118" w:name="_Toc39"/>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الفائدة الثالثة عشرة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سيأتي ما يرتبط بالموضوع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الثامنة عشرة،فراجع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جواز اعتماد المجتهد على تصحيح الغير في الخبر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نبهناك في أواخر الكلام في الحاجة إلى علم الرجال </w:t>
      </w:r>
      <w:r>
        <w:rPr>
          <w:rStyle w:val="FootnoteAnchor"/>
          <w:rtl w:val="true"/>
        </w:rPr>
        <w:footnoteReference w:id="545"/>
      </w:r>
      <w:r>
        <w:rPr>
          <w:rFonts w:ascii="Amiri" w:hAnsi="Amiri" w:eastAsia="Amiri" w:cs="Amiri"/>
          <w:color w:val="111111"/>
          <w:sz w:val="28"/>
          <w:sz w:val="28"/>
          <w:szCs w:val="28"/>
          <w:rtl w:val="true"/>
          <w:lang w:bidi="ar-SA"/>
        </w:rPr>
        <w:t>،على عدم جواز اعتماد المجتهد في الخبر على تصحيح الغير مع إمكان مباشرته للتصحيح،و نوضح لك ذلك هنا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العلم منسد في الجملة في جميع الأعصار و الأمصار؛ ضرورة عدم إمكان تحصيل جميع الأحكام على وجه القطع و اليقين حتى في زمان المعصومين صلوات اللّه عليهم أجمعين؛فإنّ السؤال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لشخص واحد في جميع الأحكام،حتى مقتضيات الاستصحابات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الإمكان؛فلا نسلّم عدم العسر و الحرج المنفيّين في الشريعة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سلّم؛فذلك يحصل للنادر من الناس في زمانه لا لغيره،سيّما لأهل البلاد البعيدة،مع أنّ المنع في من بحضرتهم عليهم السلام واضح من جهات شتى،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التفهيم بالألفاظ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أنّها ظنية الدلالة،فثبت من ذلك أنّ </w:t>
      </w:r>
    </w:p>
    <w:p>
      <w:pPr>
        <w:pStyle w:val="BookText"/>
        <w:rPr/>
      </w:pPr>
      <w:r>
        <w:rPr>
          <w:rFonts w:ascii="Amiri" w:hAnsi="Amiri" w:eastAsia="Amiri" w:cs="Amiri"/>
          <w:color w:val="111111"/>
          <w:sz w:val="28"/>
          <w:sz w:val="28"/>
          <w:szCs w:val="28"/>
          <w:rtl w:val="true"/>
          <w:lang w:bidi="ar-SA"/>
        </w:rPr>
        <w:t>حجية الظن الاطمئناني لا محيص عنها في جميع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العقلاء طرا على الاعتماد في أمور معاشهم و معادهم على الظن المورث للاطمئنان،فثبت أنّ أهل كلّ مذهب و نحلة يحتاجون في إثبات الأحكام الإلهية إلى الأخبار،و يستحيل عادة التواتر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تكليفيها و وضعيها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لأهل كلّ دين في إثبات الأحكام من الاعتماد على الموثوق به من أخبار الآحاد،و لا ريب في أنّ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الصدق و الكذب،فلا يثبت شيء إلاّ بملاحظة حال المخبرين من الوثاقة،و الكثرة،و الاعتضاد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الأمور الملحقة بالمقام الثالث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ما زعمه جمع من المحدثين من قطعيّة أخبار الكتب الأربعة،و عدم الغناء معها عن علم الرجال،مع أنّه على فرض قطعيتها فالحاجة إلى علم الرجال في الترجيح بالأعدلية و الأوثقية باقية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هذا؛مع ما هناك من اختلاف في كثير من الرجال أو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التعويل على أحدهم دون الآخر؛إذ هو 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الترجيح اجتهادا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العلم بالاختلاف فلا يعوّل لاحتمال وجود الجارح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 قبل الفحص عن 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عن عهدة ذلك العلم الإجمالي مع أصالة حرمة العمل بالظن إلاّ ما خرج يقينا فيقتصر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اخرى؛المشكوك في حصول شرط القبول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العدالة أو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إحرازها؛إما بالعلم أو ما يقوم مقامه،و لا يصحّ إجراء الأصل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أصالة 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المانع منه،و منه يعرف ما في كلام صاحب العدة في الأصل و غيره،فتدبر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6073_174663"/>
    </w:p>
    <w:p>
      <w:pPr>
        <w:pStyle w:val="Heading3"/>
        <w:numPr>
          <w:ilvl w:val="2"/>
          <w:numId w:val="1"/>
        </w:numPr>
        <w:rPr/>
      </w:pPr>
      <w:bookmarkStart w:id="120" w:name="__RefHeading___Toc385888_1280447820"/>
      <w:bookmarkStart w:id="121" w:name="_Toc40"/>
      <w:bookmarkEnd w:id="119"/>
      <w:bookmarkEnd w:id="120"/>
      <w:r>
        <w:rPr>
          <w:rtl w:val="true"/>
        </w:rPr>
        <w:t>في عدم جواز اعتماد المجتهد على تصحيح الغير في الخبر مع</w:t>
      </w:r>
      <w:r>
        <w:rPr>
          <w:rtl w:val="true"/>
        </w:rPr>
        <w:t>...</w:t>
      </w:r>
      <w:r>
        <w:rPr>
          <w:rtl w:val="true"/>
        </w:rPr>
        <w:t>إمكان مباشرته للتصحيح</w:t>
      </w:r>
      <w:bookmarkEnd w:id="121"/>
    </w:p>
    <w:p>
      <w:pPr>
        <w:pStyle w:val="BookText"/>
        <w:rPr/>
      </w:pPr>
      <w:r>
        <w:rPr>
          <w:rFonts w:ascii="Amiri" w:hAnsi="Amiri" w:eastAsia="Amiri" w:cs="Amiri"/>
          <w:color w:val="111111"/>
          <w:sz w:val="28"/>
          <w:sz w:val="28"/>
          <w:szCs w:val="28"/>
          <w:rtl w:val="true"/>
          <w:lang w:bidi="ar-SA"/>
        </w:rPr>
        <w:t>و بالجملة؛فحيث كانت الحاجة إلى علم الرجال من باب المقدميّة لتحصيل الاطمئنان بالحكم الشرعي و استفراغ الوسع في ذلك،لزم المجتهد استفراغ وسعه في أحوال الرجال أيضا،و لم يجز له الاعتماد على تصحيح الغير مع إمكان مباشرة التصحيح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تعارف في هذه الأزمنة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سيرة طلاب العلوم فيها على طلب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الاعتماد على تصحيح الغير؛اشتباه و غلط،بعد وضوح كون مراجعة أحوال الرجال،و مباشرة التصحيح مورثا لقوة الظن و زيادة الاطمئنان،التي بنوا عليها إيجاب تقديم الأعلم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يلزم الاجتهاد في أحوال الرجال حسب الوسع و الطاقة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نعم؛لا بأس بالاعتماد على تصحيح الغير عند العجز عن مباشرة التصحيح أحيانا،و أمّا الاعتماد على تصحيح الغير المبني على اجتهاده،فربّما منع منه بعض الأواخر،حيث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التفصيل بين التصحيح المردّد بين كونه ناشئا عن اجتهاد أو إخبار،أو المعلوم كونه اجتهاديا،فلا يصحّ التعويل عليه،و بين ما علم كونه ناشئا عن 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يتميّز ذلك بالقرائن المعوّل عليها التي منها وضع الكتاب لأن يعوّل عليه؛ كتصحيح طريق الشيخ رحمه اللّه و الصدوق المرسوم في كتب الرجال؛فإنّ وضع كتب الرجال لأن يعوّل عليه كلّ مجتهد في علمه بالإخبار عمّا هو الراجح عنده، و لذا يحمل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الرجال على أعلى مراتب الوثاقة و العدالة و إن لم يعلم مذهب المخبر 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الفصل ما سمعت من لزوم استفراغ الوسع الموجب لجواز الاعتماد على تصحيح الغير إذا كان من أهل الخبرة فيما لم يكن الاستفراغ رأسا في حال الرجل،فتدبّر جيّدا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أيضا؛أن خلو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التصحيح من العلاّمة،فلا اعتبار بتصحيحه، و كذا لا مجال لاعتبار التصحيح بناء على اعتبار العدد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الكل إذ الكلام في التصحيح باصطلاح المتأخرين،فلا بد من كونه مستندا إلى العدالة،مع أنّ التوثيق مبني على الظن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ثانيا؛فلعدم جريانه في تصحيح غير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أن يكون العلاّمة قد غفل في الخلاصة ثمّ اطلع على العدالة بعد الفراغ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ذكرناه أخيرا؛فلأنّ الكلام في التصحيح من حيث هو،و إلاّ فعلى القول باعتبار العدد في التوثيق يتأتى اعتبار العدد في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وقع الكلام في خصوص تصحيحات العلاّمة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لبعضها،و قد ذكرها المحقق الكلباسي في رسالته في ترجمة علي بن محمّد،انظر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السادسة عشرة من رسالة في النجاشي المطبوعة في الرسائل الرجالية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،و رسالته في النقد التي وردت في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محمّد نقلا عن والده من كثرة أوهامه في توثيق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من كتب ابن طاوس،و هو مشتمل على 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مراجعته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يختص بالتصحيح بل يعمّ التوثيق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التقي المجلسي في شرح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274/14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و أن ذكر القاعدة في تسمية الأخبار بالصحيح و الحسن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فكثيرا ما يقول و يصف على قوانين القدماء،و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كثيرا بعض الفضلاء لغفلته عن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عليه؛ فلا مجال للحمل على السهو؛لأنّه إنّما يتأتى فيما كان مرّة أو مرّتين مثلا،و أما ما كان في صفحة واحدة عشرة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أن يكون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عليه؛لا يجدي تصحيحه في الصحة باصطلاح المتأخرين،و من ثمّ فلا تثبت به عدالة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تعليقته على 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السيد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موارد للخروج عن الاصطلاح من الصحة في التصحيح،كما جاء في المنتقى و مشرق الشمسين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الطائفة في بعض تصحيحاته كما في طريق الصدوق لأبي مريم الأنصاري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طريقه إلى معاوية ابن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الفقيه إلى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مع كونه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كلام،و له نظائر متكررة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أخذ العلاّمة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الثاني في تعليقه على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حجاج بن رفاعة،و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من طريقة المصنف أنّه ينقل في الخلاصة لفظ النجاشي في جميع الأبواب و يزيد عليه ما يقبل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هنا كلام أعرضنا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إنّ هذا لا يختص بالتصحيح،بل يطرد في غير التصحيح كالتوثيق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العجلة المعلومة بالتتبع في الخلاصة،و قد أشار لذلك المحقّق الشيخ محمّد في تزييف كلامه في بعض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فصّل ذلك المحدّث البحراني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تجديد النظر لم يكن من عادته،كما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بالتصحيح بل هو ساري مطلقا،فتدبّر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مجموعة من اشتباهات العلاّمة قدّس سرّه في الخلاصة و متابعاته للنجاشي في رجاله في أكثر من كتاب 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المولى التقي المجلسي رحمه اللّه،في شرحه على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المعالم أنّه لم يعتبر توثيق العلاّمة،و السيد ابن طاوس، و الشهيد الثاني بل أكثر الأصحاب تمسكا بأنّهم ناقلون عن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للكلباسي </w:t>
      </w:r>
      <w:r>
        <w:rPr>
          <w:rFonts w:eastAsia="Amiri" w:cs="Amiri" w:ascii="Amiri" w:hAnsi="Amiri"/>
          <w:color w:val="111111"/>
          <w:sz w:val="28"/>
          <w:szCs w:val="28"/>
          <w:lang w:bidi="ar-SA"/>
        </w:rPr>
        <w:t>220/1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العلاّمة و تهافت كلماته قدّس سرّه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073_174671"/>
      <w:bookmarkStart w:id="123" w:name="pg16073_174671"/>
      <w:bookmarkEnd w:id="123"/>
    </w:p>
    <w:p>
      <w:pPr>
        <w:pStyle w:val="Heading2"/>
        <w:numPr>
          <w:ilvl w:val="1"/>
          <w:numId w:val="1"/>
        </w:numPr>
        <w:rPr/>
      </w:pPr>
      <w:bookmarkStart w:id="124" w:name="pg16073_174671"/>
      <w:bookmarkStart w:id="125" w:name="__RefHeading___Toc385890_1280447820"/>
      <w:bookmarkStart w:id="126" w:name="_Toc41"/>
      <w:bookmarkEnd w:id="124"/>
      <w:bookmarkEnd w:id="125"/>
      <w:r>
        <w:rPr>
          <w:rtl w:val="true"/>
        </w:rPr>
        <w:t>الفائدة الرابعة عشرة عدم اختصاص تنويع الحديث بالعلاّمة و ابن طاوس</w:t>
      </w:r>
      <w:bookmarkEnd w:id="126"/>
    </w:p>
    <w:p>
      <w:pPr>
        <w:pStyle w:val="BookText"/>
        <w:rPr/>
      </w:pPr>
      <w:r>
        <w:rPr>
          <w:rFonts w:ascii="Amiri" w:hAnsi="Amiri" w:eastAsia="Amiri" w:cs="Amiri"/>
          <w:color w:val="111111"/>
          <w:sz w:val="28"/>
          <w:sz w:val="28"/>
          <w:szCs w:val="28"/>
          <w:rtl w:val="true"/>
          <w:lang w:bidi="ar-SA"/>
        </w:rPr>
        <w:t xml:space="preserve">إنا قد بيّنا في الفصل الرابع من مقباس الهداية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انظر 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تنويع الخبر،و تاريخ تنويع الخبر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جمعا من القاصرين من الأخباريين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،زعموا اختصاص تنويع الحديث إلى الأقسام الأربعة بالعلاّمة؛ رحمه اللّه،أو شيخه السيد ابن طاوس رحمه اللّه؛فأطالوا التشنيع عليهما،بأنّه اجتهاد و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الدين هدم به كانهدامه بالسقيفة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ذلك،و لكن الخبير المتدبّر يرى أنّ ذلك جهل منهم و عناد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أوّلا؛فلوجود أصل الاصطلاح عند القدماء،ألا ترى إلى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لفلان كتاب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صحّحه شيخي فهو عندي صحيح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الصادر من المتأخرين تغيير الاصطلاح بما هو أضبط و أنفع؛تسهيلا للضبط،و تمييزا لما هو المعتبر منها عن غيره،و ما كلّ تغيير ببدعة و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كيف؟و لو كان مثل ذلك من البدعة و الضلالة لورد ذلك على </w:t>
      </w:r>
    </w:p>
    <w:p>
      <w:pPr>
        <w:pStyle w:val="BookText"/>
        <w:rPr/>
      </w:pPr>
      <w:r>
        <w:rPr>
          <w:rFonts w:ascii="Amiri" w:hAnsi="Amiri" w:eastAsia="Amiri" w:cs="Amiri"/>
          <w:color w:val="111111"/>
          <w:sz w:val="28"/>
          <w:sz w:val="28"/>
          <w:szCs w:val="28"/>
          <w:rtl w:val="true"/>
          <w:lang w:bidi="ar-SA"/>
        </w:rPr>
        <w:t>جميع اصطلاحات العلماء و تقسيماتهم في الاصول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الضرورة قاضية ببطلانه،مع أنّ البدعة المذمومة الموصوفة بكونها ضلالة هو الحدث في الدين،و ما ليس له أصل من كتاب و لا سنة،و جعل الاصطلاح و ضبط الأقسام الموجودة في الخارج المندرجة تحت عنوان كلي منضبط مشروع ليس منها جزما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الصحيح و الضعيف كان مستعملا في ألسنة القدماء أيضا، غاية ما هناك أنّهم كانوا يطلقون الصحيح على كلّ حديث اعتضد بما يقتضي اعتمادهم عليه،مثل وجوده في كثير من الاصول الأربعمائة،أو تكرّره في أصل أو أصلين فصاعدا بطرق متعدّدة،أو وجوده في أصل أحد من الجماعة الذين 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تصديقهم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كزرارة،و محمّد بن مسلم،و 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العمل بروايتهم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نظرائه،ممّن عدّه الشيخ رحمه اللّه في كتاب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وجوده في أحد الكتب المعروضة على الأئمّة عليهم السلام فأثنوا على مؤلّفيها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 عبد اللّه الحلبي المعروض على الصادق عليه السلام،و كتابي يونس بن عبد الرحمن و الفضل بن شاذان المعروضين على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مأخوذا من أحد الكتب التي شاع بين سلفهم الوثوق بها و الاعتماد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 الصلاة لحريز بن عبد اللّه السجستاني،و كتب بني سعيد،و علي بن مهزيار،و كتاب حفص بن غياث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ثانيا؛فلأنّ الصادر من العلاّمة رحمه اللّه أو شيخه إنّما هو جعل الاصطلاح فقط،و إلاّ فالعناوين الأربعة موجودة في كتب الرجال التي تداولوا تصنيفها قبل العلاّمة رحمه اللّه و شيخه بمدّة مديدة من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أضرابه،حيث يصفون بعض الرواة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 عدل، و بعضهم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موثوق به،و بعضهم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 ممدوح،و بعضهم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ألفاظ المدح و الذم الدائرة على ألسنتهم و الجارية على أقلامهم قبل العلاّمة رحمه اللّه بسنين متطاولة، فما هذا التحاشي العظيم من المحدّثين في خصوص هذا الاصطلاح إلاّ جهلا و قصورا،و قلّة تأمّل و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في ذلك إلا تشبيههم تنويع الأخبار بالسقيفة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شاهدا على ذلك،أعاذنا اللّه تعالى من معاندة الحقّ،و إساءة الأدب مع حملة الشرع،و حماة الدين،رضوان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اغترّوا به من الاستغناء بالكتب الأربعة عن علم الرجال؛ فجهل آخر أوضحنا بطلانه بما لا مزيد عليه في المقام الثالث </w:t>
      </w:r>
      <w:r>
        <w:rPr>
          <w:rStyle w:val="FootnoteAnchor"/>
          <w:rtl w:val="true"/>
        </w:rPr>
        <w:footnoteReference w:id="550"/>
      </w: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صدر من القاشاني رحمه اللّه في الوافي </w:t>
      </w:r>
      <w:r>
        <w:rPr>
          <w:rStyle w:val="FootnoteAnchor"/>
          <w:rtl w:val="true"/>
        </w:rPr>
        <w:footnoteReference w:id="551"/>
      </w:r>
      <w:r>
        <w:rPr>
          <w:rFonts w:ascii="Amiri" w:hAnsi="Amiri" w:eastAsia="Amiri" w:cs="Amiri"/>
          <w:color w:val="111111"/>
          <w:sz w:val="28"/>
          <w:sz w:val="28"/>
          <w:szCs w:val="28"/>
          <w:rtl w:val="true"/>
          <w:lang w:bidi="ar-SA"/>
        </w:rPr>
        <w:t xml:space="preserve">من المناقشة </w:t>
      </w:r>
    </w:p>
    <w:p>
      <w:pPr>
        <w:pStyle w:val="BookText"/>
        <w:rPr/>
      </w:pPr>
      <w:r>
        <w:rPr>
          <w:rFonts w:ascii="Amiri" w:hAnsi="Amiri" w:eastAsia="Amiri" w:cs="Amiri"/>
          <w:color w:val="111111"/>
          <w:sz w:val="28"/>
          <w:sz w:val="28"/>
          <w:szCs w:val="28"/>
          <w:rtl w:val="true"/>
          <w:lang w:bidi="ar-SA"/>
        </w:rPr>
        <w:t>في هذا الاصطلاح؛بأنّ كثيرا من الأعلام و المشايخ المشاهير ليسوا بمذكورين في كتب الرجال بمدح و لا بذمّ،فعلى هذا الاصطلاح يعدّ حديثهم من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ناش من عدم اطلاعه على ما أفاده أهل هذا الفن في هذا المقام،ممّا شرحناه في الفائدة الرابعة </w:t>
      </w:r>
      <w:r>
        <w:rPr>
          <w:rStyle w:val="FootnoteAnchor"/>
          <w:rtl w:val="true"/>
        </w:rPr>
        <w:footnoteReference w:id="552"/>
      </w:r>
      <w:r>
        <w:rPr>
          <w:rFonts w:ascii="Amiri" w:hAnsi="Amiri" w:eastAsia="Amiri" w:cs="Amiri"/>
          <w:color w:val="111111"/>
          <w:sz w:val="28"/>
          <w:sz w:val="28"/>
          <w:szCs w:val="28"/>
          <w:rtl w:val="true"/>
          <w:lang w:bidi="ar-SA"/>
        </w:rPr>
        <w:t>،فراجع حتّى يستبين لك سقوط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هو رحمه اللّه أيضا انتقادا على هذا الاصطلاح،من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مدخل لفساد العقيدة و صحتها بكذب الخبر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مدخليّة فساد العقيدة و صحتها في كذب الخبر و صدقه،فهو أنّ من خالف في اصول الدين أو المذهب لم يكن عادلا،إذ لا فسق أعظم من الخروج عن الدين أو المذهب،و من لم يكن عادلا لا يعتبر خبره؛لاختصاص دليل حجيّة الخبر بخبر العدل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وضع هذا الاصطلاح لا يستلزم القول بعدم حجيّة الخبر الموثّق، و المعتضد بالقرائن المعتبرة التي توجب الاعتماد على الخبر،فليكن منها كونه مذكورا في الكتب الأربعة</w:t>
      </w:r>
      <w:r>
        <w:rPr>
          <w:rFonts w:eastAsia="Amiri" w:cs="Amiri" w:ascii="Amiri" w:hAnsi="Amiri"/>
          <w:color w:val="111111"/>
          <w:sz w:val="28"/>
          <w:szCs w:val="28"/>
          <w:rtl w:val="true"/>
          <w:lang w:bidi="ar-SA"/>
        </w:rPr>
        <w:t>.</w:t>
      </w:r>
      <w:bookmarkStart w:id="127" w:name="pg16073_174679"/>
    </w:p>
    <w:p>
      <w:pPr>
        <w:pStyle w:val="Heading2"/>
        <w:numPr>
          <w:ilvl w:val="1"/>
          <w:numId w:val="1"/>
        </w:numPr>
        <w:rPr/>
      </w:pPr>
      <w:bookmarkStart w:id="128" w:name="__RefHeading___Toc385892_1280447820"/>
      <w:bookmarkStart w:id="129" w:name="_Toc42"/>
      <w:bookmarkEnd w:id="127"/>
      <w:bookmarkEnd w:id="128"/>
      <w:r>
        <w:rPr>
          <w:rtl w:val="true"/>
        </w:rPr>
        <w:t>الفائدة الخامسة عشرة في ذكر المميزات التي تمييز المشتركات من الرجال،لتوقف</w:t>
      </w:r>
      <w:r>
        <w:rPr>
          <w:rtl w:val="true"/>
        </w:rPr>
        <w:t>...</w:t>
      </w:r>
      <w:bookmarkEnd w:id="129"/>
    </w:p>
    <w:p>
      <w:pPr>
        <w:pStyle w:val="BookText"/>
        <w:rPr/>
      </w:pPr>
      <w:r>
        <w:rPr>
          <w:rFonts w:ascii="Amiri" w:hAnsi="Amiri" w:eastAsia="Amiri" w:cs="Amiri"/>
          <w:color w:val="111111"/>
          <w:sz w:val="28"/>
          <w:sz w:val="28"/>
          <w:szCs w:val="28"/>
          <w:rtl w:val="true"/>
          <w:lang w:bidi="ar-SA"/>
        </w:rPr>
        <w:t>إنّ من جملة المهمات في هذا الفن تمييز المشتركات من الرجال لتوقف تصحيح السند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اشتراك اسم الراوي بين اثنين فما زاد،تارة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خطيا كتبيا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شرحناه في تفسير المؤتلف و المختلف،في الفصل الخامس من مقباس الهداية </w:t>
      </w:r>
      <w:r>
        <w:rPr>
          <w:rStyle w:val="FootnoteAnchor"/>
          <w:rtl w:val="true"/>
        </w:rPr>
        <w:footnoteReference w:id="55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باشتراك اسم واحد بين شخصين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باشتراك لقب بين اثنين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باشتراك كنية كذلك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الاشتراك يحصل بالتدقيق في تشخيص ذلك،و يلزم من راجع أحوال الرجال تشخيص المشترك و تمييزه؛و ذلك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بالأب،أو الجد،أو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بالمروي عنه؛فإنّها مميزات شايعة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يتميز بشيء من ذلك أمكن التمييز بأمور اخر كالطبقة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كونه من رجال أوّل السند،أو آخره،أو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الصنعة،أو مطلق الوصف،أو المكان،أو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الأخيرة قد تجامع الأولى سيّما مع اللقب؛إذ من الألقاب ما يكون صنعة؛كالخياط،و الحناط،و العطار،و الصيرفي،و الحداد،و الحذّاء،و السرّاد، و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صانع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صفة؛كالأحول،و الأرقط،و الأشل،و الأفرق،و الأصم، و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المكان؛كالبرقي،و البزوفري،و الحلبي،و الحلواني، و الجاموراني،و الراوندي،و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الزمان؛فمستفاد من النسب بالتوالد،لغلبة الملاقاة و الاجتماع حتّى في حال الراوية،بل يستفاد اتحاد العشيرة أو القبيلة من جملة من الألقاب كالكاهلي،و الكناني،و المازني،و المخزومي،و النجاشي،و النخعي، و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هذه المميّزات كما يميّز من ذكرت في حقّه عمّن لم تذكر فيه،فكذا يميز بعض من لم تذكر في حقّه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إذا روى بعض المشاركين في الاسم عن بعض أهل الصنايع،و عرفنا في أحوالهم أنّ خصوص أحدهم كانت له الصنعة التي للمروي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يطلق المشتق من تلك الصنعة عليه،و كان المفروض اتّحاد المكان 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لنا الظن بأنّ هذا هو الراوي عنه، و يتقوى هذا الظن بكون الرواية فيما يتعلّق بالصنعة المذكورة،يظهر ذلك بملاحظة سيرة نقلة الفتاوى،و آداب الصنعة،و ما يتعلّق بها من بعض الناس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إفادة اتّحاد المكان و الزمان و العشيرة لظن التمييز؛فمن الواضحات، من غير حاجة إلى مقايسة الرواة بنقلة الفتيا و الأحكام العرفية و القصص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ذكروا مميزات أخر،غير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التلمّذ،بل مطلق كثرة المصاحبة،بل ربّما يدعّى كون ظن التمييز فيهما أقوى ممّا مر،لا شتمالهما على اتّحاد المكان و الزمان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و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فيه،أو في حلّ مشكلاته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هو مع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خواصهم،و كثيري المعرفة </w:t>
      </w:r>
    </w:p>
    <w:p>
      <w:pPr>
        <w:pStyle w:val="BookText"/>
        <w:rPr/>
      </w:pPr>
      <w:r>
        <w:rPr>
          <w:rFonts w:ascii="Amiri" w:hAnsi="Amiri" w:eastAsia="Amiri" w:cs="Amiri"/>
          <w:color w:val="111111"/>
          <w:sz w:val="28"/>
          <w:sz w:val="28"/>
          <w:szCs w:val="28"/>
          <w:rtl w:val="true"/>
          <w:lang w:bidi="ar-SA"/>
        </w:rPr>
        <w:t>بحقّهم عليهم السلام،و الرواية فيما لا يتحمّلها غير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في حقّ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كثير الرواية،خصوصا إذا انضّم إليه القول في حقّ الآخرين بقلّتها،و فرض الاشتراك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خطب أمير المؤمنين عليه السّلام أو قضاياه أو خطب النكاح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الرواية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الرواية موصولة إلى أمير المؤمنين عليه السلام أو النبي صلّى اللّه عليه و آله و سلّم و كان بعضهم من العامة كالسكوني و النوفلي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الراوي المشترك مرجعا لأهل بلد أو قرية،و الراوي عنه،أو جميع السلسلة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الراوي من جباة الصدقات و الزكوات،و الرواية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الرواية؛و قد قيل في حقّ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مضطرب الرواية؛ فإنّه يحصل الظن بكون المراد بصاحب الاسم هو ذلك المرمي باضطراب الرواية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بعضهم جمّالا،أو مكاريا،أو ملاّحا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 من كثيري السفر،مع كون الرواية في أحكام صلاة كثير السفر و صومه،و الفرق بين هذا و بين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التمييز باتحاد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الملحوظ هناك اتحاد الراوي </w:t>
      </w:r>
    </w:p>
    <w:p>
      <w:pPr>
        <w:pStyle w:val="BookText"/>
        <w:rPr/>
      </w:pPr>
      <w:r>
        <w:rPr>
          <w:rFonts w:ascii="Amiri" w:hAnsi="Amiri" w:eastAsia="Amiri" w:cs="Amiri"/>
          <w:color w:val="111111"/>
          <w:sz w:val="28"/>
          <w:sz w:val="28"/>
          <w:szCs w:val="28"/>
          <w:rtl w:val="true"/>
          <w:lang w:bidi="ar-SA"/>
        </w:rPr>
        <w:t>و المروي عنه في الصنعة بخلاف المقام؛فإنّ الملحوظ فيه كون نفس الرواية فيما يختص به بعض أهل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بعضهم برواية كتاب خاص من أصل أو نوادر و كانت الرواية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مرت </w:t>
      </w:r>
      <w:r>
        <w:rPr>
          <w:rStyle w:val="FootnoteAnchor"/>
          <w:rtl w:val="true"/>
        </w:rPr>
        <w:footnoteReference w:id="555"/>
      </w:r>
      <w:r>
        <w:rPr>
          <w:rFonts w:ascii="Amiri" w:hAnsi="Amiri" w:eastAsia="Amiri" w:cs="Amiri"/>
          <w:color w:val="111111"/>
          <w:sz w:val="28"/>
          <w:sz w:val="28"/>
          <w:szCs w:val="28"/>
          <w:rtl w:val="true"/>
          <w:lang w:bidi="ar-SA"/>
        </w:rPr>
        <w:t>الإشارة إليه من التمييز بالراوي أو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الأوّل؛فكما إذا وجدنا رواية شخص عن أحد مصاديق المشترك في مقامات عديدة،أو أخبر مطّلع بأنّه يروي عنه؛فإنّه يورث الظن عند وجود ذلك الشخص قبل هذا المصداق في السند بأنّ المراد بهذا المشترك هو ذلك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الثاني؛فكما إذا كان أحد مصاديق المشترك روى كثيرا عن شخص،أو أخبر المطلع بأنّه يروي عنه؛فإنّ وجود ذلك الشخص بعد المشترك يورث الظن بأنّ المراد بالمشترك في هذا السند هو ذلك المصداق،و التمييز بهذين باب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في هذا الباب كتب نفيسة،منها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المحدثين إلى طريقة المحمّدين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،صنّفه الشيخ محمّد أمين الكاظمي في سنة ألف و ثمان و ثمانين،ميّز</w:t>
      </w:r>
    </w:p>
    <w:p>
      <w:pPr>
        <w:pStyle w:val="BookText"/>
        <w:rPr/>
      </w:pPr>
      <w:r>
        <w:rPr>
          <w:rFonts w:ascii="Amiri" w:hAnsi="Amiri" w:eastAsia="Amiri" w:cs="Amiri"/>
          <w:color w:val="111111"/>
          <w:sz w:val="28"/>
          <w:sz w:val="28"/>
          <w:szCs w:val="28"/>
          <w:rtl w:val="true"/>
          <w:lang w:bidi="ar-SA"/>
        </w:rPr>
        <w:t>فيه بين المشتركات بالراوي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فخر الدين بن محمّد علي الطريحي النجفي صاحب مجمع البحرين </w:t>
      </w:r>
      <w:r>
        <w:rPr>
          <w:rStyle w:val="FootnoteAnchor"/>
          <w:rtl w:val="true"/>
        </w:rPr>
        <w:footnoteReference w:id="557"/>
      </w:r>
      <w:r>
        <w:rPr>
          <w:rFonts w:ascii="Amiri" w:hAnsi="Amiri" w:eastAsia="Amiri" w:cs="Amiri"/>
          <w:color w:val="111111"/>
          <w:sz w:val="28"/>
          <w:sz w:val="28"/>
          <w:szCs w:val="28"/>
          <w:rtl w:val="true"/>
          <w:lang w:bidi="ar-SA"/>
        </w:rPr>
        <w:t xml:space="preserve">،المتوفّى سنة ألف و خمس و ثمانين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منهما كتاب جامع الرواة </w:t>
      </w:r>
      <w:r>
        <w:rPr>
          <w:rStyle w:val="FootnoteAnchor"/>
          <w:rtl w:val="true"/>
        </w:rPr>
        <w:footnoteReference w:id="559"/>
      </w:r>
      <w:r>
        <w:rPr>
          <w:rFonts w:ascii="Amiri" w:hAnsi="Amiri" w:eastAsia="Amiri" w:cs="Amiri"/>
          <w:color w:val="111111"/>
          <w:sz w:val="28"/>
          <w:sz w:val="28"/>
          <w:szCs w:val="28"/>
          <w:rtl w:val="true"/>
          <w:lang w:bidi="ar-SA"/>
        </w:rPr>
        <w:t xml:space="preserve">تصنيف العالم الجليل الحاج محمّد </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في الرجال كتابا جامعا جليل القدر أتعب نفسه في تمييز المشتركات على وجه لم يسبقه إليه أحد سمّاه جامع الرواة،في حدود أربعين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في حال كلّ راو الرجال الذين يروون عنه،و دل على موضع الروايات المتضمن أسانيدها لرواية ذلك الشخص عنه،و من لاحظه عرف ميزان ما أتعب به نفسه في تصنيفه،و أسأل اللّه تعالى أن يوفقني لطبعه خدمة للدين بحق النبي و آله الغر الميامين صلوات اللّه عليهم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علمنا من الخارج أو من تصريح أهل الفن أو بعضهم،بأنّ بعض المشتركين كان يميل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و يمدحه،بل كان ممّن يعتقد بعلمه أو بورعه،و لم يكن شيء من ذلك بين هذا المعلوم و بين غير هذا البعض من المشتركين،و الموجود في السند المشترك رواية المشترك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علمنا بما ذكر أنّ جميع المشتركين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لا يرون فلانا شيئا،و لا يعتقدون به،بل كانوا يرمونه بنحو الفسق و فساد العقيدة،و كان هو المروي عنه في السند المشترك،فإنّه يحصل الظن بأنّ الراوي عنه من أطراف الاشتراك هو المستثنى من الجماعة،كما كان يظنّ في سابقه أنّ الراوي هو البعض المعتقد به،و يقوى الظن باجتماع الأمرين،بأن يقال في حق المستثنى في الأخير </w:t>
      </w:r>
    </w:p>
    <w:p>
      <w:pPr>
        <w:pStyle w:val="BookText"/>
        <w:rPr/>
      </w:pPr>
      <w:r>
        <w:rPr>
          <w:rFonts w:ascii="Amiri" w:hAnsi="Amiri" w:eastAsia="Amiri" w:cs="Amiri"/>
          <w:color w:val="111111"/>
          <w:sz w:val="28"/>
          <w:sz w:val="28"/>
          <w:szCs w:val="28"/>
          <w:rtl w:val="true"/>
          <w:lang w:bidi="ar-SA"/>
        </w:rPr>
        <w:t>ما ذكر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معلوم حاضرا في بلد المعصوم عليه السلام،أو في بلد العلماء و الرواة،و بينه و بين أحد المشتركين مراسلات و مكاتبات في حوائجهم من أمر دنياهم و دينهم،و كان يتّفق الملاقاة بينهما بنزول أحدهما في منزل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غيره،في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هذا بينه و بين غيره من المشتركين، و كان المروي عنه في السند المشترك هو المعلوم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أحد المشتركين أشهر و أظهر في انصراف إطلاق اللفظ المشترك إليه،سواء كان اسما؛كانصراف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القمي المعروف،دون أحمد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كنية؛كانصراف أبي بصير؛إلى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 المرادي دون سائر المكنين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لقبا؛كانصراف البزنطي؛إلى أحمد بن محمّد بن أبي نصر،دون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انصراف؛الصفار؛إلى محمّد بن الحسن بن فروخ،دون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الانصراف المذكور إنّما ينفع حيث كان الموجود في السند اللفظ المنصرف دون غيره،كما هو واضح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الانصراف قد يكون بالنسبة إلى جميع المشتركين،و قد يكون </w:t>
      </w:r>
    </w:p>
    <w:p>
      <w:pPr>
        <w:pStyle w:val="BookText"/>
        <w:rPr/>
      </w:pPr>
      <w:r>
        <w:rPr>
          <w:rFonts w:ascii="Amiri" w:hAnsi="Amiri" w:eastAsia="Amiri" w:cs="Amiri"/>
          <w:color w:val="111111"/>
          <w:sz w:val="28"/>
          <w:sz w:val="28"/>
          <w:szCs w:val="28"/>
          <w:rtl w:val="true"/>
          <w:lang w:bidi="ar-SA"/>
        </w:rPr>
        <w:t xml:space="preserve">بالنسبة إلى بعضهم،و الأخير لا ينفع إلاّ في التمييز في الجملة عن البعض المزبور، خصوصا إذا </w:t>
      </w:r>
      <w:r>
        <w:rPr>
          <w:rStyle w:val="FootnoteAnchor"/>
          <w:rtl w:val="true"/>
        </w:rPr>
        <w:footnoteReference w:id="561"/>
      </w:r>
      <w:r>
        <w:rPr>
          <w:rFonts w:ascii="Amiri" w:hAnsi="Amiri" w:eastAsia="Amiri" w:cs="Amiri"/>
          <w:color w:val="111111"/>
          <w:sz w:val="28"/>
          <w:sz w:val="28"/>
          <w:szCs w:val="28"/>
          <w:rtl w:val="true"/>
          <w:lang w:bidi="ar-SA"/>
        </w:rPr>
        <w:t>كان في ثالث أشهر منهما معا،فإنّه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علم ببعض الممييزات عدم إرادة الثالث الأشهر،أو المساوي معه في الاشتهار،أفاد الانصراف في غيره تمييز غيره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 قد ناقش الجزائري في حاوي الأقوال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من حيث جواز وقوع تلك الواقعة لشخصين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شواهد لذلك و أمثلة للمبهم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بالجملة؛فأسباب التمييز كثيرة يقوى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إخراجها و التمييز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من جملة المميّزات النسب،و قد جعل بعضهم للنسب مراتب ستا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قاله القلقشندي في نهاية الأرب في معرفة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كذا في كتابه صبح الأعشى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،و الماوردي في الأحكام السلطانية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الزمخشري في الفائق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 في كتابه الكنز المدفون و الفلك المشحون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،و جاء في مقدمة منتقلة الطالبية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العمدة لابن رشيق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و جمهرة النسب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كثير،كما في كتابنا علم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نضمها البعض شعرا؛كما فعل الغرناطي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و حكاه في نفح الطيب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المشهور،و قيل سبعة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منهم ترتيب خاص،كما أنّ بعضهم اقتصر على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كالهمداني في عجالة المبتدي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الآحاد،و الجماجم،و الشعوب،و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هو الترتيب النسبي العام،و أما الترتيب الرتبي الخاص؛فهو ترتيب الواحد بعد الواحد بحسب السابقة في الإسلام،ثمّ بالسن،ثمّ بالشجاعة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ترتيب اجتهادي،بل استحساني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التنبيه الخامس من التنبيهات العامة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كل؛فلا يهمنا درجها و التفصيل فيها هنا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النسب الأبعد الأعلى،كعدنان للفاطميين؛ سمّي به لتشعب القبائل منه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الهمداني في الأكليل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و الحي بمعنى،يقال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عظيم، وحي عظيم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القبيلة؛و هي ما انقسم فيه الشعب،كربيعة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سميت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جماجم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قبائل؛لتقابل الأنساب فيها،كما قاله الماوردي في الأحكام السلطانية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؛أو لأنّ العمائر تقابلت عليها،كما قاله ابن رشيد في العمدة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و تجمع القبيلة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العمارة؛و هي ما انقسمت إليه القبيلة،كمناف و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البطن؛و هي ما انقسمت إليه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الفخذ؛و هي ما انقسمت إليه أنساب البطن،كبني هاشم و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الفصيلة </w:t>
      </w:r>
      <w:r>
        <w:rPr>
          <w:rStyle w:val="FootnoteAnchor"/>
          <w:rtl w:val="true"/>
        </w:rPr>
        <w:footnoteReference w:id="566"/>
      </w:r>
      <w:r>
        <w:rPr>
          <w:rFonts w:ascii="Amiri" w:hAnsi="Amiri" w:eastAsia="Amiri" w:cs="Amiri"/>
          <w:color w:val="111111"/>
          <w:sz w:val="28"/>
          <w:sz w:val="28"/>
          <w:szCs w:val="28"/>
          <w:rtl w:val="true"/>
          <w:lang w:bidi="ar-SA"/>
        </w:rPr>
        <w:t xml:space="preserve">و هي ما انقسمت إليه أنساب الفخذ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العشيرة،فقيل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الفصيلة،و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الرهط الأدنون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في الكنز المدفون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بعد العشيرة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جعل آخرها الفصيلة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الشائع النسبة إلى القبيلة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الرواة قد تنسب إلى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نحوها </w:t>
      </w:r>
      <w:r>
        <w:rPr>
          <w:rStyle w:val="FootnoteAnchor"/>
          <w:rtl w:val="true"/>
        </w:rPr>
        <w:footnoteReference w:id="569"/>
      </w:r>
      <w:r>
        <w:rPr>
          <w:rFonts w:ascii="Amiri" w:hAnsi="Amiri" w:eastAsia="Amiri" w:cs="Amiri"/>
          <w:color w:val="111111"/>
          <w:sz w:val="28"/>
          <w:sz w:val="28"/>
          <w:szCs w:val="28"/>
          <w:rtl w:val="true"/>
          <w:lang w:bidi="ar-SA"/>
        </w:rPr>
        <w:t xml:space="preserve">،و تلك عادة العرب قديما،و إنّما حدث لهم الانتساب إلى البلاد و الأوطان و القرى و النواحي لمّا توطّنوا فسكنوا القرى و المدائن و انتسبوا إليها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ضاعت الأنساب غالبا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الصحبة،أو التبعية،كالصحابي و التابعي </w:t>
      </w:r>
      <w:r>
        <w:rPr>
          <w:rStyle w:val="FootnoteAnchor"/>
          <w:rtl w:val="true"/>
        </w:rPr>
        <w:footnoteReference w:id="571"/>
      </w:r>
      <w:r>
        <w:rPr>
          <w:rFonts w:ascii="Amiri" w:hAnsi="Amiri" w:eastAsia="Amiri" w:cs="Amiri"/>
          <w:color w:val="111111"/>
          <w:sz w:val="28"/>
          <w:sz w:val="28"/>
          <w:szCs w:val="28"/>
          <w:rtl w:val="true"/>
          <w:lang w:bidi="ar-SA"/>
        </w:rPr>
        <w:t xml:space="preserve">،و قد ذكرنا تفسيرهما في الفصل الثامن من مقباس الهداية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قد يوجد في بعض الموارد واحد من أسباب التمييز دون غيره،و قد يتعدّد،لكن مع توافق الجميع في المفاد فلا إشكال،و إنّما الإشكال مع وجود المتعدد و اختلاف المفاد،فهل لبعضها ترجيح على البعض؟و هل يرجّح بالكثرة في جانب أم لا؟</w:t>
      </w:r>
    </w:p>
    <w:p>
      <w:pPr>
        <w:pStyle w:val="BookText"/>
        <w:rPr/>
      </w:pPr>
      <w:r>
        <w:rPr>
          <w:rFonts w:ascii="Amiri" w:hAnsi="Amiri" w:eastAsia="Amiri" w:cs="Amiri"/>
          <w:color w:val="111111"/>
          <w:sz w:val="28"/>
          <w:sz w:val="28"/>
          <w:szCs w:val="28"/>
          <w:rtl w:val="true"/>
          <w:lang w:bidi="ar-SA"/>
        </w:rPr>
        <w:t>الأظهر أنّه لا ضابط لأحد الوجهين،و لا دليل عليه،بل الوجه أنّ المدار على قوّة الظن،فقد يكون في واحد أقوى منه في متعدد،بل قد يكون في واحد في خصوص مورد و لا يكون فيه في غيره،فالمدار على الاطمئنان بالتمييز،فإن حصل و إلاّ لزم إجراء حكم الضعيف على ذلك السند،إذا كان الاشتراك بين ممدوح و مقدوح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الاشتراك بين الثقات فلا نحتاج إلى التمييز و بنينا على صحة السند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لنا هنا مباحث مهمة جدا في أقسامها و مراتبها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تعرضنا لها في هوامش مقباس الهداية و مستدركاته،فلاحظ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073_174708"/>
      <w:bookmarkStart w:id="131" w:name="pg16073_174708"/>
      <w:bookmarkEnd w:id="131"/>
    </w:p>
    <w:p>
      <w:pPr>
        <w:pStyle w:val="Heading2"/>
        <w:numPr>
          <w:ilvl w:val="1"/>
          <w:numId w:val="1"/>
        </w:numPr>
        <w:rPr/>
      </w:pPr>
      <w:bookmarkStart w:id="132" w:name="pg16073_174708"/>
      <w:bookmarkStart w:id="133" w:name="__RefHeading___Toc385894_1280447820"/>
      <w:bookmarkStart w:id="134" w:name="_Toc43"/>
      <w:bookmarkEnd w:id="132"/>
      <w:bookmarkEnd w:id="133"/>
      <w:r>
        <w:rPr>
          <w:rtl w:val="true"/>
        </w:rPr>
        <w:t>الفائدة السادسة عشرة لا وجه للحكم بالاتحاد بمجرد الاشتراك بالاسم و غيره</w:t>
      </w:r>
      <w:bookmarkEnd w:id="134"/>
    </w:p>
    <w:p>
      <w:pPr>
        <w:pStyle w:val="BookText"/>
        <w:rPr/>
      </w:pPr>
      <w:r>
        <w:rPr>
          <w:rFonts w:ascii="Amiri" w:hAnsi="Amiri" w:eastAsia="Amiri" w:cs="Amiri"/>
          <w:color w:val="111111"/>
          <w:sz w:val="28"/>
          <w:sz w:val="28"/>
          <w:szCs w:val="28"/>
          <w:rtl w:val="true"/>
          <w:lang w:bidi="ar-SA"/>
        </w:rPr>
        <w:t xml:space="preserve">إنّ ممّا شاع بين أواخر علماء الفن الحكم باتحاد اثنين جزما أو ظنا أو احتمالا بمجرد اشتراكهما في الاسم،أو فيه و اسم الأب،أو فيهما و في الكنية،أو في الكنية،أو في اللقب فقط </w:t>
      </w:r>
      <w:r>
        <w:rPr>
          <w:rStyle w:val="FootnoteAnchor"/>
          <w:rtl w:val="true"/>
        </w:rPr>
        <w:footnoteReference w:id="574"/>
      </w:r>
      <w:r>
        <w:rPr>
          <w:rFonts w:ascii="Amiri" w:hAnsi="Amiri" w:eastAsia="Amiri" w:cs="Amiri"/>
          <w:color w:val="111111"/>
          <w:sz w:val="28"/>
          <w:sz w:val="28"/>
          <w:szCs w:val="28"/>
          <w:rtl w:val="true"/>
          <w:lang w:bidi="ar-SA"/>
        </w:rPr>
        <w:t xml:space="preserve">،و لهم في ذلك سابق من الأوائل في جملة من الموارد،فترى مثلا ذكر ابن داود </w:t>
      </w:r>
      <w:r>
        <w:rPr>
          <w:rStyle w:val="FootnoteAnchor"/>
          <w:rtl w:val="true"/>
        </w:rPr>
        <w:footnoteReference w:id="575"/>
      </w:r>
      <w:r>
        <w:rPr>
          <w:rFonts w:ascii="Amiri" w:hAnsi="Amiri" w:eastAsia="Amiri" w:cs="Amiri"/>
          <w:color w:val="111111"/>
          <w:sz w:val="28"/>
          <w:sz w:val="28"/>
          <w:szCs w:val="28"/>
          <w:rtl w:val="true"/>
          <w:lang w:bidi="ar-SA"/>
        </w:rPr>
        <w:t>إبراهيم بن زياد أبا أيّوب الخزّاز و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بالخاء المعجمة،و الراء المهملة،ثمّ الألف،ثمّ الزاي،ثمّ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عيسى،و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و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الكشي و النجاشي في رجاليهما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الذي ذكره النجاشي </w:t>
      </w:r>
      <w:r>
        <w:rPr>
          <w:rStyle w:val="FootnoteAnchor"/>
          <w:rtl w:val="true"/>
        </w:rPr>
        <w:footnoteReference w:id="576"/>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عيسى بن أيّوب الخزّاز </w:t>
      </w:r>
      <w:r>
        <w:rPr>
          <w:rStyle w:val="FootnoteAnchor"/>
          <w:rtl w:val="true"/>
        </w:rPr>
        <w:footnoteReference w:id="57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عثمان،روى عن أبي عبد اللّه و أبي الحسن عليهما السلام،ذكر ذلك أبو العبّاس في كتابه،ثقة كبير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إبراهيم بن زياد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بزائين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إبراهيم ابن عيسى بن أيّوب الخرّاز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الكشي </w:t>
      </w:r>
      <w:r>
        <w:rPr>
          <w:rStyle w:val="FootnoteAnchor"/>
          <w:rtl w:val="true"/>
        </w:rPr>
        <w:footnoteReference w:id="5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إبراهيم بن عيسى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الحسن،أبو أيّوب كوفي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مناسبة بين ابن زياد و ابن عيسى و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جاز لابن داود </w:t>
      </w:r>
      <w:r>
        <w:rPr>
          <w:rStyle w:val="FootnoteAnchor"/>
          <w:rtl w:val="true"/>
        </w:rPr>
        <w:footnoteReference w:id="582"/>
      </w:r>
      <w:r>
        <w:rPr>
          <w:rFonts w:ascii="Amiri" w:hAnsi="Amiri" w:eastAsia="Amiri" w:cs="Amiri"/>
          <w:color w:val="111111"/>
          <w:sz w:val="28"/>
          <w:sz w:val="28"/>
          <w:szCs w:val="28"/>
          <w:rtl w:val="true"/>
          <w:lang w:bidi="ar-SA"/>
        </w:rPr>
        <w:t xml:space="preserve">نسبة توثيق إبراهيم بن زياد إلى النجاشي و الكشي،مع عدم ذكر لابن زياد في كلامهما بوجه لمجرّد توثيقهما لمن وافقه في الاسم و الكنية،مع </w:t>
      </w:r>
    </w:p>
    <w:p>
      <w:pPr>
        <w:pStyle w:val="BookText"/>
        <w:rPr/>
      </w:pPr>
      <w:r>
        <w:rPr>
          <w:rFonts w:ascii="Amiri" w:hAnsi="Amiri" w:eastAsia="Amiri" w:cs="Amiri"/>
          <w:color w:val="111111"/>
          <w:sz w:val="28"/>
          <w:sz w:val="28"/>
          <w:szCs w:val="28"/>
          <w:rtl w:val="true"/>
          <w:lang w:bidi="ar-SA"/>
        </w:rPr>
        <w:t>المخالفة في اسم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ثبتت عنده وثاقة إبراهيم بن زياد و أنّه من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تحقّق عنده أنّه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ثمّ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بالخاء،ثمّ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جعل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احتمل كونه ابن عيسى،أو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الصادقين عليهما السلام،و جعل ابن عثمان 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إلاّ قولا جزافا،و مثله يجلّ عن مثله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جرى الأواخر على هذا المسلك في جملة كثيرة من الرجال كما ستسمع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الناقد و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نظري القاصر خطأ صرف، لا يساعد عليه طريق شرعي بعد كونه حدسا صرفا،و تخمينا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ملازمة بين اتّحاد الاسم،أو اسم الأب،أو الكنية،أو اللّقب،و بين اتّحاد الشخصين بعد وجود المايز بينهما؟و أي ميزان شرعي يساعد على نسبة توثيق رجل إلى شخص،مع كون شهادة ذلك الشخص فيمن يخالف ذلك الرجل في اسمه،أو اسم أبيه،أو لقبه،أو كنيته؟و هل يكون ذلك إلاّ كذبا أو بهتانا إلاّ مع العلم بإرادة الموثّق المذكور ذلك؟و أنى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فما ثمرة احتمال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أكثر منه الوحيد في تعليقه على رجال الميرزا،بل قد صدر من كبراء الفن احتمال الاتحاد أو الجزم به في موارد لا يساعد على الاتحاد شاهد،بل </w:t>
      </w:r>
    </w:p>
    <w:p>
      <w:pPr>
        <w:pStyle w:val="BookText"/>
        <w:rPr/>
      </w:pPr>
      <w:r>
        <w:rPr>
          <w:rFonts w:ascii="Amiri" w:hAnsi="Amiri" w:eastAsia="Amiri" w:cs="Amiri"/>
          <w:color w:val="111111"/>
          <w:sz w:val="28"/>
          <w:sz w:val="28"/>
          <w:szCs w:val="28"/>
          <w:rtl w:val="true"/>
          <w:lang w:bidi="ar-SA"/>
        </w:rPr>
        <w:t xml:space="preserve">الشواهد على خلافه كما تسمع ذلك مع ما فيه من العلاّمة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المحقّقة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صالح الأنماطي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الفائدة السادسة عشر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قد يعبّر عن بعض الرواة باسم مشترك يوجب الالتباس على بعض الناس،و لكن كثرة الممارسة تكشف في الأغلب عن حقيقة الحال،و لذلك موارد كثيرة،و المرجع في ذلك إلى المميزات،و هي معتبرة و إن أفادت الظن،لما عرفت فيما تقدم من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عنون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بشكل آخر،حيث ذهب إلى أنّ كتب العلم و الأحاديث و التواريخ و السير ليست من الخطابات و الأقوال اللفظية التي قام الإجماع من أهل اللسان بالخصوص عليها،و لا من الألفاظ،كما عليه السيرة القطعية قديما و حديثا في كل عصر و زمان و ما جرت عليه طريقتهم و ديدنهم من اعتبار المكاتبات و المراسلات الواقعة فيما بينهم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 من غير فرق بين الأحكام الشرعية و الموضوعات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إنّما جاء من السيرة التي مرجعها إلى الإجماع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خلا من الظنون عن دليل بالخصوص فهو غير معتبر لعدم الدليل، و الأصل العدم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كلّ العجب ممّن استخف بما صدر من الشيخ رحمه اللّه من إثبات كلّ رجل وحده بعنوان تحت ذلك العنوان،و عدم حكمه باتّحاد اثنين متّفقين اسما مع اختلافهما في وصف من الأوصاف،مع أنّ ذلك ينبغي أن يمدح به الشيخ رحمه اللّه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يزيد في شهادته حرفا و لا ينقص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الديانة تقتضي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بأنّ الحكم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 صدر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الظن بالاتحاد،مع ما تقرّر من حجيّة الظنون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الكلام في حصول الظن بمجرد الموافقة في الاسم، أو اسم الأب،أو الكنية،أو اللقب،مع المخالفة في الباقي،بل هو عند التأمّل مجرّد حدس و تخمين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الظنون الرجالية إنّما تعتبر إذا رجعت إلى حال الرجل من باب انسداد باب العلم فيه،و الالتجاء إلى الأخذ بالظن فيه،و لا ربط للاتحاد و التعدّد بذلك؛ضرورة أنّه إن أخذ بظاهر لفظ أهل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محذور،و لم يتعطل حكم،بل البناء على التعدد و ترتيب آثاره ما لم يثبت الاتحاد نوع تثبّت مأمور به،فتدبّر جيدا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073_174720"/>
      <w:bookmarkStart w:id="136" w:name="pg16073_174720"/>
      <w:bookmarkEnd w:id="136"/>
    </w:p>
    <w:p>
      <w:pPr>
        <w:pStyle w:val="Heading2"/>
        <w:numPr>
          <w:ilvl w:val="1"/>
          <w:numId w:val="1"/>
        </w:numPr>
        <w:rPr/>
      </w:pPr>
      <w:bookmarkStart w:id="137" w:name="pg16073_174720"/>
      <w:bookmarkStart w:id="138" w:name="__RefHeading___Toc385896_1280447820"/>
      <w:bookmarkStart w:id="139" w:name="_Toc44"/>
      <w:bookmarkEnd w:id="137"/>
      <w:bookmarkEnd w:id="138"/>
      <w:r>
        <w:rPr>
          <w:rtl w:val="true"/>
        </w:rPr>
        <w:t>الفائدة السابعة عشرة في لزوم الرجوع في الجرح و التعديل إلى أهل التواريخ و السير</w:t>
      </w:r>
      <w:r>
        <w:rPr>
          <w:rtl w:val="true"/>
        </w:rPr>
        <w:t>...</w:t>
      </w:r>
      <w:r>
        <w:rPr>
          <w:rtl w:val="true"/>
        </w:rPr>
        <w:t>من العامة و أهل المذاهب الفاسدة إذا حصل الظن من قولهم</w:t>
      </w:r>
      <w:bookmarkEnd w:id="139"/>
    </w:p>
    <w:p>
      <w:pPr>
        <w:pStyle w:val="Heading3"/>
        <w:numPr>
          <w:ilvl w:val="2"/>
          <w:numId w:val="1"/>
        </w:numPr>
        <w:rPr/>
      </w:pPr>
      <w:bookmarkStart w:id="140" w:name="__RefHeading___Toc385898_1280447820"/>
      <w:bookmarkStart w:id="141" w:name="_Toc45"/>
      <w:bookmarkEnd w:id="140"/>
      <w:r>
        <w:rPr>
          <w:rtl w:val="true"/>
        </w:rPr>
        <w:t>اشارة</w:t>
      </w:r>
      <w:bookmarkEnd w:id="1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هل يجوز الرجوع إلى أهل التواريخ و السير من العامّة و أهل سائر المذاهب الفاسدة إذا حصل الظن من قولهم في ذلك الجرح و التعديل، و الأسماء و الألقاب و الكنى،و أسباب المدح و الذّم،و الاتّحاد و التعدّد، و التمييز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ممّا يبحث عنه في علم الرجال،أم لا؟وجهان، بل قولان،بناهما صاحب التكملة على أنّها من باب الرواية، أو من باب الشهادة،قال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على القول بأنّها من باب الرواية؛فيتبع القول في العدالة المعتبرة فيها </w:t>
      </w:r>
      <w:r>
        <w:rPr>
          <w:rStyle w:val="FootnoteAnchor"/>
          <w:rtl w:val="true"/>
        </w:rPr>
        <w:footnoteReference w:id="586"/>
      </w:r>
      <w:r>
        <w:rPr>
          <w:rFonts w:ascii="IRNazanin" w:hAnsi="IRNazanin" w:eastAsia="IRNazanin"/>
          <w:color w:val="111111"/>
          <w:sz w:val="28"/>
          <w:sz w:val="28"/>
          <w:szCs w:val="28"/>
          <w:rtl w:val="true"/>
          <w:lang w:bidi="fa-IR"/>
        </w:rPr>
        <w:t xml:space="preserve">،فإن اعتبرنا </w:t>
      </w:r>
      <w:r>
        <w:rPr>
          <w:rStyle w:val="FootnoteAnchor"/>
          <w:rtl w:val="true"/>
        </w:rPr>
        <w:footnoteReference w:id="587"/>
      </w:r>
      <w:r>
        <w:rPr>
          <w:rFonts w:ascii="Amiri" w:hAnsi="Amiri" w:eastAsia="Amiri" w:cs="Amiri"/>
          <w:color w:val="111111"/>
          <w:sz w:val="28"/>
          <w:sz w:val="28"/>
          <w:szCs w:val="28"/>
          <w:rtl w:val="true"/>
          <w:lang w:bidi="ar-SA"/>
        </w:rPr>
        <w:t xml:space="preserve">مجرّد التحرّز عن الكذب،كان المدار في قبول قول المزكي و الجارح على مجرّد معرفة أنّه متحرّز من الكذب،و إن اعتبرنا </w:t>
      </w:r>
      <w:r>
        <w:rPr>
          <w:rStyle w:val="FootnoteAnchor"/>
          <w:rtl w:val="true"/>
        </w:rPr>
        <w:footnoteReference w:id="588"/>
      </w:r>
      <w:r>
        <w:rPr>
          <w:rFonts w:ascii="IRNazanin" w:hAnsi="IRNazanin" w:eastAsia="IRNazanin"/>
          <w:color w:val="111111"/>
          <w:sz w:val="28"/>
          <w:sz w:val="28"/>
          <w:szCs w:val="28"/>
          <w:rtl w:val="true"/>
          <w:lang w:bidi="fa-IR"/>
        </w:rPr>
        <w:t xml:space="preserve">ما اعتبرناها </w:t>
      </w:r>
      <w:r>
        <w:rPr>
          <w:rStyle w:val="FootnoteAnchor"/>
          <w:rtl w:val="true"/>
        </w:rPr>
        <w:footnoteReference w:id="589"/>
      </w:r>
      <w:r>
        <w:rPr>
          <w:rFonts w:ascii="Amiri" w:hAnsi="Amiri" w:eastAsia="Amiri" w:cs="Amiri"/>
          <w:color w:val="111111"/>
          <w:sz w:val="28"/>
          <w:sz w:val="28"/>
          <w:szCs w:val="28"/>
          <w:rtl w:val="true"/>
          <w:lang w:bidi="ar-SA"/>
        </w:rPr>
        <w:t xml:space="preserve">في إمام الجمعة و الجماعة و البيّنة </w:t>
      </w:r>
    </w:p>
    <w:p>
      <w:pPr>
        <w:pStyle w:val="BookText"/>
        <w:rPr/>
      </w:pPr>
      <w:r>
        <w:rPr>
          <w:rFonts w:ascii="Amiri" w:hAnsi="Amiri" w:eastAsia="Amiri" w:cs="Amiri"/>
          <w:color w:val="111111"/>
          <w:sz w:val="28"/>
          <w:sz w:val="28"/>
          <w:szCs w:val="28"/>
          <w:rtl w:val="true"/>
          <w:lang w:bidi="ar-SA"/>
        </w:rPr>
        <w:t xml:space="preserve">و المفتي </w:t>
      </w:r>
      <w:r>
        <w:rPr>
          <w:rStyle w:val="FootnoteAnchor"/>
          <w:rtl w:val="true"/>
        </w:rPr>
        <w:footnoteReference w:id="590"/>
      </w:r>
      <w:r>
        <w:rPr>
          <w:rFonts w:ascii="Amiri" w:hAnsi="Amiri" w:eastAsia="Amiri" w:cs="Amiri"/>
          <w:color w:val="111111"/>
          <w:sz w:val="28"/>
          <w:sz w:val="28"/>
          <w:szCs w:val="28"/>
          <w:rtl w:val="true"/>
          <w:lang w:bidi="ar-SA"/>
        </w:rPr>
        <w:t>كان ذلك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أنّها من باب الشهادة؛فمقتضاها اعتبار </w:t>
      </w:r>
      <w:r>
        <w:rPr>
          <w:rStyle w:val="FootnoteAnchor"/>
          <w:rtl w:val="true"/>
        </w:rPr>
        <w:footnoteReference w:id="591"/>
      </w:r>
      <w:r>
        <w:rPr>
          <w:rFonts w:ascii="Amiri" w:hAnsi="Amiri" w:eastAsia="Amiri" w:cs="Amiri"/>
          <w:color w:val="111111"/>
          <w:sz w:val="28"/>
          <w:sz w:val="28"/>
          <w:szCs w:val="28"/>
          <w:rtl w:val="true"/>
          <w:lang w:bidi="ar-SA"/>
        </w:rPr>
        <w:t>جميع شروطها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المزكي و الجارح بالمعنى الأخص،و عدم قبول شهادة الفرع بأكثر من واسطة،و إنّها لا تثبت بالكتابة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اعتبر في باب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يسقط الاستدلال بجل الأخبار إن </w:t>
      </w:r>
      <w:r>
        <w:rPr>
          <w:rStyle w:val="FootnoteAnchor"/>
          <w:rtl w:val="true"/>
        </w:rPr>
        <w:footnoteReference w:id="593"/>
      </w:r>
      <w:r>
        <w:rPr>
          <w:rFonts w:ascii="Amiri" w:hAnsi="Amiri" w:eastAsia="Amiri" w:cs="Amiri"/>
          <w:color w:val="111111"/>
          <w:sz w:val="28"/>
          <w:sz w:val="28"/>
          <w:szCs w:val="28"/>
          <w:rtl w:val="true"/>
          <w:lang w:bidi="ar-SA"/>
        </w:rPr>
        <w:t>لم يكن كلّها، و لا أرى أحدا يلتزمه من أهل الرجال،و تغايرها في جميع ذلك يسقط أنّها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الرواية الواردة في مدح شخص و ذمّه من باب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 إلى تعدّد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باب رواية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كالأخبار </w:t>
      </w:r>
      <w:r>
        <w:rPr>
          <w:rStyle w:val="FootnoteAnchor"/>
          <w:rtl w:val="true"/>
        </w:rPr>
        <w:footnoteReference w:id="594"/>
      </w:r>
      <w:r>
        <w:rPr>
          <w:rFonts w:ascii="Amiri" w:hAnsi="Amiri" w:eastAsia="Amiri" w:cs="Amiri"/>
          <w:color w:val="111111"/>
          <w:sz w:val="28"/>
          <w:sz w:val="28"/>
          <w:szCs w:val="28"/>
          <w:rtl w:val="true"/>
          <w:lang w:bidi="ar-SA"/>
        </w:rPr>
        <w:t>الواردة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فتكفي فيه الرواية الواحدة؟ نقل السمي </w:t>
      </w:r>
      <w:r>
        <w:rPr>
          <w:rStyle w:val="FootnoteAnchor"/>
          <w:rtl w:val="true"/>
        </w:rPr>
        <w:footnoteReference w:id="595"/>
      </w:r>
      <w:r>
        <w:rPr>
          <w:rFonts w:ascii="Amiri" w:hAnsi="Amiri" w:eastAsia="Amiri" w:cs="Amiri"/>
          <w:color w:val="111111"/>
          <w:sz w:val="28"/>
          <w:sz w:val="28"/>
          <w:szCs w:val="28"/>
          <w:rtl w:val="true"/>
          <w:lang w:bidi="ar-SA"/>
        </w:rPr>
        <w:t xml:space="preserve">الشيخ عبد النبي الجزائري في رجاله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كتاب رجال رتّب فيه على أربعة أقسام؛بحسب القسمة الأولية للحديث في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الصحيح،و الموثق،و الحسن،و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ترك فيه الرجال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طاب ثراه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دفن في شيراز،و ترجمناه في الجزء الرابع من مقباس الهداية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للمصنف رحمه اللّه،و ذكرنا لترجمته عدّة مصادر،كما ترجمه المصنف طاب رمسه في تنقيح المقال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قولين في ذلك،</w:t>
      </w:r>
    </w:p>
    <w:p>
      <w:pPr>
        <w:pStyle w:val="BookText"/>
        <w:rPr/>
      </w:pPr>
      <w:r>
        <w:rPr>
          <w:rFonts w:ascii="IRNazanin" w:hAnsi="IRNazanin" w:eastAsia="IRNazanin"/>
          <w:color w:val="111111"/>
          <w:sz w:val="28"/>
          <w:sz w:val="28"/>
          <w:szCs w:val="28"/>
          <w:rtl w:val="true"/>
          <w:lang w:bidi="fa-IR"/>
        </w:rPr>
        <w:t xml:space="preserve">و أجرى </w:t>
      </w:r>
      <w:r>
        <w:rPr>
          <w:rStyle w:val="FootnoteAnchor"/>
          <w:rtl w:val="true"/>
        </w:rPr>
        <w:footnoteReference w:id="597"/>
      </w:r>
      <w:r>
        <w:rPr>
          <w:rFonts w:ascii="Amiri" w:hAnsi="Amiri" w:eastAsia="Amiri" w:cs="Amiri"/>
          <w:color w:val="111111"/>
          <w:sz w:val="28"/>
          <w:sz w:val="28"/>
          <w:szCs w:val="28"/>
          <w:rtl w:val="true"/>
          <w:lang w:bidi="ar-SA"/>
        </w:rPr>
        <w:t>الخلاف السابق،و الحقّ أنّها كالرواية؛لأنّها رواية عن المعصوم عليه السلام و نقل عنه،فيكفي فيه الواحد،بناء على أنّ خبر الواحد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دلّ على حجيّة خبر الواحد يجري هنا و 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نقّحنا في الفوائد السابقة عدم كون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من الشهادة المصطلحة قطعا،بل و عدم كونها من باب الرواية،و إنّما هو من باب الوثوق و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باب مطلق الظن في الرجال،كما ادّعوا الإجماع عليه،و علّلوه بانسداد باب العلم فيه،و حينئذ فالتحقيق هو التفصيل بين الجرح و التعديل و بين سائر ما يذكر في علم الرجال ممّا يرجع إلى الأسماء و الألقاب و الكنى و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ذلك؛ضرورة حصول الوثوق و الظن بقول المؤرّخ و إن كان من أهل المذاهب الفاسدة فيما </w:t>
      </w:r>
    </w:p>
    <w:p>
      <w:pPr>
        <w:pStyle w:val="BookText"/>
        <w:rPr/>
      </w:pPr>
      <w:r>
        <w:rPr>
          <w:rFonts w:ascii="Amiri" w:hAnsi="Amiri" w:eastAsia="Amiri" w:cs="Amiri"/>
          <w:color w:val="111111"/>
          <w:sz w:val="28"/>
          <w:sz w:val="28"/>
          <w:szCs w:val="28"/>
          <w:rtl w:val="true"/>
          <w:lang w:bidi="ar-SA"/>
        </w:rPr>
        <w:t>يرجع إلى غير الجرح و التعديل،و عدم حصول 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جانب الجرح؛فلغلبة الظنّ بدعاء </w:t>
      </w:r>
      <w:r>
        <w:rPr>
          <w:rStyle w:val="FootnoteAnchor"/>
          <w:rtl w:val="true"/>
        </w:rPr>
        <w:footnoteReference w:id="598"/>
      </w:r>
      <w:r>
        <w:rPr>
          <w:rFonts w:ascii="Amiri" w:hAnsi="Amiri" w:eastAsia="Amiri" w:cs="Amiri"/>
          <w:color w:val="111111"/>
          <w:sz w:val="28"/>
          <w:sz w:val="28"/>
          <w:szCs w:val="28"/>
          <w:rtl w:val="true"/>
          <w:lang w:bidi="ar-SA"/>
        </w:rPr>
        <w:t>الاختلاف في المذهب و العداوة المذهبيّة إلى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جانب التعديل؛فللاختلاف الواقع بيننا و بينهم في معنى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جعل توثيقهم للإمامي مدحا مدرجا له في الحسان،كما أنّه إن علم اتّحاد مذهبه في العدالة مع مذهبنا و حصل الاطمئنان من قوله أخذ به بعنوان التوثيق،و كذا الشهادة منهم بكون الإمامي صدوقا،صحيح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مقبولة لا بعنوان كونها شهادة،بل لحصول الوثوق و الظن منها،سيّما من متعصّب في مذهبه يصعب عليه القول في الشيعي بالخير،و حينئذ فبعد إحراز كون الرجل إماميّا يكون ذلك مدحا مدرجا له في الحسان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بعد حين عثرت على كلام لصاحب التكملة </w:t>
      </w:r>
      <w:r>
        <w:rPr>
          <w:rStyle w:val="FootnoteAnchor"/>
          <w:rtl w:val="true"/>
        </w:rPr>
        <w:footnoteReference w:id="599"/>
      </w:r>
      <w:r>
        <w:rPr>
          <w:rFonts w:ascii="Amiri" w:hAnsi="Amiri" w:eastAsia="Amiri" w:cs="Amiri"/>
          <w:color w:val="111111"/>
          <w:sz w:val="28"/>
          <w:sz w:val="28"/>
          <w:szCs w:val="28"/>
          <w:rtl w:val="true"/>
          <w:lang w:bidi="ar-SA"/>
        </w:rPr>
        <w:t xml:space="preserve">،في قبول </w:t>
      </w:r>
    </w:p>
    <w:p>
      <w:pPr>
        <w:pStyle w:val="BookText"/>
        <w:rPr/>
      </w:pPr>
      <w:r>
        <w:rPr>
          <w:rFonts w:ascii="Amiri" w:hAnsi="Amiri" w:eastAsia="Amiri" w:cs="Amiri"/>
          <w:color w:val="111111"/>
          <w:sz w:val="28"/>
          <w:sz w:val="28"/>
          <w:szCs w:val="28"/>
          <w:rtl w:val="true"/>
          <w:lang w:bidi="ar-SA"/>
        </w:rPr>
        <w:t>الجرح و التعديل من غير الإمامي الثقة في حق الإمامي،رجّح فيه التفصيل بقبول التعديل و التزكية دون الجرح،محتجّا للأوّل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الظن بقوله أكثر من قول المعدّل إذا كان إماميا؛لأنّ الطبيعة الغريزيّة النفسانية تقضي بكتمان الخصال المحمودة و الفضائل للأعداء </w:t>
      </w:r>
      <w:r>
        <w:rPr>
          <w:rStyle w:val="FootnoteAnchor"/>
          <w:rtl w:val="true"/>
        </w:rPr>
        <w:footnoteReference w:id="600"/>
      </w:r>
      <w:r>
        <w:rPr>
          <w:rFonts w:ascii="Amiri" w:hAnsi="Amiri" w:eastAsia="Amiri" w:cs="Amiri"/>
          <w:color w:val="111111"/>
          <w:sz w:val="28"/>
          <w:sz w:val="28"/>
          <w:szCs w:val="28"/>
          <w:rtl w:val="true"/>
          <w:lang w:bidi="ar-SA"/>
        </w:rPr>
        <w:t xml:space="preserve">،و لا سيّما أعداء الدين و المذهب </w:t>
      </w:r>
      <w:r>
        <w:rPr>
          <w:rStyle w:val="FootnoteAnchor"/>
          <w:rtl w:val="true"/>
        </w:rPr>
        <w:footnoteReference w:id="601"/>
      </w:r>
      <w:r>
        <w:rPr>
          <w:rFonts w:ascii="Amiri" w:hAnsi="Amiri" w:eastAsia="Amiri" w:cs="Amiri"/>
          <w:color w:val="111111"/>
          <w:sz w:val="28"/>
          <w:sz w:val="28"/>
          <w:szCs w:val="28"/>
          <w:rtl w:val="true"/>
          <w:lang w:bidi="ar-SA"/>
        </w:rPr>
        <w:t>،بل تقتضي إظهار المثالب و إخفاء المناقب،بل البحث و الفحص عن المثالب و التجسس عن الخصال المذمومة،بل يرى الخصال المحمودة مذمومة،كما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الرضا من </w:t>
      </w:r>
      <w:r>
        <w:rPr>
          <w:rStyle w:val="FootnoteAnchor"/>
          <w:rtl w:val="true"/>
        </w:rPr>
        <w:footnoteReference w:id="602"/>
      </w:r>
      <w:r>
        <w:rPr>
          <w:rFonts w:ascii="Amiri" w:hAnsi="Amiri" w:eastAsia="Amiri" w:cs="Amiri"/>
          <w:color w:val="111111"/>
          <w:sz w:val="28"/>
          <w:sz w:val="28"/>
          <w:szCs w:val="28"/>
          <w:rtl w:val="true"/>
          <w:lang w:bidi="ar-SA"/>
        </w:rPr>
        <w:t>كلّ عيب كليلة</w:t>
      </w:r>
    </w:p>
    <w:p>
      <w:pPr>
        <w:pStyle w:val="BookText"/>
        <w:rPr/>
      </w:pPr>
      <w:r>
        <w:rPr>
          <w:rFonts w:ascii="Amiri" w:hAnsi="Amiri" w:eastAsia="Amiri" w:cs="Amiri"/>
          <w:color w:val="111111"/>
          <w:sz w:val="28"/>
          <w:sz w:val="28"/>
          <w:szCs w:val="28"/>
          <w:rtl w:val="true"/>
          <w:lang w:bidi="ar-SA"/>
        </w:rPr>
        <w:t>كما أنّ عين البغض تبدي المساويا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يبعّد الكذب متعمّدا </w:t>
      </w:r>
      <w:r>
        <w:rPr>
          <w:rStyle w:val="FootnoteAnchor"/>
          <w:rtl w:val="true"/>
        </w:rPr>
        <w:footnoteReference w:id="603"/>
      </w:r>
      <w:r>
        <w:rPr>
          <w:rFonts w:ascii="Amiri" w:hAnsi="Amiri" w:eastAsia="Amiri" w:cs="Amiri"/>
          <w:color w:val="111111"/>
          <w:sz w:val="28"/>
          <w:sz w:val="28"/>
          <w:szCs w:val="28"/>
          <w:rtl w:val="true"/>
          <w:lang w:bidi="ar-SA"/>
        </w:rPr>
        <w:t xml:space="preserve">و التقوّل،و يكشف </w:t>
      </w:r>
      <w:r>
        <w:rPr>
          <w:rStyle w:val="FootnoteAnchor"/>
          <w:rtl w:val="true"/>
        </w:rPr>
        <w:footnoteReference w:id="604"/>
      </w:r>
      <w:r>
        <w:rPr>
          <w:rFonts w:ascii="IRNazanin" w:hAnsi="IRNazanin" w:eastAsia="IRNazanin"/>
          <w:color w:val="111111"/>
          <w:sz w:val="28"/>
          <w:sz w:val="28"/>
          <w:szCs w:val="28"/>
          <w:rtl w:val="true"/>
          <w:lang w:bidi="fa-IR"/>
        </w:rPr>
        <w:t xml:space="preserve">عن أنّ الممدوح على </w:t>
      </w:r>
    </w:p>
    <w:p>
      <w:pPr>
        <w:pStyle w:val="BookText"/>
        <w:rPr/>
      </w:pPr>
      <w:r>
        <w:rPr>
          <w:rFonts w:ascii="Amiri" w:hAnsi="Amiri" w:eastAsia="Amiri" w:cs="Amiri"/>
          <w:color w:val="111111"/>
          <w:sz w:val="28"/>
          <w:sz w:val="28"/>
          <w:szCs w:val="28"/>
          <w:rtl w:val="true"/>
          <w:lang w:bidi="ar-SA"/>
        </w:rPr>
        <w:t>كمال الصفاء و طهارة الذات،و أنّه مشهور لا يمكن إنكاره،فيحصل الظن القوي بصدقه،و يبعّد الخطأ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للثاني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احتمال الكذب و التقوّل فيه </w:t>
      </w:r>
      <w:r>
        <w:rPr>
          <w:rStyle w:val="FootnoteAnchor"/>
          <w:rtl w:val="true"/>
        </w:rPr>
        <w:footnoteReference w:id="605"/>
      </w:r>
      <w:r>
        <w:rPr>
          <w:rFonts w:ascii="Amiri" w:hAnsi="Amiri" w:eastAsia="Amiri" w:cs="Amiri"/>
          <w:color w:val="111111"/>
          <w:sz w:val="28"/>
          <w:sz w:val="28"/>
          <w:szCs w:val="28"/>
          <w:rtl w:val="true"/>
          <w:lang w:bidi="ar-SA"/>
        </w:rPr>
        <w:t>قوي، و الداعي إليه موجود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البغضاء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العدالة المفروضة في العدل </w:t>
      </w:r>
      <w:r>
        <w:rPr>
          <w:rStyle w:val="FootnoteAnchor"/>
          <w:rtl w:val="true"/>
        </w:rPr>
        <w:footnoteReference w:id="606"/>
      </w:r>
      <w:r>
        <w:rPr>
          <w:rFonts w:ascii="Amiri" w:hAnsi="Amiri" w:eastAsia="Amiri" w:cs="Amiri"/>
          <w:color w:val="111111"/>
          <w:sz w:val="28"/>
          <w:sz w:val="28"/>
          <w:szCs w:val="28"/>
          <w:rtl w:val="true"/>
          <w:lang w:bidi="ar-SA"/>
        </w:rPr>
        <w:t>ربّما تدعوه إلى الجرح،و تريه الحسن قبيحا،و الخصلة المحمودة ذميمة،و الفعل المشترك بين الوجه الحسن و الوجه المذموم إلى حمله على الوجه المذموم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ربّما يكون منغرسا في النفوس و هي </w:t>
      </w:r>
      <w:r>
        <w:rPr>
          <w:rStyle w:val="FootnoteAnchor"/>
          <w:rtl w:val="true"/>
        </w:rPr>
        <w:footnoteReference w:id="607"/>
      </w:r>
      <w:r>
        <w:rPr>
          <w:rFonts w:ascii="Amiri" w:hAnsi="Amiri" w:eastAsia="Amiri" w:cs="Amiri"/>
          <w:color w:val="111111"/>
          <w:sz w:val="28"/>
          <w:sz w:val="28"/>
          <w:szCs w:val="28"/>
          <w:rtl w:val="true"/>
          <w:lang w:bidi="ar-SA"/>
        </w:rPr>
        <w:t>غافلة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كلامه رفع أعلامه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في الحقيقة ليس تفصيلا في أصل المسألة،بل تقريبا صغرويا؛فإنّا بعد دوران أمرنا مدار الوثوق و الاطمئنان يلزمنا اتّباع الموارد الشخصية مدار الاطمئنان جرحا كان أو تعديلا،فقد يكون غير إمامي يدعوه إلى توثيق الإمامي داع شخصي عقلائي،كما قد يدعو إماميا إلى جرح شخص داع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فإدارة الأمر مدار الاطمئنان في الموارد الشخصية هو المتّعين </w:t>
      </w:r>
      <w:r>
        <w:rPr>
          <w:rStyle w:val="FootnoteAnchor"/>
          <w:rtl w:val="true"/>
        </w:rPr>
        <w:footnoteReference w:id="608"/>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 xml:space="preserve">. </w:t>
      </w:r>
      <w:bookmarkStart w:id="142" w:name="pg16073_174732"/>
    </w:p>
    <w:p>
      <w:pPr>
        <w:pStyle w:val="Heading3"/>
        <w:numPr>
          <w:ilvl w:val="2"/>
          <w:numId w:val="1"/>
        </w:numPr>
        <w:rPr/>
      </w:pPr>
      <w:bookmarkStart w:id="143" w:name="__RefHeading___Toc385900_1280447820"/>
      <w:bookmarkStart w:id="144" w:name="_Toc46"/>
      <w:bookmarkEnd w:id="142"/>
      <w:bookmarkEnd w:id="143"/>
      <w:r>
        <w:rPr>
          <w:rtl w:val="true"/>
        </w:rPr>
        <w:t>تذييل</w:t>
      </w:r>
      <w:r>
        <w:rPr>
          <w:rtl w:val="true"/>
        </w:rPr>
        <w:t xml:space="preserve">: </w:t>
      </w:r>
      <w:r>
        <w:rPr>
          <w:rtl w:val="true"/>
        </w:rPr>
        <w:t>في تفسيق العامة الرواة الذين رووا منقبة لأهل البيت عليهم السّلام</w:t>
      </w:r>
      <w:bookmarkEnd w:id="144"/>
    </w:p>
    <w:p>
      <w:pPr>
        <w:pStyle w:val="BookText"/>
        <w:rPr/>
      </w:pPr>
      <w:r>
        <w:rPr>
          <w:rFonts w:ascii="Amiri" w:hAnsi="Amiri" w:eastAsia="Amiri" w:cs="Amiri"/>
          <w:color w:val="111111"/>
          <w:sz w:val="28"/>
          <w:sz w:val="28"/>
          <w:szCs w:val="28"/>
          <w:rtl w:val="true"/>
          <w:lang w:bidi="ar-SA"/>
        </w:rPr>
        <w:t>لا يخفى عليك أنّ من تتبّع كتب رجال العامة،وجد إعمال أكثرهم التعصّب في جملة من الموارد،بإعظام من له مضادّة مع أهل البيت عليهم السلام، و توهين من له رواية منقبة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اتّفاقهم على عدالة كلّ صحابى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وجدوا للصحابي رواية في مناقبهم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أمير المؤمنين و سيّدة النساء 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يعقّبون الشهادة بصحبته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أكثرهم يجعلون الرفض و التشيع فسقا مسقطا لخبر الرجل عن الاعتبار مطلقا حتّى في أحكام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المحقّقة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نقلا عن ميزان الاعتدال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جعل البدعة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و كبرى،و مثّل للأخير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كالرفض الكامل،و الغلو فيه،و الحط على أبي بكر و عمر، و الدعاء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النوع لا يحتج بهم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ابن الأثير بين من يتعرّض للشيخين و بين من لا يتعرّض لهما،بل يقول بخلافة أمير المؤمنين علي بن أبي طالب عليه السلام و أفضليّته،</w:t>
      </w:r>
    </w:p>
    <w:p>
      <w:pPr>
        <w:pStyle w:val="BookText"/>
        <w:rPr/>
      </w:pPr>
      <w:r>
        <w:rPr>
          <w:rFonts w:ascii="Amiri" w:hAnsi="Amiri" w:eastAsia="Amiri" w:cs="Amiri"/>
          <w:color w:val="111111"/>
          <w:sz w:val="28"/>
          <w:sz w:val="28"/>
          <w:szCs w:val="28"/>
          <w:rtl w:val="true"/>
          <w:lang w:bidi="ar-SA"/>
        </w:rPr>
        <w:t>بقبول خبر الثاني؛لأداء تركه إلى سدّ باب الأخبار و الأحكام،و عدم قبول الأوّل؛لكفره بالتعرّض لهما و 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غرائب الكلام،و سخائف الأوهام؛ضرورة أنّ من أعذر عائشة في الخروج على إمام زمانها،و أعذر معاوية في سب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الذي لم يكفر باللّه طرفة عين،مباشرة و تسبيبا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شهر،كيف لا يعذر من سب الخليفة الذي قضى برهة من عمره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عن اجتهاد يعذر صاحبه فيه فكذا هذا،بل وزر ذلك أعظم؛ لأنّه الذي فتح باب سب الخلفاء،و لو لا ذلك لما سب خليفة على وجه الأرض إلى آخر الدنيا،و ليس غرضي بما قلته تجويز سب الخلفاء،بل إبداء تناقص أقوال علماء العامة،و تهافت مبانيهم،و ابتناء مذهبهم على القول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لي بالتتبّع الأكيد ابتناء مذهب العامة من بدو الأمر على الجعل و التصنّع و الكذب و الاختلاق،و آثار الكذب على جملة من أخبارهم لائحة، مثل ما رووا عن النبي صلّى اللّه عليه و آله و سلّم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 و عمر سيّدا كهول أهل الجنة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عقد البياضي في الصراط المستقيم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روايات اختلقوها ليستدلّوا على خلافتهما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الرواية في أولها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النيقد البصير يجد أنّه من المجعولات؛</w:t>
      </w:r>
    </w:p>
    <w:p>
      <w:pPr>
        <w:pStyle w:val="BookText"/>
        <w:rPr/>
      </w:pPr>
      <w:r>
        <w:rPr>
          <w:rFonts w:ascii="Amiri" w:hAnsi="Amiri" w:eastAsia="Amiri" w:cs="Amiri"/>
          <w:color w:val="111111"/>
          <w:sz w:val="28"/>
          <w:sz w:val="28"/>
          <w:szCs w:val="28"/>
          <w:rtl w:val="true"/>
          <w:lang w:bidi="ar-SA"/>
        </w:rPr>
        <w:t>ضرورة أنّ من ضروريات الدين المتواتر بها الأخبار عن الصادق الأمين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جرد مرد</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،و فيه زيادة،و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212/30</w:t>
      </w:r>
      <w:r>
        <w:rPr>
          <w:rFonts w:ascii="Amiri" w:hAnsi="Amiri" w:eastAsia="Amiri" w:cs="Amiri"/>
          <w:color w:val="111111"/>
          <w:sz w:val="28"/>
          <w:sz w:val="28"/>
          <w:szCs w:val="28"/>
          <w:rtl w:val="true"/>
          <w:lang w:bidi="ar-SA"/>
        </w:rPr>
        <w:t xml:space="preserve">، و السيرة الحلبية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فيهم كهل و لا 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لقال صلّى اللّه عليه و آله و سلّم في حقّ الحسنين عليهما السلام إنّهما سيّدا كهول أو شيوخ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حين الفوت كانا فيما بعد سن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الكهولة و في سن الشيخوخة،و إنما عبّر صلّى اللّه عليه و آله و سلّم عنهما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لأنّ أهل الجنة كلّهم شبان،فتدبّر جيّدا</w:t>
      </w:r>
      <w:r>
        <w:rPr>
          <w:rFonts w:eastAsia="Amiri" w:cs="Amiri" w:ascii="Amiri" w:hAnsi="Amiri"/>
          <w:color w:val="111111"/>
          <w:sz w:val="28"/>
          <w:szCs w:val="28"/>
          <w:rtl w:val="true"/>
          <w:lang w:bidi="ar-SA"/>
        </w:rPr>
        <w:t>.</w:t>
      </w:r>
      <w:bookmarkStart w:id="145" w:name="pg16073_174741"/>
    </w:p>
    <w:p>
      <w:pPr>
        <w:pStyle w:val="Heading2"/>
        <w:numPr>
          <w:ilvl w:val="1"/>
          <w:numId w:val="1"/>
        </w:numPr>
        <w:rPr/>
      </w:pPr>
      <w:bookmarkStart w:id="146" w:name="__RefHeading___Toc385902_1280447820"/>
      <w:bookmarkStart w:id="147" w:name="_Toc47"/>
      <w:bookmarkEnd w:id="145"/>
      <w:bookmarkEnd w:id="146"/>
      <w:r>
        <w:rPr>
          <w:rtl w:val="true"/>
        </w:rPr>
        <w:t>الفائدة الثامنة عشرة في أنّ وصف فقيه عدل بصحة حديث أو غيره بمنزلة ما لو</w:t>
      </w:r>
      <w:r>
        <w:rPr>
          <w:rtl w:val="true"/>
        </w:rPr>
        <w:t>...</w:t>
      </w:r>
      <w:bookmarkEnd w:id="147"/>
    </w:p>
    <w:p>
      <w:pPr>
        <w:pStyle w:val="BookText"/>
        <w:rPr/>
      </w:pPr>
      <w:r>
        <w:rPr>
          <w:rFonts w:ascii="Amiri" w:hAnsi="Amiri" w:eastAsia="Amiri" w:cs="Amiri"/>
          <w:color w:val="111111"/>
          <w:sz w:val="28"/>
          <w:sz w:val="28"/>
          <w:szCs w:val="28"/>
          <w:rtl w:val="true"/>
          <w:lang w:bidi="ar-SA"/>
        </w:rPr>
        <w:t xml:space="preserve">الفائدة الثامنة عشرة </w:t>
      </w:r>
      <w:r>
        <w:rPr>
          <w:rStyle w:val="FootnoteAnchor"/>
          <w:rtl w:val="true"/>
        </w:rPr>
        <w:footnoteReference w:id="613"/>
      </w:r>
      <w:r>
        <w:rPr>
          <w:rFonts w:ascii="Amiri" w:hAnsi="Amiri" w:eastAsia="Amiri" w:cs="Amiri"/>
          <w:color w:val="111111"/>
          <w:sz w:val="28"/>
          <w:sz w:val="28"/>
          <w:szCs w:val="28"/>
          <w:rtl w:val="true"/>
          <w:lang w:bidi="ar-SA"/>
        </w:rPr>
        <w:t>في أنّ وصف فقيه عدل بصحة حديث أو غيره بمنزلة ما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وصف فقيه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كالعلاّمة و المحقّق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مثله الوحيد البهبهاني في الفوائد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من المنهج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طرائف المقال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،و مستند الشيعة </w:t>
      </w:r>
      <w:r>
        <w:rPr>
          <w:rFonts w:eastAsia="Amiri" w:cs="Amiri" w:ascii="Amiri" w:hAnsi="Amiri"/>
          <w:color w:val="111111"/>
          <w:sz w:val="28"/>
          <w:szCs w:val="28"/>
          <w:lang w:bidi="ar-SA"/>
        </w:rPr>
        <w:t>369/19</w:t>
      </w:r>
      <w:r>
        <w:rPr>
          <w:rFonts w:ascii="Amiri" w:hAnsi="Amiri" w:eastAsia="Amiri" w:cs="Amiri"/>
          <w:color w:val="111111"/>
          <w:sz w:val="28"/>
          <w:sz w:val="28"/>
          <w:szCs w:val="28"/>
          <w:rtl w:val="true"/>
          <w:lang w:bidi="ar-SA"/>
        </w:rPr>
        <w:t>،و المعراج للمحقق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لشيخنا الشهيد الثاني في عدّة مواضع منها في روض الجنان في مبحث توجيه الميت،حيث وصف حديث سليمان بن خالد بسلامة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هذا و أمثاله من جهة أنّ الجهل بمشايخ الإجازة غير قادح،و فيه ما لا يخفى؛ إذ ينقض عليه بأمثال إبراهيم بن هاشم،و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أجلاء مشايخ الإجازة حيث توقف في توثيقهم فضلا عن الحكم بحسنهم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تصحيح السند بهم؛نعم صحّح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الصدوق إلى عامر بن نعيم،و كردويه،و ياسر الخادم و هو فيه،و عدّت أخباره غالبا من الصحاح،و هي عند المشهور من الحسان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من الواقفين</w:t>
      </w:r>
    </w:p>
    <w:p>
      <w:pPr>
        <w:pStyle w:val="BookText"/>
        <w:rPr/>
      </w:pPr>
      <w:r>
        <w:rPr>
          <w:rFonts w:ascii="Amiri" w:hAnsi="Amiri" w:eastAsia="Amiri" w:cs="Amiri"/>
          <w:color w:val="111111"/>
          <w:sz w:val="28"/>
          <w:sz w:val="28"/>
          <w:szCs w:val="28"/>
          <w:rtl w:val="true"/>
          <w:lang w:bidi="ar-SA"/>
        </w:rPr>
        <w:t>بأحوال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حديث،أو كونه موثّقا،أو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ما لو نص على كلّ واحد من رجال سنده بما وصف به السند،بحيث يدلّ وصفه لسند بالصحة على كون كلّ من رجاله عدلا إماميّا ضابطا،حتّى يترتّب على المجهول الموجود في ذلك السند حكم الصحة إذا وقع في سند آخر،و كذا وصفه لسند بالموثقيّة يقتضي ترتيب آثار الموثّق على مجهول الحال من ذلك السند إذا وقع في سند آخر،و كذا بالنسبة إلى الوصف بالحسن،أم لا؟و جهان،بل قولان،حكي أولهما عن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w:t>
      </w:r>
      <w:r>
        <w:rPr>
          <w:rStyle w:val="FootnoteAnchor"/>
          <w:rtl w:val="true"/>
        </w:rPr>
        <w:footnoteReference w:id="615"/>
      </w:r>
      <w:r>
        <w:rPr>
          <w:rFonts w:ascii="Amiri" w:hAnsi="Amiri" w:eastAsia="Amiri" w:cs="Amiri"/>
          <w:color w:val="111111"/>
          <w:sz w:val="28"/>
          <w:sz w:val="28"/>
          <w:szCs w:val="28"/>
          <w:rtl w:val="true"/>
          <w:lang w:bidi="ar-SA"/>
        </w:rPr>
        <w:t xml:space="preserve">،و الشيخ محمّد الأمين الكاظمي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المنهج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التكملة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مثل هذا ما ذهب إليه الوحيد البهبهاني في الفوائد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من المنهج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طرائف المقال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،و مستند الشيعة </w:t>
      </w:r>
      <w:r>
        <w:rPr>
          <w:rFonts w:eastAsia="Amiri" w:cs="Amiri" w:ascii="Amiri" w:hAnsi="Amiri"/>
          <w:color w:val="111111"/>
          <w:sz w:val="28"/>
          <w:szCs w:val="28"/>
          <w:lang w:bidi="ar-SA"/>
        </w:rPr>
        <w:t>369/19</w:t>
      </w:r>
      <w:r>
        <w:rPr>
          <w:rFonts w:ascii="Amiri" w:hAnsi="Amiri" w:eastAsia="Amiri" w:cs="Amiri"/>
          <w:color w:val="111111"/>
          <w:sz w:val="28"/>
          <w:sz w:val="28"/>
          <w:szCs w:val="28"/>
          <w:rtl w:val="true"/>
          <w:lang w:bidi="ar-SA"/>
        </w:rPr>
        <w:t>، و المعراج للمحقّق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غيرها،كما و قد نسب إلى جمع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معالم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هذا؛فاعلم أن وصف جماعة من الأصحاب كثيرا من الروايات بالصحة من هذا القبيل؛لأنّه في الحقيقة شهادة بتعديل رواتها و هو بمجرده غير كاف في جواز العمل بالحديث،بل لا بدّ من مراجعة السند و النظر في حال الرواة ليؤمن من معارضة الجرح،و هو مقتضى مقالة من ينكر حجية الظن الحاصل من الجرح و التعديل قبل 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الثاني عن آخرين،منهم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النقد </w:t>
      </w:r>
      <w:r>
        <w:rPr>
          <w:rStyle w:val="FootnoteAnchor"/>
          <w:rtl w:val="true"/>
        </w:rPr>
        <w:footnoteReference w:id="619"/>
      </w:r>
      <w:r>
        <w:rPr>
          <w:rFonts w:ascii="Amiri" w:hAnsi="Amiri" w:eastAsia="Amiri" w:cs="Amiri"/>
          <w:color w:val="111111"/>
          <w:sz w:val="28"/>
          <w:sz w:val="28"/>
          <w:szCs w:val="28"/>
          <w:rtl w:val="true"/>
          <w:lang w:bidi="ar-SA"/>
        </w:rPr>
        <w:t xml:space="preserve">،و أستاده التستري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عن السيد الداماد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عليه؛فيمكن أن يكون التصحيح من العلاّمة و أمثاله بناء على ما ترجح عندهم في أمر كل من الرواة من جهة الاجتهاد،فلا يكون حجة على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كلامه 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اعتبار التصحيح و لو بعد الفحص،فتدبر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التفصيل بين ما كان مختلفا فيه</w:t>
      </w:r>
    </w:p>
    <w:p>
      <w:pPr>
        <w:pStyle w:val="BookText"/>
        <w:rPr/>
      </w:pPr>
      <w:r>
        <w:rPr>
          <w:rFonts w:ascii="Amiri" w:hAnsi="Amiri" w:eastAsia="Amiri" w:cs="Amiri"/>
          <w:color w:val="111111"/>
          <w:sz w:val="28"/>
          <w:sz w:val="28"/>
          <w:szCs w:val="28"/>
          <w:rtl w:val="true"/>
          <w:lang w:bidi="ar-SA"/>
        </w:rPr>
        <w:t>فلا يقبل،و بين ما إذا كان غير مذكور في كتب الرجال،أو كان مذكورا غير معلوم حاله،فيقبل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استظهر بعضهم </w:t>
      </w:r>
      <w:r>
        <w:rPr>
          <w:rStyle w:val="FootnoteAnchor"/>
          <w:rtl w:val="true"/>
        </w:rPr>
        <w:footnoteReference w:id="623"/>
      </w:r>
      <w:r>
        <w:rPr>
          <w:rFonts w:ascii="Amiri" w:hAnsi="Amiri" w:eastAsia="Amiri" w:cs="Amiri"/>
          <w:color w:val="111111"/>
          <w:sz w:val="28"/>
          <w:sz w:val="28"/>
          <w:szCs w:val="28"/>
          <w:rtl w:val="true"/>
          <w:lang w:bidi="ar-SA"/>
        </w:rPr>
        <w:t>رجوع ذلك إلى الأوّل،و هو كذلك؛ضرورة أنّ مظهر الثمرة إنّما هو مجهول الحالة،و أمّا المختلف فيه،فلا معنى فيه للقبول تعبّدا بعد وضوح رجوع توثيقه إلى اجتهاد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لم يقل أحد في مقام الاختلاف في الرجل بتقديم المزكي صريحا،فكيف بمثل هذه المسألة؟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رابع </w:t>
      </w:r>
      <w:r>
        <w:rPr>
          <w:rStyle w:val="FootnoteAnchor"/>
          <w:rtl w:val="true"/>
        </w:rPr>
        <w:footnoteReference w:id="624"/>
      </w:r>
      <w:r>
        <w:rPr>
          <w:rFonts w:ascii="Amiri" w:hAnsi="Amiri" w:eastAsia="Amiri" w:cs="Amiri"/>
          <w:color w:val="111111"/>
          <w:sz w:val="28"/>
          <w:sz w:val="28"/>
          <w:szCs w:val="28"/>
          <w:rtl w:val="true"/>
          <w:lang w:bidi="ar-SA"/>
        </w:rPr>
        <w:t>بين ما إذا كثر تصحيحاته فيفيد التوثيق لبعده في ذلك عن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اطلاعه على سند آخر</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 بين عدمها فلا يفيد؛لاحتمال الغفلة و احتمال </w:t>
      </w:r>
    </w:p>
    <w:p>
      <w:pPr>
        <w:pStyle w:val="BookText"/>
        <w:rPr/>
      </w:pPr>
      <w:r>
        <w:rPr>
          <w:rFonts w:ascii="IRNazanin" w:hAnsi="IRNazanin" w:eastAsia="IRNazanin"/>
          <w:color w:val="111111"/>
          <w:sz w:val="28"/>
          <w:sz w:val="28"/>
          <w:szCs w:val="28"/>
          <w:rtl w:val="true"/>
          <w:lang w:bidi="fa-IR"/>
        </w:rPr>
        <w:t>اطّلاعه على سند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بنى صاحب التكملة </w:t>
      </w:r>
      <w:r>
        <w:rPr>
          <w:rStyle w:val="FootnoteAnchor"/>
          <w:rtl w:val="true"/>
        </w:rPr>
        <w:footnoteReference w:id="626"/>
      </w:r>
      <w:r>
        <w:rPr>
          <w:rFonts w:ascii="Amiri" w:hAnsi="Amiri" w:eastAsia="Amiri" w:cs="Amiri"/>
          <w:color w:val="111111"/>
          <w:sz w:val="28"/>
          <w:sz w:val="28"/>
          <w:szCs w:val="28"/>
          <w:rtl w:val="true"/>
          <w:lang w:bidi="ar-SA"/>
        </w:rPr>
        <w:t>ذلك على أنّ توثيق المتأخرين هل هو مقبول أم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أعثر 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توثيق المتأخّر العالم بأحوال الرجال لا شبهة فيه،و لكن ذلك لا يثبت مدّعى أهل القول الأوّل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يترجّح في النظر هو القول الثاني؛ضرورة أنّ احتمال اطلاعه في ذلك السند بالخصوص على ما يوجب ترتيب آثار الصحة على مجهول الحال، ككون الراوي عنه ممّن أجمعت العصابة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 لا يوجب حكمه بكون الرجل ثقة،أو موثقا،أو حسنا،إذا وقع في سند آخر،فما دام احتمال خصوصية في ذلك السند قائما كيف يمكن الوثوق بالكليّة؟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عرفنا من مصطلحهم أنّ معنى الصحيح هو أن يكون جميع سلسلة السند عدولا إماميين كان معنى وصفه السند بالصحة أنّ جميع سلسلته ثقات،و حينئذ فلا فرق بين أن ينص عليه بالخصوص و بين </w:t>
      </w:r>
    </w:p>
    <w:p>
      <w:pPr>
        <w:pStyle w:val="BookText"/>
        <w:rPr/>
      </w:pPr>
      <w:r>
        <w:rPr>
          <w:rFonts w:ascii="Amiri" w:hAnsi="Amiri" w:eastAsia="Amiri" w:cs="Amiri"/>
          <w:color w:val="111111"/>
          <w:sz w:val="28"/>
          <w:sz w:val="28"/>
          <w:szCs w:val="28"/>
          <w:rtl w:val="true"/>
          <w:lang w:bidi="ar-SA"/>
        </w:rPr>
        <w:t>أن يعمّم على وجه يعمّه صريحا؛فإنّ ذلك نظير ما إذا عدد أشخاصا ثمّ أطلق عليهم أنّهم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الإجماع على قبول ذلك؛و لذا حكم غير واحد بوثاقة الحلبيّين كلّهم،بقول النجاشي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شعبة بالكوفة بيت مذكور من أصحابنا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كانوا جميعهم ثقات مرجوعا إلى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التصريح بأنّ المراد بالصحيح ذلك،فما الفرق بين الصورتين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بالنسبة إلى التوثيق و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لنا في كون العام الصريح كالخاص في القبول،و إنّما نزاعنا في الصغرى من حيث منع قيام احتمال خصوصية في ذلك السند عن كون التصحيح صريحا في وثاقة كلّ فرد فرد من رجاله من حيث هو من دون خصوصية للمورد،و لذا لو قامت قرينة يطمئنّ بها بفقد الخصوصية في ذلك السند لوافقنا الجماعة في القبول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علّل به بعضهم المنع من أنّهم قد يطلقون الصحيح على الحديث المعمول به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اصطلاح القدماء و اتّفق من المتأخرين في </w:t>
      </w:r>
    </w:p>
    <w:p>
      <w:pPr>
        <w:pStyle w:val="BookText"/>
        <w:rPr/>
      </w:pPr>
      <w:r>
        <w:rPr>
          <w:rFonts w:ascii="Amiri" w:hAnsi="Amiri" w:eastAsia="Amiri" w:cs="Amiri"/>
          <w:color w:val="111111"/>
          <w:sz w:val="28"/>
          <w:sz w:val="28"/>
          <w:szCs w:val="28"/>
          <w:rtl w:val="true"/>
          <w:lang w:bidi="ar-SA"/>
        </w:rPr>
        <w:t>بعض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يسلب الوثوق بكون التصحيح تعديلا لآحاد رجال السند بحيث يرتب على المجهول منهم آثار الصحة في 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بأنّ الشائع و المعروف المتداول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صار من شعار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إذا أطلق الصحيح مجردا عن القرينة لا يراد و لا يحمل إلاّ على ذلك المصطلح عليه، و استعماله في غيره بقرينة نادرا لا يقدح في ذلك عند الإطلاق،و لم يدّع أحد انقلاب الاصطلاح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الأصل في الاطلاق الحقيقة،و عند التجرد يحمل على المعنى الحقيقي بالإجماع مع أنّ استعمال المجاز قد كثر و شاع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اللغة مجازات،و لم يخرجوا عن هذا الأصل فكيف بالشاذ النادر؟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أيضا،ألفاظ العموم حقيقة فيه و قد استعملت في الخصوص حتى ضرب مثلا </w:t>
      </w:r>
      <w:r>
        <w:rPr>
          <w:rStyle w:val="FootnoteAnchor"/>
          <w:rtl w:val="true"/>
        </w:rPr>
        <w:footnoteReference w:id="630"/>
      </w:r>
      <w:r>
        <w:rPr>
          <w:rFonts w:ascii="Amiri" w:hAnsi="Amiri" w:eastAsia="Amiri" w:cs="Amiri"/>
          <w:color w:val="111111"/>
          <w:sz w:val="28"/>
          <w:sz w:val="28"/>
          <w:szCs w:val="28"/>
          <w:rtl w:val="true"/>
          <w:lang w:bidi="ar-SA"/>
        </w:rPr>
        <w:t xml:space="preserve">،و لم يعدّه أحد قدحا في كونها عند التجرد تحمل على العموم،و كذا سائر أهل الاصطلاحات من النحاة و غيرهم كثيرا ما يستعملون الألفاظ المصطلحة في غير المعنى الذي اصطلحوا عليه و لا يقدح ذلك في الاصطلاح، كما لا يخفى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يخفى عليك أنّهم صرّحوا بأنّ وصف شخص لسند بالضعف ليس جرحا لآحاد رجاله،نظرا إلى احتمال أن يكون تضعيفه للسند لعدم عثوره على حال بعض رجاله،فلا يكون حجّة على من اطّلع على وثاقة ذلك الرجل حتى يكون التوصيف المذكور جرحا معارضا للتعديل الصادر من غيره،فتأمّل جيّدا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أيضا؛بأنّ خلو الخلاصة عن التوثيق ينافي التصحيح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لا مجال لاعتبار التصحيح بناء على اعتبار العدد في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الأوّل؛فلأنّ الكلام في التصحيح باصطلاح المتأخرين،فلا بدّ من استناد التصحيح إلى العدالة،مع أنّ التوثيق مبني على الظن غالبا مع اعتبار الظن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الثاني؛فلعدم جريانه في تصحيح غير العلاّمة مع إنّه يمكن أن يكون الاطلاع على العدالة بعد الفراغ عن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الثالث؛فلأنّ الكلام في التصحيح من حيث إنّه هو،و إلاّ فعلى القول باعتبار العدد في التوثيق يتأتي اعتبار العدد في التصحيح،كما قاله الكلباسي في رسائله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6073_174756"/>
    </w:p>
    <w:p>
      <w:pPr>
        <w:pStyle w:val="Heading2"/>
        <w:numPr>
          <w:ilvl w:val="1"/>
          <w:numId w:val="1"/>
        </w:numPr>
        <w:rPr/>
      </w:pPr>
      <w:bookmarkStart w:id="149" w:name="__RefHeading___Toc385904_1280447820"/>
      <w:bookmarkStart w:id="150" w:name="_Toc48"/>
      <w:bookmarkEnd w:id="148"/>
      <w:bookmarkEnd w:id="149"/>
      <w:r>
        <w:rPr>
          <w:rtl w:val="true"/>
        </w:rPr>
        <w:t>الفائدة التاسعة عشرة المراد ب‍</w:t>
      </w:r>
      <w:r>
        <w:rPr>
          <w:rtl w:val="true"/>
        </w:rPr>
        <w:t>:</w:t>
      </w:r>
      <w:r>
        <w:rPr>
          <w:rtl w:val="true"/>
        </w:rPr>
        <w:t>الثقة في كلام النجاشي</w:t>
      </w:r>
      <w:r>
        <w:rPr>
          <w:rtl w:val="true"/>
        </w:rPr>
        <w:t>..</w:t>
      </w:r>
      <w:r>
        <w:rPr>
          <w:rtl w:val="true"/>
        </w:rPr>
        <w:t>و غيره</w:t>
      </w:r>
      <w:bookmarkEnd w:id="150"/>
    </w:p>
    <w:p>
      <w:pPr>
        <w:pStyle w:val="Heading3"/>
        <w:numPr>
          <w:ilvl w:val="2"/>
          <w:numId w:val="1"/>
        </w:numPr>
        <w:rPr/>
      </w:pPr>
      <w:bookmarkStart w:id="151" w:name="__RefHeading___Toc385906_1280447820"/>
      <w:bookmarkStart w:id="152" w:name="_Toc49"/>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الفائدة التاسعة عشرة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عبارة الشيخ محمّد المحكية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الأصل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لم يتعرض لفساد المذهب فظاهره أنّه عدل إمامي؛لأنّ ديدنه التعرّض للفساد،فعدمه ظاهر في عدم ظفره،و هو ظاهر في عدمه؛لبعد وجوده مع عدم ظفره؛لشدة بذل جهده و زيادة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عليه الوحيد بالتعميم للنجاشي و غيره،و استدل عليه بغير هذا،و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ما ينبغي أن يبيّن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دوّنت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مذهب الرجل،و عدالته،و ضبطه،و طبقته،و تمييزه عمّن يشاركه في الاسم و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ذلك،ممّا له دخل في العمل بالحديث،و قد بيّنا في المقام الأوّل من الجهة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مقباس الهداية </w:t>
      </w:r>
      <w:r>
        <w:rPr>
          <w:rStyle w:val="FootnoteAnchor"/>
          <w:rtl w:val="true"/>
        </w:rPr>
        <w:footnoteReference w:id="634"/>
      </w:r>
      <w:r>
        <w:rPr>
          <w:rFonts w:ascii="Amiri" w:hAnsi="Amiri" w:eastAsia="Amiri" w:cs="Amiri"/>
          <w:color w:val="111111"/>
          <w:sz w:val="28"/>
          <w:sz w:val="28"/>
          <w:szCs w:val="28"/>
          <w:rtl w:val="true"/>
          <w:lang w:bidi="ar-SA"/>
        </w:rPr>
        <w:t>جريان طريقتهم على بيان الثلاثة الأوّل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أطلقوا </w:t>
      </w:r>
    </w:p>
    <w:p>
      <w:pPr>
        <w:pStyle w:val="BookText"/>
        <w:rPr/>
      </w:pPr>
      <w:r>
        <w:rPr>
          <w:rFonts w:ascii="Amiri" w:hAnsi="Amiri" w:eastAsia="Amiri" w:cs="Amiri"/>
          <w:color w:val="111111"/>
          <w:sz w:val="28"/>
          <w:sz w:val="28"/>
          <w:szCs w:val="28"/>
          <w:rtl w:val="true"/>
          <w:lang w:bidi="ar-SA"/>
        </w:rPr>
        <w:t>ذلك أرادوا أنّه إمامي عدل ضابط،بل ذلك من المسلّمات في حقّ النجاشي،كما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نزيد هنا أنّ عادة النجاشي أنّه لا يصف رجلا بكونه ثقة إلاّ إذا اجتمعت الصفات الثلاثة فيه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لا شك أنّ هذه اللفظ تأتي في كلمات الرواة و الأخبار بمعناها اللغوي،و كذا في كلام غير الإماميّة من أعلام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تفرّقت،فإن كان غير إمامي،ذكر مذهبه من كونه عاميا،أو فطحيا،أو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ذلك،و إن كان إماميا سكت عن بيانه؛فيعلم بهذا أنّ النجاشي متى سكت عن بيان مذهب الرجل علم كونه إماميا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يزداد ما ذكرناه وضوحا بملاحظة خطبة كتابه؛فإنّها صريحة في أنّ وضعه لأجل بيان المصنّفين من أصحابنا،قال </w:t>
      </w:r>
      <w:r>
        <w:rPr>
          <w:rStyle w:val="FootnoteAnchor"/>
          <w:rtl w:val="true"/>
        </w:rPr>
        <w:footnoteReference w:id="63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بعد؛فإنّي وقفت على ما ذكره السيد الشريف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بقاه،و أدام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تعيير قوم من مخالفينا أنّه لا سلف لكم و لا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من لا علم له بالناس،و لا وقف على أخبارهم،و لا عرف منازلهم و تاريخ أخبار أهل العلم،و لا لقي أحدا فيعرف </w:t>
      </w:r>
      <w:r>
        <w:rPr>
          <w:rStyle w:val="FootnoteAnchor"/>
          <w:rtl w:val="true"/>
        </w:rPr>
        <w:footnoteReference w:id="638"/>
      </w:r>
      <w:r>
        <w:rPr>
          <w:rFonts w:ascii="Amiri" w:hAnsi="Amiri" w:eastAsia="Amiri" w:cs="Amiri"/>
          <w:color w:val="111111"/>
          <w:sz w:val="28"/>
          <w:sz w:val="28"/>
          <w:szCs w:val="28"/>
          <w:rtl w:val="true"/>
          <w:lang w:bidi="ar-SA"/>
        </w:rPr>
        <w:t>منه،و لا حجّة علينا لمن لا يعلم و لا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جمعت من ذلك ما استطعته و لم أبلغ غايته؛لعدم أكثر الكتب،و إنّما ذكرت ذلك عذرا لمن </w:t>
      </w:r>
      <w:r>
        <w:rPr>
          <w:rStyle w:val="FootnoteAnchor"/>
          <w:rtl w:val="true"/>
        </w:rPr>
        <w:footnoteReference w:id="639"/>
      </w:r>
      <w:r>
        <w:rPr>
          <w:rFonts w:ascii="Amiri" w:hAnsi="Amiri" w:eastAsia="Amiri" w:cs="Amiri"/>
          <w:color w:val="111111"/>
          <w:sz w:val="28"/>
          <w:sz w:val="28"/>
          <w:szCs w:val="28"/>
          <w:rtl w:val="true"/>
          <w:lang w:bidi="ar-SA"/>
        </w:rPr>
        <w:t>وقع إليه كتاب لم أذكره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كالصريح فيما ذكرناه،و يأتي </w:t>
      </w:r>
      <w:r>
        <w:rPr>
          <w:rStyle w:val="FootnoteAnchor"/>
          <w:rtl w:val="true"/>
        </w:rPr>
        <w:footnoteReference w:id="640"/>
      </w:r>
      <w:r>
        <w:rPr>
          <w:rFonts w:ascii="Amiri" w:hAnsi="Amiri" w:eastAsia="Amiri" w:cs="Amiri"/>
          <w:color w:val="111111"/>
          <w:sz w:val="28"/>
          <w:sz w:val="28"/>
          <w:szCs w:val="28"/>
          <w:rtl w:val="true"/>
          <w:lang w:bidi="ar-SA"/>
        </w:rPr>
        <w:t>في ترجمة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النجاشي </w:t>
      </w:r>
      <w:r>
        <w:rPr>
          <w:rStyle w:val="FootnoteAnchor"/>
          <w:rtl w:val="true"/>
        </w:rPr>
        <w:footnoteReference w:id="6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الفهرست </w:t>
      </w:r>
      <w:r>
        <w:rPr>
          <w:rStyle w:val="FootnoteAnchor"/>
          <w:rtl w:val="true"/>
        </w:rPr>
        <w:footnoteReference w:id="642"/>
      </w:r>
      <w:r>
        <w:rPr>
          <w:rFonts w:ascii="Amiri" w:hAnsi="Amiri" w:eastAsia="Amiri" w:cs="Amiri"/>
          <w:color w:val="111111"/>
          <w:sz w:val="28"/>
          <w:sz w:val="28"/>
          <w:szCs w:val="28"/>
          <w:rtl w:val="true"/>
          <w:lang w:bidi="ar-SA"/>
        </w:rPr>
        <w:t>الصريحتان فيما عزيناه إليهما،فالأصل فيمن ذكره أن يكون من أصحابنا إلاّ أن ينصّ بأنّه ليس كذلك؛لأنّ التعيير إنّما يرتفع بذكر أصحابنا و كتبهم لا بذكر من خالفنا من سائر الفرق الباطلة،كالناووسية،و الزيدية، و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 منهم و سكت عن حاله لكان ذلك تدليسا و جدالا بغير التي هي أحسن،بل ربّما يزداد التعيير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من مثل هذا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كتابه قطب لمعرفة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يدلّس؛ كيف؛و لو عثر على تدليس واحد منه لضرب به وجه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عند التعارض مع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 هو غير أصحابنا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التصريح بمذهبه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بذلك، بل لعلّه ردّ على من عدّه إماميا،كما نجد كثيرا ما يتعارض كلامه في ذلك مع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يزداد ما ذكرناه وضوحا بالالتفات إلى أنّ النجاشي قد صرّح في عدّة من الرجال بالوقف،و في عدّة بالعامية،حتى أنّه إذا شكّ في شخص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بالمتحقّق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عبد الرحمن بن بدر بن زرعة أبي إدريس </w:t>
      </w:r>
      <w:r>
        <w:rPr>
          <w:rStyle w:val="FootnoteAnchor"/>
          <w:rtl w:val="true"/>
        </w:rPr>
        <w:footnoteReference w:id="6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سليمان بن داود المنقري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غيرهما،فلاحظ و تدبّر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بمثل ما استفدناه من مسلك النجاشي صرّح العلاّمة الطباطبائي قدّس سرّه في فوائده الرجالية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الراشحة السابعة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بالنسبة إلى كلام الشيخ رحمه اللّه في الفهرست مضافا إلى النجاشي رحمه اللّه،حيث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جميع ما ذكره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في الفهرست من الشيعة الإمامية إلاّ من نصّ عليه على خلاف ذلك من الرجال الزيدية،و الفطحية،و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غيرهم،كما يدلّ عليه</w:t>
      </w:r>
    </w:p>
    <w:p>
      <w:pPr>
        <w:pStyle w:val="BookText"/>
        <w:rPr/>
      </w:pPr>
      <w:r>
        <w:rPr>
          <w:rFonts w:ascii="Amiri" w:hAnsi="Amiri" w:eastAsia="Amiri" w:cs="Amiri"/>
          <w:color w:val="111111"/>
          <w:sz w:val="28"/>
          <w:sz w:val="28"/>
          <w:szCs w:val="28"/>
          <w:rtl w:val="true"/>
          <w:lang w:bidi="ar-SA"/>
        </w:rPr>
        <w:t>وضع هذا الكتاب،فإنّه في فهرست كتب الإمامية و مصنفاتهم دون غيرهم من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كتاب النجاشي،فكلّ من ذكر له ترجمة في الكتابين فهو صحيح المذهب،ممدوح بمدح عام يقتضيه الوضع لذكر المصنفين العلماء، و الاعتناء بشأنهم و شأن كتبهم،و ذكر الطريق إلى كتبهم،و ذكر من روى عنهم و من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أنّ إطلاق الجهالة على المذكورين في الفهرست و رجال النجاشي من دون توثيق و مدح خاص ليس على ما ينبغي،و كذا الكلام فيمن ذكره ابن شهر آشوب في معالم العلماء،و ما ذكره 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ابن بابويه في فهرسته،و هذا ممّا ينبغي أن يلحظ فقد غفل عنه أكثر الناس،فتأمّل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موجّه متين،بعد ما تحقّق من حجيّة الظنون الرجالية، و وضوح حصول الظن ممّا ذكره،مضافا إلى ما سمعت من العلاّمة المذكور من صراحة عبارة الشيخ رحمه اللّه في أوّل الفهرست في قصره على تعداد كتب أصحابنا و طائفتنا دون غيرهم،بل قد التزم بعض المحقّقين من أهل الفن في رجال الشيخ رحمه اللّه بمثل ما بنينا عليه في فهرسته،و كتاب النجاشي،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الشيخ المفيد رحمه اللّه قال </w:t>
      </w:r>
      <w:r>
        <w:rPr>
          <w:rStyle w:val="FootnoteAnchor"/>
          <w:rtl w:val="true"/>
        </w:rPr>
        <w:footnoteReference w:id="648"/>
      </w:r>
      <w:r>
        <w:rPr>
          <w:rFonts w:ascii="Amiri" w:hAnsi="Amiri" w:eastAsia="Amiri" w:cs="Amiri"/>
          <w:color w:val="111111"/>
          <w:sz w:val="28"/>
          <w:sz w:val="28"/>
          <w:szCs w:val="28"/>
          <w:rtl w:val="true"/>
          <w:lang w:bidi="ar-SA"/>
        </w:rPr>
        <w:t>في باب ذكر إمامة جعفر ابن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الحديث قد جمعوا أسماء الرواة </w:t>
      </w:r>
    </w:p>
    <w:p>
      <w:pPr>
        <w:pStyle w:val="BookText"/>
        <w:rPr/>
      </w:pPr>
      <w:r>
        <w:rPr>
          <w:rFonts w:ascii="Amiri" w:hAnsi="Amiri" w:eastAsia="Amiri" w:cs="Amiri"/>
          <w:color w:val="111111"/>
          <w:sz w:val="28"/>
          <w:sz w:val="28"/>
          <w:szCs w:val="28"/>
          <w:rtl w:val="true"/>
          <w:lang w:bidi="ar-SA"/>
        </w:rPr>
        <w:t>عنه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الآراء و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أربعة آلاف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حكي عن ابن شهر آشوب </w:t>
      </w:r>
      <w:r>
        <w:rPr>
          <w:rStyle w:val="FootnoteAnchor"/>
          <w:rtl w:val="true"/>
        </w:rPr>
        <w:footnoteReference w:id="649"/>
      </w:r>
      <w:r>
        <w:rPr>
          <w:rFonts w:ascii="Amiri" w:hAnsi="Amiri" w:eastAsia="Amiri" w:cs="Amiri"/>
          <w:color w:val="111111"/>
          <w:sz w:val="28"/>
          <w:sz w:val="28"/>
          <w:szCs w:val="28"/>
          <w:rtl w:val="true"/>
          <w:lang w:bidi="ar-SA"/>
        </w:rPr>
        <w:t xml:space="preserve">،و الطبرسي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انظر ما ذكره السيّد الداماد في الراشحة التاسعة و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الدربندي في القواميس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ياسين في معين النبيه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الخوئي في معجم رجال الحديث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جاء في تعاليقنا على مقباس الهداية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البيّن أنّ ما ذكره الشيخ رحمه اللّه في رجاله من أسماء أصحاب الحديث أقلّ قليل بالنسبة إلى العدد المذكور،و يبعد كلّ البعد أن يذكر غير الإمامي و يترك الإمامي،بل زاد هذا البعض على ذلك،و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يبعد كلّ البعد أن يكون قد ذكر غير الثقات و ترك الثقات،فيغلب على الظن أنّ من ذكرهم الشيخ رحمه اللّه و ابن عقدة هم الثقات،و بذلك يصحّ كثير من أحاديثنا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يقوي هذا الظن أنّ رجال رسول اللّه </w:t>
      </w:r>
    </w:p>
    <w:p>
      <w:pPr>
        <w:pStyle w:val="BookText"/>
        <w:rPr/>
      </w:pPr>
      <w:r>
        <w:rPr>
          <w:rFonts w:ascii="Amiri" w:hAnsi="Amiri" w:eastAsia="Amiri" w:cs="Amiri"/>
          <w:color w:val="111111"/>
          <w:sz w:val="28"/>
          <w:sz w:val="28"/>
          <w:szCs w:val="28"/>
          <w:rtl w:val="true"/>
          <w:lang w:bidi="ar-SA"/>
        </w:rPr>
        <w:t>صلّى اللّه عليه و آله و سلّم الراوين عنه في غاية الكثرة،و الشيخ رحمه اللّه لم يذكر في رجاله عشرهم،فربّما يسبق إلى الذهن أنّه لم يذكر إلاّ الثقة منهم،فتأمّل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ذكرناه من ظهور سكوت النجاشي و الشيخ رحمه اللّه عن الغمز في مذهب الرجل في كونه إماميا إنّما هو في غير المعلوم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المشاهير من العامة؛فسكوتهما عن الغمز في مذهبه لا يكشف عن بنائهما على كونه إماميا،كما هو ظاهر لا يخفى على المتتبّع النيقد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تكرّر من الشيخ رحمه اللّه </w:t>
      </w:r>
      <w:r>
        <w:rPr>
          <w:rStyle w:val="FootnoteAnchor"/>
          <w:rtl w:val="true"/>
        </w:rPr>
        <w:footnoteReference w:id="652"/>
      </w:r>
      <w:r>
        <w:rPr>
          <w:rFonts w:ascii="Amiri" w:hAnsi="Amiri" w:eastAsia="Amiri" w:cs="Amiri"/>
          <w:color w:val="111111"/>
          <w:sz w:val="28"/>
          <w:sz w:val="28"/>
          <w:szCs w:val="28"/>
          <w:rtl w:val="true"/>
          <w:lang w:bidi="ar-SA"/>
        </w:rPr>
        <w:t>في رجاله ذكر مشاهير العامة، كأبي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أضرابه؛لمجرّد معاصرتهم للأئمة عليهم السلام،و أخذهم عنهم عليهم السلام،من دون إشارة إلى انحرافهم و لا غمز فيهم،إحالة إلى الوضوح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طريقة أهل الرجال و سيرتهم المستمرة التي كان أمرهم عليها من قديم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من أصحابنا أو غيرهم أو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يسكتون عن مذهب الرجل إلاّ فيمن ثبت عندهم موافقة مذهبه لمذهبهم و اعتقادهم،فإذا لم يذكروا من مذهبه شيئا،فظاهرهم أنّهم يعتقدون كونه موافقا لهم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عليه؛فباءهم على ذكر المخالفة و عدم العلم بالموافقة لا على ذكر الموافقة إلاّ لداع، كرفع توهم متوهم،أو إنكار منكر،أو لمخالطة الرجل مع العامة فيوهم كونه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bookmarkStart w:id="153" w:name="pg16073_174772"/>
    </w:p>
    <w:p>
      <w:pPr>
        <w:pStyle w:val="Heading3"/>
        <w:numPr>
          <w:ilvl w:val="2"/>
          <w:numId w:val="1"/>
        </w:numPr>
        <w:rPr/>
      </w:pPr>
      <w:bookmarkStart w:id="154" w:name="__RefHeading___Toc385908_1280447820"/>
      <w:bookmarkStart w:id="155" w:name="_Toc50"/>
      <w:bookmarkEnd w:id="153"/>
      <w:bookmarkEnd w:id="154"/>
      <w:r>
        <w:rPr>
          <w:rtl w:val="true"/>
        </w:rPr>
        <w:t>تذييل</w:t>
      </w:r>
      <w:bookmarkEnd w:id="155"/>
    </w:p>
    <w:p>
      <w:pPr>
        <w:pStyle w:val="BookText"/>
        <w:rPr/>
      </w:pPr>
      <w:r>
        <w:rPr>
          <w:rFonts w:ascii="Amiri" w:hAnsi="Amiri" w:eastAsia="Amiri" w:cs="Amiri"/>
          <w:color w:val="111111"/>
          <w:sz w:val="28"/>
          <w:sz w:val="28"/>
          <w:szCs w:val="28"/>
          <w:rtl w:val="true"/>
          <w:lang w:bidi="ar-SA"/>
        </w:rPr>
        <w:t xml:space="preserve">كثيرا ما يصفون الرجل بكونه صدوقا </w:t>
      </w:r>
      <w:r>
        <w:rPr>
          <w:rStyle w:val="FootnoteAnchor"/>
          <w:rtl w:val="true"/>
        </w:rPr>
        <w:footnoteReference w:id="654"/>
      </w:r>
      <w:r>
        <w:rPr>
          <w:rFonts w:ascii="Amiri" w:hAnsi="Amiri" w:eastAsia="Amiri" w:cs="Amiri"/>
          <w:color w:val="111111"/>
          <w:sz w:val="28"/>
          <w:sz w:val="28"/>
          <w:szCs w:val="28"/>
          <w:rtl w:val="true"/>
          <w:lang w:bidi="ar-SA"/>
        </w:rPr>
        <w:t xml:space="preserve">،بعد وصفه بالثقة و العدالة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يعقوب بن يزيد بن حمّاد الأنباري الأسلمي،أبو يوسف الكاتب،قاله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الياء،و كذا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،و لعلهما أخذاه من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أشكل الأمر في ذلك على بعض من لا تحصيل له،من حيث إغناء بيان كونه ثقة عن بيان كونه صدوقا؛لأنّ الثقة لا يجوز أن يكون كاذبا غير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الخبير الفطن لا يخفى عليه أنّ النكتة في إرداف الوصف بالوثاقة بالوصف بالصدق هي الإشارة إلى أنّ حصول العلم بخصوص هذا الأثر من آثار العدالة و الوثاقة مضافا إلى العلم بالوثاقة،لا أنّ صدقه من حيث الاندراج تحت عموم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بالوثاقة قد يحصل بالوقوف على بعض المزايا و الكفّ عن بعض المناهي،فيستدلّ بما علم على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الفرد الذي يقع فيه الكلام معلوما بالخصوص لا بالانتقال إليه من فرد آخر،فإرداف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صدوق؛لإفهام أنا علمنا بالتزامه بالصدق بالوقوف على غاية تحرّزه الكذب،لا أنّا عرفنا صدقه من حيث عدالته المحرزة بتحرّزه عن الخيانة 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الحاصل؛أنّ الملكة يستدلّ عليها بالآثار،فمن ترى منه بالمعاشرة الكفّ عن جملة من المناهي دلّك ذلك على أنّ له ملكة تبعث على ترك باقي المحرمات </w:t>
      </w:r>
    </w:p>
    <w:p>
      <w:pPr>
        <w:pStyle w:val="BookText"/>
        <w:rPr/>
      </w:pPr>
      <w:r>
        <w:rPr>
          <w:rFonts w:ascii="Amiri" w:hAnsi="Amiri" w:eastAsia="Amiri" w:cs="Amiri"/>
          <w:color w:val="111111"/>
          <w:sz w:val="28"/>
          <w:sz w:val="28"/>
          <w:szCs w:val="28"/>
          <w:rtl w:val="true"/>
          <w:lang w:bidi="ar-SA"/>
        </w:rPr>
        <w:t>و المناهي،و الإتيان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حينئذ؛فحيث كان من الممكن ابتناء شهادتهم بعدالته على إحراز اجتنابه الغيبة و البهتان و 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و الانتقال من ذلك إلى تحرّزه من الكذب نصّوا على كونه صدوقا للتنبيه على أن صدقه من الآثار المعلومة بنفسها لا أنّه ممّا انتقلوا إليه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أيضا؛فحيث 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مبالغة،و المبالغة في الكميّة لا معنى لها هنا؛ لأنّ العدالة ملزومة للصدق دائما،فلا بدّ أن يراد بها المبالغة في الكيفية، و معناها زيادة التحرّز و الضبط،و هو أمر زائد على أصل التوثيق و التعديل،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جرت طريقة النجاشي على أنّه إن كان الرجل ممّن روى عنهم عليهم السلام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يطّلع على روايته عنهم عليهم السلام سكت،فيعلم بهذا أنّه متى سكت عن بيان رواية الرجل عنهم عليهم السلام كان ممّن لم يطلع على روايته عنهم عليهم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نبّه على ما ذكرنا السيد الداماد أيضا في محكي الرواشح </w:t>
      </w:r>
      <w:r>
        <w:rPr>
          <w:rStyle w:val="FootnoteAnchor"/>
          <w:rtl w:val="true"/>
        </w:rPr>
        <w:footnoteReference w:id="656"/>
      </w:r>
      <w:r>
        <w:rPr>
          <w:rFonts w:ascii="Amiri" w:hAnsi="Amiri" w:eastAsia="Amiri" w:cs="Amiri"/>
          <w:color w:val="111111"/>
          <w:sz w:val="28"/>
          <w:sz w:val="28"/>
          <w:szCs w:val="28"/>
          <w:rtl w:val="true"/>
          <w:lang w:bidi="ar-SA"/>
        </w:rPr>
        <w:t>،و قد تفطن لذلك ابن داود أيضا،فكثيرا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،فينسب عدم روايته </w:t>
      </w:r>
    </w:p>
    <w:p>
      <w:pPr>
        <w:pStyle w:val="BookText"/>
        <w:rPr/>
      </w:pPr>
      <w:r>
        <w:rPr>
          <w:rFonts w:ascii="Amiri" w:hAnsi="Amiri" w:eastAsia="Amiri" w:cs="Amiri"/>
          <w:color w:val="111111"/>
          <w:sz w:val="28"/>
          <w:sz w:val="28"/>
          <w:szCs w:val="28"/>
          <w:rtl w:val="true"/>
          <w:lang w:bidi="ar-SA"/>
        </w:rPr>
        <w:t>عنهم عليهم السلام إلى النجاشي،فكثيرا ما ينقل عنه هذه العبارة،و يعترض عليه بأنّه لم يوجد التصريح بعدم رواية الرجل عنهم عليهم السلام في كلام النجاشي،و من اطّلع على ما ذكرنا من طريقة النجاشي بان له سقوط مثل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يقول ابن داود في حقّ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 من دون نسبته إلى النجاشي،مع تصريح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 بروايته عن الإمام الفلاني عليه السلام،فيصح حينئذ الاعتراض عليه بأنّ نسبة عدم الرواية عنهم عليهم السلام إلى الرجل من دون مراجعة من أثبت روايته عن إمام عليه السلام من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 ليست على ما ينبغي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يظهر من حاوي الأقوال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أحمد برقم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،و يحيى بن الحسن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بدلالة صدوق على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له وجها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6073_174781"/>
    </w:p>
    <w:p>
      <w:pPr>
        <w:pStyle w:val="Heading2"/>
        <w:numPr>
          <w:ilvl w:val="1"/>
          <w:numId w:val="1"/>
        </w:numPr>
        <w:rPr/>
      </w:pPr>
      <w:bookmarkStart w:id="157" w:name="__RefHeading___Toc385910_1280447820"/>
      <w:bookmarkStart w:id="158" w:name="_Toc51"/>
      <w:bookmarkEnd w:id="156"/>
      <w:bookmarkEnd w:id="157"/>
      <w:r>
        <w:rPr>
          <w:rtl w:val="true"/>
        </w:rPr>
        <w:t>الفائدة العشرون وجه حجية أخبار الآحاد</w:t>
      </w:r>
      <w:bookmarkEnd w:id="158"/>
    </w:p>
    <w:p>
      <w:pPr>
        <w:pStyle w:val="BookText"/>
        <w:rPr/>
      </w:pPr>
      <w:r>
        <w:rPr>
          <w:rFonts w:ascii="Amiri" w:hAnsi="Amiri" w:eastAsia="Amiri" w:cs="Amiri"/>
          <w:color w:val="111111"/>
          <w:sz w:val="28"/>
          <w:sz w:val="28"/>
          <w:szCs w:val="28"/>
          <w:rtl w:val="true"/>
          <w:lang w:bidi="ar-SA"/>
        </w:rPr>
        <w:t xml:space="preserve">الفائدة العشرون </w:t>
      </w:r>
      <w:r>
        <w:rPr>
          <w:rStyle w:val="FootnoteAnchor"/>
          <w:rtl w:val="true"/>
        </w:rPr>
        <w:footnoteReference w:id="659"/>
      </w:r>
      <w:r>
        <w:rPr>
          <w:rFonts w:ascii="Amiri" w:hAnsi="Amiri" w:eastAsia="Amiri" w:cs="Amiri"/>
          <w:color w:val="111111"/>
          <w:sz w:val="28"/>
          <w:sz w:val="28"/>
          <w:szCs w:val="28"/>
          <w:rtl w:val="true"/>
          <w:lang w:bidi="ar-SA"/>
        </w:rPr>
        <w:t>وجه حجية أخبار الآحاد</w:t>
      </w:r>
    </w:p>
    <w:p>
      <w:pPr>
        <w:pStyle w:val="BookText"/>
        <w:rPr/>
      </w:pPr>
      <w:r>
        <w:rPr>
          <w:rFonts w:ascii="Amiri" w:hAnsi="Amiri" w:eastAsia="Amiri" w:cs="Amiri"/>
          <w:color w:val="111111"/>
          <w:sz w:val="28"/>
          <w:sz w:val="28"/>
          <w:szCs w:val="28"/>
          <w:rtl w:val="true"/>
          <w:lang w:bidi="ar-SA"/>
        </w:rPr>
        <w:t xml:space="preserve">إنّ حجيّة أخبار الآحاد عندنا لمّا كانت من باب بناء العقلاء الكاشف عن حكم العقل الموكول إليه طريق الإطاعة على الاعتماد على الخبر الموثوق به في أمور معاشهم و معادهم،و ورد النص عن العسكري عليه السلام بالعمل بما روته بنو فضال دون ما رأوه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الطبعة المحقّقة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لقد جاء الخبر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الوسائل </w:t>
      </w:r>
      <w:r>
        <w:rPr>
          <w:rFonts w:eastAsia="Amiri" w:cs="Amiri" w:ascii="Amiri" w:hAnsi="Amiri"/>
          <w:color w:val="111111"/>
          <w:sz w:val="28"/>
          <w:szCs w:val="28"/>
          <w:lang w:bidi="ar-SA"/>
        </w:rPr>
        <w:t>72/18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الشيخ أبو القاسم ابن روح عن كتب 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ذمّ و خرجت فيه اللعنة،فقيل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نعمل بكتبه و بيوتنا منها ملئى؟فقال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ما قاله أبو محمّد الحسن بن علي صلوات اللّه عليهما،و قد سئل عن كتب بني فضال،فقالوا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نعمل بكتبهم و بيوتنا منها ملئى؟فقال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جدير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الشيخ في العدّة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ما قلناه عملت الطائفة 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هؤلاء بنو فضال و بنو سماعة و الطاطريون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فيما لم يكن عندهم فيه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ذكرناه بمصادره في مقباس الهداية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البحراني في كشكوله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رواه جماعة من علماء الأعلام منهم أنّه سئل عليه السلام عن العمل بكتب بني فضال الذين هم من عمد الفطحية،فقال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رووه و دعوا ما رأوه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حجة واضحة على صحة العمل برواية غير الإمامي إذا لم تكن من متفرداته الباطلة و لا من مخترعاته العاطلة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موافق لما عليه أصحابنا المتقدمين،و جملة من علمائنا المتأخرين،و هو الحق الحقيق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يفهم التقييد مع الاطلاق في الرواية،و على القول بكونه ثقة و يصح الأخذ بروايته يعامل معه معاملة غيره،فتدبر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لزمنا القول بحجيّة</w:t>
      </w:r>
    </w:p>
    <w:p>
      <w:pPr>
        <w:pStyle w:val="BookText"/>
        <w:rPr/>
      </w:pPr>
      <w:r>
        <w:rPr>
          <w:rFonts w:ascii="Amiri" w:hAnsi="Amiri" w:eastAsia="Amiri" w:cs="Amiri"/>
          <w:color w:val="111111"/>
          <w:sz w:val="28"/>
          <w:sz w:val="28"/>
          <w:szCs w:val="28"/>
          <w:rtl w:val="true"/>
          <w:lang w:bidi="ar-SA"/>
        </w:rPr>
        <w:t>الخبر الموثق الذي هو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ثقة غير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شرحناه في مقباس الهداية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الغرض هنا بيان أنّ فساد العقيدة يمنع من العدالة المصطلحة؛لأنّها الملكة التي هي فوق صحة العقيدة،فمتى ما نطقوا بفساد مذهب رجل كان ذلك قرينة على أنّهم يريدون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أنّه يوثق بحديثه لا أنّه عادل </w:t>
      </w:r>
    </w:p>
    <w:p>
      <w:pPr>
        <w:pStyle w:val="BookText"/>
        <w:rPr/>
      </w:pPr>
      <w:r>
        <w:rPr>
          <w:rFonts w:ascii="Amiri" w:hAnsi="Amiri" w:eastAsia="Amiri" w:cs="Amiri"/>
          <w:color w:val="111111"/>
          <w:sz w:val="28"/>
          <w:sz w:val="28"/>
          <w:szCs w:val="28"/>
          <w:rtl w:val="true"/>
          <w:lang w:bidi="ar-SA"/>
        </w:rPr>
        <w:t xml:space="preserve">يترتب عليه آثار العدالة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قد ذكر المحقق الأعرجي الكاظمي رحمه اللّه في الفائدة الرابعة من المقام الثاني من عدّة الرجال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كيف صحّ للإمامية أن يأخذوا معالم دينهم ممّن يضلّلهم و يكفّرهم و يكفّرونه و فيهم الديانون و أهل الورع؟و الإشكال للشيخ البهائي رحمه اللّه في 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 هو رحمه اللّه بأنّ المستفاد من تصفح كتب علمائنا المؤلفة في السير و الجرح و التعديل،أنّ مباينة أصحابنا لمن كان من الشيعة في أول الأمر على الحق ثمّ انحرف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بإنكار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ما يكون، و ربّما تجاوزوا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مباينة العامة،فإنّهم كانوا ممّن يخالطونهم و يصلّون معهم و يزعمون أنّهم منهم لمكانة التقية،و معلوم أن لا تقية هنا تدعوهم إلى مثل ذلك و لا سيما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وجها آخرا في جانب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كأصحاب الجوامع العظام إنّهم ربّما آثروا الرواية من طريق هؤلاء على الرواية من طرق الثقات لعلوّ السند و قلة الوسائط،فقد كانوا يتنافسون في ذلك،و لم يختلفوا بمقام هؤلاء لصحة الخبر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الأعرجي في العدة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مرجع لهم إلاّ اصول السابقين،و لم يعثروا على ما يبلغ بالممدوح إلى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المتقدمين؛فقد يجوز أن يكون عندهم عدلا و كذلك المجهول؛إذ ليس كل ما جهلنا مكانه مجهولا عندهم، فلا يكون عملهم به منافيا لاشتراط العدالة،بل المجروح الذي لم يتفقوا على جرحه كذلك،لجواز أن يكون الآخذ بخبره من كان يزكيه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يخفى؛و تصحيح الحديث أعم من تصحيح المحدث،فتدبر،و كيف يصح ذلك فيمن اتفق على قدحه؟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أوضح هذا المعنى بما لا مزيد عليه المحقّق البحراني </w:t>
      </w:r>
      <w:r>
        <w:rPr>
          <w:rStyle w:val="FootnoteAnchor"/>
          <w:rtl w:val="true"/>
        </w:rPr>
        <w:footnoteReference w:id="663"/>
      </w:r>
      <w:r>
        <w:rPr>
          <w:rFonts w:ascii="Amiri" w:hAnsi="Amiri" w:eastAsia="Amiri" w:cs="Amiri"/>
          <w:color w:val="111111"/>
          <w:sz w:val="28"/>
          <w:sz w:val="28"/>
          <w:szCs w:val="28"/>
          <w:rtl w:val="true"/>
          <w:lang w:bidi="ar-SA"/>
        </w:rPr>
        <w:t>في ترجمة ابن عقدة،فقال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لي أنّ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الراوي</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لا تجامع فساد العقيدة،و كيف يصحّ الحكم بعدالة من حكم جميع أصحابنا بتضليله و ردّ شهادته،و تخليد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حكم جميع </w:t>
      </w:r>
      <w:r>
        <w:rPr>
          <w:rStyle w:val="FootnoteAnchor"/>
          <w:rtl w:val="true"/>
        </w:rPr>
        <w:footnoteReference w:id="665"/>
      </w:r>
      <w:r>
        <w:rPr>
          <w:rFonts w:ascii="Amiri" w:hAnsi="Amiri" w:eastAsia="Amiri" w:cs="Amiri"/>
          <w:color w:val="111111"/>
          <w:sz w:val="28"/>
          <w:sz w:val="28"/>
          <w:szCs w:val="28"/>
          <w:rtl w:val="true"/>
          <w:lang w:bidi="ar-SA"/>
        </w:rPr>
        <w:t xml:space="preserve">أصحابنا بكفره،و قد تظافرت الأخبار عن أهل البيت عليهم السلام بلعنهم و تضليلهم،و قد تقرّر في موضع أليق أنّه يمتنع من أن يكلّف اللّه سبحانه ما </w:t>
      </w:r>
      <w:r>
        <w:rPr>
          <w:rStyle w:val="FootnoteAnchor"/>
          <w:rtl w:val="true"/>
        </w:rPr>
        <w:footnoteReference w:id="666"/>
      </w:r>
      <w:r>
        <w:rPr>
          <w:rFonts w:ascii="Amiri" w:hAnsi="Amiri" w:eastAsia="Amiri" w:cs="Amiri"/>
          <w:color w:val="111111"/>
          <w:sz w:val="28"/>
          <w:sz w:val="28"/>
          <w:szCs w:val="28"/>
          <w:rtl w:val="true"/>
          <w:lang w:bidi="ar-SA"/>
        </w:rPr>
        <w:t>لم ينصب عليه دليلا قاطعا،و حجّة واضحة،و أنّ المخالف في العقائد الدينية آثمّ مقصّر أو معاند،و إليه يومي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قول شيخنا المحقّق البهائي في كتابه زبدة الاصول </w:t>
      </w:r>
      <w:r>
        <w:rPr>
          <w:rStyle w:val="FootnoteAnchor"/>
          <w:rtl w:val="true"/>
        </w:rPr>
        <w:footnoteReference w:id="668"/>
      </w:r>
      <w:r>
        <w:rPr>
          <w:rFonts w:ascii="Amiri" w:hAnsi="Amiri" w:eastAsia="Amiri" w:cs="Amiri"/>
          <w:color w:val="111111"/>
          <w:sz w:val="28"/>
          <w:sz w:val="28"/>
          <w:szCs w:val="28"/>
          <w:rtl w:val="true"/>
          <w:lang w:bidi="ar-SA"/>
        </w:rPr>
        <w:t>،بمنع صدق الفاسق على المخطي في بعض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بذل مجهوده،و بعد نصّ الأصحاب على توثيقه؛فإنّ نصّ الأصحاب على توثيقه مانع من صدق الفاسق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أوّلا؛فلمدافعة إجماع الإمامية على تأثيم المخالف،و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قدّس سرّه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في شرح التجريد </w:t>
      </w:r>
      <w:r>
        <w:rPr>
          <w:rStyle w:val="FootnoteAnchor"/>
          <w:rtl w:val="true"/>
        </w:rPr>
        <w:footnoteReference w:id="670"/>
      </w:r>
      <w:r>
        <w:rPr>
          <w:rFonts w:ascii="Amiri" w:hAnsi="Amiri" w:eastAsia="Amiri" w:cs="Amiri"/>
          <w:color w:val="111111"/>
          <w:sz w:val="28"/>
          <w:sz w:val="28"/>
          <w:szCs w:val="28"/>
          <w:rtl w:val="true"/>
          <w:lang w:bidi="ar-SA"/>
        </w:rPr>
        <w:t>اختلاف أصحابنا في أحكام المخالفين،و ذكر أنّ منهم من يعتقد أنّهم كفار؛لإنكارهم ما علم من الدين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النص الجلي على إمامة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على أنّهم فسقة لا كفرة، 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يعتقد أنّهم مخلّدون في النار؛لأنّ اعتقادهم الخبيث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يعتقد أنّهم مخرجون </w:t>
      </w:r>
      <w:r>
        <w:rPr>
          <w:rStyle w:val="FootnoteAnchor"/>
          <w:rtl w:val="true"/>
        </w:rPr>
        <w:footnoteReference w:id="671"/>
      </w:r>
      <w:r>
        <w:rPr>
          <w:rFonts w:ascii="Amiri" w:hAnsi="Amiri" w:eastAsia="Amiri" w:cs="Amiri"/>
          <w:color w:val="111111"/>
          <w:sz w:val="28"/>
          <w:sz w:val="28"/>
          <w:szCs w:val="28"/>
          <w:rtl w:val="true"/>
          <w:lang w:bidi="ar-SA"/>
        </w:rPr>
        <w:t>من النار إلى الجنة كسائر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يرى أنّهم يخرجون من النار و لا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ابن نوبخت من متقدمي أصحابنا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تقدير؛فلا نزاع في تأثيمهم و تضليلهم،و الأخبار عن </w:t>
      </w:r>
    </w:p>
    <w:p>
      <w:pPr>
        <w:pStyle w:val="BookText"/>
        <w:rPr/>
      </w:pPr>
      <w:r>
        <w:rPr>
          <w:rFonts w:ascii="Amiri" w:hAnsi="Amiri" w:eastAsia="Amiri" w:cs="Amiri"/>
          <w:color w:val="111111"/>
          <w:sz w:val="28"/>
          <w:sz w:val="28"/>
          <w:szCs w:val="28"/>
          <w:rtl w:val="true"/>
          <w:lang w:bidi="ar-SA"/>
        </w:rPr>
        <w:t xml:space="preserve">أئمتنا عليهم السلام متظافرة بتخليدهم في النار،بل بكفرهم </w:t>
      </w:r>
      <w:r>
        <w:rPr>
          <w:rStyle w:val="FootnoteAnchor"/>
          <w:rtl w:val="true"/>
        </w:rPr>
        <w:footnoteReference w:id="672"/>
      </w:r>
      <w:r>
        <w:rPr>
          <w:rFonts w:ascii="Amiri" w:hAnsi="Amiri" w:eastAsia="Amiri" w:cs="Amiri"/>
          <w:color w:val="111111"/>
          <w:sz w:val="28"/>
          <w:sz w:val="28"/>
          <w:szCs w:val="28"/>
          <w:rtl w:val="true"/>
          <w:lang w:bidi="ar-SA"/>
        </w:rPr>
        <w:t>و شركهم و نصبهم،كما فصلناه في رسالتنا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الخطاب و كنه الصواب في أحكام أهل </w:t>
      </w:r>
      <w:r>
        <w:rPr>
          <w:rStyle w:val="FootnoteAnchor"/>
          <w:rtl w:val="true"/>
        </w:rPr>
        <w:footnoteReference w:id="673"/>
      </w:r>
      <w:r>
        <w:rPr>
          <w:rFonts w:ascii="Amiri" w:hAnsi="Amiri" w:eastAsia="Amiri" w:cs="Amiri"/>
          <w:color w:val="111111"/>
          <w:sz w:val="28"/>
          <w:sz w:val="28"/>
          <w:szCs w:val="28"/>
          <w:rtl w:val="true"/>
          <w:lang w:bidi="ar-SA"/>
        </w:rPr>
        <w:t xml:space="preserve">الكتاب و النصّاب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مؤلفاتنا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ثانيا؛فلأنّ ما ذكره يقتضي قبول شهادتهم،لعدم </w:t>
      </w:r>
      <w:r>
        <w:rPr>
          <w:rStyle w:val="FootnoteAnchor"/>
          <w:rtl w:val="true"/>
        </w:rPr>
        <w:footnoteReference w:id="675"/>
      </w:r>
      <w:r>
        <w:rPr>
          <w:rFonts w:ascii="IRNazanin" w:hAnsi="IRNazanin" w:eastAsia="IRNazanin"/>
          <w:color w:val="111111"/>
          <w:sz w:val="28"/>
          <w:sz w:val="28"/>
          <w:szCs w:val="28"/>
          <w:rtl w:val="true"/>
          <w:lang w:bidi="fa-IR"/>
        </w:rPr>
        <w:t>فسقهم عنده،و قد أجمع أصحابنا على عدم 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الثاني في شرح الشرائع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الاتفاق على اشتراط الإيمان في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ثالثا؛فلأنّ العلاّمة رحمه اللّه ادّعى الإجماع في النهاية </w:t>
      </w:r>
      <w:r>
        <w:rPr>
          <w:rStyle w:val="FootnoteAnchor"/>
          <w:rtl w:val="true"/>
        </w:rPr>
        <w:footnoteReference w:id="677"/>
      </w:r>
      <w:r>
        <w:rPr>
          <w:rFonts w:ascii="IRNazanin" w:hAnsi="IRNazanin" w:eastAsia="IRNazanin"/>
          <w:color w:val="111111"/>
          <w:sz w:val="28"/>
          <w:sz w:val="28"/>
          <w:szCs w:val="28"/>
          <w:rtl w:val="true"/>
          <w:lang w:bidi="fa-IR"/>
        </w:rPr>
        <w:t xml:space="preserve">على </w:t>
      </w:r>
      <w:r>
        <w:rPr>
          <w:rStyle w:val="FootnoteAnchor"/>
          <w:rtl w:val="true"/>
        </w:rPr>
        <w:footnoteReference w:id="678"/>
      </w:r>
      <w:r>
        <w:rPr>
          <w:rFonts w:ascii="Amiri" w:hAnsi="Amiri" w:eastAsia="Amiri" w:cs="Amiri"/>
          <w:color w:val="111111"/>
          <w:sz w:val="28"/>
          <w:sz w:val="28"/>
          <w:szCs w:val="28"/>
          <w:rtl w:val="true"/>
          <w:lang w:bidi="ar-SA"/>
        </w:rPr>
        <w:t xml:space="preserve">تأثيم المخالف في العقائد الدينية،و احتج عليه بما أشرنا إليه سابقا، من أنّه تعالى كلّف بالعلم،و نصب عليه دليلا قاطعا،فالمخطي فيه مقصّر، </w:t>
      </w:r>
    </w:p>
    <w:p>
      <w:pPr>
        <w:pStyle w:val="BookText"/>
        <w:rPr/>
      </w:pPr>
      <w:r>
        <w:rPr>
          <w:rFonts w:ascii="Amiri" w:hAnsi="Amiri" w:eastAsia="Amiri" w:cs="Amiri"/>
          <w:color w:val="111111"/>
          <w:sz w:val="28"/>
          <w:sz w:val="28"/>
          <w:szCs w:val="28"/>
          <w:rtl w:val="true"/>
          <w:lang w:bidi="ar-SA"/>
        </w:rPr>
        <w:t>فيبقى في عهدة التكليف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ذكر السيد السعيد عميد الدين ابن الأعرج </w:t>
      </w:r>
      <w:r>
        <w:rPr>
          <w:rStyle w:val="FootnoteAnchor"/>
          <w:rtl w:val="true"/>
        </w:rPr>
        <w:footnoteReference w:id="679"/>
      </w:r>
      <w:r>
        <w:rPr>
          <w:rFonts w:ascii="Amiri" w:hAnsi="Amiri" w:eastAsia="Amiri" w:cs="Amiri"/>
          <w:color w:val="111111"/>
          <w:sz w:val="28"/>
          <w:sz w:val="28"/>
          <w:szCs w:val="28"/>
          <w:rtl w:val="true"/>
          <w:lang w:bidi="ar-SA"/>
        </w:rPr>
        <w:t xml:space="preserve">في شرح التهذيب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ينقلوا في هذه المسألة خلافا إلاّ من الجاحظ،و عبيد اللّه </w:t>
      </w:r>
      <w:r>
        <w:rPr>
          <w:rStyle w:val="FootnoteAnchor"/>
          <w:rtl w:val="true"/>
        </w:rPr>
        <w:footnoteReference w:id="681"/>
      </w:r>
      <w:r>
        <w:rPr>
          <w:rFonts w:ascii="Amiri" w:hAnsi="Amiri" w:eastAsia="Amiri" w:cs="Amiri"/>
          <w:color w:val="111111"/>
          <w:sz w:val="28"/>
          <w:sz w:val="28"/>
          <w:szCs w:val="28"/>
          <w:rtl w:val="true"/>
          <w:lang w:bidi="ar-SA"/>
        </w:rPr>
        <w:t xml:space="preserve">بن الحسين العنبري </w:t>
      </w:r>
      <w:r>
        <w:rPr>
          <w:rStyle w:val="FootnoteAnchor"/>
          <w:rtl w:val="true"/>
        </w:rPr>
        <w:footnoteReference w:id="682"/>
      </w:r>
      <w:r>
        <w:rPr>
          <w:rFonts w:ascii="Amiri" w:hAnsi="Amiri" w:eastAsia="Amiri" w:cs="Amiri"/>
          <w:color w:val="111111"/>
          <w:sz w:val="28"/>
          <w:sz w:val="28"/>
          <w:szCs w:val="28"/>
          <w:rtl w:val="true"/>
          <w:lang w:bidi="ar-SA"/>
        </w:rPr>
        <w:t xml:space="preserve">،حيث ذهبا إلى رفع الحرج </w:t>
      </w:r>
      <w:r>
        <w:rPr>
          <w:rStyle w:val="FootnoteAnchor"/>
          <w:rtl w:val="true"/>
        </w:rPr>
        <w:footnoteReference w:id="683"/>
      </w:r>
      <w:r>
        <w:rPr>
          <w:rFonts w:ascii="Amiri" w:hAnsi="Amiri" w:eastAsia="Amiri" w:cs="Amiri"/>
          <w:color w:val="111111"/>
          <w:sz w:val="28"/>
          <w:sz w:val="28"/>
          <w:szCs w:val="28"/>
          <w:rtl w:val="true"/>
          <w:lang w:bidi="ar-SA"/>
        </w:rPr>
        <w:t xml:space="preserve">و الإثمّ عن المخطي باعتقاد خلاف الواقع و خروجه عن العهدة بذلك الاجتهاد،و تقرير المسألة في الاصول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رابعا؛فلأنّ ما التجأ إليه من توثيقهم لا يجدي نفعا </w:t>
      </w:r>
      <w:r>
        <w:rPr>
          <w:rStyle w:val="FootnoteAnchor"/>
          <w:rtl w:val="true"/>
        </w:rPr>
        <w:footnoteReference w:id="685"/>
      </w:r>
      <w:r>
        <w:rPr>
          <w:rFonts w:ascii="Amiri" w:hAnsi="Amiri" w:eastAsia="Amiri" w:cs="Amiri"/>
          <w:color w:val="111111"/>
          <w:sz w:val="28"/>
          <w:sz w:val="28"/>
          <w:szCs w:val="28"/>
          <w:rtl w:val="true"/>
          <w:lang w:bidi="ar-SA"/>
        </w:rPr>
        <w:t>إذ من الجائز أن يكون معنى توثيقهم أنّ أخبارهم صحيحة بالمعنى المتعارف بين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علم وروده عن المعصوم عليه السلام و لو بانضمام القرائن،و تعاضد </w:t>
      </w:r>
    </w:p>
    <w:p>
      <w:pPr>
        <w:pStyle w:val="BookText"/>
        <w:rPr/>
      </w:pPr>
      <w:r>
        <w:rPr>
          <w:rFonts w:ascii="IRNazanin" w:hAnsi="IRNazanin" w:eastAsia="IRNazanin"/>
          <w:color w:val="111111"/>
          <w:sz w:val="28"/>
          <w:sz w:val="28"/>
          <w:szCs w:val="28"/>
          <w:rtl w:val="true"/>
          <w:lang w:bidi="fa-IR"/>
        </w:rPr>
        <w:t xml:space="preserve">الأمارات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يفيد عدالتهم،أو صحة حديثهم بالمعنى المصطلح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 في وثاقتهم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بحثا،و صحّة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القطع بورودها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تأمّل،فتدبّر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لنذكر بعض الأخبار الدالة على تضليلهم و تأثيمهم،بل على كفرهم </w:t>
      </w:r>
      <w:r>
        <w:rPr>
          <w:rStyle w:val="FootnoteAnchor"/>
          <w:rtl w:val="true"/>
        </w:rPr>
        <w:footnoteReference w:id="688"/>
      </w:r>
      <w:r>
        <w:rPr>
          <w:rFonts w:ascii="Amiri" w:hAnsi="Amiri" w:eastAsia="Amiri" w:cs="Amiri"/>
          <w:color w:val="111111"/>
          <w:sz w:val="28"/>
          <w:sz w:val="28"/>
          <w:szCs w:val="28"/>
          <w:rtl w:val="true"/>
          <w:lang w:bidi="ar-SA"/>
        </w:rPr>
        <w:t xml:space="preserve">ليعلم الناظر في كتابنا هذا أنّ ما ذهبنا إليه هو الحق الصحيح الموافق لما استفاض </w:t>
      </w:r>
      <w:r>
        <w:rPr>
          <w:rStyle w:val="FootnoteAnchor"/>
          <w:rtl w:val="true"/>
        </w:rPr>
        <w:footnoteReference w:id="689"/>
      </w:r>
      <w:r>
        <w:rPr>
          <w:rFonts w:ascii="Amiri" w:hAnsi="Amiri" w:eastAsia="Amiri" w:cs="Amiri"/>
          <w:color w:val="111111"/>
          <w:sz w:val="28"/>
          <w:sz w:val="28"/>
          <w:szCs w:val="28"/>
          <w:rtl w:val="true"/>
          <w:lang w:bidi="ar-SA"/>
        </w:rPr>
        <w:t>عن أهل الذكر،و لنقتصر على اثني عشر حديثا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الكافي </w:t>
      </w:r>
      <w:r>
        <w:rPr>
          <w:rStyle w:val="FootnoteAnchor"/>
          <w:rtl w:val="true"/>
        </w:rPr>
        <w:footnoteReference w:id="690"/>
      </w:r>
      <w:r>
        <w:rPr>
          <w:rFonts w:ascii="IRNazanin" w:hAnsi="IRNazanin" w:eastAsia="IRNazanin"/>
          <w:color w:val="111111"/>
          <w:sz w:val="28"/>
          <w:sz w:val="28"/>
          <w:szCs w:val="28"/>
          <w:rtl w:val="true"/>
          <w:lang w:bidi="fa-IR"/>
        </w:rPr>
        <w:t xml:space="preserve">،ابن سروق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عبد اللّه عن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مرجئة،و قدرية، و حرورية،فقال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شر من أهل الروم،و أهل المدينة شر من أهل مكّة،و أهل مكّة يكفرون باللّه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بصير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إسحاق بن داود،و فيه سؤال الراوي عن نزول مكّة و سكناه،فقال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يكفرون باللّه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موارد في بحار الأنوار، و مثله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ليكفرون باللّه جهرة،و إنّ أهل المدينة أخبث من أهل مكّة،أخبث منهم سبعين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696"/>
      </w:r>
      <w:r>
        <w:rPr>
          <w:rFonts w:ascii="Amiri" w:hAnsi="Amiri" w:eastAsia="Amiri" w:cs="Amiri"/>
          <w:color w:val="111111"/>
          <w:sz w:val="28"/>
          <w:sz w:val="28"/>
          <w:szCs w:val="28"/>
          <w:rtl w:val="true"/>
          <w:lang w:bidi="ar-SA"/>
        </w:rPr>
        <w:t>،الفضيل بن يسار،عن أبي عبد اللّه عليه السلام،قال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اللّه،و لعن مللهم المشركين </w:t>
      </w:r>
      <w:r>
        <w:rPr>
          <w:rStyle w:val="FootnoteAnchor"/>
          <w:rtl w:val="true"/>
        </w:rPr>
        <w:footnoteReference w:id="697"/>
      </w:r>
      <w:r>
        <w:rPr>
          <w:rFonts w:ascii="Amiri" w:hAnsi="Amiri" w:eastAsia="Amiri" w:cs="Amiri"/>
          <w:color w:val="111111"/>
          <w:sz w:val="28"/>
          <w:sz w:val="28"/>
          <w:szCs w:val="28"/>
          <w:rtl w:val="true"/>
          <w:lang w:bidi="ar-SA"/>
        </w:rPr>
        <w:t>الذين لا يعبدون اللّه على شيء من الأشياء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698"/>
      </w:r>
      <w:r>
        <w:rPr>
          <w:rFonts w:ascii="Amiri" w:hAnsi="Amiri" w:eastAsia="Amiri" w:cs="Amiri"/>
          <w:color w:val="111111"/>
          <w:sz w:val="28"/>
          <w:sz w:val="28"/>
          <w:szCs w:val="28"/>
          <w:rtl w:val="true"/>
          <w:lang w:bidi="ar-SA"/>
        </w:rPr>
        <w:t xml:space="preserve">ابن أبي يعفور </w:t>
      </w:r>
      <w:r>
        <w:rPr>
          <w:rStyle w:val="FootnoteAnchor"/>
          <w:rtl w:val="true"/>
        </w:rPr>
        <w:footnoteReference w:id="699"/>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يكلّمهم اللّه </w:t>
      </w:r>
      <w:r>
        <w:rPr>
          <w:rStyle w:val="FootnoteAnchor"/>
          <w:rtl w:val="true"/>
        </w:rPr>
        <w:footnoteReference w:id="700"/>
      </w:r>
      <w:r>
        <w:rPr>
          <w:rFonts w:ascii="Amiri" w:hAnsi="Amiri" w:eastAsia="Amiri" w:cs="Amiri"/>
          <w:color w:val="111111"/>
          <w:sz w:val="28"/>
          <w:sz w:val="28"/>
          <w:szCs w:val="28"/>
          <w:rtl w:val="true"/>
          <w:lang w:bidi="ar-SA"/>
        </w:rPr>
        <w:t>يوم القيامة،و لا يزكّيهم،و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ادّعى إمامة من اللّه ليست له،و من جحد إماما من اللّه،و من زعم أنّ لهم </w:t>
      </w:r>
      <w:r>
        <w:rPr>
          <w:rStyle w:val="FootnoteAnchor"/>
          <w:rtl w:val="true"/>
        </w:rPr>
        <w:footnoteReference w:id="701"/>
      </w:r>
      <w:r>
        <w:rPr>
          <w:rFonts w:ascii="Amiri" w:hAnsi="Amiri" w:eastAsia="Amiri" w:cs="Amiri"/>
          <w:color w:val="111111"/>
          <w:sz w:val="28"/>
          <w:sz w:val="28"/>
          <w:szCs w:val="28"/>
          <w:rtl w:val="true"/>
          <w:lang w:bidi="ar-SA"/>
        </w:rPr>
        <w:t>في الإسلام نصيبا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أيضا ما جاء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باختلاف في كتاب عيون المعجزات المنسوب للسيد المرتضى،و حكاه عنه العلاّمة المجلسي في بحار الأنوار </w:t>
      </w:r>
      <w:r>
        <w:rPr>
          <w:rFonts w:eastAsia="Amiri" w:cs="Amiri" w:ascii="Amiri" w:hAnsi="Amiri"/>
          <w:color w:val="111111"/>
          <w:sz w:val="28"/>
          <w:szCs w:val="28"/>
          <w:lang w:bidi="ar-SA"/>
        </w:rPr>
        <w:t>103/46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زين العابدين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ينظر اللّه إليهم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فينا من ليس منّا،و المخرج منّا من هو منّا،و القائل أنّ لهما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المستدرك على الوسائل </w:t>
      </w:r>
      <w:r>
        <w:rPr>
          <w:rFonts w:eastAsia="Amiri" w:cs="Amiri" w:ascii="Amiri" w:hAnsi="Amiri"/>
          <w:color w:val="111111"/>
          <w:sz w:val="28"/>
          <w:szCs w:val="28"/>
          <w:lang w:bidi="ar-SA"/>
        </w:rPr>
        <w:t>175/18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يكلّمهم اللّه يوم القيامة و لا ينظر إليهم و لا يزكّيهم و لهم عذاب أليم؛من جحد إماما من اللّه،أو ادّعى إماما من غير اللّه،أو زعم أنّ لفلان و فلان في الإسلام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فيه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مثله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مدلوله مع ما سبقه واحد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مع إمام إمامته من عند اللّه و ليست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مشركا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بعبادة يجهد فيها نفسه و لا إمام له من اللّه فسعيه غير مقبول،و هو ضالّ و متحيّر،و اللّه شانىء لأعماله،و مثله كمثل شاة ضلّت عن راعيها و قطيعها،فهجّت </w:t>
      </w:r>
      <w:r>
        <w:rPr>
          <w:rStyle w:val="FootnoteAnchor"/>
          <w:rtl w:val="true"/>
        </w:rPr>
        <w:footnoteReference w:id="706"/>
      </w:r>
      <w:r>
        <w:rPr>
          <w:rFonts w:ascii="Amiri" w:hAnsi="Amiri" w:eastAsia="Amiri" w:cs="Amiri"/>
          <w:color w:val="111111"/>
          <w:sz w:val="28"/>
          <w:sz w:val="28"/>
          <w:szCs w:val="28"/>
          <w:rtl w:val="true"/>
          <w:lang w:bidi="ar-SA"/>
        </w:rPr>
        <w:t xml:space="preserve">ذاهبة و جائية يومها،فلمّا جنّها الليل بصرت بقطيع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غير </w:t>
      </w:r>
      <w:r>
        <w:rPr>
          <w:rStyle w:val="FootnoteAnchor"/>
          <w:rtl w:val="true"/>
        </w:rPr>
        <w:footnoteReference w:id="707"/>
      </w:r>
      <w:r>
        <w:rPr>
          <w:rFonts w:ascii="Amiri" w:hAnsi="Amiri" w:eastAsia="Amiri" w:cs="Amiri"/>
          <w:color w:val="111111"/>
          <w:sz w:val="28"/>
          <w:sz w:val="28"/>
          <w:szCs w:val="28"/>
          <w:rtl w:val="true"/>
          <w:lang w:bidi="ar-SA"/>
        </w:rPr>
        <w:t xml:space="preserve">راعيها فحنّت إليها و اغترّت بها،فباتت معها في ربيضتها </w:t>
      </w:r>
      <w:r>
        <w:rPr>
          <w:rStyle w:val="FootnoteAnchor"/>
          <w:rtl w:val="true"/>
        </w:rPr>
        <w:footnoteReference w:id="708"/>
      </w:r>
      <w:r>
        <w:rPr>
          <w:rFonts w:ascii="Amiri" w:hAnsi="Amiri" w:eastAsia="Amiri" w:cs="Amiri"/>
          <w:color w:val="111111"/>
          <w:sz w:val="28"/>
          <w:sz w:val="28"/>
          <w:szCs w:val="28"/>
          <w:rtl w:val="true"/>
          <w:lang w:bidi="ar-SA"/>
        </w:rPr>
        <w:t>، فلمّا أن ساق الراعي قطيعه،أنكرت راعيها و قطيعها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فهجمت متحيرة تطلب راعيها و قطيعها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،فبصرت بغنم مع راعيها فحنّت إليها و اغترّت بها،فصاح بها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ألحقي براعيك و قطيعك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تائهة متحيّرة عن راعيك و قطيعك،فهجّت </w:t>
      </w:r>
      <w:r>
        <w:rPr>
          <w:rStyle w:val="FootnoteAnchor"/>
          <w:rtl w:val="true"/>
        </w:rPr>
        <w:footnoteReference w:id="711"/>
      </w:r>
      <w:r>
        <w:rPr>
          <w:rFonts w:ascii="Amiri" w:hAnsi="Amiri" w:eastAsia="Amiri" w:cs="Amiri"/>
          <w:color w:val="111111"/>
          <w:sz w:val="28"/>
          <w:sz w:val="28"/>
          <w:szCs w:val="28"/>
          <w:rtl w:val="true"/>
          <w:lang w:bidi="ar-SA"/>
        </w:rPr>
        <w:t xml:space="preserve">ذعرة متحيّرة،بادة </w:t>
      </w:r>
      <w:r>
        <w:rPr>
          <w:rStyle w:val="FootnoteAnchor"/>
          <w:rtl w:val="true"/>
        </w:rPr>
        <w:footnoteReference w:id="712"/>
      </w:r>
      <w:r>
        <w:rPr>
          <w:rFonts w:ascii="Amiri" w:hAnsi="Amiri" w:eastAsia="Amiri" w:cs="Amiri"/>
          <w:color w:val="111111"/>
          <w:sz w:val="28"/>
          <w:sz w:val="28"/>
          <w:szCs w:val="28"/>
          <w:rtl w:val="true"/>
          <w:lang w:bidi="ar-SA"/>
        </w:rPr>
        <w:t xml:space="preserve">لا راعي لها يرشدها إلى راعيها أو </w:t>
      </w:r>
      <w:r>
        <w:rPr>
          <w:rStyle w:val="FootnoteAnchor"/>
          <w:rtl w:val="true"/>
        </w:rPr>
        <w:footnoteReference w:id="713"/>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بينما </w:t>
      </w:r>
      <w:r>
        <w:rPr>
          <w:rStyle w:val="FootnoteAnchor"/>
          <w:rtl w:val="true"/>
        </w:rPr>
        <w:footnoteReference w:id="714"/>
      </w:r>
      <w:r>
        <w:rPr>
          <w:rFonts w:ascii="Amiri" w:hAnsi="Amiri" w:eastAsia="Amiri" w:cs="Amiri"/>
          <w:color w:val="111111"/>
          <w:sz w:val="28"/>
          <w:sz w:val="28"/>
          <w:szCs w:val="28"/>
          <w:rtl w:val="true"/>
          <w:lang w:bidi="ar-SA"/>
        </w:rPr>
        <w:t>هي كذلك إذ اغتنم الذئب ضيعتها فأكلها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w:t>
      </w:r>
      <w:r>
        <w:rPr>
          <w:rStyle w:val="FootnoteAnchor"/>
          <w:rtl w:val="true"/>
        </w:rPr>
        <w:footnoteReference w:id="715"/>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هذه الأمة لا إمام </w:t>
      </w:r>
    </w:p>
    <w:p>
      <w:pPr>
        <w:pStyle w:val="BookText"/>
        <w:rPr/>
      </w:pPr>
      <w:r>
        <w:rPr>
          <w:rFonts w:ascii="Amiri" w:hAnsi="Amiri" w:eastAsia="Amiri" w:cs="Amiri"/>
          <w:color w:val="111111"/>
          <w:sz w:val="28"/>
          <w:sz w:val="28"/>
          <w:szCs w:val="28"/>
          <w:rtl w:val="true"/>
          <w:lang w:bidi="ar-SA"/>
        </w:rPr>
        <w:t xml:space="preserve">له من اللّه عزّ و جلّ ظاهرا عادلا </w:t>
      </w:r>
      <w:r>
        <w:rPr>
          <w:rStyle w:val="FootnoteAnchor"/>
          <w:rtl w:val="true"/>
        </w:rPr>
        <w:footnoteReference w:id="716"/>
      </w:r>
      <w:r>
        <w:rPr>
          <w:rFonts w:ascii="Amiri" w:hAnsi="Amiri" w:eastAsia="Amiri" w:cs="Amiri"/>
          <w:color w:val="111111"/>
          <w:sz w:val="28"/>
          <w:sz w:val="28"/>
          <w:szCs w:val="28"/>
          <w:rtl w:val="true"/>
          <w:lang w:bidi="ar-SA"/>
        </w:rPr>
        <w:t>أصبح ضالاّ تائها،و إن مات على هذه الحالة مات ميتة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أئمّة الجور و أتباعهم لمعزولون عن دين اللّه عزّ و جلّ، قد ضلّوا و أضلّوا،فأعمالهم </w:t>
      </w:r>
      <w:r>
        <w:rPr>
          <w:rStyle w:val="FootnoteAnchor"/>
          <w:rtl w:val="true"/>
        </w:rPr>
        <w:footnoteReference w:id="717"/>
      </w:r>
      <w:r>
        <w:rPr>
          <w:rFonts w:ascii="Amiri" w:hAnsi="Amiri" w:eastAsia="Amiri" w:cs="Amiri"/>
          <w:color w:val="111111"/>
          <w:sz w:val="28"/>
          <w:sz w:val="28"/>
          <w:szCs w:val="28"/>
          <w:rtl w:val="true"/>
          <w:lang w:bidi="ar-SA"/>
        </w:rPr>
        <w:t xml:space="preserve">التي يعملونها كَرَمٰادٍ اشْتَدَّتْ بِهِ الرِّيحُ فِي يَوْمٍ عٰاصِفٍ لاٰ يَقْدِرُونَ مِمّٰا كَسَبُوا عَلىٰ شَيْءٍ ذٰلِكَ هُوَ الضَّلاٰلُ الْبَعِيدُ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يعفور </w:t>
      </w:r>
      <w:r>
        <w:rPr>
          <w:rStyle w:val="FootnoteAnchor"/>
          <w:rtl w:val="true"/>
        </w:rPr>
        <w:footnoteReference w:id="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أخالط الناس،فيكثر تعجّبي </w:t>
      </w:r>
      <w:r>
        <w:rPr>
          <w:rStyle w:val="FootnoteAnchor"/>
          <w:rtl w:val="true"/>
        </w:rPr>
        <w:footnoteReference w:id="721"/>
      </w:r>
      <w:r>
        <w:rPr>
          <w:rFonts w:ascii="IRNazanin" w:hAnsi="IRNazanin" w:eastAsia="IRNazanin"/>
          <w:color w:val="111111"/>
          <w:sz w:val="28"/>
          <w:sz w:val="28"/>
          <w:szCs w:val="28"/>
          <w:rtl w:val="true"/>
          <w:lang w:bidi="fa-IR"/>
        </w:rPr>
        <w:t xml:space="preserve">من أقوام </w:t>
      </w:r>
      <w:r>
        <w:rPr>
          <w:rStyle w:val="FootnoteAnchor"/>
          <w:rtl w:val="true"/>
        </w:rPr>
        <w:footnoteReference w:id="722"/>
      </w:r>
      <w:r>
        <w:rPr>
          <w:rFonts w:ascii="Amiri" w:hAnsi="Amiri" w:eastAsia="Amiri" w:cs="Amiri"/>
          <w:color w:val="111111"/>
          <w:sz w:val="28"/>
          <w:sz w:val="28"/>
          <w:szCs w:val="28"/>
          <w:rtl w:val="true"/>
          <w:lang w:bidi="ar-SA"/>
        </w:rPr>
        <w:t>لا يتوّلونكم و يتولّون فلانا و فلانا، لهم أمانة و صدق و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أقوام يتولّونكم،ليست </w:t>
      </w:r>
      <w:r>
        <w:rPr>
          <w:rStyle w:val="FootnoteAnchor"/>
          <w:rtl w:val="true"/>
        </w:rPr>
        <w:footnoteReference w:id="723"/>
      </w:r>
      <w:r>
        <w:rPr>
          <w:rFonts w:ascii="Amiri" w:hAnsi="Amiri" w:eastAsia="Amiri" w:cs="Amiri"/>
          <w:color w:val="111111"/>
          <w:sz w:val="28"/>
          <w:sz w:val="28"/>
          <w:szCs w:val="28"/>
          <w:rtl w:val="true"/>
          <w:lang w:bidi="ar-SA"/>
        </w:rPr>
        <w:t xml:space="preserve">لهم تلك الأمانة </w:t>
      </w:r>
      <w:r>
        <w:rPr>
          <w:rStyle w:val="FootnoteAnchor"/>
          <w:rtl w:val="true"/>
        </w:rPr>
        <w:footnoteReference w:id="724"/>
      </w:r>
      <w:r>
        <w:rPr>
          <w:rFonts w:ascii="IRNazanin" w:hAnsi="IRNazanin" w:eastAsia="IRNazanin"/>
          <w:color w:val="111111"/>
          <w:sz w:val="28"/>
          <w:sz w:val="28"/>
          <w:szCs w:val="28"/>
          <w:rtl w:val="true"/>
          <w:lang w:bidi="fa-IR"/>
        </w:rPr>
        <w:t>و لا الوفاء و الصدّق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أبو عبد اللّه عليه السلام جالسا،فاقبل عليّ كالغضبان،ثمّ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دان اللّه بولاية إمام جائر ليس من اللّه،و لا عيب </w:t>
      </w:r>
      <w:r>
        <w:rPr>
          <w:rStyle w:val="FootnoteAnchor"/>
          <w:rtl w:val="true"/>
        </w:rPr>
        <w:footnoteReference w:id="725"/>
      </w:r>
      <w:r>
        <w:rPr>
          <w:rFonts w:ascii="Amiri" w:hAnsi="Amiri" w:eastAsia="Amiri" w:cs="Amiri"/>
          <w:color w:val="111111"/>
          <w:sz w:val="28"/>
          <w:sz w:val="28"/>
          <w:szCs w:val="28"/>
          <w:rtl w:val="true"/>
          <w:lang w:bidi="ar-SA"/>
        </w:rPr>
        <w:t>على من دان بولاية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لأولئك،و لا عيب </w:t>
      </w:r>
      <w:r>
        <w:rPr>
          <w:rStyle w:val="FootnoteAnchor"/>
          <w:rtl w:val="true"/>
        </w:rPr>
        <w:footnoteReference w:id="726"/>
      </w:r>
      <w:r>
        <w:rPr>
          <w:rFonts w:ascii="IRNazanin" w:hAnsi="IRNazanin" w:eastAsia="IRNazanin"/>
          <w:color w:val="111111"/>
          <w:sz w:val="28"/>
          <w:sz w:val="28"/>
          <w:szCs w:val="28"/>
          <w:rtl w:val="true"/>
          <w:lang w:bidi="fa-IR"/>
        </w:rPr>
        <w:t>على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دين لأولئك و لا عيب </w:t>
      </w:r>
      <w:r>
        <w:rPr>
          <w:rStyle w:val="FootnoteAnchor"/>
          <w:rtl w:val="true"/>
        </w:rPr>
        <w:footnoteReference w:id="727"/>
      </w:r>
      <w:r>
        <w:rPr>
          <w:rFonts w:ascii="IRNazanin" w:hAnsi="IRNazanin" w:eastAsia="IRNazanin"/>
          <w:color w:val="111111"/>
          <w:sz w:val="28"/>
          <w:sz w:val="28"/>
          <w:szCs w:val="28"/>
          <w:rtl w:val="true"/>
          <w:lang w:bidi="fa-IR"/>
        </w:rPr>
        <w:t>على هؤلاء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تسمع قول </w:t>
      </w:r>
      <w:r>
        <w:rPr>
          <w:rStyle w:val="FootnoteAnchor"/>
          <w:rtl w:val="true"/>
        </w:rPr>
        <w:footnoteReference w:id="728"/>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يعني ظلمات الذنوب إلى نور التوبة و المغفرة، لولايتهم </w:t>
      </w:r>
      <w:r>
        <w:rPr>
          <w:rStyle w:val="FootnoteAnchor"/>
          <w:rtl w:val="true"/>
        </w:rPr>
        <w:footnoteReference w:id="730"/>
      </w:r>
      <w:r>
        <w:rPr>
          <w:rFonts w:ascii="Amiri" w:hAnsi="Amiri" w:eastAsia="Amiri" w:cs="Amiri"/>
          <w:color w:val="111111"/>
          <w:sz w:val="28"/>
          <w:sz w:val="28"/>
          <w:szCs w:val="28"/>
          <w:rtl w:val="true"/>
          <w:lang w:bidi="ar-SA"/>
        </w:rPr>
        <w:t>كلّ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w:t>
      </w:r>
      <w:r>
        <w:rPr>
          <w:rStyle w:val="FootnoteAnchor"/>
          <w:rtl w:val="true"/>
        </w:rPr>
        <w:footnoteReference w:id="731"/>
      </w:r>
      <w:r>
        <w:rPr>
          <w:rFonts w:ascii="Amiri" w:hAnsi="Amiri" w:eastAsia="Amiri" w:cs="Amiri"/>
          <w:color w:val="111111"/>
          <w:sz w:val="28"/>
          <w:sz w:val="28"/>
          <w:szCs w:val="28"/>
          <w:rtl w:val="true"/>
          <w:lang w:bidi="ar-SA"/>
        </w:rPr>
        <w:t xml:space="preserve">إنّما عنى بهذا أنّهم كانوا على دين الإسلام </w:t>
      </w:r>
      <w:r>
        <w:rPr>
          <w:rStyle w:val="FootnoteAnchor"/>
          <w:rtl w:val="true"/>
        </w:rPr>
        <w:footnoteReference w:id="732"/>
      </w:r>
      <w:r>
        <w:rPr>
          <w:rFonts w:ascii="Amiri" w:hAnsi="Amiri" w:eastAsia="Amiri" w:cs="Amiri"/>
          <w:color w:val="111111"/>
          <w:sz w:val="28"/>
          <w:sz w:val="28"/>
          <w:szCs w:val="28"/>
          <w:rtl w:val="true"/>
          <w:lang w:bidi="ar-SA"/>
        </w:rPr>
        <w:t xml:space="preserve">،فلمّا أن تولّوا كلّ إمام جائر ليس من اللّه خرجوا بولايتهم إيّاه من نور الإسلام إلى ظلمات الكفر،و أوجب </w:t>
      </w:r>
      <w:r>
        <w:rPr>
          <w:rStyle w:val="FootnoteAnchor"/>
          <w:rtl w:val="true"/>
        </w:rPr>
        <w:footnoteReference w:id="733"/>
      </w:r>
      <w:r>
        <w:rPr>
          <w:rFonts w:ascii="Amiri" w:hAnsi="Amiri" w:eastAsia="Amiri" w:cs="Amiri"/>
          <w:color w:val="111111"/>
          <w:sz w:val="28"/>
          <w:sz w:val="28"/>
          <w:szCs w:val="28"/>
          <w:rtl w:val="true"/>
          <w:lang w:bidi="ar-SA"/>
        </w:rPr>
        <w:t xml:space="preserve">اللّه لهم النار مع الكفار، </w:t>
      </w:r>
    </w:p>
    <w:p>
      <w:pPr>
        <w:pStyle w:val="BookText"/>
        <w:rPr/>
      </w:pPr>
      <w:r>
        <w:rPr>
          <w:rFonts w:ascii="Amiri" w:hAnsi="Amiri" w:eastAsia="Amiri" w:cs="Amiri"/>
          <w:color w:val="111111"/>
          <w:sz w:val="28"/>
          <w:sz w:val="28"/>
          <w:szCs w:val="28"/>
          <w:rtl w:val="true"/>
          <w:lang w:bidi="ar-SA"/>
        </w:rPr>
        <w:t xml:space="preserve">ف‍ أُولٰئِكَ أَصْحٰابُ النّٰارِ هُمْ فِيهٰا خٰالِدُونَ </w:t>
      </w:r>
      <w:r>
        <w:rPr>
          <w:rStyle w:val="FootnoteAnchor"/>
          <w:rtl w:val="true"/>
        </w:rPr>
        <w:footnoteReference w:id="734"/>
      </w:r>
      <w:r>
        <w:rPr>
          <w:rFonts w:ascii="Amiri" w:hAnsi="Amiri" w:eastAsia="Amiri" w:cs="Amiri"/>
          <w:color w:val="111111"/>
          <w:sz w:val="28"/>
          <w:sz w:val="28"/>
          <w:szCs w:val="28"/>
          <w:rtl w:val="true"/>
          <w:lang w:bidi="ar-SA"/>
        </w:rPr>
        <w:t xml:space="preserve">و عن الكافي في بحار الأنوار </w:t>
      </w:r>
      <w:r>
        <w:rPr>
          <w:rFonts w:eastAsia="Amiri" w:cs="Amiri" w:ascii="Amiri" w:hAnsi="Amiri"/>
          <w:color w:val="111111"/>
          <w:sz w:val="28"/>
          <w:szCs w:val="28"/>
          <w:lang w:bidi="ar-SA"/>
        </w:rPr>
        <w:t>322/23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22425</w:t>
      </w:r>
      <w:r>
        <w:rPr>
          <w:rFonts w:ascii="Amiri" w:hAnsi="Amiri" w:eastAsia="Amiri" w:cs="Amiri"/>
          <w:color w:val="111111"/>
          <w:sz w:val="28"/>
          <w:sz w:val="28"/>
          <w:szCs w:val="28"/>
          <w:rtl w:val="true"/>
          <w:lang w:bidi="ar-SA"/>
        </w:rPr>
        <w:t xml:space="preserve">،و قريب منه في تفسير العياشي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كذا في تأويل الآيات الظاهرة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،و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سنان </w:t>
      </w:r>
      <w:r>
        <w:rPr>
          <w:rStyle w:val="FootnoteAnchor"/>
          <w:rtl w:val="true"/>
        </w:rPr>
        <w:footnoteReference w:id="736"/>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البيت؛لأنّك لا تجد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أبغض محمّدا و آل محمّد،و لكن الناصب من نصب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 أنكم تتولّونا، و أنكم من شيعتنا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في علل الشرائع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وسائل الشيعة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أحاديث كثيرة في تفسير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274/24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خنيس،و جاء أيضا في كتاب 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مواطن اخرى في الوسائل،و كذا في بحار الأنوار </w:t>
      </w:r>
      <w:r>
        <w:rPr>
          <w:rFonts w:eastAsia="Amiri" w:cs="Amiri" w:ascii="Amiri" w:hAnsi="Amiri"/>
          <w:color w:val="111111"/>
          <w:sz w:val="28"/>
          <w:szCs w:val="28"/>
          <w:lang w:bidi="ar-SA"/>
        </w:rPr>
        <w:t>369/8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بأسانيد معتبرة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فيه </w:t>
      </w:r>
      <w:r>
        <w:rPr>
          <w:rFonts w:eastAsia="Amiri" w:cs="Amiri" w:ascii="Amiri" w:hAnsi="Amiri"/>
          <w:color w:val="111111"/>
          <w:sz w:val="28"/>
          <w:szCs w:val="28"/>
          <w:lang w:bidi="ar-SA"/>
        </w:rPr>
        <w:t>232/27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الشيخ الجليل المحقّق محمّد بن إدريس الحلّي في آخر السرائر في المستطرفات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ما يدلّ على ذلك في القذف،و يأتي ما تدلّ عليه،و مثله في بحار الأنوار </w:t>
      </w:r>
      <w:r>
        <w:rPr>
          <w:rFonts w:eastAsia="Amiri" w:cs="Amiri" w:ascii="Amiri" w:hAnsi="Amiri"/>
          <w:color w:val="111111"/>
          <w:sz w:val="28"/>
          <w:szCs w:val="28"/>
          <w:lang w:bidi="ar-SA"/>
        </w:rPr>
        <w:t>135/72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انتزعها من كتب قدمائنا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مسائل الرجال و مكاتباتهم إلى مولانا أبي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محمّد بن علي بن موسى عليهم السلام في جملة مسائل محمّد بن علي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عن الناصب هل أحتاج في امتحانه إلى أكثر من تقديمه الجبت و الطاغوت، و اعتقاد إمامتهما؟</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البقاع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البقاع ما بين الركن و المقام،و لو أنّ رجلا عمّر ما عمّر نوح عليه السلام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النهار و يقوم الليل في </w:t>
      </w:r>
    </w:p>
    <w:p>
      <w:pPr>
        <w:pStyle w:val="BookText"/>
        <w:rPr/>
      </w:pPr>
      <w:r>
        <w:rPr>
          <w:rFonts w:ascii="Amiri" w:hAnsi="Amiri" w:eastAsia="Amiri" w:cs="Amiri"/>
          <w:color w:val="111111"/>
          <w:sz w:val="28"/>
          <w:sz w:val="28"/>
          <w:szCs w:val="28"/>
          <w:rtl w:val="true"/>
          <w:lang w:bidi="ar-SA"/>
        </w:rPr>
        <w:t>ذلك المكان،ثمّ لقي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ولايتنا،لم ينتفع بذلك </w:t>
      </w:r>
      <w:r>
        <w:rPr>
          <w:rStyle w:val="FootnoteAnchor"/>
          <w:rtl w:val="true"/>
        </w:rPr>
        <w:footnoteReference w:id="742"/>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انظر ما جاء في اصول الكافي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353/28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جاهلية جهلاء،أو جاهلية لم </w:t>
      </w:r>
      <w:r>
        <w:rPr>
          <w:rStyle w:val="FootnoteAnchor"/>
          <w:rtl w:val="true"/>
        </w:rPr>
        <w:footnoteReference w:id="746"/>
      </w:r>
      <w:r>
        <w:rPr>
          <w:rFonts w:ascii="Amiri" w:hAnsi="Amiri" w:eastAsia="Amiri" w:cs="Amiri"/>
          <w:color w:val="111111"/>
          <w:sz w:val="28"/>
          <w:sz w:val="28"/>
          <w:szCs w:val="28"/>
          <w:rtl w:val="true"/>
          <w:lang w:bidi="ar-SA"/>
        </w:rPr>
        <w:t>يعرف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ما أردنا نقله من المعراج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أعاد هذا الكلام في ترجمة إسحاق بن جرير </w:t>
      </w:r>
      <w:r>
        <w:rPr>
          <w:rStyle w:val="FootnoteAnchor"/>
          <w:rtl w:val="true"/>
        </w:rPr>
        <w:footnoteReference w:id="74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شطر </w:t>
      </w:r>
    </w:p>
    <w:p>
      <w:pPr>
        <w:pStyle w:val="BookText"/>
        <w:rPr/>
      </w:pPr>
      <w:r>
        <w:rPr>
          <w:rFonts w:ascii="Amiri" w:hAnsi="Amiri" w:eastAsia="Amiri" w:cs="Amiri"/>
          <w:color w:val="111111"/>
          <w:sz w:val="28"/>
          <w:sz w:val="28"/>
          <w:szCs w:val="28"/>
          <w:rtl w:val="true"/>
          <w:lang w:bidi="ar-SA"/>
        </w:rPr>
        <w:t>من الكلام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الموافق للتحقيق؛هو أنّ العدالة لا تجامع فساد العقيدة، و أنّ الإيمان شرط في الراوي،كما حقّقناه في ترجمة أحمد بن محمّد بن سعيد </w:t>
      </w:r>
      <w:r>
        <w:rPr>
          <w:rStyle w:val="FootnoteAnchor"/>
          <w:rtl w:val="true"/>
        </w:rPr>
        <w:footnoteReference w:id="749"/>
      </w:r>
      <w:r>
        <w:rPr>
          <w:rFonts w:ascii="Amiri" w:hAnsi="Amiri" w:eastAsia="Amiri" w:cs="Amiri"/>
          <w:color w:val="111111"/>
          <w:sz w:val="28"/>
          <w:sz w:val="28"/>
          <w:szCs w:val="28"/>
          <w:rtl w:val="true"/>
          <w:lang w:bidi="ar-SA"/>
        </w:rPr>
        <w:t xml:space="preserve">بن عقدة </w:t>
      </w:r>
      <w:r>
        <w:rPr>
          <w:rStyle w:val="FootnoteAnchor"/>
          <w:rtl w:val="true"/>
        </w:rPr>
        <w:footnoteReference w:id="750"/>
      </w:r>
      <w:r>
        <w:rPr>
          <w:rFonts w:ascii="Amiri" w:hAnsi="Amiri" w:eastAsia="Amiri" w:cs="Amiri"/>
          <w:color w:val="111111"/>
          <w:sz w:val="28"/>
          <w:sz w:val="28"/>
          <w:szCs w:val="28"/>
          <w:rtl w:val="true"/>
          <w:lang w:bidi="ar-SA"/>
        </w:rPr>
        <w:t xml:space="preserve">،و هو الذي اختاره العلاّمة رحمه اللّه في كتبه الأصولية وفاقا للاكثر </w:t>
      </w:r>
      <w:r>
        <w:rPr>
          <w:rStyle w:val="FootnoteAnchor"/>
          <w:rtl w:val="true"/>
        </w:rPr>
        <w:footnoteReference w:id="751"/>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752"/>
      </w:r>
      <w:r>
        <w:rPr>
          <w:rFonts w:ascii="Amiri" w:hAnsi="Amiri" w:eastAsia="Amiri" w:cs="Amiri"/>
          <w:color w:val="111111"/>
          <w:sz w:val="28"/>
          <w:sz w:val="28"/>
          <w:szCs w:val="28"/>
          <w:rtl w:val="true"/>
          <w:lang w:bidi="ar-SA"/>
        </w:rPr>
        <w:t>،و لا فسق أعظم من عدم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الصرّيحة في فسقهم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تحصى 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في ترجمة أحمد بن محمّد بن سعيد بن عقدة اثني عشر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 اثني عشر حديثا</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أخذه بنصه من بحار الأنوار </w:t>
      </w:r>
      <w:r>
        <w:rPr>
          <w:rFonts w:eastAsia="Amiri" w:cs="Amiri" w:ascii="Amiri" w:hAnsi="Amiri"/>
          <w:color w:val="111111"/>
          <w:sz w:val="28"/>
          <w:szCs w:val="28"/>
          <w:lang w:bidi="ar-SA"/>
        </w:rPr>
        <w:t>263/48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اخرى،منتزعة من كتاب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مسعود،و محمّد بن الحسن البراني </w:t>
      </w:r>
      <w:r>
        <w:rPr>
          <w:rStyle w:val="FootnoteAnchor"/>
          <w:rtl w:val="true"/>
        </w:rPr>
        <w:footnoteReference w:id="7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ابراهيم،عن </w:t>
      </w:r>
      <w:r>
        <w:rPr>
          <w:rStyle w:val="FootnoteAnchor"/>
          <w:rtl w:val="true"/>
        </w:rPr>
        <w:footnoteReference w:id="756"/>
      </w:r>
      <w:r>
        <w:rPr>
          <w:rFonts w:ascii="Amiri" w:hAnsi="Amiri" w:eastAsia="Amiri" w:cs="Amiri"/>
          <w:color w:val="111111"/>
          <w:sz w:val="28"/>
          <w:sz w:val="28"/>
          <w:szCs w:val="28"/>
          <w:rtl w:val="true"/>
          <w:lang w:bidi="ar-SA"/>
        </w:rPr>
        <w:t>محمّد بن فارس،قال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أحمد بن عبدوس الخلنجي أو غيره،عن علي بن عبد اللّه الزبيري </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الواقفة؟</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الواقف خامل </w:t>
      </w:r>
      <w:r>
        <w:rPr>
          <w:rStyle w:val="FootnoteAnchor"/>
          <w:rtl w:val="true"/>
        </w:rPr>
        <w:footnoteReference w:id="759"/>
      </w:r>
      <w:r>
        <w:rPr>
          <w:rFonts w:ascii="Amiri" w:hAnsi="Amiri" w:eastAsia="Amiri" w:cs="Amiri"/>
          <w:color w:val="111111"/>
          <w:sz w:val="28"/>
          <w:sz w:val="28"/>
          <w:szCs w:val="28"/>
          <w:rtl w:val="true"/>
          <w:lang w:bidi="ar-SA"/>
        </w:rPr>
        <w:t xml:space="preserve">عن الحقّ،و مقيم على سنته </w:t>
      </w:r>
      <w:r>
        <w:rPr>
          <w:rStyle w:val="FootnoteAnchor"/>
          <w:rtl w:val="true"/>
        </w:rPr>
        <w:footnoteReference w:id="760"/>
      </w:r>
      <w:r>
        <w:rPr>
          <w:rFonts w:ascii="Amiri" w:hAnsi="Amiri" w:eastAsia="Amiri" w:cs="Amiri"/>
          <w:color w:val="111111"/>
          <w:sz w:val="28"/>
          <w:sz w:val="28"/>
          <w:szCs w:val="28"/>
          <w:rtl w:val="true"/>
          <w:lang w:bidi="ar-SA"/>
        </w:rPr>
        <w:t xml:space="preserve">،إن مات عليها </w:t>
      </w:r>
      <w:r>
        <w:rPr>
          <w:rStyle w:val="FootnoteAnchor"/>
          <w:rtl w:val="true"/>
        </w:rPr>
        <w:footnoteReference w:id="761"/>
      </w:r>
      <w:r>
        <w:rPr>
          <w:rFonts w:ascii="Amiri" w:hAnsi="Amiri" w:eastAsia="Amiri" w:cs="Amiri"/>
          <w:color w:val="111111"/>
          <w:sz w:val="28"/>
          <w:sz w:val="28"/>
          <w:szCs w:val="28"/>
          <w:rtl w:val="true"/>
          <w:lang w:bidi="ar-SA"/>
        </w:rPr>
        <w:t xml:space="preserve">كان جهنّم مأويه </w:t>
      </w:r>
      <w:r>
        <w:rPr>
          <w:rStyle w:val="FootnoteAnchor"/>
          <w:rtl w:val="true"/>
        </w:rPr>
        <w:footnoteReference w:id="762"/>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يعيشون حيارى،و يموتون زنادقة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بإسناد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مقارب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الكشي بإسناده،عن البراثي،عن أبي علي الفارسي،عن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الكوفي،عن محمّد بن عبد الجبار،عن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الواقفة،قال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يعيشون حيارى،و يموتون 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267/48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المناقب لابن شهر آشوب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w:t>
      </w:r>
      <w:r>
        <w:rPr>
          <w:rStyle w:val="FootnoteAnchor"/>
          <w:rtl w:val="true"/>
        </w:rPr>
        <w:footnoteReference w:id="765"/>
      </w:r>
      <w:r>
        <w:rPr>
          <w:rFonts w:ascii="Amiri" w:hAnsi="Amiri" w:eastAsia="Amiri" w:cs="Amiri"/>
          <w:color w:val="111111"/>
          <w:sz w:val="28"/>
          <w:sz w:val="28"/>
          <w:szCs w:val="28"/>
          <w:rtl w:val="true"/>
          <w:lang w:bidi="ar-SA"/>
        </w:rPr>
        <w:t>بخطّ جبرئيل بن أحمد في كتابه؛حدّثني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الآدمي،قال حدّثني محمّد بن أحمد بن الربيع الأقرع،قال حدّثني</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جعفر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يزعمون أنّ أباك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الزكاة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تعطهم شيئا </w:t>
      </w:r>
      <w:r>
        <w:rPr>
          <w:rStyle w:val="FootnoteAnchor"/>
          <w:rtl w:val="true"/>
        </w:rPr>
        <w:footnoteReference w:id="767"/>
      </w:r>
      <w:r>
        <w:rPr>
          <w:rFonts w:ascii="Amiri" w:hAnsi="Amiri" w:eastAsia="Amiri" w:cs="Amiri"/>
          <w:color w:val="111111"/>
          <w:sz w:val="28"/>
          <w:sz w:val="28"/>
          <w:szCs w:val="28"/>
          <w:rtl w:val="true"/>
          <w:lang w:bidi="ar-SA"/>
        </w:rPr>
        <w:t>فإنّهم كفّار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خلف؛عن الحسن بن طلحة المروزي،عن محمّد بن عاصم،قال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أجالسهم و أنا مخالف لهم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تجالسهم،فإنّ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w:t>
      </w:r>
    </w:p>
    <w:p>
      <w:pPr>
        <w:pStyle w:val="BookText"/>
        <w:rPr/>
      </w:pPr>
      <w:r>
        <w:rPr>
          <w:rFonts w:ascii="Amiri" w:hAnsi="Amiri" w:eastAsia="Amiri" w:cs="Amiri"/>
          <w:color w:val="111111"/>
          <w:sz w:val="28"/>
          <w:sz w:val="28"/>
          <w:szCs w:val="28"/>
          <w:rtl w:val="true"/>
          <w:lang w:bidi="ar-SA"/>
        </w:rPr>
        <w:t xml:space="preserve">آيٰاتِ اللّٰهِ يُكْفَرُ بِهٰا وَ يُسْتَهْزَأُ بِهٰا فَلاٰ تَقْعُدُوا مَعَهُمْ حَتّٰى يَخُوضُوا فِي حَدِيثٍ غَيْرِهِ إِنَّكُمْ إِذاً مِثْلُهُمْ </w:t>
      </w:r>
      <w:r>
        <w:rPr>
          <w:rStyle w:val="FootnoteAnchor"/>
          <w:rtl w:val="true"/>
        </w:rPr>
        <w:footnoteReference w:id="770"/>
      </w:r>
      <w:r>
        <w:rPr>
          <w:rFonts w:ascii="Amiri" w:hAnsi="Amiri" w:eastAsia="Amiri" w:cs="Amiri"/>
          <w:color w:val="111111"/>
          <w:sz w:val="28"/>
          <w:sz w:val="28"/>
          <w:szCs w:val="28"/>
          <w:rtl w:val="true"/>
          <w:lang w:bidi="ar-SA"/>
        </w:rPr>
        <w:t>في رجال الكشي و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البراثي</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يعني بالآيات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الأوصياء،و </w:t>
      </w:r>
      <w:r>
        <w:rPr>
          <w:rStyle w:val="FootnoteAnchor"/>
          <w:rtl w:val="true"/>
        </w:rPr>
        <w:footnoteReference w:id="772"/>
      </w:r>
      <w:r>
        <w:rPr>
          <w:rFonts w:ascii="Amiri" w:hAnsi="Amiri" w:eastAsia="Amiri" w:cs="Amiri"/>
          <w:color w:val="111111"/>
          <w:sz w:val="28"/>
          <w:sz w:val="28"/>
          <w:szCs w:val="28"/>
          <w:rtl w:val="true"/>
          <w:lang w:bidi="ar-SA"/>
        </w:rPr>
        <w:t>الذين كفروا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ابن الفارسي </w:t>
      </w:r>
      <w:r>
        <w:rPr>
          <w:rStyle w:val="FootnoteAnchor"/>
          <w:rtl w:val="true"/>
        </w:rPr>
        <w:footnoteReference w:id="7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ميمون النخاس،عن محمّد بن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قوم قد وقفوا على أبيك موسى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كذبهم،أما إنّهم يزعمون أنّي عقيم،و ينكرون من يلي هذا الأمر من ولدي</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البراني </w:t>
      </w:r>
      <w:r>
        <w:rPr>
          <w:rStyle w:val="FootnoteAnchor"/>
          <w:rtl w:val="true"/>
        </w:rPr>
        <w:footnoteReference w:id="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حدّثني أبو القاسم الحسين بن محمّد بن عمر بن يزيد،عن عمّه،عن جدّه عمر </w:t>
      </w:r>
    </w:p>
    <w:p>
      <w:pPr>
        <w:pStyle w:val="BookText"/>
        <w:rPr/>
      </w:pPr>
      <w:r>
        <w:rPr>
          <w:rFonts w:ascii="Amiri" w:hAnsi="Amiri" w:eastAsia="Amiri" w:cs="Amiri"/>
          <w:color w:val="111111"/>
          <w:sz w:val="28"/>
          <w:sz w:val="28"/>
          <w:szCs w:val="28"/>
          <w:rtl w:val="true"/>
          <w:lang w:bidi="ar-SA"/>
        </w:rPr>
        <w:t>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فحدّثني مليّا في فضائل الشيعة،ثمّ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الشيعة بعد ناس </w:t>
      </w:r>
      <w:r>
        <w:rPr>
          <w:rStyle w:val="FootnoteAnchor"/>
          <w:rtl w:val="true"/>
        </w:rPr>
        <w:footnoteReference w:id="778"/>
      </w:r>
      <w:r>
        <w:rPr>
          <w:rFonts w:ascii="IRNazanin" w:hAnsi="IRNazanin" w:eastAsia="IRNazanin"/>
          <w:color w:val="111111"/>
          <w:sz w:val="28"/>
          <w:sz w:val="28"/>
          <w:szCs w:val="28"/>
          <w:rtl w:val="true"/>
          <w:lang w:bidi="fa-IR"/>
        </w:rPr>
        <w:t>هم شر من 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ينتحلون حبكم و يتولّونكم،و يتبرأون من عدوكم؟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لنا نعرفهم،فلسنا </w:t>
      </w:r>
      <w:r>
        <w:rPr>
          <w:rStyle w:val="FootnoteAnchor"/>
          <w:rtl w:val="true"/>
        </w:rPr>
        <w:footnoteReference w:id="779"/>
      </w:r>
      <w:r>
        <w:rPr>
          <w:rFonts w:ascii="Amiri" w:hAnsi="Amiri" w:eastAsia="Amiri" w:cs="Amiri"/>
          <w:color w:val="111111"/>
          <w:sz w:val="28"/>
          <w:sz w:val="28"/>
          <w:szCs w:val="28"/>
          <w:rtl w:val="true"/>
          <w:lang w:bidi="ar-SA"/>
        </w:rPr>
        <w:t>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منهم،إنّما هو قوم يفتنون بزيد، و يفتنون بموسى</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البراني </w:t>
      </w:r>
      <w:r>
        <w:rPr>
          <w:rStyle w:val="FootnoteAnchor"/>
          <w:rtl w:val="true"/>
        </w:rPr>
        <w:footnoteReference w:id="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حدّثني محمّد بن إسماعيل،عن موسى بن القاسم البجلي،عن علي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أتى أخي </w:t>
      </w:r>
      <w:r>
        <w:rPr>
          <w:rStyle w:val="FootnoteAnchor"/>
          <w:rtl w:val="true"/>
        </w:rPr>
        <w:footnoteReference w:id="78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صاحب هذا الأمر؟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يفتنون بعد موتي،و يقولون </w:t>
      </w:r>
      <w:r>
        <w:rPr>
          <w:rStyle w:val="FootnoteAnchor"/>
          <w:rtl w:val="true"/>
        </w:rPr>
        <w:footnoteReference w:id="784"/>
      </w:r>
      <w:r>
        <w:rPr>
          <w:rFonts w:ascii="Amiri" w:hAnsi="Amiri" w:eastAsia="Amiri" w:cs="Amiri"/>
          <w:color w:val="111111"/>
          <w:sz w:val="28"/>
          <w:sz w:val="28"/>
          <w:szCs w:val="28"/>
          <w:rtl w:val="true"/>
          <w:lang w:bidi="ar-SA"/>
        </w:rPr>
        <w:t>هو القائم،و ما القائم إلاّ بعدي بسنين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البراني </w:t>
      </w:r>
      <w:r>
        <w:rPr>
          <w:rStyle w:val="FootnoteAnchor"/>
          <w:rtl w:val="true"/>
        </w:rPr>
        <w:footnoteReference w:id="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منصور،عن الصادق محمّد بن علي الرضا عليهما السلام أنّ الزيدية و الواقفة و النصاب عنده بمنزلة واحدة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البراني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يزيد،عن ابن أبي عمير،عمّن 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علي الرضا عليهما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النصّاب و الزيدية،و الواقفة من النصاب</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ثمّ علّق عليه العلاّمة المجلسي رحمه اللّه في بحاره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أخبارنا مشحونة بالأخبار الدالّة على كفر الزيدية و أمثالهم من الفطحية و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الفرق المضلّة المبتدعة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أعاده فيه </w:t>
      </w:r>
      <w:r>
        <w:rPr>
          <w:rFonts w:eastAsia="Amiri" w:cs="Amiri" w:ascii="Amiri" w:hAnsi="Amiri"/>
          <w:color w:val="111111"/>
          <w:sz w:val="28"/>
          <w:szCs w:val="28"/>
          <w:lang w:bidi="ar-SA"/>
        </w:rPr>
        <w:t>268/48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حامد الكشي </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المروزي،عن يحيى بن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بمسائل، 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w:t>
      </w:r>
      <w:r>
        <w:rPr>
          <w:rStyle w:val="FootnoteAnchor"/>
          <w:rtl w:val="true"/>
        </w:rPr>
        <w:footnoteReference w:id="792"/>
      </w:r>
      <w:r>
        <w:rPr>
          <w:rFonts w:ascii="Amiri" w:hAnsi="Amiri" w:eastAsia="Amiri" w:cs="Amiri"/>
          <w:color w:val="111111"/>
          <w:sz w:val="28"/>
          <w:sz w:val="28"/>
          <w:szCs w:val="28"/>
          <w:rtl w:val="true"/>
          <w:lang w:bidi="ar-SA"/>
        </w:rPr>
        <w:t>لم يرد لفظ الجلالة في النسخة الخطية من الأصل</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الجواب كلّه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هم من المؤمنين،و لا من المسلمين،هم من </w:t>
      </w:r>
      <w:r>
        <w:rPr>
          <w:rStyle w:val="FootnoteAnchor"/>
          <w:rtl w:val="true"/>
        </w:rPr>
        <w:footnoteReference w:id="794"/>
      </w:r>
      <w:r>
        <w:rPr>
          <w:rFonts w:ascii="Amiri" w:hAnsi="Amiri" w:eastAsia="Amiri" w:cs="Amiri"/>
          <w:color w:val="111111"/>
          <w:sz w:val="28"/>
          <w:sz w:val="28"/>
          <w:szCs w:val="28"/>
          <w:rtl w:val="true"/>
          <w:lang w:bidi="ar-SA"/>
        </w:rPr>
        <w:t xml:space="preserve">كذّب بآيات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أشهر معلومات،فلا جدال فينا،و لا رفث،و لا فسوق فينا،انصب لهم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الصباح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بن عيسى،عن محمّد بن إسماعيل بن بزيع،عن </w:t>
      </w:r>
    </w:p>
    <w:p>
      <w:pPr>
        <w:pStyle w:val="BookText"/>
        <w:rPr/>
      </w:pPr>
      <w:r>
        <w:rPr>
          <w:rFonts w:ascii="Amiri" w:hAnsi="Amiri" w:eastAsia="Amiri" w:cs="Amiri"/>
          <w:color w:val="111111"/>
          <w:sz w:val="28"/>
          <w:sz w:val="28"/>
          <w:szCs w:val="28"/>
          <w:rtl w:val="true"/>
          <w:lang w:bidi="ar-SA"/>
        </w:rPr>
        <w:t>محمّد بن فضيل،عن ابن أبي عمير،عن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عمرو</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سعد الجلاّب،عن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البترية </w:t>
      </w:r>
      <w:r>
        <w:rPr>
          <w:rStyle w:val="FootnoteAnchor"/>
          <w:rtl w:val="true"/>
        </w:rPr>
        <w:footnoteReference w:id="798"/>
      </w:r>
      <w:r>
        <w:rPr>
          <w:rFonts w:ascii="Amiri" w:hAnsi="Amiri" w:eastAsia="Amiri" w:cs="Amiri"/>
          <w:color w:val="111111"/>
          <w:sz w:val="28"/>
          <w:sz w:val="28"/>
          <w:szCs w:val="28"/>
          <w:rtl w:val="true"/>
          <w:lang w:bidi="ar-SA"/>
        </w:rPr>
        <w:t>صفّ واحد ما بين المشرق و المغرب ما أعزّ اللّه بهم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العلل </w:t>
      </w:r>
      <w:r>
        <w:rPr>
          <w:rStyle w:val="FootnoteAnchor"/>
          <w:rtl w:val="true"/>
        </w:rPr>
        <w:footnoteReference w:id="799"/>
      </w:r>
      <w:r>
        <w:rPr>
          <w:rFonts w:ascii="Amiri" w:hAnsi="Amiri" w:eastAsia="Amiri" w:cs="Amiri"/>
          <w:color w:val="111111"/>
          <w:sz w:val="28"/>
          <w:sz w:val="28"/>
          <w:szCs w:val="28"/>
          <w:rtl w:val="true"/>
          <w:lang w:bidi="ar-SA"/>
        </w:rPr>
        <w:t>في باب النوادر؛حدّثنا 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الرازي، عن علي بن سليمان بن راشد،بإسناد </w:t>
      </w:r>
      <w:r>
        <w:rPr>
          <w:rStyle w:val="FootnoteAnchor"/>
          <w:rtl w:val="true"/>
        </w:rPr>
        <w:footnoteReference w:id="800"/>
      </w:r>
      <w:r>
        <w:rPr>
          <w:rFonts w:ascii="Amiri" w:hAnsi="Amiri" w:eastAsia="Amiri" w:cs="Amiri"/>
          <w:color w:val="111111"/>
          <w:sz w:val="28"/>
          <w:sz w:val="28"/>
          <w:szCs w:val="28"/>
          <w:rtl w:val="true"/>
          <w:lang w:bidi="ar-SA"/>
        </w:rPr>
        <w:t>رفعه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المرجئة عميانا،و إمامهم أعمى،فيقول بعض من يراهم من غير 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w:t>
      </w:r>
      <w:r>
        <w:rPr>
          <w:rStyle w:val="FootnoteAnchor"/>
          <w:rtl w:val="true"/>
        </w:rPr>
        <w:footnoteReference w:id="801"/>
      </w: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عميانا،فأقول لهم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بدّلوا فبدل اللّه بهم، و غيرّوا فغيّرنا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سلف رواه الكشي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،عن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بالمدينة إذ دخل عليه رجل من أهل المدينة فسأله عن الواقفة، 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اللّه لا يبدلها حتّى يقتلوا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قتلهم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هذه الروايات في تعاليقنا على كتاب مقباس الهداية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جاء في كتاب الأسرار فيما كني و عرف به الأشرار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أهمّنا نقله من كلام المحقّق البحراني رحمه اللّه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يستفاد من الأخبار التي ذكرها هو جريان حكم الكافر و المشرك في الآخرة على من لم يكن اثني عشريا،و عدم إمكان اتصافه بالعدالة،و عدم جواز ترتيب آثارها عليه في الدنيا،و ذلك لا يستلزم عدم جواز العمل بخبره بعد كون المدار في العمل بالخبر على الوثوق و الاطمئنان العادي العقلائي، كما هو ظاهر</w:t>
      </w:r>
      <w:r>
        <w:rPr>
          <w:rFonts w:eastAsia="Amiri" w:cs="Amiri" w:ascii="Amiri" w:hAnsi="Amiri"/>
          <w:color w:val="111111"/>
          <w:sz w:val="28"/>
          <w:szCs w:val="28"/>
          <w:rtl w:val="true"/>
          <w:lang w:bidi="ar-SA"/>
        </w:rPr>
        <w:t>.</w:t>
      </w:r>
      <w:bookmarkStart w:id="159" w:name="pg16073_174834"/>
    </w:p>
    <w:p>
      <w:pPr>
        <w:pStyle w:val="Heading2"/>
        <w:numPr>
          <w:ilvl w:val="1"/>
          <w:numId w:val="1"/>
        </w:numPr>
        <w:rPr/>
      </w:pPr>
      <w:bookmarkStart w:id="160" w:name="__RefHeading___Toc385912_1280447820"/>
      <w:bookmarkStart w:id="161" w:name="_Toc52"/>
      <w:bookmarkEnd w:id="159"/>
      <w:bookmarkEnd w:id="160"/>
      <w:r>
        <w:rPr>
          <w:rtl w:val="true"/>
        </w:rPr>
        <w:t>الفائدة الحادية و العشرون كيفية قبول الجرح و التعديل و الجمع بينهما</w:t>
      </w:r>
      <w:bookmarkEnd w:id="161"/>
    </w:p>
    <w:p>
      <w:pPr>
        <w:pStyle w:val="BookText"/>
        <w:rPr/>
      </w:pPr>
      <w:r>
        <w:rPr>
          <w:rFonts w:ascii="Amiri" w:hAnsi="Amiri" w:eastAsia="Amiri" w:cs="Amiri"/>
          <w:color w:val="111111"/>
          <w:sz w:val="28"/>
          <w:sz w:val="28"/>
          <w:szCs w:val="28"/>
          <w:rtl w:val="true"/>
          <w:lang w:bidi="ar-SA"/>
        </w:rPr>
        <w:t xml:space="preserve">الفائدة الحادية و العشرون </w:t>
      </w:r>
      <w:r>
        <w:rPr>
          <w:rStyle w:val="FootnoteAnchor"/>
          <w:rtl w:val="true"/>
        </w:rPr>
        <w:footnoteReference w:id="805"/>
      </w:r>
      <w:r>
        <w:rPr>
          <w:rFonts w:ascii="Amiri" w:hAnsi="Amiri" w:eastAsia="Amiri" w:cs="Amiri"/>
          <w:color w:val="111111"/>
          <w:sz w:val="28"/>
          <w:sz w:val="28"/>
          <w:szCs w:val="28"/>
          <w:rtl w:val="true"/>
          <w:lang w:bidi="ar-SA"/>
        </w:rPr>
        <w:t>كيفية قبول الجرح و التعديل و الجمع بينهما</w:t>
      </w:r>
    </w:p>
    <w:p>
      <w:pPr>
        <w:pStyle w:val="BookText"/>
        <w:rPr/>
      </w:pPr>
      <w:r>
        <w:rPr>
          <w:rFonts w:ascii="Amiri" w:hAnsi="Amiri" w:eastAsia="Amiri" w:cs="Amiri"/>
          <w:color w:val="111111"/>
          <w:sz w:val="28"/>
          <w:sz w:val="28"/>
          <w:szCs w:val="28"/>
          <w:rtl w:val="true"/>
          <w:lang w:bidi="ar-SA"/>
        </w:rPr>
        <w:t>إنّه لا يخفى على من تتبّع أحوال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القميين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يجرحون الرجل بأدنى شيء و ينسبون إليه الانحراف في فروع اصول الدين بمجرّد رؤية رواية في كتابه دالّة عليه،أو نسبه واحد ذلك إليه،فيلزم المجتهد في الرجال أن يبذل جهده في تحقيق ذلك،و أنّه إذا ثبتت عنده وثاقة الرجل،و كونه إماميا بشهادة أهل الخبرة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كالنجاشي،و الشيخ،و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في حقّ الرجل تهمة فيما يرجع إلى فروع أصول المذهب أو الدين؛لأنّ الاعتماد على كلّ قول في حقّ كلّ أحد يوجب خروج حديثه من الصحيح إلى الموثق فلا يعتمد عليه من لا يقول بحجية الموثق،و يلجئه ذلك إلى ترك حديثه و الرجوع إلى الاصول و القواعد التي هي مرجع الحائر المحروم من وجدان الدليل،فيكون وزر ذلك على من جرح الرجل بفساد المذهب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محمّد بن نوح السيرافي ممّن وثّقه جماعة ممّن يعتمد عليه من علماء الرجال،كالشيخ في الفهرست </w:t>
      </w:r>
      <w:r>
        <w:rPr>
          <w:rStyle w:val="FootnoteAnchor"/>
          <w:rtl w:val="true"/>
        </w:rPr>
        <w:footnoteReference w:id="806"/>
      </w:r>
      <w:r>
        <w:rPr>
          <w:rFonts w:ascii="IRNazanin" w:hAnsi="IRNazanin" w:eastAsia="IRNazanin"/>
          <w:color w:val="111111"/>
          <w:sz w:val="28"/>
          <w:sz w:val="28"/>
          <w:szCs w:val="28"/>
          <w:rtl w:val="true"/>
          <w:lang w:bidi="fa-IR"/>
        </w:rPr>
        <w:t xml:space="preserve">و الرجال </w:t>
      </w:r>
      <w:r>
        <w:rPr>
          <w:rStyle w:val="FootnoteAnchor"/>
          <w:rtl w:val="true"/>
        </w:rPr>
        <w:footnoteReference w:id="807"/>
      </w:r>
      <w:r>
        <w:rPr>
          <w:rFonts w:ascii="IRNazanin" w:hAnsi="IRNazanin" w:eastAsia="IRNazanin"/>
          <w:color w:val="111111"/>
          <w:sz w:val="28"/>
          <w:sz w:val="28"/>
          <w:szCs w:val="28"/>
          <w:rtl w:val="true"/>
          <w:lang w:bidi="fa-IR"/>
        </w:rPr>
        <w:t xml:space="preserve">،و ابن شهر آشوب </w:t>
      </w:r>
    </w:p>
    <w:p>
      <w:pPr>
        <w:pStyle w:val="BookText"/>
        <w:rPr/>
      </w:pP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808"/>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قال الشيخ رحمه اللّه في كتابه،و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حكي عنه القول بالرؤية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إنّهما لم يلتزما بالنسبة و اقتصرا على الحكاية لا ينبغي للمجتهد في الرجال أن يعتمد على هذه الحكاية و يدرج الرجل في الموثقين؛ضرورة أنّ العدالة كما تتوقف على الثبوت فكذا الجرح،و قد ثبتت عدالة الرجل بتوثيق هؤلاء و لم يثبت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تحقق 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ابتناء الحكاية على رؤية رواية في كتابه تدلّ على ذلك ظاهرها غير مراد،أو عبارة له توهم ذلك و مراده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البحراني رحمه اللّه في المقام كلام بنى فيه على عدم قدح المخالفة في فروع الاصول للعدالة حتّى بعد تحقّقه،و لا بدّ من نقل كلامه برمّته تكميلا للفائدة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w:t>
      </w:r>
      <w:r>
        <w:rPr>
          <w:rStyle w:val="FootnoteAnchor"/>
          <w:rtl w:val="true"/>
        </w:rPr>
        <w:footnoteReference w:id="811"/>
      </w:r>
      <w:r>
        <w:rPr>
          <w:rFonts w:ascii="Amiri" w:hAnsi="Amiri" w:eastAsia="Amiri" w:cs="Amiri"/>
          <w:color w:val="111111"/>
          <w:sz w:val="28"/>
          <w:sz w:val="28"/>
          <w:szCs w:val="28"/>
          <w:rtl w:val="true"/>
          <w:lang w:bidi="ar-SA"/>
        </w:rPr>
        <w:t>في ترجمة أحمد بن نوح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ترجمته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إشكال؛و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أئمة الرجال قد أجمعوا على توثيقه،و نقل </w:t>
      </w:r>
    </w:p>
    <w:p>
      <w:pPr>
        <w:pStyle w:val="BookText"/>
        <w:rPr/>
      </w:pPr>
      <w:r>
        <w:rPr>
          <w:rFonts w:ascii="Amiri" w:hAnsi="Amiri" w:eastAsia="Amiri" w:cs="Amiri"/>
          <w:color w:val="111111"/>
          <w:sz w:val="28"/>
          <w:sz w:val="28"/>
          <w:szCs w:val="28"/>
          <w:rtl w:val="true"/>
          <w:lang w:bidi="ar-SA"/>
        </w:rPr>
        <w:t>الشيخ حكاية المذاهب الفاسدة عنه في الاصول،مثل القول بالرؤية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قادح في عدالته قطعا إن لم يكن قادحا في إيمانه،لما حقّق في محلّه من أنّ المخطي في العقائد الدينية و المطالب الاصولية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معذور؛لاتّفاق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الجاحظ،و أبا عبد اللّه بن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المصيب في العقليات واحد،و كلّ من قال بخلافه فهو مخطئ مأثوم؛ لتقصيره الموجب لعدم إصابته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الجاحظ و صاحبه؛فذهبا إلى إصابة الكلّ،و أراد رفع الحرج و الإثمّ عن المخطئ باعتقاد </w:t>
      </w:r>
      <w:r>
        <w:rPr>
          <w:rStyle w:val="FootnoteAnchor"/>
          <w:rtl w:val="true"/>
        </w:rPr>
        <w:footnoteReference w:id="814"/>
      </w:r>
      <w:r>
        <w:rPr>
          <w:rFonts w:ascii="Amiri" w:hAnsi="Amiri" w:eastAsia="Amiri" w:cs="Amiri"/>
          <w:color w:val="111111"/>
          <w:sz w:val="28"/>
          <w:sz w:val="28"/>
          <w:szCs w:val="28"/>
          <w:rtl w:val="true"/>
          <w:lang w:bidi="ar-SA"/>
        </w:rPr>
        <w:t>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العلاّمة في النهاية </w:t>
      </w:r>
      <w:r>
        <w:rPr>
          <w:rStyle w:val="FootnoteAnchor"/>
          <w:rtl w:val="true"/>
        </w:rPr>
        <w:footnoteReference w:id="815"/>
      </w:r>
      <w:r>
        <w:rPr>
          <w:rFonts w:ascii="Amiri" w:hAnsi="Amiri" w:eastAsia="Amiri" w:cs="Amiri"/>
          <w:color w:val="111111"/>
          <w:sz w:val="28"/>
          <w:sz w:val="28"/>
          <w:szCs w:val="28"/>
          <w:rtl w:val="true"/>
          <w:lang w:bidi="ar-SA"/>
        </w:rPr>
        <w:t xml:space="preserve">و التهذيب </w:t>
      </w:r>
      <w:r>
        <w:rPr>
          <w:rStyle w:val="FootnoteAnchor"/>
          <w:rtl w:val="true"/>
        </w:rPr>
        <w:footnoteReference w:id="816"/>
      </w:r>
      <w:r>
        <w:rPr>
          <w:rFonts w:ascii="Amiri" w:hAnsi="Amiri" w:eastAsia="Amiri" w:cs="Amiri"/>
          <w:color w:val="111111"/>
          <w:sz w:val="28"/>
          <w:sz w:val="28"/>
          <w:szCs w:val="28"/>
          <w:rtl w:val="true"/>
          <w:lang w:bidi="ar-SA"/>
        </w:rPr>
        <w:t xml:space="preserve">،و السيّد عميد الدين في شرحه،و استدلّوا عليه بانّ اللّه تعالى كلّف بالعلم و نصب عليه دليلا قاطعا،فالمخطئ في اعتقاده مقصّر في عهدة </w:t>
      </w:r>
      <w:r>
        <w:rPr>
          <w:rStyle w:val="FootnoteAnchor"/>
          <w:rtl w:val="true"/>
        </w:rPr>
        <w:footnoteReference w:id="817"/>
      </w:r>
      <w:r>
        <w:rPr>
          <w:rFonts w:ascii="Amiri" w:hAnsi="Amiri" w:eastAsia="Amiri" w:cs="Amiri"/>
          <w:color w:val="111111"/>
          <w:sz w:val="28"/>
          <w:sz w:val="28"/>
          <w:szCs w:val="28"/>
          <w:rtl w:val="true"/>
          <w:lang w:bidi="ar-SA"/>
        </w:rPr>
        <w:t xml:space="preserve">التكليف جزما </w:t>
      </w:r>
      <w:r>
        <w:rPr>
          <w:rStyle w:val="FootnoteAnchor"/>
          <w:rtl w:val="true"/>
        </w:rPr>
        <w:footnoteReference w:id="818"/>
      </w:r>
      <w:r>
        <w:rPr>
          <w:rFonts w:ascii="Amiri" w:hAnsi="Amiri" w:eastAsia="Amiri" w:cs="Amiri"/>
          <w:color w:val="111111"/>
          <w:sz w:val="28"/>
          <w:sz w:val="28"/>
          <w:szCs w:val="28"/>
          <w:rtl w:val="true"/>
          <w:lang w:bidi="ar-SA"/>
        </w:rPr>
        <w:t xml:space="preserve">،مع أنّ الذي حقّقه أصحابنا في كتبهم الكلامية </w:t>
      </w:r>
      <w:r>
        <w:rPr>
          <w:rStyle w:val="FootnoteAnchor"/>
          <w:rtl w:val="true"/>
        </w:rPr>
        <w:footnoteReference w:id="819"/>
      </w:r>
      <w:r>
        <w:rPr>
          <w:rFonts w:ascii="Amiri" w:hAnsi="Amiri" w:eastAsia="Amiri" w:cs="Amiri"/>
          <w:color w:val="111111"/>
          <w:sz w:val="28"/>
          <w:sz w:val="28"/>
          <w:szCs w:val="28"/>
          <w:rtl w:val="true"/>
          <w:lang w:bidi="ar-SA"/>
        </w:rPr>
        <w:t xml:space="preserve">أنّ القول بالرؤية يستلزم القول بالجسمية؛لامتناع رؤية المجرد؛لأنّ </w:t>
      </w:r>
    </w:p>
    <w:p>
      <w:pPr>
        <w:pStyle w:val="BookText"/>
        <w:rPr/>
      </w:pPr>
      <w:r>
        <w:rPr>
          <w:rFonts w:ascii="Amiri" w:hAnsi="Amiri" w:eastAsia="Amiri" w:cs="Amiri"/>
          <w:color w:val="111111"/>
          <w:sz w:val="28"/>
          <w:sz w:val="28"/>
          <w:szCs w:val="28"/>
          <w:rtl w:val="true"/>
          <w:lang w:bidi="ar-SA"/>
        </w:rPr>
        <w:t xml:space="preserve">كلّ مرئي في جهة أو في حكمه </w:t>
      </w:r>
      <w:r>
        <w:rPr>
          <w:rStyle w:val="FootnoteAnchor"/>
          <w:rtl w:val="true"/>
        </w:rPr>
        <w:footnoteReference w:id="820"/>
      </w:r>
      <w:r>
        <w:rPr>
          <w:rFonts w:ascii="Amiri" w:hAnsi="Amiri" w:eastAsia="Amiri" w:cs="Amiri"/>
          <w:color w:val="111111"/>
          <w:sz w:val="28"/>
          <w:sz w:val="28"/>
          <w:szCs w:val="28"/>
          <w:rtl w:val="true"/>
          <w:lang w:bidi="ar-SA"/>
        </w:rPr>
        <w:t>،و قد اعترف بذلك بعض محققي الأشاعرة،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الدواني في شرح الهياكل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الدليل المذكور على تأثيم المخطئ في العقائد الدينية لو انتهض لأجل </w:t>
      </w:r>
      <w:r>
        <w:rPr>
          <w:rStyle w:val="FootnoteAnchor"/>
          <w:rtl w:val="true"/>
        </w:rPr>
        <w:footnoteReference w:id="822"/>
      </w:r>
      <w:r>
        <w:rPr>
          <w:rFonts w:ascii="Amiri" w:hAnsi="Amiri" w:eastAsia="Amiri" w:cs="Amiri"/>
          <w:color w:val="111111"/>
          <w:sz w:val="28"/>
          <w:sz w:val="28"/>
          <w:szCs w:val="28"/>
          <w:rtl w:val="true"/>
          <w:lang w:bidi="ar-SA"/>
        </w:rPr>
        <w:t xml:space="preserve">المقرّر لزم منه تأثيم أكابر الطائفة و القدح في عدالة رؤساء المذهب،و أئمة الفرقة المحقة الإمامية،و القدح في عدالة الرؤساء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منزلته في الفرقة الناجية </w:t>
      </w:r>
      <w:r>
        <w:rPr>
          <w:rStyle w:val="FootnoteAnchor"/>
          <w:rtl w:val="true"/>
        </w:rPr>
        <w:footnoteReference w:id="824"/>
      </w:r>
      <w:r>
        <w:rPr>
          <w:rFonts w:ascii="Amiri" w:hAnsi="Amiri" w:eastAsia="Amiri" w:cs="Amiri"/>
          <w:color w:val="111111"/>
          <w:sz w:val="28"/>
          <w:sz w:val="28"/>
          <w:szCs w:val="28"/>
          <w:rtl w:val="true"/>
          <w:lang w:bidi="ar-SA"/>
        </w:rPr>
        <w:t xml:space="preserve">أشهر من الشمس في رابعة النهار،و جلالته و عدالته و رئاسته في أصحابنا </w:t>
      </w:r>
      <w:r>
        <w:rPr>
          <w:rStyle w:val="FootnoteAnchor"/>
          <w:rtl w:val="true"/>
        </w:rPr>
        <w:footnoteReference w:id="825"/>
      </w:r>
      <w:r>
        <w:rPr>
          <w:rFonts w:ascii="Amiri" w:hAnsi="Amiri" w:eastAsia="Amiri" w:cs="Amiri"/>
          <w:color w:val="111111"/>
          <w:sz w:val="28"/>
          <w:sz w:val="28"/>
          <w:szCs w:val="28"/>
          <w:rtl w:val="true"/>
          <w:lang w:bidi="ar-SA"/>
        </w:rPr>
        <w:t xml:space="preserve">ممّا لا تخفى </w:t>
      </w:r>
      <w:r>
        <w:rPr>
          <w:rStyle w:val="FootnoteAnchor"/>
          <w:rtl w:val="true"/>
        </w:rPr>
        <w:footnoteReference w:id="826"/>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يذهب إلى </w:t>
      </w:r>
      <w:r>
        <w:rPr>
          <w:rStyle w:val="FootnoteAnchor"/>
          <w:rtl w:val="true"/>
        </w:rPr>
        <w:footnoteReference w:id="827"/>
      </w:r>
      <w:r>
        <w:rPr>
          <w:rFonts w:ascii="Amiri" w:hAnsi="Amiri" w:eastAsia="Amiri" w:cs="Amiri"/>
          <w:color w:val="111111"/>
          <w:sz w:val="28"/>
          <w:sz w:val="28"/>
          <w:szCs w:val="28"/>
          <w:rtl w:val="true"/>
          <w:lang w:bidi="ar-SA"/>
        </w:rPr>
        <w:t xml:space="preserve">مذهب الوعيدية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عقائدهم تكفير صاحب الكبيرة و تخليده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يذهبون إلى عدم جواز عفو اللّه تعالى عن الكبائر عقلا من غير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عقائدهم أبو الصلاح الحلبي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لابن العلاّمة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،بل عدّهم المازندراني في شرحه على أصول الكافي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الخوارج،و لاحظ منه </w:t>
      </w:r>
      <w:r>
        <w:rPr>
          <w:rFonts w:eastAsia="Amiri" w:cs="Amiri" w:ascii="Amiri" w:hAnsi="Amiri"/>
          <w:color w:val="111111"/>
          <w:sz w:val="28"/>
          <w:szCs w:val="28"/>
          <w:lang w:bidi="ar-SA"/>
        </w:rPr>
        <w:t>262/9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البحرين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حكاه العلاّمة</w:t>
      </w:r>
    </w:p>
    <w:p>
      <w:pPr>
        <w:pStyle w:val="BookText"/>
        <w:rPr/>
      </w:pPr>
      <w:r>
        <w:rPr>
          <w:rFonts w:ascii="Amiri" w:hAnsi="Amiri" w:eastAsia="Amiri" w:cs="Amiri"/>
          <w:color w:val="111111"/>
          <w:sz w:val="28"/>
          <w:sz w:val="28"/>
          <w:szCs w:val="28"/>
          <w:rtl w:val="true"/>
          <w:lang w:bidi="ar-SA"/>
        </w:rPr>
        <w:t xml:space="preserve">في الخلاصة </w:t>
      </w:r>
      <w:r>
        <w:rPr>
          <w:rStyle w:val="FootnoteAnchor"/>
          <w:rtl w:val="true"/>
        </w:rPr>
        <w:footnoteReference w:id="829"/>
      </w:r>
      <w:r>
        <w:rPr>
          <w:rFonts w:ascii="Amiri" w:hAnsi="Amiri" w:eastAsia="Amiri" w:cs="Amiri"/>
          <w:color w:val="111111"/>
          <w:sz w:val="28"/>
          <w:sz w:val="28"/>
          <w:szCs w:val="28"/>
          <w:rtl w:val="true"/>
          <w:lang w:bidi="ar-SA"/>
        </w:rPr>
        <w:t>عنه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هو و شيخه أبو عبد اللّه المفيد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ذو المنزلة الرفيعة، و الرتبة العليا </w:t>
      </w:r>
      <w:r>
        <w:rPr>
          <w:rStyle w:val="FootnoteAnchor"/>
          <w:rtl w:val="true"/>
        </w:rPr>
        <w:footnoteReference w:id="830"/>
      </w:r>
      <w:r>
        <w:rPr>
          <w:rFonts w:ascii="Amiri" w:hAnsi="Amiri" w:eastAsia="Amiri" w:cs="Amiri"/>
          <w:color w:val="111111"/>
          <w:sz w:val="28"/>
          <w:sz w:val="28"/>
          <w:szCs w:val="28"/>
          <w:rtl w:val="true"/>
          <w:lang w:bidi="ar-SA"/>
        </w:rPr>
        <w:t xml:space="preserve">في أصحابنا،و إليه انتهت رئاسة الإمامية في عصره </w:t>
      </w:r>
      <w:r>
        <w:rPr>
          <w:rStyle w:val="FootnoteAnchor"/>
          <w:rtl w:val="true"/>
        </w:rPr>
        <w:footnoteReference w:id="831"/>
      </w:r>
      <w:r>
        <w:rPr>
          <w:rFonts w:ascii="Amiri" w:hAnsi="Amiri" w:eastAsia="Amiri" w:cs="Amiri"/>
          <w:color w:val="111111"/>
          <w:sz w:val="28"/>
          <w:sz w:val="28"/>
          <w:szCs w:val="28"/>
          <w:rtl w:val="true"/>
          <w:lang w:bidi="ar-SA"/>
        </w:rPr>
        <w:t xml:space="preserve">،حتّى كاتبه الصاحب عليه الصلاة و السلام،كما سنذكره في ترجمته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يذهبان إلى أنّه تعالى لا يقدر على عين مقدور </w:t>
      </w:r>
      <w:r>
        <w:rPr>
          <w:rStyle w:val="FootnoteAnchor"/>
          <w:rtl w:val="true"/>
        </w:rPr>
        <w:footnoteReference w:id="833"/>
      </w:r>
      <w:r>
        <w:rPr>
          <w:rFonts w:ascii="Amiri" w:hAnsi="Amiri" w:eastAsia="Amiri" w:cs="Amiri"/>
          <w:color w:val="111111"/>
          <w:sz w:val="28"/>
          <w:sz w:val="28"/>
          <w:szCs w:val="28"/>
          <w:rtl w:val="true"/>
          <w:lang w:bidi="ar-SA"/>
        </w:rPr>
        <w:t xml:space="preserve">العبد،كما هو مذهب </w:t>
      </w:r>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في المصدر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الجبائي المعتزلي،نقل ذلك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الكلامية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ليس السيد المرتضى علم الهدى،ذو المجدين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منزلته بيّنة لا تدفع، و مكشوفة لا تقنع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يذهب </w:t>
      </w:r>
      <w:r>
        <w:rPr>
          <w:rStyle w:val="FootnoteAnchor"/>
          <w:rtl w:val="true"/>
        </w:rPr>
        <w:footnoteReference w:id="835"/>
      </w:r>
      <w:r>
        <w:rPr>
          <w:rFonts w:ascii="Amiri" w:hAnsi="Amiri" w:eastAsia="Amiri" w:cs="Amiri"/>
          <w:color w:val="111111"/>
          <w:sz w:val="28"/>
          <w:sz w:val="28"/>
          <w:szCs w:val="28"/>
          <w:rtl w:val="true"/>
          <w:lang w:bidi="ar-SA"/>
        </w:rPr>
        <w:t xml:space="preserve">إلى مذهب البهشمية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الفهرست للنديم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434/18</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618/2</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176/11</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إرادته تعالى</w:t>
      </w:r>
    </w:p>
    <w:p>
      <w:pPr>
        <w:pStyle w:val="BookText"/>
        <w:rPr/>
      </w:pPr>
      <w:r>
        <w:rPr>
          <w:rFonts w:ascii="Amiri" w:hAnsi="Amiri" w:eastAsia="Amiri" w:cs="Amiri"/>
          <w:color w:val="111111"/>
          <w:sz w:val="28"/>
          <w:sz w:val="28"/>
          <w:szCs w:val="28"/>
          <w:rtl w:val="true"/>
          <w:lang w:bidi="ar-SA"/>
        </w:rPr>
        <w:t xml:space="preserve">عرض لا في محلّ،نقل ذلك عنه شراح الياقوت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اعتقاده في أبواب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الشيخ الجليل المتقدّم أبو إسحاق إبراهيم بن نوبخت يذهب الى جواز اللذة العقلية عليه سبحانه،وفاقا للفلاسفة </w:t>
      </w:r>
      <w:r>
        <w:rPr>
          <w:rStyle w:val="FootnoteAnchor"/>
          <w:rtl w:val="true"/>
        </w:rPr>
        <w:footnoteReference w:id="838"/>
      </w:r>
      <w:r>
        <w:rPr>
          <w:rFonts w:ascii="Amiri" w:hAnsi="Amiri" w:eastAsia="Amiri" w:cs="Amiri"/>
          <w:color w:val="111111"/>
          <w:sz w:val="28"/>
          <w:sz w:val="28"/>
          <w:szCs w:val="28"/>
          <w:rtl w:val="true"/>
          <w:lang w:bidi="ar-SA"/>
        </w:rPr>
        <w:t>و ذكر في الياقوت أنّه صنّف في ذلك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الابتهاج </w:t>
      </w:r>
      <w:r>
        <w:rPr>
          <w:rStyle w:val="FootnoteAnchor"/>
          <w:rtl w:val="true"/>
        </w:rPr>
        <w:footnoteReference w:id="839"/>
      </w:r>
      <w:r>
        <w:rPr>
          <w:rFonts w:ascii="Amiri" w:hAnsi="Amiri" w:eastAsia="Amiri" w:cs="Amiri"/>
          <w:color w:val="111111"/>
          <w:sz w:val="28"/>
          <w:sz w:val="28"/>
          <w:szCs w:val="28"/>
          <w:rtl w:val="true"/>
          <w:lang w:bidi="ar-SA"/>
        </w:rPr>
        <w:t xml:space="preserve">،و كذا ذهب إلى أنّ </w:t>
      </w:r>
      <w:r>
        <w:rPr>
          <w:rStyle w:val="FootnoteAnchor"/>
          <w:rtl w:val="true"/>
        </w:rPr>
        <w:footnoteReference w:id="840"/>
      </w:r>
      <w:r>
        <w:rPr>
          <w:rFonts w:ascii="Amiri" w:hAnsi="Amiri" w:eastAsia="Amiri" w:cs="Amiri"/>
          <w:color w:val="111111"/>
          <w:sz w:val="28"/>
          <w:sz w:val="28"/>
          <w:szCs w:val="28"/>
          <w:rtl w:val="true"/>
          <w:lang w:bidi="ar-SA"/>
        </w:rPr>
        <w:t xml:space="preserve">ماهيته سبحانه معلومة كوجوده </w:t>
      </w:r>
      <w:r>
        <w:rPr>
          <w:rStyle w:val="FootnoteAnchor"/>
          <w:rtl w:val="true"/>
        </w:rPr>
        <w:footnoteReference w:id="841"/>
      </w:r>
      <w:r>
        <w:rPr>
          <w:rFonts w:ascii="Amiri" w:hAnsi="Amiri" w:eastAsia="Amiri" w:cs="Amiri"/>
          <w:color w:val="111111"/>
          <w:sz w:val="28"/>
          <w:sz w:val="28"/>
          <w:szCs w:val="28"/>
          <w:rtl w:val="true"/>
          <w:lang w:bidi="ar-SA"/>
        </w:rPr>
        <w:t>،و أنّ ماهيته الوجود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المخالفين يخرجون من النار و لا يدخلون الجنة </w:t>
      </w:r>
      <w:r>
        <w:rPr>
          <w:rStyle w:val="FootnoteAnchor"/>
          <w:rtl w:val="true"/>
        </w:rPr>
        <w:footnoteReference w:id="842"/>
      </w:r>
      <w:r>
        <w:rPr>
          <w:rFonts w:ascii="Amiri" w:hAnsi="Amiri" w:eastAsia="Amiri" w:cs="Amiri"/>
          <w:color w:val="111111"/>
          <w:sz w:val="28"/>
          <w:sz w:val="28"/>
          <w:szCs w:val="28"/>
          <w:rtl w:val="true"/>
          <w:lang w:bidi="ar-SA"/>
        </w:rPr>
        <w:t xml:space="preserve">،كما تقدّم نقله في ترجمة أحمد بن محمّد ابن سعيد بن عقدة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ليس الصدوق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ابن الدعوة و رئيس المحدّثين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شيخه أبو جعفر محمّد بن الحسن ابن أحمد بن الوليد القمّي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ثقة،جليل القدر، عظيم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أبو الفضائل عماد الإسلام الفضل بن الحسن </w:t>
      </w:r>
      <w:r>
        <w:rPr>
          <w:rStyle w:val="FootnoteAnchor"/>
          <w:rtl w:val="true"/>
        </w:rPr>
        <w:footnoteReference w:id="846"/>
      </w:r>
      <w:r>
        <w:rPr>
          <w:rFonts w:ascii="Amiri" w:hAnsi="Amiri" w:eastAsia="Amiri" w:cs="Amiri"/>
          <w:color w:val="111111"/>
          <w:sz w:val="28"/>
          <w:sz w:val="28"/>
          <w:szCs w:val="28"/>
          <w:rtl w:val="true"/>
          <w:lang w:bidi="ar-SA"/>
        </w:rPr>
        <w:t xml:space="preserve">الطبرسي في تفسيره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 إلى جواز سهو النبي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النسبة إلى ثقة الإسلام و شيخ الطائفة ما لا يخفى،بل لم يقل بذلك أحد ممّن يعتنى به،كما لا يعرف ذلك منهم،و صرف نقل روايته في الكافي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سهوه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 لا تدلّ على ذلك،مع كثرة الشواهد في كلامهم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الثقة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الأبواب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 الأسدي كان يذهب إلى الجبر و التشبيه،كما ذكره النجاشي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ممّا يطول تعداده، و يعسر تفصيله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الحكم بعدم عدالة هؤلاء الأعاظم الأكابر </w:t>
      </w:r>
      <w:r>
        <w:rPr>
          <w:rStyle w:val="FootnoteAnchor"/>
          <w:rtl w:val="true"/>
        </w:rPr>
        <w:footnoteReference w:id="851"/>
      </w:r>
      <w:r>
        <w:rPr>
          <w:rFonts w:ascii="Amiri" w:hAnsi="Amiri" w:eastAsia="Amiri" w:cs="Amiri"/>
          <w:color w:val="111111"/>
          <w:sz w:val="28"/>
          <w:sz w:val="28"/>
          <w:szCs w:val="28"/>
          <w:rtl w:val="true"/>
          <w:lang w:bidi="ar-SA"/>
        </w:rPr>
        <w:t xml:space="preserve">ممّا لا يلتزم به أحد يؤمن باللّه </w:t>
      </w:r>
      <w:r>
        <w:rPr>
          <w:rStyle w:val="FootnoteAnchor"/>
          <w:rtl w:val="true"/>
        </w:rPr>
        <w:footnoteReference w:id="852"/>
      </w:r>
      <w:r>
        <w:rPr>
          <w:rFonts w:ascii="Amiri" w:hAnsi="Amiri" w:eastAsia="Amiri" w:cs="Amiri"/>
          <w:color w:val="111111"/>
          <w:sz w:val="28"/>
          <w:sz w:val="28"/>
          <w:szCs w:val="28"/>
          <w:rtl w:val="true"/>
          <w:lang w:bidi="ar-SA"/>
        </w:rPr>
        <w:t>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أوردت هذا الإشكال على القوم في عنفوان الشباب </w:t>
      </w:r>
      <w:r>
        <w:rPr>
          <w:rStyle w:val="FootnoteAnchor"/>
          <w:rtl w:val="true"/>
        </w:rPr>
        <w:footnoteReference w:id="853"/>
      </w:r>
      <w:r>
        <w:rPr>
          <w:rFonts w:ascii="Amiri" w:hAnsi="Amiri" w:eastAsia="Amiri" w:cs="Amiri"/>
          <w:color w:val="111111"/>
          <w:sz w:val="28"/>
          <w:sz w:val="28"/>
          <w:szCs w:val="28"/>
          <w:rtl w:val="true"/>
          <w:lang w:bidi="ar-SA"/>
        </w:rPr>
        <w:t xml:space="preserve">،في أوّل اشتغالي بالتحصيل لعلم الرجال،منذ عشر سنين تقريبا،و الذي ظهر لي من كلمات أصحابنا المتقدمين،و استبان لدي من سيرة الأساطين المحدّثين </w:t>
      </w:r>
      <w:r>
        <w:rPr>
          <w:rStyle w:val="FootnoteAnchor"/>
          <w:rtl w:val="true"/>
        </w:rPr>
        <w:footnoteReference w:id="854"/>
      </w:r>
      <w:r>
        <w:rPr>
          <w:rFonts w:ascii="Amiri" w:hAnsi="Amiri" w:eastAsia="Amiri" w:cs="Amiri"/>
          <w:color w:val="111111"/>
          <w:sz w:val="28"/>
          <w:sz w:val="28"/>
          <w:szCs w:val="28"/>
          <w:rtl w:val="true"/>
          <w:lang w:bidi="ar-SA"/>
        </w:rPr>
        <w:t xml:space="preserve">أنّ المخالفة في غير الاصول الخمسة لا توجب </w:t>
      </w:r>
      <w:r>
        <w:rPr>
          <w:rStyle w:val="FootnoteAnchor"/>
          <w:rtl w:val="true"/>
        </w:rPr>
        <w:footnoteReference w:id="855"/>
      </w:r>
      <w:r>
        <w:rPr>
          <w:rFonts w:ascii="Amiri" w:hAnsi="Amiri" w:eastAsia="Amiri" w:cs="Amiri"/>
          <w:color w:val="111111"/>
          <w:sz w:val="28"/>
          <w:sz w:val="28"/>
          <w:szCs w:val="28"/>
          <w:rtl w:val="true"/>
          <w:lang w:bidi="ar-SA"/>
        </w:rPr>
        <w:t xml:space="preserve">الفسق،و لا تخرج من العدالة </w:t>
      </w:r>
      <w:r>
        <w:rPr>
          <w:rStyle w:val="FootnoteAnchor"/>
          <w:rtl w:val="true"/>
        </w:rPr>
        <w:footnoteReference w:id="856"/>
      </w:r>
      <w:r>
        <w:rPr>
          <w:rFonts w:ascii="Amiri" w:hAnsi="Amiri" w:eastAsia="Amiri" w:cs="Amiri"/>
          <w:color w:val="111111"/>
          <w:sz w:val="28"/>
          <w:sz w:val="28"/>
          <w:szCs w:val="28"/>
          <w:rtl w:val="true"/>
          <w:lang w:bidi="ar-SA"/>
        </w:rPr>
        <w:t xml:space="preserve">،إلاّ أن يستلزم </w:t>
      </w:r>
      <w:r>
        <w:rPr>
          <w:rStyle w:val="FootnoteAnchor"/>
          <w:rtl w:val="true"/>
        </w:rPr>
        <w:footnoteReference w:id="857"/>
      </w:r>
      <w:r>
        <w:rPr>
          <w:rFonts w:ascii="Amiri" w:hAnsi="Amiri" w:eastAsia="Amiri" w:cs="Amiri"/>
          <w:color w:val="111111"/>
          <w:sz w:val="28"/>
          <w:sz w:val="28"/>
          <w:szCs w:val="28"/>
          <w:rtl w:val="true"/>
          <w:lang w:bidi="ar-SA"/>
        </w:rPr>
        <w:t xml:space="preserve">إنكار ما علم من الدين ضرورة،كالتجسيم لا بالتسمية </w:t>
      </w:r>
      <w:r>
        <w:rPr>
          <w:rStyle w:val="FootnoteAnchor"/>
          <w:rtl w:val="true"/>
        </w:rPr>
        <w:footnoteReference w:id="858"/>
      </w:r>
      <w:r>
        <w:rPr>
          <w:rFonts w:ascii="Amiri" w:hAnsi="Amiri" w:eastAsia="Amiri" w:cs="Amiri"/>
          <w:color w:val="111111"/>
          <w:sz w:val="28"/>
          <w:sz w:val="28"/>
          <w:szCs w:val="28"/>
          <w:rtl w:val="true"/>
          <w:lang w:bidi="ar-SA"/>
        </w:rPr>
        <w:t>،و القول بالرؤية بالانطباع أو الانعكاس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القول بالرؤية لا معهما فلا؛إذ </w:t>
      </w:r>
      <w:r>
        <w:rPr>
          <w:rStyle w:val="FootnoteAnchor"/>
          <w:rtl w:val="true"/>
        </w:rPr>
        <w:footnoteReference w:id="859"/>
      </w:r>
      <w:r>
        <w:rPr>
          <w:rFonts w:ascii="Amiri" w:hAnsi="Amiri" w:eastAsia="Amiri" w:cs="Amiri"/>
          <w:color w:val="111111"/>
          <w:sz w:val="28"/>
          <w:sz w:val="28"/>
          <w:szCs w:val="28"/>
          <w:rtl w:val="true"/>
          <w:lang w:bidi="ar-SA"/>
        </w:rPr>
        <w:t xml:space="preserve">لا يبعد حمله على إرادة اليقين التام و شدّة الانكشاف العلمي،فتدبّر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نقل هذا الكلام البروجردي في طرائف المقال </w:t>
      </w:r>
      <w:r>
        <w:rPr>
          <w:rFonts w:eastAsia="Amiri" w:cs="Amiri" w:ascii="Amiri" w:hAnsi="Amiri"/>
          <w:color w:val="111111"/>
          <w:sz w:val="28"/>
          <w:szCs w:val="28"/>
          <w:lang w:bidi="ar-SA"/>
        </w:rPr>
        <w:t>607/2</w:t>
      </w:r>
      <w:r>
        <w:rPr>
          <w:rFonts w:ascii="Amiri" w:hAnsi="Amiri" w:eastAsia="Amiri" w:cs="Amiri"/>
          <w:color w:val="111111"/>
          <w:sz w:val="28"/>
          <w:sz w:val="28"/>
          <w:szCs w:val="28"/>
          <w:rtl w:val="true"/>
          <w:lang w:bidi="ar-SA"/>
        </w:rPr>
        <w:t>،و الخاقاني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مثل تجويز السهو على النبي صلّى اللّه عليه و آله و سلّم و تجويز اللذة العقلية عليه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تفسيرها بإدراك الكمال من حيث إنّه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فسقا،كما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الجبر و التشبيه؛فإنّ في مجامعته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w:t>
      </w:r>
      <w:r>
        <w:rPr>
          <w:rStyle w:val="FootnoteAnchor"/>
          <w:rtl w:val="true"/>
        </w:rPr>
        <w:footnoteReference w:id="861"/>
      </w:r>
      <w:r>
        <w:rPr>
          <w:rFonts w:ascii="Amiri" w:hAnsi="Amiri" w:eastAsia="Amiri" w:cs="Amiri"/>
          <w:color w:val="111111"/>
          <w:sz w:val="28"/>
          <w:sz w:val="28"/>
          <w:szCs w:val="28"/>
          <w:rtl w:val="true"/>
          <w:lang w:bidi="ar-SA"/>
        </w:rPr>
        <w:t xml:space="preserve">، و البحث في ذلك عريض،أفردنا فيه </w:t>
      </w:r>
      <w:r>
        <w:rPr>
          <w:rStyle w:val="FootnoteAnchor"/>
          <w:rtl w:val="true"/>
        </w:rPr>
        <w:footnoteReference w:id="862"/>
      </w:r>
      <w:r>
        <w:rPr>
          <w:rFonts w:ascii="Amiri" w:hAnsi="Amiri" w:eastAsia="Amiri" w:cs="Amiri"/>
          <w:color w:val="111111"/>
          <w:sz w:val="28"/>
          <w:sz w:val="28"/>
          <w:szCs w:val="28"/>
          <w:rtl w:val="true"/>
          <w:lang w:bidi="ar-SA"/>
        </w:rPr>
        <w:t xml:space="preserve">رسالة لطيفة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 في كل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أهمنا ممّا في المعراج</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إلى ما كنّا فيه؛و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ينبغي قبول كل جرح من كلّ أحد </w:t>
      </w:r>
      <w:r>
        <w:rPr>
          <w:rStyle w:val="FootnoteAnchor"/>
          <w:rtl w:val="true"/>
        </w:rPr>
        <w:footnoteReference w:id="864"/>
      </w:r>
      <w:r>
        <w:rPr>
          <w:rFonts w:ascii="Amiri" w:hAnsi="Amiri" w:eastAsia="Amiri" w:cs="Amiri"/>
          <w:color w:val="111111"/>
          <w:sz w:val="28"/>
          <w:sz w:val="28"/>
          <w:szCs w:val="28"/>
          <w:rtl w:val="true"/>
          <w:lang w:bidi="ar-SA"/>
        </w:rPr>
        <w:t xml:space="preserve">فإنّ جرحهم ليس كالتعديل،فإنّ مقتضى الاشتباه في التعديل يسير،بل من أمعن النظر في كلماتهم،و دقق الفكرة في سيرتهم علم أنّهم لا يوثّقون الرجل إلاّ إذا كان في أعلى درجات العدالة،و لكنّهم في الجرح يجتزءون بأدنى جرح من أحد، مع أنّ مقتضيات الاشتباه في الجرح كثيرة؛فإنّ جملة كثيرة ممّا نعتقده في حق النبي صلّى اللّه عليه و آله و سلّم و الأئمّة عليهم السلام اليوم كان يرمى المعتقد به </w:t>
      </w:r>
    </w:p>
    <w:p>
      <w:pPr>
        <w:pStyle w:val="BookText"/>
        <w:rPr/>
      </w:pPr>
      <w:r>
        <w:rPr>
          <w:rFonts w:ascii="Amiri" w:hAnsi="Amiri" w:eastAsia="Amiri" w:cs="Amiri"/>
          <w:color w:val="111111"/>
          <w:sz w:val="28"/>
          <w:sz w:val="28"/>
          <w:szCs w:val="28"/>
          <w:rtl w:val="true"/>
          <w:lang w:bidi="ar-SA"/>
        </w:rPr>
        <w:t>في سالف الزمان بالارتفاع و الغلّو،و كثيرا ما يجرحون الراوي بأدنى سبب، و كانوا يخرجون الراوي من قم لأشياء لا تورث فسقا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كتمويه الأمر على حماره بأنّ في ذيل ثوبه شعيرا أو علفا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التدّقيق في أمر الجرح مثل العدالة،بل أكثر،لما ذكرنا من كثرة مقتضيات الاشتباه في الجرح، حتّى أنّه قد وقع نزاع كثير بين الشيعة أنفسهم في بعض فروع الاصول على وجه أدى إلى المنافرة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في تعليقه </w:t>
      </w:r>
      <w:r>
        <w:rPr>
          <w:rStyle w:val="FootnoteAnchor"/>
          <w:rtl w:val="true"/>
        </w:rPr>
        <w:footnoteReference w:id="865"/>
      </w:r>
      <w:r>
        <w:rPr>
          <w:rFonts w:ascii="Amiri" w:hAnsi="Amiri" w:eastAsia="Amiri" w:cs="Amiri"/>
          <w:color w:val="111111"/>
          <w:sz w:val="28"/>
          <w:sz w:val="28"/>
          <w:szCs w:val="28"/>
          <w:rtl w:val="true"/>
          <w:lang w:bidi="ar-SA"/>
        </w:rPr>
        <w:t>في ترجمة جعفر بن عيسى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الترجمة و كثير من التراجم،مثل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عبد الرحمن،و زرارة، و الفضل بن عمر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إنّ أصحاب الأئمّة عليهم السلام كانوا يقعون بعضهم في بعض بالانتساب إلى الكفر و التزندق و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ذلك،بل و في حضورهم عليهم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كانوا عليهم السلام يمنعون،و ربّما كانوا لم يمنعوا لمصالح</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و إنّ هذه النسب كلّها لا أصل 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كانوا في زمان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في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 أمثال هذه فما ظنّك بهم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 نراه في زماننا أنّه لم يسلم جليل </w:t>
      </w:r>
    </w:p>
    <w:p>
      <w:pPr>
        <w:pStyle w:val="BookText"/>
        <w:rPr/>
      </w:pP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غاية التقدس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قدح جليل فاضل متديّن،فما ظنّك بغيرهم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أشير في أحمد بن محمّد بن نوح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آل الأمر إلى أنّه لو سمعوا من أحد لفظ الرياضة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 ذلك اتّهموه بالتصوّف </w:t>
      </w:r>
      <w:r>
        <w:rPr>
          <w:rStyle w:val="FootnoteAnchor"/>
          <w:rtl w:val="true"/>
        </w:rPr>
        <w:footnoteReference w:id="869"/>
      </w:r>
      <w:r>
        <w:rPr>
          <w:rFonts w:ascii="Amiri" w:hAnsi="Amiri" w:eastAsia="Amiri" w:cs="Amiri"/>
          <w:color w:val="111111"/>
          <w:sz w:val="28"/>
          <w:sz w:val="28"/>
          <w:szCs w:val="28"/>
          <w:rtl w:val="true"/>
          <w:lang w:bidi="ar-SA"/>
        </w:rPr>
        <w:t>،و جمع منهم يكفّرون معظم فقهائنا رضي اللّه عنهم بأنّهم يجعلون لأهل السنة نصيبا من الإسلام،حتى أن فاضلا متدينا ورعا منهم يعبّر عن مولانا أحمد الأردبيلي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الكودني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بالكودن،و لا توجد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المركل فيها،و يراد منه البطيء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قليل الفهم،أو الأحمق،و هو لفظ مستعمل كناية،لاحظ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2187/6</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1713/4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المركّل،مع أنّ تقدّسه أجلّ و أشهر من أن يذكر،حتّى صار ضربا للأمثال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ربّما ينسبون هؤلاء إلى الغلوّ</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بالجملة؛كلّ منهم يعتقد أمرا أنّه من اصول الدين،بحيث يكّفر غير المقرّ به،بل آل الأمر الى أنّ المسائل الفروعية </w:t>
      </w:r>
      <w:r>
        <w:rPr>
          <w:rStyle w:val="FootnoteAnchor"/>
          <w:rtl w:val="true"/>
        </w:rPr>
        <w:footnoteReference w:id="871"/>
      </w:r>
      <w:r>
        <w:rPr>
          <w:rFonts w:ascii="Amiri" w:hAnsi="Amiri" w:eastAsia="Amiri" w:cs="Amiri"/>
          <w:color w:val="111111"/>
          <w:sz w:val="28"/>
          <w:sz w:val="28"/>
          <w:szCs w:val="28"/>
          <w:rtl w:val="true"/>
          <w:lang w:bidi="ar-SA"/>
        </w:rPr>
        <w:t xml:space="preserve">غير الضرورية ربّما يكفّرون من </w:t>
      </w:r>
    </w:p>
    <w:p>
      <w:pPr>
        <w:pStyle w:val="BookText"/>
        <w:rPr/>
      </w:pPr>
      <w:r>
        <w:rPr>
          <w:rFonts w:ascii="IRNazanin" w:hAnsi="IRNazanin" w:eastAsia="IRNazanin"/>
          <w:color w:val="111111"/>
          <w:sz w:val="28"/>
          <w:sz w:val="28"/>
          <w:szCs w:val="28"/>
          <w:rtl w:val="true"/>
          <w:lang w:bidi="fa-IR"/>
        </w:rPr>
        <w:t xml:space="preserve">جهتهها </w:t>
      </w:r>
      <w:r>
        <w:rPr>
          <w:rStyle w:val="FootnoteAnchor"/>
          <w:rtl w:val="true"/>
        </w:rPr>
        <w:footnoteReference w:id="872"/>
      </w:r>
      <w:r>
        <w:rPr>
          <w:rFonts w:ascii="Amiri" w:hAnsi="Amiri" w:eastAsia="Amiri" w:cs="Amiri"/>
          <w:color w:val="111111"/>
          <w:sz w:val="28"/>
          <w:sz w:val="28"/>
          <w:szCs w:val="28"/>
          <w:rtl w:val="true"/>
          <w:lang w:bidi="ar-SA"/>
        </w:rPr>
        <w:t>،و الأخباريون يطعنون على المجتهدين رضوان اللّه عليهم بتخريب الدين و الخروج عن طريقة الأئمّة الطاهرين عليهم السلام،و متابعة أبي حنيفة و غيره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يفسّقون من قرأ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يقولون فيهم ما لا يقصر عن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التأمل في ثبوت الغلوّ و التفويض،و اضطراب المذهب بأمثال ما ذكر من مجرّد رمي علماء الرجال في الرجال قبل تحقيق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علي الحائري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لي غير واحد ممّن أثق به عن رجل صالح ورع ممّن يدعي الأخبارية عن </w:t>
      </w:r>
      <w:r>
        <w:rPr>
          <w:rStyle w:val="FootnoteAnchor"/>
          <w:rtl w:val="true"/>
        </w:rPr>
        <w:footnoteReference w:id="874"/>
      </w:r>
      <w:r>
        <w:rPr>
          <w:rFonts w:ascii="Amiri" w:hAnsi="Amiri" w:eastAsia="Amiri" w:cs="Amiri"/>
          <w:color w:val="111111"/>
          <w:sz w:val="28"/>
          <w:sz w:val="28"/>
          <w:szCs w:val="28"/>
          <w:rtl w:val="true"/>
          <w:lang w:bidi="ar-SA"/>
        </w:rPr>
        <w:t xml:space="preserve">أبناء هذا الزمان أنّه كان في دار شيخنا يوسف </w:t>
      </w:r>
      <w:r>
        <w:rPr>
          <w:rStyle w:val="FootnoteAnchor"/>
          <w:rtl w:val="true"/>
        </w:rPr>
        <w:footnoteReference w:id="875"/>
      </w:r>
      <w:r>
        <w:rPr>
          <w:rFonts w:ascii="Amiri" w:hAnsi="Amiri" w:eastAsia="Amiri" w:cs="Amiri"/>
          <w:color w:val="111111"/>
          <w:sz w:val="28"/>
          <w:sz w:val="28"/>
          <w:szCs w:val="28"/>
          <w:rtl w:val="true"/>
          <w:lang w:bidi="ar-SA"/>
        </w:rPr>
        <w:t>،فتناول كتابا لينظر إليه ما هو؟فقيل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يفتحه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كتاب الشرائع،فطرحه من يده مسرعا،كأنّه عقربة </w:t>
      </w:r>
    </w:p>
    <w:p>
      <w:pPr>
        <w:pStyle w:val="BookText"/>
        <w:rPr/>
      </w:pPr>
      <w:r>
        <w:rPr>
          <w:rFonts w:ascii="IRNazanin" w:hAnsi="IRNazanin" w:eastAsia="IRNazanin"/>
          <w:color w:val="111111"/>
          <w:sz w:val="28"/>
          <w:sz w:val="28"/>
          <w:szCs w:val="28"/>
          <w:rtl w:val="true"/>
          <w:lang w:bidi="fa-IR"/>
        </w:rPr>
        <w:t xml:space="preserve">لدغته </w:t>
      </w:r>
      <w:r>
        <w:rPr>
          <w:rStyle w:val="FootnoteAnchor"/>
          <w:rtl w:val="true"/>
        </w:rPr>
        <w:footnoteReference w:id="876"/>
      </w:r>
      <w:r>
        <w:rPr>
          <w:rFonts w:ascii="Amiri" w:hAnsi="Amiri" w:eastAsia="Amiri" w:cs="Amiri"/>
          <w:color w:val="111111"/>
          <w:sz w:val="28"/>
          <w:sz w:val="28"/>
          <w:szCs w:val="28"/>
          <w:rtl w:val="true"/>
          <w:lang w:bidi="ar-SA"/>
        </w:rPr>
        <w:t>،ثمّ أشار إلى كتاب آخر،فقيل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كتاب المفاتيح </w:t>
      </w:r>
      <w:r>
        <w:rPr>
          <w:rStyle w:val="FootnoteAnchor"/>
          <w:rtl w:val="true"/>
        </w:rPr>
        <w:footnoteReference w:id="877"/>
      </w:r>
      <w:r>
        <w:rPr>
          <w:rFonts w:ascii="Amiri" w:hAnsi="Amiri" w:eastAsia="Amiri" w:cs="Amiri"/>
          <w:color w:val="111111"/>
          <w:sz w:val="28"/>
          <w:sz w:val="28"/>
          <w:szCs w:val="28"/>
          <w:rtl w:val="true"/>
          <w:lang w:bidi="ar-SA"/>
        </w:rPr>
        <w:t>،ففتحه و جعل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الأستاذ العلاّمة </w:t>
      </w:r>
      <w:r>
        <w:rPr>
          <w:rStyle w:val="FootnoteAnchor"/>
          <w:rtl w:val="true"/>
        </w:rPr>
        <w:footnoteReference w:id="878"/>
      </w:r>
      <w:r>
        <w:rPr>
          <w:rFonts w:ascii="Amiri" w:hAnsi="Amiri" w:eastAsia="Amiri" w:cs="Amiri"/>
          <w:color w:val="111111"/>
          <w:sz w:val="28"/>
          <w:sz w:val="28"/>
          <w:szCs w:val="28"/>
          <w:rtl w:val="true"/>
          <w:lang w:bidi="ar-SA"/>
        </w:rPr>
        <w:t>أدام اللّه أيامه أنّ أوائل قدومه العراق كان يرى الرجل منهم إذا أراد أن ينظر إلى كتاب من كتب فقهائنا رضي اللّه عنهم كان يحمله مع 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شهد بعض الطلبة عند الشيخ محمّد بن الحسن الحر العاملي بشهادة فأجازها،فقال المدعي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هذا و أقيم لك الشهود على أنّهم رأوه يطالع في كتاب زبدة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لا نقبله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أفضل فضلائهم،و أصلح صلحائهم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الرد على المحقّق الشيخ حسن،في تقسيمه الحديث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صحى</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معجم الرموز و الإشارات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 عن كلامه أحرى،فإنّه ممّا زاد في الطنبور</w:t>
      </w:r>
    </w:p>
    <w:p>
      <w:pPr>
        <w:pStyle w:val="BookText"/>
        <w:rPr/>
      </w:pPr>
      <w:r>
        <w:rPr>
          <w:rFonts w:ascii="Amiri" w:hAnsi="Amiri" w:eastAsia="Amiri" w:cs="Amiri"/>
          <w:color w:val="111111"/>
          <w:sz w:val="28"/>
          <w:sz w:val="28"/>
          <w:szCs w:val="28"/>
          <w:rtl w:val="true"/>
          <w:lang w:bidi="ar-SA"/>
        </w:rPr>
        <w:t xml:space="preserve">نغمة اخرى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فشبّه اصول فقه الطائفة بالطنبور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نبذة من مقالاتهم في رسالتنا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اللئالي البهية في الرد على الطائفة الغيبة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 قد ذكره شيخنا الطهراني في الذريعة </w:t>
      </w:r>
      <w:r>
        <w:rPr>
          <w:rFonts w:eastAsia="Amiri" w:cs="Amiri" w:ascii="Amiri" w:hAnsi="Amiri"/>
          <w:color w:val="111111"/>
          <w:sz w:val="28"/>
          <w:szCs w:val="28"/>
          <w:lang w:bidi="ar-SA"/>
        </w:rPr>
        <w:t>295/15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،و قد 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lang w:bidi="ar-SA"/>
        </w:rPr>
        <w:t>133/11</w:t>
      </w:r>
      <w:r>
        <w:rPr>
          <w:rFonts w:ascii="Amiri" w:hAnsi="Amiri" w:eastAsia="Amiri" w:cs="Amiri"/>
          <w:color w:val="111111"/>
          <w:sz w:val="28"/>
          <w:sz w:val="28"/>
          <w:szCs w:val="28"/>
          <w:rtl w:val="true"/>
          <w:lang w:bidi="ar-SA"/>
        </w:rPr>
        <w:t>،كما عبّر عنه بذلك الميرزا محمّد النيشابوري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منتهى الحائري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يظهر التأمل في ثبوت الغلّو و فساد المذهب بمجرد رمي علماء الرجال إليهما من دون ظهور الحال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6073_174867"/>
      <w:bookmarkStart w:id="163" w:name="pg16073_174867"/>
      <w:bookmarkEnd w:id="163"/>
    </w:p>
    <w:p>
      <w:pPr>
        <w:pStyle w:val="Heading2"/>
        <w:numPr>
          <w:ilvl w:val="1"/>
          <w:numId w:val="1"/>
        </w:numPr>
        <w:rPr/>
      </w:pPr>
      <w:bookmarkStart w:id="164" w:name="pg16073_174867"/>
      <w:bookmarkStart w:id="165" w:name="__RefHeading___Toc385914_1280447820"/>
      <w:bookmarkStart w:id="166" w:name="_Toc53"/>
      <w:bookmarkEnd w:id="164"/>
      <w:bookmarkEnd w:id="165"/>
      <w:r>
        <w:rPr>
          <w:rtl w:val="true"/>
        </w:rPr>
        <w:t>الفائدة الثانية و العشرون نقل كلام الشيخ المفيد رحمه اللّه في وثاقة جمع من الرجاليين</w:t>
      </w:r>
      <w:bookmarkEnd w:id="166"/>
    </w:p>
    <w:p>
      <w:pPr>
        <w:pStyle w:val="BookText"/>
        <w:rPr/>
      </w:pPr>
      <w:r>
        <w:rPr>
          <w:rFonts w:ascii="Amiri" w:hAnsi="Amiri" w:eastAsia="Amiri" w:cs="Amiri"/>
          <w:color w:val="111111"/>
          <w:sz w:val="28"/>
          <w:sz w:val="28"/>
          <w:szCs w:val="28"/>
          <w:rtl w:val="true"/>
          <w:lang w:bidi="ar-SA"/>
        </w:rPr>
        <w:t xml:space="preserve">إنّ للشيخ المفيد رحمه اللّه في رسالته في الرّد على أصحاب العدد عبارة يستشهد بها المولى الوحيد رحمه اللّه في التعليقة </w:t>
      </w:r>
      <w:r>
        <w:rPr>
          <w:rStyle w:val="FootnoteAnchor"/>
          <w:rtl w:val="true"/>
        </w:rPr>
        <w:footnoteReference w:id="883"/>
      </w:r>
      <w:r>
        <w:rPr>
          <w:rFonts w:ascii="Amiri" w:hAnsi="Amiri" w:eastAsia="Amiri" w:cs="Amiri"/>
          <w:color w:val="111111"/>
          <w:sz w:val="28"/>
          <w:sz w:val="28"/>
          <w:szCs w:val="28"/>
          <w:rtl w:val="true"/>
          <w:lang w:bidi="ar-SA"/>
        </w:rPr>
        <w:t xml:space="preserve">كثيرا على وثاقة ما تضمّنته العبارة من الرجال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في هذا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توثيقات الشيخ المفيد هل تفيد العدالة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من البعض لورود الاتفاق على ضعف بعضهم،و هذا ما يوهن إرادة العدالة،أو الاتفاق على التوثيق في الكل،أو يكون المراد من التوثيق هنا أمرا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شكك المولى الوحيد رحمه اللّه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آخر الفائدة كلامه و ما أورد عليه،فراجع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لو تمّ فأنّما هو في ما لو كان التوثيق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ثقات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فهو خارج عن مورد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يختص بما كانت جهة عدم إفادته للعدالة مختصة بالصدور عن الشيخ في الإرشاد و كان ذلك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كلمات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العدالة من باب عموم حذف 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تطرق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الوحيد رحمه اللّه منقوض عليه بتمسكه في ترجمة محمّد بن سنان بتوثيق الشيخ المفيد في الإرشاد،خصوصا و أنّ التوثيق مضاف للمعصوم عليه السلام،فتدبر جيدا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،فلزمنا نقل العبارة برمتها هنا حتى نحيل إلى هنا حيثما</w:t>
      </w:r>
    </w:p>
    <w:p>
      <w:pPr>
        <w:pStyle w:val="BookText"/>
        <w:rPr/>
      </w:pPr>
      <w:r>
        <w:rPr>
          <w:rFonts w:ascii="Amiri" w:hAnsi="Amiri" w:eastAsia="Amiri" w:cs="Amiri"/>
          <w:color w:val="111111"/>
          <w:sz w:val="28"/>
          <w:sz w:val="28"/>
          <w:szCs w:val="28"/>
          <w:rtl w:val="true"/>
          <w:lang w:bidi="ar-SA"/>
        </w:rPr>
        <w:t>احتجنا إلى الاستشهاد بها،و لا يتكرّر منا نقلها،فنقول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5"/>
      </w:r>
      <w:r>
        <w:rPr>
          <w:rFonts w:ascii="Amiri" w:hAnsi="Amiri" w:eastAsia="Amiri" w:cs="Amiri"/>
          <w:color w:val="111111"/>
          <w:sz w:val="28"/>
          <w:sz w:val="28"/>
          <w:szCs w:val="28"/>
          <w:rtl w:val="true"/>
          <w:lang w:bidi="ar-SA"/>
        </w:rPr>
        <w:t>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رواة الحديث بأنّ شهر رمضان شهر من شهور السنة يكون تسعة و عشرين يوما،و يكون ثلاثين يوما،فهم فقهاء أصحاب أبي جعفر محمّد بن علي،و أبي عبد اللّه جعفر بن محمّد بن علي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 موسى بن جعفر،و أبي الحسن علي بن موسى،و أبي جعفر محمّد بن علي</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 و أبي الحسن علي بن محمّد،و أبي محمّد الحسن بن علي بن محمّد صلوات اللّه عليهم،و أبي عبد اللّه عليه السلام </w:t>
      </w:r>
      <w:r>
        <w:rPr>
          <w:rStyle w:val="FootnoteAnchor"/>
          <w:rtl w:val="true"/>
        </w:rPr>
        <w:footnoteReference w:id="888"/>
      </w:r>
      <w:r>
        <w:rPr>
          <w:rFonts w:ascii="Amiri" w:hAnsi="Amiri" w:eastAsia="Amiri" w:cs="Amiri"/>
          <w:color w:val="111111"/>
          <w:sz w:val="28"/>
          <w:sz w:val="28"/>
          <w:szCs w:val="28"/>
          <w:rtl w:val="true"/>
          <w:lang w:bidi="ar-SA"/>
        </w:rPr>
        <w:t>،و الأعلام الرؤساء المأخوذ عنهم الحلال و الحرام،و الفتيا و الأحكام،الذين لا يطعن عليهم،و لا طريق إلى ذم واحد منهم،و هم أصحاب الاصول المدوّنة،و المصنفات المشهورة،و كلّهم قد أجمعوا نقلا و عملا على أنّ شهر رمضان يكون تسعة و عشرين يوما،نقلوا ذلك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عرفوه في عقيدتهم،و اعتمدوه </w:t>
      </w:r>
    </w:p>
    <w:p>
      <w:pPr>
        <w:pStyle w:val="BookText"/>
        <w:rPr/>
      </w:pPr>
      <w:r>
        <w:rPr>
          <w:rFonts w:ascii="Amiri" w:hAnsi="Amiri" w:eastAsia="Amiri" w:cs="Amiri"/>
          <w:color w:val="111111"/>
          <w:sz w:val="28"/>
          <w:sz w:val="28"/>
          <w:szCs w:val="28"/>
          <w:rtl w:val="true"/>
          <w:lang w:bidi="ar-SA"/>
        </w:rPr>
        <w:t>في ديانتهم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فصّلت أحاديثهم </w:t>
      </w:r>
      <w:r>
        <w:rPr>
          <w:rStyle w:val="FootnoteAnchor"/>
          <w:rtl w:val="true"/>
        </w:rPr>
        <w:footnoteReference w:id="889"/>
      </w:r>
      <w:r>
        <w:rPr>
          <w:rFonts w:ascii="Amiri" w:hAnsi="Amiri" w:eastAsia="Amiri" w:cs="Amiri"/>
          <w:color w:val="111111"/>
          <w:sz w:val="28"/>
          <w:sz w:val="28"/>
          <w:szCs w:val="28"/>
          <w:rtl w:val="true"/>
          <w:lang w:bidi="ar-SA"/>
        </w:rPr>
        <w:t xml:space="preserve">في كتابنا </w:t>
      </w:r>
      <w:r>
        <w:rPr>
          <w:rStyle w:val="FootnoteAnchor"/>
          <w:rtl w:val="true"/>
        </w:rPr>
        <w:footnoteReference w:id="890"/>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w:t>
      </w:r>
      <w:r>
        <w:rPr>
          <w:rStyle w:val="FootnoteAnchor"/>
          <w:rtl w:val="true"/>
        </w:rPr>
        <w:footnoteReference w:id="891"/>
      </w:r>
      <w:r>
        <w:rPr>
          <w:rFonts w:ascii="Amiri" w:hAnsi="Amiri" w:eastAsia="Amiri" w:cs="Amiri"/>
          <w:color w:val="111111"/>
          <w:sz w:val="28"/>
          <w:sz w:val="28"/>
          <w:szCs w:val="28"/>
          <w:rtl w:val="true"/>
          <w:lang w:bidi="ar-SA"/>
        </w:rPr>
        <w:t>النور في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قد أحال في رسالته هذه أكثر من مرّة عليه،و 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عن غيره في إثبات دخول النقص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حكمه قبل تبدّل رأيه،حيث كان قبله على عدم النقص،و كتب فيه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 البرهان،كما أفاده شيخنا في الذريعة </w:t>
      </w: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ذكر الروايات عنهم في أنّ شهر رمضان يكون تسعة و عشرين كما يكون ثلاثين بعد أن مدحهم بما 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893"/>
      </w:r>
      <w:r>
        <w:rPr>
          <w:rFonts w:ascii="Amiri" w:hAnsi="Amiri" w:eastAsia="Amiri" w:cs="Amiri"/>
          <w:color w:val="111111"/>
          <w:sz w:val="28"/>
          <w:sz w:val="28"/>
          <w:szCs w:val="28"/>
          <w:rtl w:val="true"/>
          <w:lang w:bidi="ar-SA"/>
        </w:rPr>
        <w:t>،و محمّد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يروي عنه يوسف بن عقيل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الجارود </w:t>
      </w:r>
      <w:r>
        <w:rPr>
          <w:rStyle w:val="FootnoteAnchor"/>
          <w:rtl w:val="true"/>
        </w:rPr>
        <w:footnoteReference w:id="895"/>
      </w:r>
      <w:r>
        <w:rPr>
          <w:rFonts w:ascii="Amiri" w:hAnsi="Amiri" w:eastAsia="Amiri" w:cs="Amiri"/>
          <w:color w:val="111111"/>
          <w:sz w:val="28"/>
          <w:sz w:val="28"/>
          <w:szCs w:val="28"/>
          <w:rtl w:val="true"/>
          <w:lang w:bidi="ar-SA"/>
        </w:rPr>
        <w:t xml:space="preserve">،و عمّار الساباطي </w:t>
      </w:r>
      <w:r>
        <w:rPr>
          <w:rStyle w:val="FootnoteAnchor"/>
          <w:rtl w:val="true"/>
        </w:rPr>
        <w:footnoteReference w:id="896"/>
      </w:r>
      <w:r>
        <w:rPr>
          <w:rFonts w:ascii="Amiri" w:hAnsi="Amiri" w:eastAsia="Amiri" w:cs="Amiri"/>
          <w:color w:val="111111"/>
          <w:sz w:val="28"/>
          <w:sz w:val="28"/>
          <w:szCs w:val="28"/>
          <w:rtl w:val="true"/>
          <w:lang w:bidi="ar-SA"/>
        </w:rPr>
        <w:t xml:space="preserve">،و أبو أحمد عمر بن الربيع </w:t>
      </w:r>
      <w:r>
        <w:rPr>
          <w:rStyle w:val="FootnoteAnchor"/>
          <w:rtl w:val="true"/>
        </w:rPr>
        <w:footnoteReference w:id="897"/>
      </w:r>
      <w:r>
        <w:rPr>
          <w:rFonts w:ascii="Amiri" w:hAnsi="Amiri" w:eastAsia="Amiri" w:cs="Amiri"/>
          <w:color w:val="111111"/>
          <w:sz w:val="28"/>
          <w:sz w:val="28"/>
          <w:szCs w:val="28"/>
          <w:rtl w:val="true"/>
          <w:lang w:bidi="ar-SA"/>
        </w:rPr>
        <w:t xml:space="preserve">، و أبو الصباح الكناني </w:t>
      </w:r>
      <w:r>
        <w:rPr>
          <w:rStyle w:val="FootnoteAnchor"/>
          <w:rtl w:val="true"/>
        </w:rPr>
        <w:footnoteReference w:id="898"/>
      </w:r>
      <w:r>
        <w:rPr>
          <w:rFonts w:ascii="IRNazanin" w:hAnsi="IRNazanin" w:eastAsia="IRNazanin"/>
          <w:color w:val="111111"/>
          <w:sz w:val="28"/>
          <w:sz w:val="28"/>
          <w:szCs w:val="28"/>
          <w:rtl w:val="true"/>
          <w:lang w:bidi="fa-IR"/>
        </w:rPr>
        <w:t xml:space="preserve">،و منصور بن حازم </w:t>
      </w:r>
      <w:r>
        <w:rPr>
          <w:rStyle w:val="FootnoteAnchor"/>
          <w:rtl w:val="true"/>
        </w:rPr>
        <w:footnoteReference w:id="899"/>
      </w:r>
      <w:r>
        <w:rPr>
          <w:rFonts w:ascii="Amiri" w:hAnsi="Amiri" w:eastAsia="Amiri" w:cs="Amiri"/>
          <w:color w:val="111111"/>
          <w:sz w:val="28"/>
          <w:sz w:val="28"/>
          <w:szCs w:val="28"/>
          <w:rtl w:val="true"/>
          <w:lang w:bidi="ar-SA"/>
        </w:rPr>
        <w:t xml:space="preserve">،و عبد اللّه بن مسكان </w:t>
      </w:r>
      <w:r>
        <w:rPr>
          <w:rStyle w:val="FootnoteAnchor"/>
          <w:rtl w:val="true"/>
        </w:rPr>
        <w:footnoteReference w:id="9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زيد الشّحام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جاء و الذي قبله عن الرسالة في مستدرك الوسائل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نقل له رواية في التهذيب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إسحاق ابن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جابر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أهل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المستدرك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ذكر له رواية جاءت في التهذيب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قابوس اللخمي القابوسي، و هنا روى الحسن،عن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أوردها كل من نقلها كذلك،كما في المستدرك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الرواية جاءت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الواسطي،عن الإمام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بالتوثيق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مخلّد لا نصر والد الحسن،كما هو في نظائره،قال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نصر،عن أبيه،عن أبي مخلّد،عن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أبي يعفور </w:t>
      </w:r>
      <w:r>
        <w:rPr>
          <w:rStyle w:val="FootnoteAnchor"/>
          <w:rtl w:val="true"/>
        </w:rPr>
        <w:footnoteReference w:id="902"/>
      </w:r>
      <w:r>
        <w:rPr>
          <w:rFonts w:ascii="Amiri" w:hAnsi="Amiri" w:eastAsia="Amiri" w:cs="Amiri"/>
          <w:color w:val="111111"/>
          <w:sz w:val="28"/>
          <w:sz w:val="28"/>
          <w:szCs w:val="28"/>
          <w:rtl w:val="true"/>
          <w:lang w:bidi="ar-SA"/>
        </w:rPr>
        <w:t xml:space="preserve">،و عبد اللّه بن بكير </w:t>
      </w:r>
      <w:r>
        <w:rPr>
          <w:rStyle w:val="FootnoteAnchor"/>
          <w:rtl w:val="true"/>
        </w:rPr>
        <w:footnoteReference w:id="903"/>
      </w:r>
      <w:r>
        <w:rPr>
          <w:rFonts w:ascii="Amiri" w:hAnsi="Amiri" w:eastAsia="Amiri" w:cs="Amiri"/>
          <w:color w:val="111111"/>
          <w:sz w:val="28"/>
          <w:sz w:val="28"/>
          <w:szCs w:val="28"/>
          <w:rtl w:val="true"/>
          <w:lang w:bidi="ar-SA"/>
        </w:rPr>
        <w:t xml:space="preserve">،و معاوية بن وهب </w:t>
      </w:r>
      <w:r>
        <w:rPr>
          <w:rStyle w:val="FootnoteAnchor"/>
          <w:rtl w:val="true"/>
        </w:rPr>
        <w:footnoteReference w:id="904"/>
      </w:r>
      <w:r>
        <w:rPr>
          <w:rFonts w:ascii="IRNazanin" w:hAnsi="IRNazanin" w:eastAsia="IRNazanin"/>
          <w:color w:val="111111"/>
          <w:sz w:val="28"/>
          <w:sz w:val="28"/>
          <w:szCs w:val="28"/>
          <w:rtl w:val="true"/>
          <w:lang w:bidi="fa-IR"/>
        </w:rPr>
        <w:t xml:space="preserve">، و عبد السلام بن سالم </w:t>
      </w:r>
      <w:r>
        <w:rPr>
          <w:rStyle w:val="FootnoteAnchor"/>
          <w:rtl w:val="true"/>
        </w:rPr>
        <w:footnoteReference w:id="905"/>
      </w:r>
      <w:r>
        <w:rPr>
          <w:rFonts w:ascii="Amiri" w:hAnsi="Amiri" w:eastAsia="Amiri" w:cs="Amiri"/>
          <w:color w:val="111111"/>
          <w:sz w:val="28"/>
          <w:sz w:val="28"/>
          <w:szCs w:val="28"/>
          <w:rtl w:val="true"/>
          <w:lang w:bidi="ar-SA"/>
        </w:rPr>
        <w:t xml:space="preserve">،و عبد الأعلى بن أعين </w:t>
      </w:r>
      <w:r>
        <w:rPr>
          <w:rStyle w:val="FootnoteAnchor"/>
          <w:rtl w:val="true"/>
        </w:rPr>
        <w:footnoteReference w:id="906"/>
      </w:r>
      <w:r>
        <w:rPr>
          <w:rFonts w:ascii="Amiri" w:hAnsi="Amiri" w:eastAsia="Amiri" w:cs="Amiri"/>
          <w:color w:val="111111"/>
          <w:sz w:val="28"/>
          <w:sz w:val="28"/>
          <w:szCs w:val="28"/>
          <w:rtl w:val="true"/>
          <w:lang w:bidi="ar-SA"/>
        </w:rPr>
        <w:t xml:space="preserve">، و إبراهيم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الحجرية،و معجم رجال الحديث </w:t>
      </w:r>
      <w:r>
        <w:rPr>
          <w:rFonts w:eastAsia="Amiri" w:cs="Amiri" w:ascii="Amiri" w:hAnsi="Amiri"/>
          <w:color w:val="111111"/>
          <w:sz w:val="28"/>
          <w:szCs w:val="28"/>
          <w:lang w:bidi="ar-SA"/>
        </w:rPr>
        <w:t>222/19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حمزة الغنوي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الفضيل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استظهر البعض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عثمان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الأنباري أبو محمّد الأعور الثقة الثقة،و قد حكى له رواية جاءت في أكثر من مصدر كالكافي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،و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سماعة بن مهران </w:t>
      </w:r>
      <w:r>
        <w:rPr>
          <w:rStyle w:val="FootnoteAnchor"/>
          <w:rtl w:val="true"/>
        </w:rPr>
        <w:footnoteReference w:id="908"/>
      </w:r>
      <w:r>
        <w:rPr>
          <w:rFonts w:ascii="Amiri" w:hAnsi="Amiri" w:eastAsia="Amiri" w:cs="Amiri"/>
          <w:color w:val="111111"/>
          <w:sz w:val="28"/>
          <w:sz w:val="28"/>
          <w:szCs w:val="28"/>
          <w:rtl w:val="true"/>
          <w:lang w:bidi="ar-SA"/>
        </w:rPr>
        <w:t xml:space="preserve">،و عبيد بن زرارة </w:t>
      </w:r>
      <w:r>
        <w:rPr>
          <w:rStyle w:val="FootnoteAnchor"/>
          <w:rtl w:val="true"/>
        </w:rPr>
        <w:footnoteReference w:id="909"/>
      </w:r>
      <w:r>
        <w:rPr>
          <w:rFonts w:ascii="IRNazanin" w:hAnsi="IRNazanin" w:eastAsia="IRNazanin"/>
          <w:color w:val="111111"/>
          <w:sz w:val="28"/>
          <w:sz w:val="28"/>
          <w:szCs w:val="28"/>
          <w:rtl w:val="true"/>
          <w:lang w:bidi="fa-IR"/>
        </w:rPr>
        <w:t xml:space="preserve">،و الفضل </w:t>
      </w:r>
      <w:r>
        <w:rPr>
          <w:rStyle w:val="FootnoteAnchor"/>
          <w:rtl w:val="true"/>
        </w:rPr>
        <w:footnoteReference w:id="910"/>
      </w:r>
      <w:r>
        <w:rPr>
          <w:rFonts w:ascii="Amiri" w:hAnsi="Amiri" w:eastAsia="Amiri" w:cs="Amiri"/>
          <w:color w:val="111111"/>
          <w:sz w:val="28"/>
          <w:sz w:val="28"/>
          <w:szCs w:val="28"/>
          <w:rtl w:val="true"/>
          <w:lang w:bidi="ar-SA"/>
        </w:rPr>
        <w:t xml:space="preserve">بن عبد الملك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هنا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عثمان،حيث إنّه روى عنه ابن أبي عمير و هو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الرسالة المزبورة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مستدرك الوسائل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،كما روى حمّاد بن عثمان عن يعقوب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يعقوب الأحمر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عن كلّ منهم رواية على حدة متضمّنة لمطلوبه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كرام الخثعمي،و عيسى بن أبي منصور، و قتيبة الأعشى،و شعيب الحداد،و الفضيل بن يسار </w:t>
      </w:r>
      <w:r>
        <w:rPr>
          <w:rStyle w:val="FootnoteAnchor"/>
          <w:rtl w:val="true"/>
        </w:rPr>
        <w:footnoteReference w:id="913"/>
      </w:r>
      <w:r>
        <w:rPr>
          <w:rFonts w:ascii="Amiri" w:hAnsi="Amiri" w:eastAsia="Amiri" w:cs="Amiri"/>
          <w:color w:val="111111"/>
          <w:sz w:val="28"/>
          <w:sz w:val="28"/>
          <w:szCs w:val="28"/>
          <w:rtl w:val="true"/>
          <w:lang w:bidi="ar-SA"/>
        </w:rPr>
        <w:t xml:space="preserve">،و أبو أيوب الخرّاز </w:t>
      </w:r>
      <w:r>
        <w:rPr>
          <w:rStyle w:val="FootnoteAnchor"/>
          <w:rtl w:val="true"/>
        </w:rPr>
        <w:footnoteReference w:id="914"/>
      </w:r>
      <w:r>
        <w:rPr>
          <w:rFonts w:ascii="IRNazanin" w:hAnsi="IRNazanin" w:eastAsia="IRNazanin"/>
          <w:color w:val="111111"/>
          <w:sz w:val="28"/>
          <w:sz w:val="28"/>
          <w:szCs w:val="28"/>
          <w:rtl w:val="true"/>
          <w:lang w:bidi="fa-IR"/>
        </w:rPr>
        <w:t xml:space="preserve">،و فطر </w:t>
      </w:r>
      <w:r>
        <w:rPr>
          <w:rStyle w:val="FootnoteAnchor"/>
          <w:rtl w:val="true"/>
        </w:rPr>
        <w:footnoteReference w:id="915"/>
      </w:r>
      <w:r>
        <w:rPr>
          <w:rFonts w:ascii="Amiri" w:hAnsi="Amiri" w:eastAsia="Amiri" w:cs="Amiri"/>
          <w:color w:val="111111"/>
          <w:sz w:val="28"/>
          <w:sz w:val="28"/>
          <w:szCs w:val="28"/>
          <w:rtl w:val="true"/>
          <w:lang w:bidi="ar-SA"/>
        </w:rPr>
        <w:t>بن عبد الملك،و حبيب الجماعي،و عمر بن مرداس،و محمّد ابن عبد اللّه بن الحسين،و محمّد بن الفضيل الصيرفي،و أبو علي بن راشد، و عبيد اللّه بن علي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علي الحلبي</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عمران بن علي الحلبي، و هشام بن الحكم،و هشام بن سالم،و عبد الأعلى بن أعين،و يعقوب الأحمر، و زيد بن يونس،و عبد اللّه بن سنان،و معاوية بن وهب،و 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w:t>
      </w:r>
      <w:r>
        <w:rPr>
          <w:rStyle w:val="FootnoteAnchor"/>
          <w:rtl w:val="true"/>
        </w:rPr>
        <w:footnoteReference w:id="917"/>
      </w:r>
      <w:r>
        <w:rPr>
          <w:rFonts w:ascii="Amiri" w:hAnsi="Amiri" w:eastAsia="Amiri" w:cs="Amiri"/>
          <w:color w:val="111111"/>
          <w:sz w:val="28"/>
          <w:sz w:val="28"/>
          <w:szCs w:val="28"/>
          <w:rtl w:val="true"/>
          <w:lang w:bidi="ar-SA"/>
        </w:rPr>
        <w:t xml:space="preserve">لا يحصى كثرة؛مثل ذلك حرفا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الرؤية قد عمل به معظم الشيعة،و كافة </w:t>
      </w:r>
    </w:p>
    <w:p>
      <w:pPr>
        <w:pStyle w:val="BookText"/>
        <w:rPr/>
      </w:pPr>
      <w:r>
        <w:rPr>
          <w:rFonts w:ascii="Amiri" w:hAnsi="Amiri" w:eastAsia="Amiri" w:cs="Amiri"/>
          <w:color w:val="111111"/>
          <w:sz w:val="28"/>
          <w:sz w:val="28"/>
          <w:szCs w:val="28"/>
          <w:rtl w:val="true"/>
          <w:lang w:bidi="ar-SA"/>
        </w:rPr>
        <w:t>فقهائهم،و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يعمل به إلاّ فريق منهم لم يكن الخبر به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من قول العامة لقربه من مذهب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 ما قال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عبارتان اخريان في إرشاده،تضمّنتا توثيق جماعة اخرى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باب النص على الكاظم عليه السلام من الإرشاد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روى النص عن أبي عبد اللّه عليه السلام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مثله عنه في بحار الأنوار </w:t>
      </w:r>
      <w:r>
        <w:rPr>
          <w:rFonts w:eastAsia="Amiri" w:cs="Amiri" w:ascii="Amiri" w:hAnsi="Amiri"/>
          <w:color w:val="111111"/>
          <w:sz w:val="28"/>
          <w:szCs w:val="28"/>
          <w:lang w:bidi="ar-SA"/>
        </w:rPr>
        <w:t>343/47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كذا عنه فيه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ابنه أبي الحسن موسى عليه السلام من شيوخ أصحاب أبي عبد اللّه عليه السلام و خاصته، و بطانته و ثقاته،الفقهاء الصالحين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 الجعفي، و معاذ بن كثير،و عبد الرحمن بن الحجاج،و الفيض بن المختار،و يعقوب السرّاج،و سليمان بن خالد،و صفوان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يطول بذكرهم</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باب النص على الرضا عليه السلام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روى النص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بالإمامة </w:t>
      </w:r>
      <w:r>
        <w:rPr>
          <w:rStyle w:val="FootnoteAnchor"/>
          <w:rtl w:val="true"/>
        </w:rPr>
        <w:footnoteReference w:id="928"/>
      </w:r>
      <w:r>
        <w:rPr>
          <w:rFonts w:ascii="Amiri" w:hAnsi="Amiri" w:eastAsia="Amiri" w:cs="Amiri"/>
          <w:color w:val="111111"/>
          <w:sz w:val="28"/>
          <w:sz w:val="28"/>
          <w:szCs w:val="28"/>
          <w:rtl w:val="true"/>
          <w:lang w:bidi="ar-SA"/>
        </w:rPr>
        <w:t xml:space="preserve">من أبيه </w:t>
      </w:r>
      <w:r>
        <w:rPr>
          <w:rStyle w:val="FootnoteAnchor"/>
          <w:rtl w:val="true"/>
        </w:rPr>
        <w:footnoteReference w:id="929"/>
      </w:r>
      <w:r>
        <w:rPr>
          <w:rFonts w:ascii="Amiri" w:hAnsi="Amiri" w:eastAsia="Amiri" w:cs="Amiri"/>
          <w:color w:val="111111"/>
          <w:sz w:val="28"/>
          <w:sz w:val="28"/>
          <w:szCs w:val="28"/>
          <w:rtl w:val="true"/>
          <w:lang w:bidi="ar-SA"/>
        </w:rPr>
        <w:t xml:space="preserve">عليه السلام،و الإشارة إليه منه عليه السلام بذلك من خاصته </w:t>
      </w:r>
      <w:r>
        <w:rPr>
          <w:rStyle w:val="FootnoteAnchor"/>
          <w:rtl w:val="true"/>
        </w:rPr>
        <w:footnoteReference w:id="930"/>
      </w:r>
      <w:r>
        <w:rPr>
          <w:rFonts w:ascii="Amiri" w:hAnsi="Amiri" w:eastAsia="Amiri" w:cs="Amiri"/>
          <w:color w:val="111111"/>
          <w:sz w:val="28"/>
          <w:sz w:val="28"/>
          <w:szCs w:val="28"/>
          <w:rtl w:val="true"/>
          <w:lang w:bidi="ar-SA"/>
        </w:rPr>
        <w:t>و ثقاته،و أهل الورع و العلم و الفقه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كثير الرقي، و محمّد بن إسحاق بن عمّار،و علي بن يقطين،و نعيم القابوسي </w:t>
      </w:r>
      <w:r>
        <w:rPr>
          <w:rStyle w:val="FootnoteAnchor"/>
          <w:rtl w:val="true"/>
        </w:rPr>
        <w:footnoteReference w:id="931"/>
      </w:r>
      <w:r>
        <w:rPr>
          <w:rFonts w:ascii="Amiri" w:hAnsi="Amiri" w:eastAsia="Amiri" w:cs="Amiri"/>
          <w:color w:val="111111"/>
          <w:sz w:val="28"/>
          <w:sz w:val="28"/>
          <w:szCs w:val="28"/>
          <w:rtl w:val="true"/>
          <w:lang w:bidi="ar-SA"/>
        </w:rPr>
        <w:t xml:space="preserve">،و الحسين بن المختار،و زياد بن مروان،و المخزومي </w:t>
      </w:r>
      <w:r>
        <w:rPr>
          <w:rStyle w:val="FootnoteAnchor"/>
          <w:rtl w:val="true"/>
        </w:rPr>
        <w:footnoteReference w:id="932"/>
      </w:r>
      <w:r>
        <w:rPr>
          <w:rFonts w:ascii="Amiri" w:hAnsi="Amiri" w:eastAsia="Amiri" w:cs="Amiri"/>
          <w:color w:val="111111"/>
          <w:sz w:val="28"/>
          <w:sz w:val="28"/>
          <w:szCs w:val="28"/>
          <w:rtl w:val="true"/>
          <w:lang w:bidi="ar-SA"/>
        </w:rPr>
        <w:t xml:space="preserve">،و داود بن سليمان </w:t>
      </w:r>
      <w:r>
        <w:rPr>
          <w:rStyle w:val="FootnoteAnchor"/>
          <w:rtl w:val="true"/>
        </w:rPr>
        <w:footnoteReference w:id="933"/>
      </w:r>
      <w:r>
        <w:rPr>
          <w:rFonts w:ascii="Amiri" w:hAnsi="Amiri" w:eastAsia="Amiri" w:cs="Amiri"/>
          <w:color w:val="111111"/>
          <w:sz w:val="28"/>
          <w:sz w:val="28"/>
          <w:szCs w:val="28"/>
          <w:rtl w:val="true"/>
          <w:lang w:bidi="ar-SA"/>
        </w:rPr>
        <w:t>،و نصر بن قابوس،و داود بن زربي،و يزيد بن سليط،و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كما ذكر ما جاء من مدح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بن الحسين،و الحسين بن علي بن الحسين عليه السلام،و عبد اللّه بن محمّد بن علي الباقر عليه السلام،و إسحاق بن جعفر،و علي بن جعفر،و أحمد بن موسى،و محمّد بن موسى،و إبراهيم بن موسى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35"/>
      </w:r>
      <w:r>
        <w:rPr>
          <w:rFonts w:ascii="Amiri" w:hAnsi="Amiri" w:eastAsia="Amiri" w:cs="Amiri"/>
          <w:color w:val="111111"/>
          <w:sz w:val="28"/>
          <w:sz w:val="28"/>
          <w:szCs w:val="28"/>
          <w:rtl w:val="true"/>
          <w:lang w:bidi="ar-SA"/>
        </w:rPr>
        <w:t xml:space="preserve">قال الفاضل الجزائري </w:t>
      </w:r>
      <w:r>
        <w:rPr>
          <w:rStyle w:val="FootnoteAnchor"/>
          <w:rtl w:val="true"/>
        </w:rPr>
        <w:footnoteReference w:id="936"/>
      </w:r>
      <w:r>
        <w:rPr>
          <w:rFonts w:ascii="Amiri" w:hAnsi="Amiri" w:eastAsia="Amiri" w:cs="Amiri"/>
          <w:color w:val="111111"/>
          <w:sz w:val="28"/>
          <w:sz w:val="28"/>
          <w:szCs w:val="28"/>
          <w:rtl w:val="true"/>
          <w:lang w:bidi="ar-SA"/>
        </w:rPr>
        <w:t>في ترجمة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العبارة الأولى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خبير بأنّ كلامه هذا ظاهر في توثيق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العلاّمة </w:t>
      </w:r>
      <w:r>
        <w:rPr>
          <w:rStyle w:val="FootnoteAnchor"/>
          <w:rtl w:val="true"/>
        </w:rPr>
        <w:footnoteReference w:id="937"/>
      </w:r>
      <w:r>
        <w:rPr>
          <w:rFonts w:ascii="Amiri" w:hAnsi="Amiri" w:eastAsia="Amiri" w:cs="Amiri"/>
          <w:color w:val="111111"/>
          <w:sz w:val="28"/>
          <w:sz w:val="28"/>
          <w:szCs w:val="28"/>
          <w:rtl w:val="true"/>
          <w:lang w:bidi="ar-SA"/>
        </w:rPr>
        <w:t>رحمه اللّه في ترجمة محمّد بن سنان توثيق المفيد رحمه اللّه له،و الظاهر أنّه فهمه من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ينظر في أحوالهم،فمن وجد فيه المعارض لهذا التوثيق عمل بمقتضاه،و من لم يوجد فالظاهر الاعتماد على هذا التوثيق،و الرجل هنا لا معارض فيه،بل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مؤكّد له إن لم نعدّه </w:t>
      </w:r>
      <w:r>
        <w:rPr>
          <w:rStyle w:val="FootnoteAnchor"/>
          <w:rtl w:val="true"/>
        </w:rPr>
        <w:footnoteReference w:id="938"/>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عدّه لأبي الجارود الضعيف،إذ قد يكون مراده غير أبي الجارود </w:t>
      </w:r>
    </w:p>
    <w:p>
      <w:pPr>
        <w:pStyle w:val="BookText"/>
        <w:rPr/>
      </w:pPr>
      <w:r>
        <w:rPr>
          <w:rFonts w:ascii="Amiri" w:hAnsi="Amiri" w:eastAsia="Amiri" w:cs="Amiri"/>
          <w:color w:val="111111"/>
          <w:sz w:val="28"/>
          <w:sz w:val="28"/>
          <w:szCs w:val="28"/>
          <w:rtl w:val="true"/>
          <w:lang w:bidi="ar-SA"/>
        </w:rPr>
        <w:t>المعروف،أو من غلط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الطعن و الذم المنفيين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العبارة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بالقياس إلى الاعتماد عليه،و قبول قوله و وثاقته،كما هو الظاهر من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940"/>
      </w:r>
      <w:r>
        <w:rPr>
          <w:rFonts w:ascii="Amiri" w:hAnsi="Amiri" w:eastAsia="Amiri" w:cs="Amiri"/>
          <w:color w:val="111111"/>
          <w:sz w:val="28"/>
          <w:sz w:val="28"/>
          <w:szCs w:val="28"/>
          <w:rtl w:val="true"/>
          <w:lang w:bidi="ar-SA"/>
        </w:rPr>
        <w:t>عدّ عمّار الساباطي و أمثاله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عدّ أمثاله غفلة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حمل لكلام المفيد رحمه اللّه على غير ظاهره بغير قرينة،و حمل واحد أو اثنين ممّن ذكر على سهو القلم من الناسخ، أو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من حمل كلامه في الجميع على خلاف الظاهر ليسقط عن الاعتبار،فتدبّر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استفادة العدالة منها لا تخلو من تأمل،كما لا يخفى على المتأمل في الإرشاد في مقامات التوثيق،ثمّ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نعم،يستفاد منها القوّة و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الشيخ محمّد في استقصاء الاعتبار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أيضا،و قال في وجههه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لتحققها بالنسبة إلى جماعة اختصّ بهم دون كتب الرجال،بل وقع التصريح بضعفهم من غيره على وجه يقرب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من التوثيق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عليه الوحيد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العلة نظر،ثمّ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للسيّد بحر العلوم قدّس سرّه في خاتمة فوائده الرجالية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نشير إلى جمع من رجال الخاصة و العامة الموثقين الواردة أسماءهم في إجازة العلاّمة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إنا لم نحرز وثاقتهم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صرّح بذلك محقّقا رجال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أعرضنا عن درج أسماءهم،و نقل كلامه رحمه اللّه،فراجع ما هناك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6073_174891"/>
    </w:p>
    <w:p>
      <w:pPr>
        <w:pStyle w:val="Heading2"/>
        <w:numPr>
          <w:ilvl w:val="1"/>
          <w:numId w:val="1"/>
        </w:numPr>
        <w:rPr/>
      </w:pPr>
      <w:bookmarkStart w:id="168" w:name="__RefHeading___Toc385916_1280447820"/>
      <w:bookmarkStart w:id="169" w:name="_Toc54"/>
      <w:bookmarkEnd w:id="167"/>
      <w:bookmarkEnd w:id="168"/>
      <w:r>
        <w:rPr>
          <w:rtl w:val="true"/>
        </w:rPr>
        <w:t>الفائدة الثالثة و العشرون صرف توسط راو بين راويين و عدم وجوده في رواية اخرى</w:t>
      </w:r>
      <w:r>
        <w:rPr>
          <w:rtl w:val="true"/>
        </w:rPr>
        <w:t>...</w:t>
      </w:r>
      <w:bookmarkEnd w:id="169"/>
    </w:p>
    <w:p>
      <w:pPr>
        <w:pStyle w:val="BookText"/>
        <w:rPr/>
      </w:pPr>
      <w:r>
        <w:rPr>
          <w:rFonts w:ascii="Amiri" w:hAnsi="Amiri" w:eastAsia="Amiri" w:cs="Amiri"/>
          <w:color w:val="111111"/>
          <w:sz w:val="28"/>
          <w:sz w:val="28"/>
          <w:szCs w:val="28"/>
          <w:rtl w:val="true"/>
          <w:lang w:bidi="ar-SA"/>
        </w:rPr>
        <w:t>إنّه قد تداول المحقّق 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نجله المحقّق الشيخ محمّد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 محقّقا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مؤسسة آل البيت عليهم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رضي اللّه عنهم إنّهم إذا رأوا في جملة من الروايات توسط راو بين راويين،ثمّ وجدوا رواية من أحد الاثنين عن الآخر من دون توسط الواسطة المذكورة حكموا بالسهو و سقوط الواسطة و الإرسال،و تبعهم على ذلك جملة ممّن تأخر عنهم،منهم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محمّد أمين الكاظمي رحمه اللّه في بعض</w:t>
      </w:r>
    </w:p>
    <w:p>
      <w:pPr>
        <w:pStyle w:val="BookText"/>
        <w:rPr/>
      </w:pPr>
      <w:r>
        <w:rPr>
          <w:rFonts w:ascii="Amiri" w:hAnsi="Amiri" w:eastAsia="Amiri" w:cs="Amiri"/>
          <w:color w:val="111111"/>
          <w:sz w:val="28"/>
          <w:sz w:val="28"/>
          <w:szCs w:val="28"/>
          <w:rtl w:val="true"/>
          <w:lang w:bidi="ar-SA"/>
        </w:rPr>
        <w:t xml:space="preserve">المقامات من المشتركات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من هذا الباب ما حكم به في المنتقى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جاء في بعض أسانيد الكافي من رواية إبراهيم بن هاشم،عن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جعلها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لشيوع رواية إبراهيم عنه،و عدم روايته عن حماد،و شيوع رواية ابن أبي عمير،عن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ناقشه المحقّق الكاظمي في تكملة الرجال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غالبا ما يوافقه في البناء و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465/2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،و ما ذكره الكاظمي في التكملة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الشيخ حسن في المنتقى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دخول البيت و وداعه، و ما جاء في تكملة الرجال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عيسى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موارد،و من هذا الباب في ترجمة الحسين بن سعيد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تكملة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أرى ذلك في غاية الوهن و السقوط؛ضرورة أنّ غاية ما وجّهوا به ذلك </w:t>
      </w:r>
    </w:p>
    <w:p>
      <w:pPr>
        <w:pStyle w:val="BookText"/>
        <w:rPr/>
      </w:pPr>
      <w:r>
        <w:rPr>
          <w:rFonts w:ascii="Amiri" w:hAnsi="Amiri" w:eastAsia="Amiri" w:cs="Amiri"/>
          <w:color w:val="111111"/>
          <w:sz w:val="28"/>
          <w:sz w:val="28"/>
          <w:szCs w:val="28"/>
          <w:rtl w:val="true"/>
          <w:lang w:bidi="ar-SA"/>
        </w:rPr>
        <w:t>أنّ غلبة توسط الثالث بين الراويين تورث الظن بسقوط الواسطة،و الظن في الرجال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حجيّة الظن في الرجال مقصورة على التوثيقات،لانسداد باب العلم فيها و الاضطرار إليها،لا في كلّ أمر يرجع إلى السند حتى الإرسال و الاتصال،و اتحاد الراويين و تعددهما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ذلك،بل المدار فيها على ظواهر كلمات أهل الفن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الظن في الرجال بمنزلة الأصل،لا يرجع إليه إلاّ مع فقد الدليل،و عدم وجود أصل آخر حاكم عليه،و من البيّن أنّ ظاهر رواية شخص عن آخر لقاؤه له،و لازم عدالة الراوي تصديقه في ظاهر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إمّا دليل يقدّم على الظن المذكور،أو أصل حاكم عليه،فالأخذ بالظن المزبور خطأ،و إنّما يمكن إثبات الإرسال إذا ثبت عدم إمكان لقاء الراوي للمروي عنه،لموت المروي عنه قبل قابلية الراوي للرواية عنه،و ذلك في الأسانيد أقل قليل،بل في غاية الندرة؛ لأنّ المؤرخ ولادته و موته ليس إلاّ أقل قليل،بل ليس التاريخ المنقول في حقّ شخص إلاّ كالظن المزبور الناشي من </w:t>
      </w:r>
      <w:r>
        <w:rPr>
          <w:rStyle w:val="FootnoteAnchor"/>
          <w:rtl w:val="true"/>
        </w:rPr>
        <w:footnoteReference w:id="944"/>
      </w:r>
      <w:r>
        <w:rPr>
          <w:rFonts w:ascii="Amiri" w:hAnsi="Amiri" w:eastAsia="Amiri" w:cs="Amiri"/>
          <w:color w:val="111111"/>
          <w:sz w:val="28"/>
          <w:sz w:val="28"/>
          <w:szCs w:val="28"/>
          <w:rtl w:val="true"/>
          <w:lang w:bidi="ar-SA"/>
        </w:rPr>
        <w:t>الغلبة لا يرفع اليد به عن ظاهر كلام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اعتذار صاحب التكملة </w:t>
      </w:r>
      <w:r>
        <w:rPr>
          <w:rStyle w:val="FootnoteAnchor"/>
          <w:rtl w:val="true"/>
        </w:rPr>
        <w:footnoteReference w:id="945"/>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المعروف بين أهل الأحاديث في الإجازة و طرق تحمّل الحديث إنّما هو تحمل الكتب أو الكتاب، و هذا لا يخص الحديث الواحد أو الاثنين،فإذا وجد في موضع واحد أو موضعين الرواية على خلاف المعروف حصل الظن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بان سقوطه ممّا ذكرنا؛فإنّ من يستجيز رواية كتاب أو كتابين عن شخص لا يغفل عن الاستجازة في خبر أو خبرين،مع أنّ نفس روايته عن آخر قرينة واضحة على استجازته منه في رواية ذلك الخبر،لما علم من سيرة الرواة من عدم الإقدام على رواية حديث إلاّ بعد تحصيل الإجازة من المروي عنه في نقل ذلك الحديث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توجيه ما صدر منهم،و البناء على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الراوي من أصحاب الإمام الفلاني،و المروي عنه من أصحاب إمام آخر،و </w:t>
      </w:r>
      <w:r>
        <w:rPr>
          <w:rStyle w:val="FootnoteAnchor"/>
          <w:rtl w:val="true"/>
        </w:rPr>
        <w:footnoteReference w:id="946"/>
      </w:r>
      <w:r>
        <w:rPr>
          <w:rFonts w:ascii="Amiri" w:hAnsi="Amiri" w:eastAsia="Amiri" w:cs="Amiri"/>
          <w:color w:val="111111"/>
          <w:sz w:val="28"/>
          <w:sz w:val="28"/>
          <w:szCs w:val="28"/>
          <w:rtl w:val="true"/>
          <w:lang w:bidi="ar-SA"/>
        </w:rPr>
        <w:t>بينه و بين إمام الراوي إمام أو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عدم لقاء الراوي للمروي عنه،فيكون مرسلا، و يتبيّن سقوط الواسطة الذي بينهما 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فغلط أيضا؛لأنّ من غار في أحوال الرجال،و غاص هذا البحر العميق،ظهر له أنّ عدّ شخص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يدلّ على عدم دركه للإمام الذي قبله أو بعده؛ضرورة أنّه قد يكون الراوي حاضر بلد إمام عليه السلام متلقيّا منه جملة من الأحكام،ثمّ يسافر إلى </w:t>
      </w:r>
    </w:p>
    <w:p>
      <w:pPr>
        <w:pStyle w:val="BookText"/>
        <w:rPr/>
      </w:pPr>
      <w:r>
        <w:rPr>
          <w:rFonts w:ascii="Amiri" w:hAnsi="Amiri" w:eastAsia="Amiri" w:cs="Amiri"/>
          <w:color w:val="111111"/>
          <w:sz w:val="28"/>
          <w:sz w:val="28"/>
          <w:szCs w:val="28"/>
          <w:rtl w:val="true"/>
          <w:lang w:bidi="ar-SA"/>
        </w:rPr>
        <w:t>مكان آخر و لا يدرك الإمام الذي بعده حتى يأخذ منه الحديث،و يعد من أصحابه،ثمّ يجتمع مع الإمام الثالث و يتلقّى منه أحكاما اخر،فيعدّ من أصحابه،و قد يكون في زمان الإمام السابق غائبا عنه عليه السلام، و لا يحضر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المتأخر،فلا يعدّ من أصحاب الأوّل،بل يعدّ من أصحاب الثاني،فمجرّد كون الراوي من أصحاب إمام،و كون المروي عنه من أصحاب إمام آخر،بينه و بين إمام الراوي إمام أو إمامان أو ثلاثة لا يثبت عدم درك الراوي المروي عنه،كما أنّ غلبة رواية راو عن آخر بواسطة لا يكشف عن عدم دركه إيّاه أبدا؛لإمكان اختلاف بلدهما،فيروي غالبا بتوسط آخر،ثمّ يتفّق لهما الاجتماع في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نحوه،فيروي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ينبغي المبادرة إلى الحكم بالإرسال،و سقوط الواسطة،و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الغلبة المذكورة،و لا الاغترار بقبول كلّ ما يذكره الجليل المحقّق من علماء الرجال،بل يلزم بذل الوسع و الطاقة في ذلك، و اللّه العاصم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بالمحافظة على ما ذكرنا،فإنّه ممّا منح اللّه به عبده في الثلث الأخير من ليلة الجمعة،الثالث عشرة من شهر شوال سنة ألف و ثلاثمائة و ثمان و أربعين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6073_174903"/>
      <w:bookmarkStart w:id="171" w:name="pg16073_174903"/>
      <w:bookmarkEnd w:id="171"/>
    </w:p>
    <w:p>
      <w:pPr>
        <w:pStyle w:val="Heading2"/>
        <w:numPr>
          <w:ilvl w:val="1"/>
          <w:numId w:val="1"/>
        </w:numPr>
        <w:rPr/>
      </w:pPr>
      <w:bookmarkStart w:id="172" w:name="pg16073_174903"/>
      <w:bookmarkStart w:id="173" w:name="__RefHeading___Toc385918_1280447820"/>
      <w:bookmarkStart w:id="174" w:name="_Toc55"/>
      <w:bookmarkEnd w:id="172"/>
      <w:bookmarkEnd w:id="173"/>
      <w:r>
        <w:rPr>
          <w:rtl w:val="true"/>
        </w:rPr>
        <w:t>الفائدة الرابعة و العشرون بعض الموارد التي يستفاد منها وثاقة الراوي</w:t>
      </w:r>
      <w:bookmarkEnd w:id="174"/>
    </w:p>
    <w:p>
      <w:pPr>
        <w:pStyle w:val="BookText"/>
        <w:rPr/>
      </w:pPr>
      <w:r>
        <w:rPr>
          <w:rFonts w:ascii="Amiri" w:hAnsi="Amiri" w:eastAsia="Amiri" w:cs="Amiri"/>
          <w:color w:val="111111"/>
          <w:sz w:val="28"/>
          <w:sz w:val="28"/>
          <w:szCs w:val="28"/>
          <w:rtl w:val="true"/>
          <w:lang w:bidi="ar-SA"/>
        </w:rPr>
        <w:t xml:space="preserve">إنّه لا يخفى عليك إمكان استفادة وثاقة </w:t>
      </w:r>
      <w:r>
        <w:rPr>
          <w:rStyle w:val="FootnoteAnchor"/>
          <w:rtl w:val="true"/>
        </w:rPr>
        <w:footnoteReference w:id="948"/>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نصّوا على توثيقه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مستدركاته في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الاولى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الإمام عليه السلام رجلا لتحمّل الشهادة أو أدائها في وصيّة، أو وقف،أو طلاق،أو محاكمة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نحوها؛فإنّه إذا انضمّ إلى ذلك ما دلّ على اعتبار العدالة في الشاهد في شرع الإسلام ثبتت </w:t>
      </w:r>
      <w:r>
        <w:rPr>
          <w:rStyle w:val="FootnoteAnchor"/>
          <w:rtl w:val="true"/>
        </w:rPr>
        <w:footnoteReference w:id="950"/>
      </w:r>
      <w:r>
        <w:rPr>
          <w:rFonts w:ascii="Amiri" w:hAnsi="Amiri" w:eastAsia="Amiri" w:cs="Amiri"/>
          <w:color w:val="111111"/>
          <w:sz w:val="28"/>
          <w:sz w:val="28"/>
          <w:szCs w:val="28"/>
          <w:rtl w:val="true"/>
          <w:lang w:bidi="ar-SA"/>
        </w:rPr>
        <w:t>عدالة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استشهدنا لعدالة صفوان بن يحيى </w:t>
      </w:r>
      <w:r>
        <w:rPr>
          <w:rStyle w:val="FootnoteAnchor"/>
          <w:rtl w:val="true"/>
        </w:rPr>
        <w:footnoteReference w:id="951"/>
      </w:r>
      <w:r>
        <w:rPr>
          <w:rFonts w:ascii="Amiri" w:hAnsi="Amiri" w:eastAsia="Amiri" w:cs="Amiri"/>
          <w:color w:val="111111"/>
          <w:sz w:val="28"/>
          <w:sz w:val="28"/>
          <w:szCs w:val="28"/>
          <w:rtl w:val="true"/>
          <w:lang w:bidi="ar-SA"/>
        </w:rPr>
        <w:t>بأمر أبي الحسن الرضا عليه السلام محمّد بن عيسى اليقطيني بجعله إيّاه أحد شاهدي طلاق زوجته،في خبر يأتي نقله في ترجمة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ذلك شهود وصيّة الكاظم عليه السلام الآتي إن شاء اللّه تعالى ذكرهم في ترجمة عبّاس ابنه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الإمام عليه السلام على رجل،أو ترضيّه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 فإنّه لا يعقل صدور ذلك منه عليه السلام إلاّ بالنسبة إلى ثقة عدل،بل الترحّم و الترضّي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نحوهما من المشايخ يفيد ذلك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فكيف لو كان ذلك ممّن لا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بيت العصمة و الطهارة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على الفطن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الإمام عليه السلام في الحرب الراية بيد شخص؛فإنّه يكشف عن وثاقته و أمانته؛ضرورة أنّ الراية قطب الحرب،و عليها تدور رحاها، و تسهل الخيانة ممّن حملها،سيّما مع كون الطرف المقابل من أهل الغدر و الاختيال،و الحيلة و الاغتيال،فلا بدّ من أن يكون حامل الراية في قباله عدلا،ذا ملكة قويمة،و إيمان قوي،حتى لا يقدر الخصم الغدار على خديعته و مكره بما يوجب ميله إليه،و يتبعها من تحتها،فيبين الانكسار و الذل و الصغار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إرسال الإمام عليه السلام رجلا رسولا إلى خصم له أو غير خصمه؛فإنّه يقضي بعدالة الرجل و وثاقته؛ضرورة عدم تعقّل إرساله غير الثقة </w:t>
      </w:r>
    </w:p>
    <w:p>
      <w:pPr>
        <w:pStyle w:val="BookText"/>
        <w:rPr/>
      </w:pPr>
      <w:r>
        <w:rPr>
          <w:rFonts w:ascii="Amiri" w:hAnsi="Amiri" w:eastAsia="Amiri" w:cs="Amiri"/>
          <w:color w:val="111111"/>
          <w:sz w:val="28"/>
          <w:sz w:val="28"/>
          <w:szCs w:val="28"/>
          <w:rtl w:val="true"/>
          <w:lang w:bidi="ar-SA"/>
        </w:rPr>
        <w:t xml:space="preserve">العدل الضابط إلى خصمه الشقي؛لأنّ فقد وصف العدالة يوجب تجويز ارتشائه من معاوية </w:t>
      </w:r>
      <w:r>
        <w:rPr>
          <w:rStyle w:val="FootnoteAnchor"/>
          <w:rtl w:val="true"/>
        </w:rPr>
        <w:footnoteReference w:id="954"/>
      </w:r>
      <w:r>
        <w:rPr>
          <w:rFonts w:ascii="Amiri" w:hAnsi="Amiri" w:eastAsia="Amiri" w:cs="Amiri"/>
          <w:color w:val="111111"/>
          <w:sz w:val="28"/>
          <w:sz w:val="28"/>
          <w:szCs w:val="28"/>
          <w:rtl w:val="true"/>
          <w:lang w:bidi="ar-SA"/>
        </w:rPr>
        <w:t>،و تغييره الرسالة أو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وصف الضبط يوجب تجويز تغييره لما أرسل به بزيادة شيء أو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ذكرته منقوض بإرسال أمير المؤمنين عليه السلام نفرا غير ثقات إلى معاوية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غيرها،فأرسل جرير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أكبر الخونة و من أصحاب معاوية،و ممّن بقي معه في الشام، و شهد معه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شبث بن ربعي،و هو يعلم أنّه المبايع للضب بدلا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غرضنا بما ذكرناه أنّ </w:t>
      </w:r>
      <w:r>
        <w:rPr>
          <w:rStyle w:val="FootnoteAnchor"/>
          <w:rtl w:val="true"/>
        </w:rPr>
        <w:footnoteReference w:id="955"/>
      </w:r>
      <w:r>
        <w:rPr>
          <w:rFonts w:ascii="Amiri" w:hAnsi="Amiri" w:eastAsia="Amiri" w:cs="Amiri"/>
          <w:color w:val="111111"/>
          <w:sz w:val="28"/>
          <w:sz w:val="28"/>
          <w:szCs w:val="28"/>
          <w:rtl w:val="true"/>
          <w:lang w:bidi="ar-SA"/>
        </w:rPr>
        <w:t xml:space="preserve">الأصل في الرسول أن يكون عدلا أمينا ضابطا،فلا يرد النقض علينا بإرساله عليه السلام أحيانا رسولا غير ثقة لرسالة لا تقتضي العدالة مع اقتضاء الحكمة أرسال </w:t>
      </w:r>
      <w:r>
        <w:rPr>
          <w:rStyle w:val="FootnoteAnchor"/>
          <w:rtl w:val="true"/>
        </w:rPr>
        <w:footnoteReference w:id="956"/>
      </w:r>
      <w:r>
        <w:rPr>
          <w:rFonts w:ascii="Amiri" w:hAnsi="Amiri" w:eastAsia="Amiri" w:cs="Amiri"/>
          <w:color w:val="111111"/>
          <w:sz w:val="28"/>
          <w:sz w:val="28"/>
          <w:szCs w:val="28"/>
          <w:rtl w:val="true"/>
          <w:lang w:bidi="ar-SA"/>
        </w:rPr>
        <w:t>ذاك بعينه،فلا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تولية الإمام عليه السلام رجلا على وقف،أو على الحقوق الإلهية؛ فإنّه لا يعقل توليته على نحو ذلك إلاّ العدل الثقة الأمين،كما هو ظاهر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توليته عليه السلام رجلا على صقع أو بلدة؛فإنّه لا يعقل أن يولّي الإمام عليه السلام غير العدل المرضي على رقاب المسلمين،و أموالهم، </w:t>
      </w:r>
    </w:p>
    <w:p>
      <w:pPr>
        <w:pStyle w:val="BookText"/>
        <w:rPr/>
      </w:pPr>
      <w:r>
        <w:rPr>
          <w:rFonts w:ascii="Amiri" w:hAnsi="Amiri" w:eastAsia="Amiri" w:cs="Amiri"/>
          <w:color w:val="111111"/>
          <w:sz w:val="28"/>
          <w:sz w:val="28"/>
          <w:szCs w:val="28"/>
          <w:rtl w:val="true"/>
          <w:lang w:bidi="ar-SA"/>
        </w:rPr>
        <w:t xml:space="preserve">و أحكامهم،كما هو ظاهر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اتخاذ الإمام عليه السلام رجلا وكيلا،أو خادما ملازما،أو كاتبا؛ فإنّه منه عليه السلام تعديل له،لعدم تعقل صدور شيء من ذلك منه بالنسبة إلى غير العدل الثقة؛ضرورة استلزام إرجاع شيء من ذلك إلى غير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مفاسد عظيمة،لا يعقل تمكينه عليه السلام منها،كما هو ظاهر لا سترة عليه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 قد جاء على ترجمة إبراهيم بن سلام من منهج المقال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 للمولى،حيث علق الوحيد البهبهاني رحمه اللّه على قول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يجعلون الفاسق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يصرح الشيخ بأنّه وكيل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كان وكيلا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اصطلاح مقرّر بين علماء الرجال من أصحابنا؛أنّهم 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وكيل؛يريدون أنّه وكيل لأحدهم عليهم السلام،و هذا ممّا لا يرتاب فيه من مارس كلامهم و عرف 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نسب الكلام هذا كلا للشيخ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كلامه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ظاهر توكيلهم حسن حالة الوكلاء و الاعتماد عليهم و جلالتهم، بل وثاقتهم إلاّ أن يثبت خلافه و تغيير و تبديل و خيانة،و المغيرون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ذكرناه في مستدرك المقباس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الوكالة و أحكامها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روي في بعض الأخبار أنّهم عليهم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خدّامنا و قوّامنا شرار خلق اللّه</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،فكيف جعلت الوكالة عنهم عليهم السلام من كواشف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رحمه اللّه في كتاب الغيبة </w:t>
      </w:r>
      <w:r>
        <w:rPr>
          <w:rStyle w:val="FootnoteAnchor"/>
          <w:rtl w:val="true"/>
        </w:rPr>
        <w:footnoteReference w:id="960"/>
      </w:r>
      <w:r>
        <w:rPr>
          <w:rFonts w:ascii="Amiri" w:hAnsi="Amiri" w:eastAsia="Amiri" w:cs="Amiri"/>
          <w:color w:val="111111"/>
          <w:sz w:val="28"/>
          <w:sz w:val="28"/>
          <w:szCs w:val="28"/>
          <w:rtl w:val="true"/>
          <w:lang w:bidi="ar-SA"/>
        </w:rPr>
        <w:t>قد التفت إلى ذلك،و أجاب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عمومه،و إنّما قالوا ذلك </w:t>
      </w:r>
      <w:r>
        <w:rPr>
          <w:rStyle w:val="FootnoteAnchor"/>
          <w:rtl w:val="true"/>
        </w:rPr>
        <w:footnoteReference w:id="961"/>
      </w:r>
      <w:r>
        <w:rPr>
          <w:rFonts w:ascii="Amiri" w:hAnsi="Amiri" w:eastAsia="Amiri" w:cs="Amiri"/>
          <w:color w:val="111111"/>
          <w:sz w:val="28"/>
          <w:sz w:val="28"/>
          <w:szCs w:val="28"/>
          <w:rtl w:val="true"/>
          <w:lang w:bidi="ar-SA"/>
        </w:rPr>
        <w:t>لأنّ فيهم من غيّر و بدّل و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متقنا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لمقصده من كشف الوكالة عن العدالة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محمّد بن عبد اللّه بن جعفر الحميري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 لابن بابويه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الحجة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،و ينابيع المودة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أبيه،عن محمّد بن صالح الهمداني،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بيتي يؤذونني و يفزعوني </w:t>
      </w:r>
      <w:r>
        <w:rPr>
          <w:rStyle w:val="FootnoteAnchor"/>
          <w:rtl w:val="true"/>
        </w:rPr>
        <w:footnoteReference w:id="963"/>
      </w:r>
      <w:r>
        <w:rPr>
          <w:rFonts w:ascii="Amiri" w:hAnsi="Amiri" w:eastAsia="Amiri" w:cs="Amiri"/>
          <w:color w:val="111111"/>
          <w:sz w:val="28"/>
          <w:sz w:val="28"/>
          <w:szCs w:val="28"/>
          <w:rtl w:val="true"/>
          <w:lang w:bidi="ar-SA"/>
        </w:rPr>
        <w:t xml:space="preserve">بالحديث الذي يروى </w:t>
      </w:r>
      <w:r>
        <w:rPr>
          <w:rStyle w:val="FootnoteAnchor"/>
          <w:rtl w:val="true"/>
        </w:rPr>
        <w:footnoteReference w:id="964"/>
      </w:r>
      <w:r>
        <w:rPr>
          <w:rFonts w:ascii="Amiri" w:hAnsi="Amiri" w:eastAsia="Amiri" w:cs="Amiri"/>
          <w:color w:val="111111"/>
          <w:sz w:val="28"/>
          <w:sz w:val="28"/>
          <w:szCs w:val="28"/>
          <w:rtl w:val="true"/>
          <w:lang w:bidi="ar-SA"/>
        </w:rPr>
        <w:t>عن آبائك عليهم السلام أنّهم 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قوامنا</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شرار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966"/>
      </w:r>
      <w:r>
        <w:rPr>
          <w:rFonts w:ascii="Amiri" w:hAnsi="Amiri" w:eastAsia="Amiri" w:cs="Amiri"/>
          <w:color w:val="111111"/>
          <w:sz w:val="28"/>
          <w:sz w:val="28"/>
          <w:szCs w:val="28"/>
          <w:rtl w:val="true"/>
          <w:lang w:bidi="ar-SA"/>
        </w:rPr>
        <w:t>تقرؤون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Style w:val="FootnoteAnchor"/>
          <w:rtl w:val="true"/>
        </w:rPr>
        <w:footnoteReference w:id="967"/>
      </w:r>
      <w:r>
        <w:rPr>
          <w:rFonts w:ascii="Amiri" w:hAnsi="Amiri" w:eastAsia="Amiri" w:cs="Amiri"/>
          <w:color w:val="111111"/>
          <w:sz w:val="28"/>
          <w:sz w:val="28"/>
          <w:szCs w:val="28"/>
          <w:rtl w:val="true"/>
          <w:lang w:bidi="ar-SA"/>
        </w:rPr>
        <w:t>فنحن و اللّه القرى التي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فيها،و أنتم القرى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أهمّنا من كلام الشيخ رحمه اللّه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أظن أنّ الغرض بالخبر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نفوس خدمهم بهذا الذم من شر أعدائهم،نظير ما ارتكبوه في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لذا أنّ في الخبر الثاني لم يبيّن المراد و الجهة في الخبر الأوّل،بل أبقاه على حاله،للعلّة المحدثة للذم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فكيف يمكن عقلا و عادة تمكينهم من خدمة الفاسق و الشرير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المحقّق الوحيد </w:t>
      </w:r>
      <w:r>
        <w:rPr>
          <w:rStyle w:val="FootnoteAnchor"/>
          <w:rtl w:val="true"/>
        </w:rPr>
        <w:footnoteReference w:id="969"/>
      </w:r>
      <w:r>
        <w:rPr>
          <w:rFonts w:ascii="Amiri" w:hAnsi="Amiri" w:eastAsia="Amiri" w:cs="Amiri"/>
          <w:color w:val="111111"/>
          <w:sz w:val="28"/>
          <w:sz w:val="28"/>
          <w:szCs w:val="28"/>
          <w:rtl w:val="true"/>
          <w:lang w:bidi="ar-SA"/>
        </w:rPr>
        <w:t>قدّس سرّه كون المراد بالخبر الأوّل الجماعة الذين كانوا يخدمونهم بباب بيوتهم،و كان شغلهم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احتمال ساقط؛لعدم تعقّل تمكينهم أشرّ خلق اللّه من خدمتهم التي هي عبادة و مرتبة عظيمة،سيّما و كانوا مبتلين بأمور شيعتهم،و تمكين الفاسق الشرير من الخدمة تفويت لحقوق الشيعة؛ضرورة أنّ الفاسق لا يؤمن من أن يغيّر و يبدّل على هواه،و ذلك ممّا لا يمكن صدوره منهم،فالحقّ أنّ ملاك اعتبار العدالة في وكلائهم هو ملاك اعتبار العدالة في خدمهم،و أنّ الذم المذكور إنّما هو لحفظ الخدم من شرّ المعاندين،فاحتمال الوحيد رحمه اللّه الفصل بين الوكلاء و الخدم ليس على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ليته أهمل هذا الاحتمال و اقتصر على باقي ما قال، أعني قوله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أنّهم ما كانوا يوّكلون فاسد العقيدة،بل كانوا يأمرون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بالتنفّر عنهم و إيذائهم،بل و أمروا بقتل بعضهم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كانوا يوكّلون إلاّ من كان يعتمدون عليه و يثقون به،بل و كان عادلا أيضا،كما أشير إليه </w:t>
      </w:r>
      <w:r>
        <w:rPr>
          <w:rStyle w:val="FootnoteAnchor"/>
          <w:rtl w:val="true"/>
        </w:rPr>
        <w:footnoteReference w:id="972"/>
      </w:r>
      <w:r>
        <w:rPr>
          <w:rFonts w:ascii="Amiri" w:hAnsi="Amiri" w:eastAsia="Amiri" w:cs="Amiri"/>
          <w:color w:val="111111"/>
          <w:sz w:val="28"/>
          <w:sz w:val="28"/>
          <w:szCs w:val="28"/>
          <w:rtl w:val="true"/>
          <w:lang w:bidi="ar-SA"/>
        </w:rPr>
        <w:t xml:space="preserve">في إبراهيم بن سلام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يغيّر أو يبدّل لكانوا عليهم السلام يعزلونه،و يظهرون ذلك لشيعتهم كيلا يغترّوا،كما في </w:t>
      </w:r>
    </w:p>
    <w:p>
      <w:pPr>
        <w:pStyle w:val="BookText"/>
        <w:rPr/>
      </w:pPr>
      <w:r>
        <w:rPr>
          <w:rFonts w:ascii="Amiri" w:hAnsi="Amiri" w:eastAsia="Amiri" w:cs="Amiri"/>
          <w:color w:val="111111"/>
          <w:sz w:val="28"/>
          <w:sz w:val="28"/>
          <w:szCs w:val="28"/>
          <w:rtl w:val="true"/>
          <w:lang w:bidi="ar-SA"/>
        </w:rPr>
        <w:t xml:space="preserve">إبراهيم بن عبده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ما ذكرناه أنّ جلّ وكلائهم عليهم السلام كانوا في غاية الجلالة و الوثاقة،كما يظهر من تراجمهم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حكم العلاّمة و شيخنا البهائي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بالعدالة و قبول الرواية من جهة الوكالة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ورد من ذمّ من غيّر و بدّل منهم دليل أيضا على أنّ الوكالة تلازم حسن العقيدة،بل الوثاقة و الجلالة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ذكرنا ظهر فساد نسبة الغلوّ </w:t>
      </w:r>
      <w:r>
        <w:rPr>
          <w:rStyle w:val="FootnoteAnchor"/>
          <w:rtl w:val="true"/>
        </w:rPr>
        <w:footnoteReference w:id="977"/>
      </w:r>
      <w:r>
        <w:rPr>
          <w:rFonts w:ascii="Amiri" w:hAnsi="Amiri" w:eastAsia="Amiri" w:cs="Amiri"/>
          <w:color w:val="111111"/>
          <w:sz w:val="28"/>
          <w:sz w:val="28"/>
          <w:szCs w:val="28"/>
          <w:rtl w:val="true"/>
          <w:lang w:bidi="ar-SA"/>
        </w:rPr>
        <w:t>و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إلى من لم ينعزل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كالمفضّل،و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يمكّنوا الكفّار أو الفسّاق في وكالتهم،و لا ينكروا عليهم </w:t>
      </w:r>
      <w:r>
        <w:rPr>
          <w:rStyle w:val="FootnoteAnchor"/>
          <w:rtl w:val="true"/>
        </w:rPr>
        <w:footnoteReference w:id="979"/>
      </w:r>
      <w:r>
        <w:rPr>
          <w:rFonts w:ascii="Amiri" w:hAnsi="Amiri" w:eastAsia="Amiri" w:cs="Amiri"/>
          <w:color w:val="111111"/>
          <w:sz w:val="28"/>
          <w:sz w:val="28"/>
          <w:szCs w:val="28"/>
          <w:rtl w:val="true"/>
          <w:lang w:bidi="ar-SA"/>
        </w:rPr>
        <w:t>، و لا ينهوهم عن المنكر،بل و يداهنوا معهم،و يتلطّفوا بهم،و ينبسطوا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كلامه علا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 عليه السلام لرجل في الفتيا و الحكم؛فإنّه أعدل شاهد على عدالته؛ضرورة عدم شرعيّة مباشرة غير العدل الثقة شيئا منهما بالإجماع و النصوص،بل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أمره عليه السلام بغير المشروع،و لا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من مشايخ الإجازة،كما مرّ بيانه في الفائدة الرابعة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الفوائد النجفية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الحق أنّ المراد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الطوسية للشيخ المحدّث الحر العاملي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الفائدة الاولى،صفحة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لعل الأوّل أخذها من الثاني،فراجع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الحديث و الرجال على اختلاف طبقاتهم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يقبلون توثيق الصدوق رحمه اللّه للرجال و مدحه للرواة، بل يجعلون مجرّد روايته عن شخص دليلا على حسن حاله،خصوصا مع ترحّمه عليه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ترضّيه عنه،و ربّما جعلوا ذلك دليلا على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انضمّ إلى ذلك استجازته منه و إكثاره الرواية عنه؟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من شهداء كربلاء،فإنّه أقوى البراهين و أعدل الشهود على عدالتهم؛ضرورة أنّ العدالة هي الملكة الباعثة على الإتيان بالواجبات و ترك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ملكة أقوى من الملكة الداعية إلى الجود بالنفس الذي هو أعلى </w:t>
      </w:r>
      <w:r>
        <w:rPr>
          <w:rStyle w:val="FootnoteAnchor"/>
          <w:rtl w:val="true"/>
        </w:rPr>
        <w:footnoteReference w:id="982"/>
      </w:r>
      <w:r>
        <w:rPr>
          <w:rFonts w:ascii="Amiri" w:hAnsi="Amiri" w:eastAsia="Amiri" w:cs="Amiri"/>
          <w:color w:val="111111"/>
          <w:sz w:val="28"/>
          <w:sz w:val="28"/>
          <w:szCs w:val="28"/>
          <w:rtl w:val="true"/>
          <w:lang w:bidi="ar-SA"/>
        </w:rPr>
        <w:t>غاية الجود في سبيل اللّه تعالى و مرضاته و مرضات رسوله و مرضات إمام عصرهم،بعد وضوح عراء بذلهم أنفسهم عن كلّ مفسد لعملهم، من رياء،أو سمعة،أو طمع في دنيا من مال،أو شرف،أو منصب،أو حياء من الناس،أو من الإمام عليه السلام،أو تقيّد ببيعته؛لانتفاء ذلك كلّه بصيرورة المغلوبية و الشهادة عندهم وجدانية نصب أعينهم،و إزالة إصراره عليه السلام على الانصراف و الخلاص من البلاء الحياء و التقيّد بالبيعة،فلم يكن بذلهم أنفسهم إلاّ خالصا مخلصا للّه سبحانه،و لا يدعو إلى ذلك إلاّ ملكة قوية قويمة، و ديانة مستحكمة مستقيمة،و تقوى راسخ متين،و ورع حاجز عن تقديم الدنيا على الدين،حتى أنّ من قتل منهم بالكوفة بعد تخاذل الناس عن مسلم بن عقيل قبل وقعة الطف من هذا القبيل؛فإنّه كان يمكنهم التبرّي من الحسين عليه السلام و النجاة بالنفس من شرّ ابن زياد اللعين،و لكن ملكتهم القويمة دعتهم إلى نصرة الحسين عليه السلام بكلّ ما يمكنهم،حتى أنفسهم الثمينة،و من كان ذا سليقة مستقيمة يجد ما ذكرناه من الواضحات الأولية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الذي ذكرناه قد استغنينا عن التنصيص على وثاقة من يأتي ذكره من </w:t>
      </w:r>
    </w:p>
    <w:p>
      <w:pPr>
        <w:pStyle w:val="BookText"/>
        <w:rPr/>
      </w:pPr>
      <w:r>
        <w:rPr>
          <w:rFonts w:ascii="Amiri" w:hAnsi="Amiri" w:eastAsia="Amiri" w:cs="Amiri"/>
          <w:color w:val="111111"/>
          <w:sz w:val="28"/>
          <w:sz w:val="28"/>
          <w:szCs w:val="28"/>
          <w:rtl w:val="true"/>
          <w:lang w:bidi="ar-SA"/>
        </w:rPr>
        <w:t>الشهداء،فربما ننص بتوثيقه،و ربّما نكتفي عن ذلك بالنص على كونه من شهداء الطف،فلا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 الرجل برؤية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غيبته؛فإنّا نستشهد بذلك على كونه في مرتبة أعلى من رتبة العدالة؛ضرورة أنّه لا تحصل تلك القابلية إلاّ بتصفية النفس و تخلية القلب من كلّ رذيلة،و عراء الفكر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أشار مولانا العسكري عليه السلام بقوله لمن أراه الحجّة 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كرامتك على اللّه لما أريتك ولدي هذا</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جاء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،و الصراط المستقيم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 و منتخب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الصدوق رحمه اللّه في إكمال الدين جمعا كثيرا منهم في ضمن روايات </w:t>
      </w:r>
      <w:r>
        <w:rPr>
          <w:rStyle w:val="FootnoteAnchor"/>
          <w:rtl w:val="true"/>
        </w:rPr>
        <w:footnoteReference w:id="984"/>
      </w:r>
      <w:r>
        <w:rPr>
          <w:rFonts w:ascii="Amiri" w:hAnsi="Amiri" w:eastAsia="Amiri" w:cs="Amiri"/>
          <w:color w:val="111111"/>
          <w:sz w:val="28"/>
          <w:sz w:val="28"/>
          <w:szCs w:val="28"/>
          <w:rtl w:val="true"/>
          <w:lang w:bidi="ar-SA"/>
        </w:rPr>
        <w:t>،و روى رواية متضمّنة لذكر جمع نسقا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الثالث،أخبار بعض من رأى صاحب الزمان عليه السلام و هو لا يعرفه أو عرفه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كتب مستقلة في هذا الباب،منها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تبصرة الولي فيما رأى القائم المهدي عليه السلام،و كتاب جنة المأوى في ذكر من فاز بلقاء الحجة أو معجزته في الغيبة الكبرى للمحدث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آخر المجلد الثالث و الخمسين من بحار الأنوار،كما و قد طبع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رآه عليه السلام،و أوردها في هامش المسائل العشر في الغيبة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الخزاعي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الأسدي،عن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التي في المصدر المطبوع 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الكوفي،أنّه ذكر عدد من انتهى إليه ممّن وقف على معجزات صاحب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زيادة،لا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الزمان عليه السلام 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الوكلاء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العمري،و ابنه،و حاجز </w:t>
      </w:r>
      <w:r>
        <w:rPr>
          <w:rStyle w:val="FootnoteAnchor"/>
          <w:rtl w:val="true"/>
        </w:rPr>
        <w:footnoteReference w:id="986"/>
      </w:r>
      <w:r>
        <w:rPr>
          <w:rFonts w:ascii="Amiri" w:hAnsi="Amiri" w:eastAsia="Amiri" w:cs="Amiri"/>
          <w:color w:val="111111"/>
          <w:sz w:val="28"/>
          <w:sz w:val="28"/>
          <w:szCs w:val="28"/>
          <w:rtl w:val="true"/>
          <w:lang w:bidi="ar-SA"/>
        </w:rPr>
        <w:t>،و البلالي،و العطار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Style w:val="FootnoteAnchor"/>
          <w:rtl w:val="true"/>
        </w:rPr>
        <w:footnoteReference w:id="988"/>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Style w:val="FootnoteAnchor"/>
          <w:rtl w:val="true"/>
        </w:rPr>
        <w:footnoteReference w:id="989"/>
      </w:r>
      <w:r>
        <w:rPr>
          <w:rFonts w:ascii="Amiri" w:hAnsi="Amiri" w:eastAsia="Amiri" w:cs="Amiri"/>
          <w:color w:val="111111"/>
          <w:sz w:val="28"/>
          <w:sz w:val="28"/>
          <w:szCs w:val="28"/>
          <w:rtl w:val="true"/>
          <w:lang w:bidi="ar-SA"/>
        </w:rPr>
        <w:t>،و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أهل </w:t>
      </w:r>
      <w:r>
        <w:rPr>
          <w:rStyle w:val="FootnoteAnchor"/>
          <w:rtl w:val="true"/>
        </w:rPr>
        <w:footnoteReference w:id="990"/>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شاذان النعيمي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غير الوكلاء؛من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أبي حابس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هو الذي جاء في المصدر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أبو عبد اللّه الكندي،و أبو عبد اللّه الجنيدي ابن الجنيد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هارون القزاز، و النيلي،و أبو القاسم بن دبيس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عبد اللّه بن فروخ،و مسرور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و محمّد ابنا أبي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إسحاق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نوبخت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الغداء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قد جاءت في الكشف 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الصرّة المختومة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أهل </w:t>
      </w:r>
      <w:r>
        <w:rPr>
          <w:rStyle w:val="FootnoteAnchor"/>
          <w:rtl w:val="true"/>
        </w:rPr>
        <w:footnoteReference w:id="995"/>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كشمرد،و جعفر بن حمدان،و محمّد بن هارون ابن عمران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هارون،و أحمد ابن أخيه </w:t>
      </w:r>
      <w:r>
        <w:rPr>
          <w:rStyle w:val="FootnoteAnchor"/>
          <w:rtl w:val="true"/>
        </w:rPr>
        <w:footnoteReference w:id="997"/>
      </w:r>
      <w:r>
        <w:rPr>
          <w:rFonts w:ascii="IRNazanin" w:hAnsi="IRNazanin" w:eastAsia="IRNazanin"/>
          <w:color w:val="111111"/>
          <w:sz w:val="28"/>
          <w:sz w:val="28"/>
          <w:szCs w:val="28"/>
          <w:rtl w:val="true"/>
          <w:lang w:bidi="fa-IR"/>
        </w:rPr>
        <w:t>،و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بادشالة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الصيّمرة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نضر،و لم ترد على المصدر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محمّد،و علي بن محمّد بن إسحاق، و أبوه،و 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موسى،و ابنه،و أبو محمّد </w:t>
      </w:r>
      <w:r>
        <w:rPr>
          <w:rStyle w:val="FootnoteAnchor"/>
          <w:rtl w:val="true"/>
        </w:rPr>
        <w:footnoteReference w:id="1000"/>
      </w:r>
      <w:r>
        <w:rPr>
          <w:rFonts w:ascii="Amiri" w:hAnsi="Amiri" w:eastAsia="Amiri" w:cs="Amiri"/>
          <w:color w:val="111111"/>
          <w:sz w:val="28"/>
          <w:sz w:val="28"/>
          <w:szCs w:val="28"/>
          <w:rtl w:val="true"/>
          <w:lang w:bidi="ar-SA"/>
        </w:rPr>
        <w:t xml:space="preserve">بن هارون، و صاحب الحصاة،و علي بن محمّد،و محمّد بن محمّد الكليني،و أبو جعفر الرّفاء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أهل </w:t>
      </w:r>
      <w:r>
        <w:rPr>
          <w:rStyle w:val="FootnoteAnchor"/>
          <w:rtl w:val="true"/>
        </w:rPr>
        <w:footnoteReference w:id="1002"/>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مرداس،و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قاين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الخال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فارس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الألف دينار،و صاحب المال،و الرقعة البيضاء، و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يزيد،و الحسن ابنه،و الجعفري،و ابن الأعجمي، </w:t>
      </w:r>
    </w:p>
    <w:p>
      <w:pPr>
        <w:pStyle w:val="BookText"/>
        <w:rPr/>
      </w:pPr>
      <w:r>
        <w:rPr>
          <w:rFonts w:ascii="Amiri" w:hAnsi="Amiri" w:eastAsia="Amiri" w:cs="Amiri"/>
          <w:color w:val="111111"/>
          <w:sz w:val="28"/>
          <w:sz w:val="28"/>
          <w:szCs w:val="28"/>
          <w:rtl w:val="true"/>
          <w:lang w:bidi="ar-SA"/>
        </w:rPr>
        <w:t>و 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المولودين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المال بمكة،و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الوجناء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الحضيني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الغيبة </w:t>
      </w:r>
      <w:r>
        <w:rPr>
          <w:rStyle w:val="FootnoteAnchor"/>
          <w:rtl w:val="true"/>
        </w:rPr>
        <w:footnoteReference w:id="1009"/>
      </w:r>
      <w:r>
        <w:rPr>
          <w:rFonts w:ascii="Amiri" w:hAnsi="Amiri" w:eastAsia="Amiri" w:cs="Amiri"/>
          <w:color w:val="111111"/>
          <w:sz w:val="28"/>
          <w:sz w:val="28"/>
          <w:szCs w:val="28"/>
          <w:rtl w:val="true"/>
          <w:lang w:bidi="ar-SA"/>
        </w:rPr>
        <w:t xml:space="preserve">،و روى فيه و في إكمال الدين روايات كثيرة نطقت برؤية جماعة آخرين إيّاه عليه السلام في حياة مولانا العسكري عليه السلام أو بعد وفاته، فراجعها إن شئت في الباب السابع و الأربعين من إكمال الدين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للإربلي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شاهد القائم عليه السلام و رآه و كلّمه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النبي صلّى اللّه عليه و آله و سلّم أو الإمام عليه السلام شخصا، فإنّي أستدلّ به على وثاقة ذلك الشخص؛ضرورة أنّ الحبّ لا يكون إلاّ عن </w:t>
      </w:r>
    </w:p>
    <w:p>
      <w:pPr>
        <w:pStyle w:val="BookText"/>
        <w:rPr/>
      </w:pPr>
      <w:r>
        <w:rPr>
          <w:rFonts w:ascii="Amiri" w:hAnsi="Amiri" w:eastAsia="Amiri" w:cs="Amiri"/>
          <w:color w:val="111111"/>
          <w:sz w:val="28"/>
          <w:sz w:val="28"/>
          <w:szCs w:val="28"/>
          <w:rtl w:val="true"/>
          <w:lang w:bidi="ar-SA"/>
        </w:rPr>
        <w:t>رضى بالمحبوب و أفعاله،و لا يعقل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رضاه لرضا اللّه، و سخطه لسخط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يرضى عمّن يرتكب الكبيرة أو يصرّ على الصغيرة؛فلا بدّ و أن يكون محبوبه مطيعا للّه تعالى كمال الإطاعة؛ذا ملكة قدسيّة،و دين قويم،كما لا يخفى على المتدبّر المعتدلة سليقته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من أهل أسرار الإمام عليه السلام و تعليمه له إيّاها و تعليمه إيّاه علم المنايا و البلايا؛فإنّه من أقوى دلائل الوثاقة و العدالة؛ ضرورة كون العلم بالأسرار و علم المنايا و البلايا مرتبة فوق مرتبة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يفوز به إلاّ من امتحن اللّه قلبه للإيمان،كما لا يخفى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6073_174939"/>
      <w:bookmarkStart w:id="176" w:name="pg16073_174939"/>
      <w:bookmarkEnd w:id="176"/>
    </w:p>
    <w:p>
      <w:pPr>
        <w:pStyle w:val="Heading2"/>
        <w:numPr>
          <w:ilvl w:val="1"/>
          <w:numId w:val="1"/>
        </w:numPr>
        <w:rPr/>
      </w:pPr>
      <w:bookmarkStart w:id="177" w:name="pg16073_174939"/>
      <w:bookmarkStart w:id="178" w:name="__RefHeading___Toc385920_1280447820"/>
      <w:bookmarkStart w:id="179" w:name="_Toc56"/>
      <w:bookmarkEnd w:id="177"/>
      <w:bookmarkEnd w:id="178"/>
      <w:r>
        <w:rPr>
          <w:rtl w:val="true"/>
        </w:rPr>
        <w:t>الفائدة الخامسة و العشرون عدم صحة نسبة الغلوّ غالبا من بعض الرجاليين لبعض الأصحاب</w:t>
      </w:r>
      <w:bookmarkEnd w:id="179"/>
    </w:p>
    <w:p>
      <w:pPr>
        <w:pStyle w:val="BookText"/>
        <w:rPr/>
      </w:pPr>
      <w:r>
        <w:rPr>
          <w:rFonts w:ascii="Amiri" w:hAnsi="Amiri" w:eastAsia="Amiri" w:cs="Amiri"/>
          <w:color w:val="111111"/>
          <w:sz w:val="28"/>
          <w:sz w:val="28"/>
          <w:szCs w:val="28"/>
          <w:rtl w:val="true"/>
          <w:lang w:bidi="ar-SA"/>
        </w:rPr>
        <w:t xml:space="preserve">الفائدة الخامسة و العشرون </w:t>
      </w:r>
      <w:r>
        <w:rPr>
          <w:rStyle w:val="FootnoteAnchor"/>
          <w:rtl w:val="true"/>
        </w:rPr>
        <w:footnoteReference w:id="1012"/>
      </w:r>
      <w:r>
        <w:rPr>
          <w:rFonts w:ascii="Amiri" w:hAnsi="Amiri" w:eastAsia="Amiri" w:cs="Amiri"/>
          <w:color w:val="111111"/>
          <w:sz w:val="28"/>
          <w:sz w:val="28"/>
          <w:szCs w:val="28"/>
          <w:rtl w:val="true"/>
          <w:lang w:bidi="ar-SA"/>
        </w:rPr>
        <w:t>عدم صحة نسبة الغلوّ غالبا من بعض الرجاليين لبعض الأصحاب</w:t>
      </w:r>
    </w:p>
    <w:p>
      <w:pPr>
        <w:pStyle w:val="BookText"/>
        <w:rPr/>
      </w:pPr>
      <w:r>
        <w:rPr>
          <w:rFonts w:ascii="Amiri" w:hAnsi="Amiri" w:eastAsia="Amiri" w:cs="Amiri"/>
          <w:color w:val="111111"/>
          <w:sz w:val="28"/>
          <w:sz w:val="28"/>
          <w:szCs w:val="28"/>
          <w:rtl w:val="true"/>
          <w:lang w:bidi="ar-SA"/>
        </w:rPr>
        <w:t xml:space="preserve">إنّ من لاحظ ما ورد من الأخبار في فارس بن حاتم،و أحمد بن هلال، و الحسن بن محمّد بن بابا،و عروة بن يحيى،و علي بن حسكة،و محمّد بن بشر، و محمّد بن فرات،و معتب،و ما ورد في حقّ الواقفة،ممّا نقلناه عند الكلام في الواقفة من مقباس الهداية </w:t>
      </w:r>
      <w:r>
        <w:rPr>
          <w:rStyle w:val="FootnoteAnchor"/>
          <w:rtl w:val="true"/>
        </w:rPr>
        <w:footnoteReference w:id="1013"/>
      </w:r>
      <w:r>
        <w:rPr>
          <w:rFonts w:ascii="Amiri" w:hAnsi="Amiri" w:eastAsia="Amiri" w:cs="Amiri"/>
          <w:color w:val="111111"/>
          <w:sz w:val="28"/>
          <w:sz w:val="28"/>
          <w:szCs w:val="28"/>
          <w:rtl w:val="true"/>
          <w:lang w:bidi="ar-SA"/>
        </w:rPr>
        <w:t>ظهر له فساد ما صدر من بعض الأصحاب من نسبة الغلوّ إلى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سنان،و المعلّى بن خنيس،و المفضّل بن عمر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غيرهم،ممّن كانوا يتردّدون إليهم عليهم السلام و مكّنوهم من الدخول إليهم، و الصحبة لهم،و المجالسة معهم،و يلقون إليهم الحلال و الحرام،و كانوا يروون عنهم الأحكام،و انبسطوا لهم،بل و لطفوا بهم،و لم يزجروهم و لا نهوهم عن سوء عقيدة </w:t>
      </w:r>
      <w:r>
        <w:rPr>
          <w:rStyle w:val="FootnoteAnchor"/>
          <w:rtl w:val="true"/>
        </w:rPr>
        <w:footnoteReference w:id="1014"/>
      </w:r>
      <w:r>
        <w:rPr>
          <w:rFonts w:ascii="Amiri" w:hAnsi="Amiri" w:eastAsia="Amiri" w:cs="Amiri"/>
          <w:color w:val="111111"/>
          <w:sz w:val="28"/>
          <w:sz w:val="28"/>
          <w:szCs w:val="28"/>
          <w:rtl w:val="true"/>
          <w:lang w:bidi="ar-SA"/>
        </w:rPr>
        <w:t xml:space="preserve">،و لا حذّروا غيرهم عن المعاشرة و المساورة و المصاحبة معهم، و لم يأمروا بقتلهم،بل لم يعاملوا معهم مراتب النهي عن المنكر التي أمروا غيرهم بها،و شدّدوا في الأمر و التوبيخ،بل و التهديد على التارك الطالب للرّخص </w:t>
      </w:r>
    </w:p>
    <w:p>
      <w:pPr>
        <w:pStyle w:val="BookText"/>
        <w:rPr/>
      </w:pPr>
      <w:r>
        <w:rPr>
          <w:rFonts w:ascii="Amiri" w:hAnsi="Amiri" w:eastAsia="Amiri" w:cs="Amiri"/>
          <w:color w:val="111111"/>
          <w:sz w:val="28"/>
          <w:sz w:val="28"/>
          <w:szCs w:val="28"/>
          <w:rtl w:val="true"/>
          <w:lang w:bidi="ar-SA"/>
        </w:rPr>
        <w:t xml:space="preserve">و المعاذير،و كذا أمروا بترك صحبة الفاسق و المجالسة معه،و سيجيء في يونس ابن عبد الرحمن </w:t>
      </w:r>
      <w:r>
        <w:rPr>
          <w:rStyle w:val="FootnoteAnchor"/>
          <w:rtl w:val="true"/>
        </w:rPr>
        <w:footnoteReference w:id="1015"/>
      </w:r>
      <w:r>
        <w:rPr>
          <w:rFonts w:ascii="Amiri" w:hAnsi="Amiri" w:eastAsia="Amiri" w:cs="Amiri"/>
          <w:color w:val="111111"/>
          <w:sz w:val="28"/>
          <w:sz w:val="28"/>
          <w:szCs w:val="28"/>
          <w:rtl w:val="true"/>
          <w:lang w:bidi="ar-SA"/>
        </w:rPr>
        <w:t>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إذا رأوا من شخص معصية تركوا صحبته أبدا،حتى أنّ بعض مصاحبيهم لمّا 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صحبته أبدا إلى الموت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 سندية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لكل أمة نكاحا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نكاحا تحتجزون به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260/9</w:t>
      </w:r>
      <w:r>
        <w:rPr>
          <w:rFonts w:ascii="Amiri" w:hAnsi="Amiri" w:eastAsia="Amiri" w:cs="Amiri"/>
          <w:color w:val="111111"/>
          <w:sz w:val="28"/>
          <w:sz w:val="28"/>
          <w:szCs w:val="28"/>
          <w:rtl w:val="true"/>
          <w:lang w:bidi="ar-SA"/>
        </w:rPr>
        <w:t xml:space="preserve">،و مثله حديث آخر في الكافي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،لمن قال ذلك،فنظر إليه أبو عبد اللّه عليه السلام نظرا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مجوسي،أمه أخته،فقال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ذلك في دينهم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دعائم الإسلام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،و كذا في علل الشرائع </w:t>
      </w:r>
      <w:r>
        <w:rPr>
          <w:rFonts w:eastAsia="Amiri" w:cs="Amiri" w:ascii="Amiri" w:hAnsi="Amiri"/>
          <w:color w:val="111111"/>
          <w:sz w:val="28"/>
          <w:szCs w:val="28"/>
          <w:lang w:bidi="ar-SA"/>
        </w:rPr>
        <w:t>540/2</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مؤسسة آل البيت عليهم السلام،و الطبعة الإسلامية </w:t>
      </w:r>
      <w:r>
        <w:rPr>
          <w:rFonts w:eastAsia="Amiri" w:cs="Amiri" w:ascii="Amiri" w:hAnsi="Amiri"/>
          <w:color w:val="111111"/>
          <w:sz w:val="28"/>
          <w:szCs w:val="28"/>
          <w:lang w:bidi="ar-SA"/>
        </w:rPr>
        <w:t>420/18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w:t>
      </w:r>
    </w:p>
    <w:p>
      <w:pPr>
        <w:pStyle w:val="BookText"/>
        <w:rPr/>
      </w:pPr>
      <w:r>
        <w:rPr>
          <w:rFonts w:ascii="Amiri" w:hAnsi="Amiri" w:eastAsia="Amiri" w:cs="Amiri"/>
          <w:color w:val="111111"/>
          <w:sz w:val="28"/>
          <w:sz w:val="28"/>
          <w:szCs w:val="28"/>
          <w:rtl w:val="true"/>
          <w:lang w:bidi="ar-SA"/>
        </w:rPr>
        <w:t>هذا القول كان باعتقاد أنّ أمّ غلامه كافرة،لم يكن نكاحها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معلوم منهم،فكيف حالهم عليهم السلام بالنسبة إلى الكافر،سيّما مثل هذا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في حديث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لو سكت عمّا قالت النصارى فيه لكان حقا على اللّه أن يصمّ سمعه و يعمي بصره،و لو سكتّ عمّا قال أبو الخطاب لكان حقا على اللّه أن يصمّ سمعي و يعمي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 عليهم السلام أنّ عيسى عليه السلام لو سكت عمّا قالت النصارى كان حقّا على اللّه أن يصمّ سمعه و يعمي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ذكر في محمّد بن مقلاص </w:t>
      </w:r>
      <w:r>
        <w:rPr>
          <w:rStyle w:val="FootnoteAnchor"/>
          <w:rtl w:val="true"/>
        </w:rPr>
        <w:footnoteReference w:id="1018"/>
      </w:r>
      <w:r>
        <w:rPr>
          <w:rFonts w:ascii="Amiri" w:hAnsi="Amiri" w:eastAsia="Amiri" w:cs="Amiri"/>
          <w:color w:val="111111"/>
          <w:sz w:val="28"/>
          <w:sz w:val="28"/>
          <w:szCs w:val="28"/>
          <w:rtl w:val="true"/>
          <w:lang w:bidi="ar-SA"/>
        </w:rPr>
        <w:t xml:space="preserve">،و المغيرة بن سعيد </w:t>
      </w:r>
      <w:r>
        <w:rPr>
          <w:rStyle w:val="FootnoteAnchor"/>
          <w:rtl w:val="true"/>
        </w:rPr>
        <w:footnoteReference w:id="1019"/>
      </w:r>
      <w:r>
        <w:rPr>
          <w:rFonts w:ascii="Amiri" w:hAnsi="Amiri" w:eastAsia="Amiri" w:cs="Amiri"/>
          <w:color w:val="111111"/>
          <w:sz w:val="28"/>
          <w:sz w:val="28"/>
          <w:szCs w:val="28"/>
          <w:rtl w:val="true"/>
          <w:lang w:bidi="ar-SA"/>
        </w:rPr>
        <w:t xml:space="preserve">، و بشّار الشعيري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ربّما كان يخطر ببال شخص حكاية الغلوّ فكانوا يبادرون يزجره و منعه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يضطربون من مجرّد هذا الخطور،فسارعوا إلى المنع عنه،كما ذكر في </w:t>
      </w:r>
    </w:p>
    <w:p>
      <w:pPr>
        <w:pStyle w:val="BookText"/>
        <w:rPr/>
      </w:pPr>
      <w:r>
        <w:rPr>
          <w:rFonts w:ascii="Amiri" w:hAnsi="Amiri" w:eastAsia="Amiri" w:cs="Amiri"/>
          <w:color w:val="111111"/>
          <w:sz w:val="28"/>
          <w:sz w:val="28"/>
          <w:szCs w:val="28"/>
          <w:rtl w:val="true"/>
          <w:lang w:bidi="ar-SA"/>
        </w:rPr>
        <w:t xml:space="preserve">إسماعيل بن عبد العزيز </w:t>
      </w:r>
      <w:r>
        <w:rPr>
          <w:rStyle w:val="FootnoteAnchor"/>
          <w:rtl w:val="true"/>
        </w:rPr>
        <w:footnoteReference w:id="1021"/>
      </w:r>
      <w:r>
        <w:rPr>
          <w:rFonts w:ascii="Amiri" w:hAnsi="Amiri" w:eastAsia="Amiri" w:cs="Amiri"/>
          <w:color w:val="111111"/>
          <w:sz w:val="28"/>
          <w:sz w:val="28"/>
          <w:szCs w:val="28"/>
          <w:rtl w:val="true"/>
          <w:lang w:bidi="ar-SA"/>
        </w:rPr>
        <w:t xml:space="preserve">،و خالد بن نجيح </w:t>
      </w:r>
      <w:r>
        <w:rPr>
          <w:rStyle w:val="FootnoteAnchor"/>
          <w:rtl w:val="true"/>
        </w:rPr>
        <w:footnoteReference w:id="1022"/>
      </w:r>
      <w:r>
        <w:rPr>
          <w:rFonts w:ascii="Amiri" w:hAnsi="Amiri" w:eastAsia="Amiri" w:cs="Amiri"/>
          <w:color w:val="111111"/>
          <w:sz w:val="28"/>
          <w:sz w:val="28"/>
          <w:szCs w:val="28"/>
          <w:rtl w:val="true"/>
          <w:lang w:bidi="ar-SA"/>
        </w:rPr>
        <w:t xml:space="preserve">،و زرارة </w:t>
      </w:r>
      <w:r>
        <w:rPr>
          <w:rStyle w:val="FootnoteAnchor"/>
          <w:rtl w:val="true"/>
        </w:rPr>
        <w:footnoteReference w:id="1023"/>
      </w:r>
      <w:r>
        <w:rPr>
          <w:rFonts w:ascii="IRNazanin" w:hAnsi="IRNazanin" w:eastAsia="IRNazanin"/>
          <w:color w:val="111111"/>
          <w:sz w:val="28"/>
          <w:sz w:val="28"/>
          <w:szCs w:val="28"/>
          <w:rtl w:val="true"/>
          <w:lang w:bidi="fa-IR"/>
        </w:rPr>
        <w:t xml:space="preserve">،و صالح بن سهل </w:t>
      </w:r>
      <w:r>
        <w:rPr>
          <w:rStyle w:val="FootnoteAnchor"/>
          <w:rtl w:val="true"/>
        </w:rPr>
        <w:footnoteReference w:id="1024"/>
      </w:r>
      <w:r>
        <w:rPr>
          <w:rFonts w:ascii="IRNazanin" w:hAnsi="IRNazanin" w:eastAsia="IRNazanin"/>
          <w:color w:val="111111"/>
          <w:sz w:val="28"/>
          <w:sz w:val="28"/>
          <w:szCs w:val="28"/>
          <w:rtl w:val="true"/>
          <w:lang w:bidi="fa-IR"/>
        </w:rPr>
        <w:t xml:space="preserve">، و عبد اللّه بن سبأ </w:t>
      </w:r>
      <w:r>
        <w:rPr>
          <w:rStyle w:val="FootnoteAnchor"/>
          <w:rtl w:val="true"/>
        </w:rPr>
        <w:footnoteReference w:id="1025"/>
      </w:r>
      <w:r>
        <w:rPr>
          <w:rFonts w:ascii="Amiri" w:hAnsi="Amiri" w:eastAsia="Amiri" w:cs="Amiri"/>
          <w:color w:val="111111"/>
          <w:sz w:val="28"/>
          <w:sz w:val="28"/>
          <w:szCs w:val="28"/>
          <w:rtl w:val="true"/>
          <w:lang w:bidi="ar-SA"/>
        </w:rPr>
        <w:t xml:space="preserve">،و محمّد بن أرومة </w:t>
      </w:r>
      <w:r>
        <w:rPr>
          <w:rStyle w:val="FootnoteAnchor"/>
          <w:rtl w:val="true"/>
        </w:rPr>
        <w:footnoteReference w:id="1026"/>
      </w:r>
      <w:r>
        <w:rPr>
          <w:rFonts w:ascii="IRNazanin" w:hAnsi="IRNazanin" w:eastAsia="IRNazanin"/>
          <w:color w:val="111111"/>
          <w:sz w:val="28"/>
          <w:sz w:val="28"/>
          <w:szCs w:val="28"/>
          <w:rtl w:val="true"/>
          <w:lang w:bidi="fa-IR"/>
        </w:rPr>
        <w:t xml:space="preserve">،و المفضّل بن عمر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بالجملة؛ما رأينا شيئا من الامور المذكورة بالنسبة إلى المذكورين،بل رأينا الأمر بالعكس،بل جعلوا كثيرا منهم أمناءهم في أمورهم و وكلاءهم المستعبدين المختارين المستقلّين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 أيضا فساد احتمال اطلاع الجارح على ما لم يطّلع عليه الأئمّة عليهم السلام،مضافا إلى ركاكة الاحتمال و فساده من وجوه شتى؛إذ اطلاع مثل النجاشي و الشيخ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أمثالهم في زمانهم على فساد عقيدة شخص كان في زمانهم عليهم السلام لا يمكن عادة إلاّ أن يكون ذلك </w:t>
      </w:r>
    </w:p>
    <w:p>
      <w:pPr>
        <w:pStyle w:val="BookText"/>
        <w:rPr/>
      </w:pPr>
      <w:r>
        <w:rPr>
          <w:rFonts w:ascii="Amiri" w:hAnsi="Amiri" w:eastAsia="Amiri" w:cs="Amiri"/>
          <w:color w:val="111111"/>
          <w:sz w:val="28"/>
          <w:sz w:val="28"/>
          <w:szCs w:val="28"/>
          <w:rtl w:val="true"/>
          <w:lang w:bidi="ar-SA"/>
        </w:rPr>
        <w:t xml:space="preserve">الشخص مشهورا معروفا في زمان حياته بذلك المعتقد،فلا يمكن عادة عدم اطلاعهم عليهم السلام على ذلك مع المعاصرة و المعاشرة و عدم إظهاره و إبرازه شيئا من معتقده لهم،و إظهاره ذلك لغيرهم من الشيعة،إلى حدّ شاع و ذاع،حتى ثبت لمثل الشيخ رحمه اللّه مع أنّ الشيعة تراهم كثيرا ما كانوا ينالون من الأجلّة،و يقعون فيهم بمحضرهم،كما يظهر من ترجمة جعفر بن عيسى </w:t>
      </w:r>
      <w:r>
        <w:rPr>
          <w:rStyle w:val="FootnoteAnchor"/>
          <w:rtl w:val="true"/>
        </w:rPr>
        <w:footnoteReference w:id="1028"/>
      </w:r>
      <w:r>
        <w:rPr>
          <w:rFonts w:ascii="Amiri" w:hAnsi="Amiri" w:eastAsia="Amiri" w:cs="Amiri"/>
          <w:color w:val="111111"/>
          <w:sz w:val="28"/>
          <w:sz w:val="28"/>
          <w:szCs w:val="28"/>
          <w:rtl w:val="true"/>
          <w:lang w:bidi="ar-SA"/>
        </w:rPr>
        <w:t xml:space="preserve">،و يونس بن عبد الرحمن </w:t>
      </w:r>
      <w:r>
        <w:rPr>
          <w:rStyle w:val="FootnoteAnchor"/>
          <w:rtl w:val="true"/>
        </w:rPr>
        <w:footnoteReference w:id="1029"/>
      </w:r>
      <w:r>
        <w:rPr>
          <w:rFonts w:ascii="Amiri" w:hAnsi="Amiri" w:eastAsia="Amiri" w:cs="Amiri"/>
          <w:color w:val="111111"/>
          <w:sz w:val="28"/>
          <w:sz w:val="28"/>
          <w:szCs w:val="28"/>
          <w:rtl w:val="true"/>
          <w:lang w:bidi="ar-SA"/>
        </w:rPr>
        <w:t>،فضلا عن التحريش بالنسبة إلى الفعل القبيح،فضلا عن مثل الكفر و الإلحاد،سيّما مع ملاحظة أنّهم يرون أنّ أولئك يروون الروايات للشيعة و هم يعملون بها و يثبتونها في كتبهم لمن بعدهم إلى انقراض العالم،مع أنّا نرى أنّ من له أدنى فطنة يتفطّن عند المكالمة و المعاشرة مرّة أو مرتين لسوء العقيدة،فكيف مثلهم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،و إرشاد القلوب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،و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 فيه و في غيره مثل تأويل الآيات الظاهرة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،و تفسير العياشي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و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ورد عن الباقر عليه السلام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مخلوق إلاّ و بين عينيه مكتوب مؤمن أو كافر</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نعرف الرجل إذا رأيناه بحقيقة الإيمان و بحقيقة النفاق</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بل عقد في بحار الأنوار </w:t>
      </w:r>
      <w:r>
        <w:rPr>
          <w:rFonts w:eastAsia="Amiri" w:cs="Amiri" w:ascii="Amiri" w:hAnsi="Amiri"/>
          <w:color w:val="111111"/>
          <w:sz w:val="28"/>
          <w:szCs w:val="28"/>
          <w:lang w:bidi="ar-SA"/>
        </w:rPr>
        <w:t>117/26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أعلام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مكررا،و عيون أخبار الرضا عليه السلام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هنا نصّ ما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الإمام يعرف شيعته من عدوّه بالطينة التي خلقوا منها </w:t>
      </w:r>
    </w:p>
    <w:p>
      <w:pPr>
        <w:pStyle w:val="BookText"/>
        <w:rPr/>
      </w:pPr>
      <w:r>
        <w:rPr>
          <w:rFonts w:ascii="IRNazanin" w:hAnsi="IRNazanin" w:eastAsia="IRNazanin"/>
          <w:color w:val="111111"/>
          <w:sz w:val="28"/>
          <w:sz w:val="28"/>
          <w:szCs w:val="28"/>
          <w:rtl w:val="true"/>
          <w:lang w:bidi="fa-IR"/>
        </w:rPr>
        <w:t xml:space="preserve">بوجوههم و أسمائهم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إنّهم عليهم السلام </w:t>
      </w:r>
      <w:r>
        <w:rPr>
          <w:rStyle w:val="FootnoteAnchor"/>
          <w:rtl w:val="true"/>
        </w:rPr>
        <w:footnoteReference w:id="1034"/>
      </w:r>
      <w:r>
        <w:rPr>
          <w:rFonts w:ascii="Amiri" w:hAnsi="Amiri" w:eastAsia="Amiri" w:cs="Amiri"/>
          <w:color w:val="111111"/>
          <w:sz w:val="28"/>
          <w:sz w:val="28"/>
          <w:szCs w:val="28"/>
          <w:rtl w:val="true"/>
          <w:lang w:bidi="ar-SA"/>
        </w:rPr>
        <w:t>يعرفون حبّ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المبغض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أظهر خلافه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الحديث بنصه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قبل هذا عقد في البصائر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الأئمّة عليهم السلام أنّهم يعرفون ما رأوا في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ما جاء في بحار الأنوار </w:t>
      </w:r>
      <w:r>
        <w:rPr>
          <w:rFonts w:eastAsia="Amiri" w:cs="Amiri" w:ascii="Amiri" w:hAnsi="Amiri"/>
          <w:color w:val="111111"/>
          <w:sz w:val="28"/>
          <w:szCs w:val="28"/>
          <w:lang w:bidi="ar-SA"/>
        </w:rPr>
        <w:t>120/26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 عليهم السلام يعرفون خيار الشيعة من شرارهم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عندهم الصحيفة التي فيها أسماء أهل الجنة و النار،لا يزاد واحد و لا ينقص واحد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عندهم ديوان شيعتهم،و فيه أسماؤهم و أسماء آبائهم </w:t>
      </w:r>
      <w:r>
        <w:rPr>
          <w:rStyle w:val="FootnoteAnchor"/>
          <w:rtl w:val="true"/>
        </w:rPr>
        <w:footnoteReference w:id="1037"/>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أورمة،قال العلاّمة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الراء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الميم من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إنّهم يعرفون ضمائر الناس و حديث أنفسهم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ورد في أخبارهم عليهم السلام،و لا حاجة إلى ذكرها هنا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فساد نسبة الغلوّ غالبا رواية جمع كثير من المرميّين به الأخبار الصريحة في خلاف الغلوّ النافية له بلا شبهة،و نقل المشايخ رحمهم اللّه تعالى إيّاها معتقدين محتجّين بها كما لا يخفى على المتتبّع،بل أظهر جمع منهم الطعن على الغلاة،بل و بعضهم كتب كتابا في الرد عليهم،كمحمد بن أرومة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نصر بن الصباح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المقال؛إنّ المتتبّع النيقد يجد أنّ أكثر من رمي بالغلو بريء من الغلوّ في الحقيقة،و أن أكثر ما يعدّ اليوم من ضروريات المذهب في أوصاف الأئمّة عليهم السلام كان القول به معدودا في العهد السابق من الغلو،و ذلك نشأ من أئمتنا عليهم السلام؛حيث إنّهم لمّا وجدوا أنّ الشيطان دخل مع شيعتهم من هذا السبيل لإضلالهم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لما حلف به من إغواء عباد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حذّروهم من القول في حقهم بجملة من مراتبهم إبعادا لهم عمّا هو غلوّ حقيقة،فهم منعوا الشيعة من القول بجملة من شؤونهم حفظا لشؤون اللّه جلت عظمته،حيث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من حفظ شؤونهم؛لأنّه الأصل،و شؤونهم فرع شأنه،نشأت من قربهم لديه و منزلتهم عنده،و هذا هو الجامع بين الأخبار المثبتة لجملة من الشؤون لهم و النافية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المحقّق الوحيد </w:t>
      </w:r>
      <w:r>
        <w:rPr>
          <w:rStyle w:val="FootnoteAnchor"/>
          <w:rtl w:val="true"/>
        </w:rPr>
        <w:footnoteReference w:id="1042"/>
      </w:r>
      <w:r>
        <w:rPr>
          <w:rFonts w:ascii="Amiri" w:hAnsi="Amiri" w:eastAsia="Amiri" w:cs="Amiri"/>
          <w:color w:val="111111"/>
          <w:sz w:val="28"/>
          <w:sz w:val="28"/>
          <w:szCs w:val="28"/>
          <w:rtl w:val="true"/>
          <w:lang w:bidi="ar-SA"/>
        </w:rPr>
        <w:t xml:space="preserve">،عن جدّه المجلسي الأوّل </w:t>
      </w:r>
      <w:r>
        <w:rPr>
          <w:rStyle w:val="FootnoteAnchor"/>
          <w:rtl w:val="true"/>
        </w:rPr>
        <w:footnoteReference w:id="104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حصل لي من التتبّع التام </w:t>
      </w:r>
      <w:r>
        <w:rPr>
          <w:rStyle w:val="FootnoteAnchor"/>
          <w:rtl w:val="true"/>
        </w:rPr>
        <w:footnoteReference w:id="1044"/>
      </w:r>
      <w:r>
        <w:rPr>
          <w:rFonts w:ascii="Amiri" w:hAnsi="Amiri" w:eastAsia="Amiri" w:cs="Amiri"/>
          <w:color w:val="111111"/>
          <w:sz w:val="28"/>
          <w:sz w:val="28"/>
          <w:szCs w:val="28"/>
          <w:rtl w:val="true"/>
          <w:lang w:bidi="ar-SA"/>
        </w:rPr>
        <w:t>أنّ جماعة من أصحاب الرجال رأوا أنّ الغلاة لعنهم اللّه نسبوا إلى جماعة أشياء ترويجا لمذاهبهم الفاسدة،كجابر،و المفضل بن عمر،و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أمثالهم و هم بريئون ممّا نسبوه إليهم،فرأوا دفعا للأفسد بالفاسد </w:t>
      </w:r>
      <w:r>
        <w:rPr>
          <w:rStyle w:val="FootnoteAnchor"/>
          <w:rtl w:val="true"/>
        </w:rPr>
        <w:footnoteReference w:id="1045"/>
      </w:r>
      <w:r>
        <w:rPr>
          <w:rFonts w:ascii="Amiri" w:hAnsi="Amiri" w:eastAsia="Amiri" w:cs="Amiri"/>
          <w:color w:val="111111"/>
          <w:sz w:val="28"/>
          <w:sz w:val="28"/>
          <w:szCs w:val="28"/>
          <w:rtl w:val="true"/>
          <w:lang w:bidi="ar-SA"/>
        </w:rPr>
        <w:t xml:space="preserve">أنّ يضعّفوا هؤلاء كسرا لمذاهبهم الباطلة،حتى لا يمكنهم إلزامنا بأخبارهم الموضوعة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قرينة الوضع عليهم دون غيرهم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الأسرار،و كانوا ينقلون من </w:t>
      </w:r>
      <w:r>
        <w:rPr>
          <w:rStyle w:val="FootnoteAnchor"/>
          <w:rtl w:val="true"/>
        </w:rPr>
        <w:footnoteReference w:id="1047"/>
      </w:r>
      <w:r>
        <w:rPr>
          <w:rFonts w:ascii="Amiri" w:hAnsi="Amiri" w:eastAsia="Amiri" w:cs="Amiri"/>
          <w:color w:val="111111"/>
          <w:sz w:val="28"/>
          <w:sz w:val="28"/>
          <w:szCs w:val="28"/>
          <w:rtl w:val="true"/>
          <w:lang w:bidi="ar-SA"/>
        </w:rPr>
        <w:t>معجزاتهم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يضعون عليهم،و الجاهل بالأحوال لا يستنكر ذلك،كما ورد عن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محدّثون بمنزلة الأنبياء، بل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أمتي كأنبياء </w:t>
      </w:r>
    </w:p>
    <w:p>
      <w:pPr>
        <w:pStyle w:val="BookText"/>
        <w:rPr/>
      </w:pP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،فتوّهموا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المجلسي، و كذا كلام الوحيد قدّس سرّهما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علي الحائري في منتهى المقال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الكلام من الوحيد في التعليقة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كثيرا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القميين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لهم اعتقادات خاصة في الأئمّة عليهم السلام بحسب اجتهادهم؛ لا يجوّزون التعدي عنها،و يسمّون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 و ارتفاعا؛حتى أنّهم جعلوا مثل نفي السهو عن النبي صلّى اللّه عليه و آله غلوا،بل ربّما جعلوا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إليهم،أو نقل خوارق العادات عنهم،أو الإغراق في جلالتهم و ذكر علمهم بمكنونات السماء و الأرض ارتفاعا؛أو مورثا للتهمة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الغلاة كانوا مختلفين في الشيعة و مخلوطين بهم مدلّسين أنفسهم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فبأدنى شبهة كانوا يتّهمون الرجل بالغلو و الارتفاع،و ربّما كان منشأ رميهم بذلك وجدان رواية ظاهرة فيه منهم،أو ادعاء أرباب ذلك القول كونه منهم،أو روايتهم عنه،و ربّما كان المنشأ روايتهم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بالجملة؛الظاهر إنّ القدماء كانوا مختلفين في المسائل الاصولية؛فربّما كان شيء عند بعضهم فاسدا أو كفرا أو 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آخرين عدمه،بل ممّا يجب الاعتقاد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التأمل في جرحهم بأمثال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هذا؛إن كان الغلّو باعتقاد الربوبية في حق المعصوم فهو يوجب الكفر،و يقتضي ردّ الرواية،لكن هذا ينحصر بالنسبة إلى أمير المؤمنين عليه السلام إذ ندر وقوعه لغيره؛ و إن كان يظهر من صاحب الذخيرة فيها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ذلك،و لو كان لكان الغالي كافرا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الغلّو غير اعتقاد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يوجب الفسق بحال فضلا عن ردّ الرواية،إذ ليس هو ارتكاب لكبيرة و لا إصرار فيه على صغيرة، و هو ليس بالكفر؛بمعنى عدم الاعتقاد ببعض الاصول أو إنكار بعض الضروريات، و اعتقاد مرتبة عالية من الإمام عليه السلام لا يستلزم منه عدم الاعتقاد ببعض الاصول و لا خفاء،و لا يكون داخلا في إنكار الضروري،غايته الاجماع على فساد مثل هذا الاعتقاد،و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الكفر،و نسبة الغلّو تأتي بواسطة الاعتقاد بما زعم الرامي بالغلّو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اسهبنا الحديث عنه في مستدركاتنا على مقباس الهداية،فراجع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مثل الرمي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كثرة وقوع الخطأ و الاشتباه فيه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الرمي بالوقف،حيث عدّوا اشتغال الرجل بالفحص عن إمامه الحاضر بعد فوت الإمام السابق عليه السلام </w:t>
      </w:r>
      <w:r>
        <w:rPr>
          <w:rStyle w:val="FootnoteAnchor"/>
          <w:rtl w:val="true"/>
        </w:rPr>
        <w:footnoteReference w:id="1050"/>
      </w:r>
      <w:r>
        <w:rPr>
          <w:rFonts w:ascii="Amiri" w:hAnsi="Amiri" w:eastAsia="Amiri" w:cs="Amiri"/>
          <w:color w:val="111111"/>
          <w:sz w:val="28"/>
          <w:sz w:val="28"/>
          <w:szCs w:val="28"/>
          <w:rtl w:val="true"/>
          <w:lang w:bidi="ar-SA"/>
        </w:rPr>
        <w:t>وقفا،مع أنّ زمان الفحص و البحث زمان العذر،و ليس الوقف إلاّ نفي إمامة المتأخّر دون التوقف إلى أن تقوم الحجّة و يتمّ البرهان على إمامته،لتكون الهداية عن بيّنة دون الجزاف،و إن استوفيت ما في التراجم و استقصيت جملة وافية من الأخبار بان لك ما قلناه بيان الشمس في رابعة النهار</w:t>
      </w:r>
      <w:r>
        <w:rPr>
          <w:rFonts w:eastAsia="Amiri" w:cs="Amiri" w:ascii="Amiri" w:hAnsi="Amiri"/>
          <w:color w:val="111111"/>
          <w:sz w:val="28"/>
          <w:szCs w:val="28"/>
          <w:rtl w:val="true"/>
          <w:lang w:bidi="ar-SA"/>
        </w:rPr>
        <w:t>.</w:t>
      </w:r>
      <w:bookmarkStart w:id="180" w:name="pg16073_174964"/>
    </w:p>
    <w:p>
      <w:pPr>
        <w:pStyle w:val="Heading2"/>
        <w:numPr>
          <w:ilvl w:val="1"/>
          <w:numId w:val="1"/>
        </w:numPr>
        <w:rPr/>
      </w:pPr>
      <w:bookmarkStart w:id="181" w:name="__RefHeading___Toc385922_1280447820"/>
      <w:bookmarkStart w:id="182" w:name="_Toc57"/>
      <w:bookmarkEnd w:id="180"/>
      <w:bookmarkEnd w:id="181"/>
      <w:r>
        <w:rPr>
          <w:rtl w:val="true"/>
        </w:rPr>
        <w:t>الفائدة السادسة و العشرون</w:t>
      </w:r>
      <w:bookmarkEnd w:id="182"/>
    </w:p>
    <w:p>
      <w:pPr>
        <w:pStyle w:val="BookText"/>
        <w:rPr/>
      </w:pPr>
      <w:r>
        <w:rPr>
          <w:rFonts w:ascii="Amiri" w:hAnsi="Amiri" w:eastAsia="Amiri" w:cs="Amiri"/>
          <w:color w:val="111111"/>
          <w:sz w:val="28"/>
          <w:sz w:val="28"/>
          <w:szCs w:val="28"/>
          <w:rtl w:val="true"/>
          <w:lang w:bidi="ar-SA"/>
        </w:rPr>
        <w:t>إنّه إذا ثبت حسن حال الرجل أو عدالته و ثقته لم يمكن المناقشة في ذلك بحياته في زمان وقعة الطف،و تركه الحضور لنصرة سيّد المظلومين عليه السلام؛ ضرورة أنّ عدم الحضور فعل مجمل لا يحمل على الفاسد إلاّ إذا أحرز فيه جهة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سبب الحمل على الصحة في ذلك واضح لائح؛ضرورة أنّ الرجل إن كان كوفيّا فإن ابن زياد قد حبس أربعمائة و خمسين رجلا من الشيعة و الموالين حتى لا يحضروا النصرة </w:t>
      </w:r>
      <w:r>
        <w:rPr>
          <w:rStyle w:val="FootnoteAnchor"/>
          <w:rtl w:val="true"/>
        </w:rPr>
        <w:footnoteReference w:id="1051"/>
      </w:r>
      <w:r>
        <w:rPr>
          <w:rFonts w:ascii="Amiri" w:hAnsi="Amiri" w:eastAsia="Amiri" w:cs="Amiri"/>
          <w:color w:val="111111"/>
          <w:sz w:val="28"/>
          <w:sz w:val="28"/>
          <w:szCs w:val="28"/>
          <w:rtl w:val="true"/>
          <w:lang w:bidi="ar-SA"/>
        </w:rPr>
        <w:t>،فلعلّ الرجل كان فيهم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أيضا؛قد رصد على الطرق حتى لا يصل أحد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حضر الطف بين من كان معه عليه السلام و من خرج في عسكر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كربلاء انصرف إلى الحسين عليه السلام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لم يحضر لم يلتفت إلى إمكان هذه المكيدة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الخروج بعنوان عسكر ابن سعد،و اللحوق في كربلاء بالحسين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الرجل من غير أهل الكوفة؛فلأنّه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رصد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تطل المدة،و لم يمهل ابن زياد حتى يبلغهم الخبر؛فإنّ أسباب وصول الخبر يومئذ من البريد،و البرق لم يكن متهيّأ،و رصد الطرق أوجب تأخير وصول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يدر الأغلب بالواقعة إلاّ بعد وقوعها،فعدم الحضور غير قادح في الرجل بعد إحراز وثاقته،أو حسن حاله،إلاّ إذا ثبت علمه بالحال و قدرته على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تخلّفه عنه،كما لا يخفى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المتخلّفون عنه عليه السلام عند حركته من المدينة؛فلأنّ الحسين عليه السلام حين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يدري هو و جمع من المطّلعين على إخبار النبي الأمين صلّى اللّه عليه و آله و سلّم بمقتضى خبره صلّى اللّه عليه و آله و سلّم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يستشهد بالعراق </w:t>
      </w:r>
      <w:r>
        <w:rPr>
          <w:rStyle w:val="FootnoteAnchor"/>
          <w:rtl w:val="true"/>
        </w:rPr>
        <w:footnoteReference w:id="1053"/>
      </w:r>
      <w:r>
        <w:rPr>
          <w:rFonts w:ascii="Amiri" w:hAnsi="Amiri" w:eastAsia="Amiri" w:cs="Amiri"/>
          <w:color w:val="111111"/>
          <w:sz w:val="28"/>
          <w:sz w:val="28"/>
          <w:szCs w:val="28"/>
          <w:rtl w:val="true"/>
          <w:lang w:bidi="ar-SA"/>
        </w:rPr>
        <w:t>إلاّ أنّه في ظاهر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ليمضي إلى الحرب حتى يجب على كلّ مكلّف متابعته،و إنّما كان يمضي للإمامة بمقتضى طلب أهل الكوفة،فالمتخلّف عنه غير مؤاخذ بشيء و إنّما يؤاخذ لترك نصرته من حضر الطف،أو كان قريبا منه على وجه يمكنه الوصول إليه و نصرته و مع ذلك لم يفعل و قصّر في نصرته،فالمتخلّفون بالحجاز لم يكونوا مكلّفين بالحركة معه حتى يوجب تخلّفهم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إنّ جملة من الأخيار الأبدال الذين لم يكتب اللّه تعالى لهم نيل هذا الشرف الدائم بقوا في الحجاز،و لم يتأمّل أحد في عدالتهم؛ كابن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أضرابه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83" w:name="pg16073_174968"/>
    </w:p>
    <w:p>
      <w:pPr>
        <w:pStyle w:val="Heading2"/>
        <w:numPr>
          <w:ilvl w:val="1"/>
          <w:numId w:val="1"/>
        </w:numPr>
        <w:rPr/>
      </w:pPr>
      <w:bookmarkStart w:id="184" w:name="__RefHeading___Toc385924_1280447820"/>
      <w:bookmarkStart w:id="185" w:name="_Toc58"/>
      <w:bookmarkEnd w:id="183"/>
      <w:bookmarkEnd w:id="184"/>
      <w:r>
        <w:rPr>
          <w:rtl w:val="true"/>
        </w:rPr>
        <w:t>الفائدة السابعة و العشرون حكم الخروج بالسيف و أنه لا ينافي العدالة مطلقا،و الأخبار في ذلك</w:t>
      </w:r>
      <w:bookmarkEnd w:id="185"/>
    </w:p>
    <w:p>
      <w:pPr>
        <w:pStyle w:val="Heading3"/>
        <w:numPr>
          <w:ilvl w:val="2"/>
          <w:numId w:val="1"/>
        </w:numPr>
        <w:rPr/>
      </w:pPr>
      <w:bookmarkStart w:id="186" w:name="__RefHeading___Toc385926_1280447820"/>
      <w:bookmarkStart w:id="187" w:name="_Toc5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إنّه قد يسبق إلى بعض الأوهام منافاة الخروج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أولاد الأئمّة عليهم السلام في تلك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للعدالة،من حيث أدائه إلى قتل النفوس المحترمة،و عليه فيشكل الأمر في جملة من الخارجين بالسيف الممدوحين على لسان 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الصادق يقضي بأنّ خروج من خرج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يكون طلبا للملك و السلطنة و الرياسة و الدنيا،فكذا يمكن أن يكون لتجديد المطالبة بحقوق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جعلها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للحجّة على الغاصبين للخلافة،و قطعا لمعاذيرهم يوم القيامة، و إراءة لكون أهل هذا البيت عليهم السلام ما زالوا يطالبون بحقّهم و يمنعون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أنّهم أهملوا حقّهم فبقيت الخلافة بغير مطالب لها،فوليها من ولي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فتدبر جيدا،و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هناك من روايات صريحة بأنّهم قالوا عليهم السلام إنّ صاحب الراية طاغوت،و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نرضى بذلك و لو كان باسمنا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للبحث مجال آخر، و محل أوسع،و صرف الدعوة إلى الرضا من آل محمّد عليهم السلام غير كاف بعد أن دعى لذلك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تخلّفوا،و لا نعرف من هذه الدعوات دعوة أمضيت إلاّ دعوة زيد و الحسين صاحب فخ،و فيهما كلام كثير،فتدبّر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يوضّح ما ذكرناه 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أبو الفرج </w:t>
      </w:r>
      <w:r>
        <w:rPr>
          <w:rStyle w:val="FootnoteAnchor"/>
          <w:rtl w:val="true"/>
        </w:rPr>
        <w:footnoteReference w:id="1056"/>
      </w:r>
      <w:r>
        <w:rPr>
          <w:rFonts w:ascii="Amiri" w:hAnsi="Amiri" w:eastAsia="Amiri" w:cs="Amiri"/>
          <w:color w:val="111111"/>
          <w:sz w:val="28"/>
          <w:sz w:val="28"/>
          <w:szCs w:val="28"/>
          <w:rtl w:val="true"/>
          <w:lang w:bidi="ar-SA"/>
        </w:rPr>
        <w:t>،عن يحيى بن عبد اللّه بن الحسن،أنّه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حبس أبي و آله بالمدينة </w:t>
      </w:r>
      <w:r>
        <w:rPr>
          <w:rStyle w:val="FootnoteAnchor"/>
          <w:rtl w:val="true"/>
        </w:rPr>
        <w:footnoteReference w:id="1057"/>
      </w:r>
      <w:r>
        <w:rPr>
          <w:rFonts w:ascii="Amiri" w:hAnsi="Amiri" w:eastAsia="Amiri" w:cs="Amiri"/>
          <w:color w:val="111111"/>
          <w:sz w:val="28"/>
          <w:sz w:val="28"/>
          <w:szCs w:val="28"/>
          <w:rtl w:val="true"/>
          <w:lang w:bidi="ar-SA"/>
        </w:rPr>
        <w:t>،بعث إليه محمّد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بقتل </w:t>
      </w:r>
      <w:r>
        <w:rPr>
          <w:rStyle w:val="FootnoteAnchor"/>
          <w:rtl w:val="true"/>
        </w:rPr>
        <w:footnoteReference w:id="1058"/>
      </w:r>
      <w:r>
        <w:rPr>
          <w:rFonts w:ascii="IRNazanin" w:hAnsi="IRNazanin" w:eastAsia="IRNazanin"/>
          <w:color w:val="111111"/>
          <w:sz w:val="28"/>
          <w:sz w:val="28"/>
          <w:szCs w:val="28"/>
          <w:rtl w:val="true"/>
          <w:lang w:bidi="fa-IR"/>
        </w:rPr>
        <w:t xml:space="preserve">رجل </w:t>
      </w:r>
      <w:r>
        <w:rPr>
          <w:rStyle w:val="FootnoteAnchor"/>
          <w:rtl w:val="true"/>
        </w:rPr>
        <w:footnoteReference w:id="1059"/>
      </w:r>
      <w:r>
        <w:rPr>
          <w:rFonts w:ascii="Amiri" w:hAnsi="Amiri" w:eastAsia="Amiri" w:cs="Amiri"/>
          <w:color w:val="111111"/>
          <w:sz w:val="28"/>
          <w:sz w:val="28"/>
          <w:szCs w:val="28"/>
          <w:rtl w:val="true"/>
          <w:lang w:bidi="ar-SA"/>
        </w:rPr>
        <w:t>من آل محمّد صلّى اللّه عليه و آله و سلّم خير من أن يقتل 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فدخلت عليه السجن،فإذا هو متكئ على برذعة في رجله سلسلة،قالت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فجزعت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تجزعي،فما بت ليلة مثلها،قالت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فأبلغته قول محمّد،قالت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فاستوى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محمّدا،لا،و لكن قولي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فليأخذ في الأرض مذهبا</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أنّه يسلّم نفسه ليسلم أخوه و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فليأخذ في الأرض مذهبا،فو اللّه،ما يحتجّ عند اللّه غدا،إلاّ أنّا خلقنا </w:t>
      </w:r>
      <w:r>
        <w:rPr>
          <w:rStyle w:val="FootnoteAnchor"/>
          <w:rtl w:val="true"/>
        </w:rPr>
        <w:footnoteReference w:id="1061"/>
      </w:r>
      <w:r>
        <w:rPr>
          <w:rFonts w:ascii="Amiri" w:hAnsi="Amiri" w:eastAsia="Amiri" w:cs="Amiri"/>
          <w:color w:val="111111"/>
          <w:sz w:val="28"/>
          <w:sz w:val="28"/>
          <w:szCs w:val="28"/>
          <w:rtl w:val="true"/>
          <w:lang w:bidi="ar-SA"/>
        </w:rPr>
        <w:t xml:space="preserve">و فينا من يطلب هذا الأمر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 مقصده من الخروج الملك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الحسن،و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يمنعه إمام الوقت أشدّ المنع،و كان يدعو الإمام عليه السلام إلى البيعة،فيمتنع عليه السلام فيسمعه كلمات وحشة خشنة،و يضيّق عليه،و قد يحبسه،و كان خروجه لذلك بغير رضا الإمام عليه السلام،و موجبا لفسقه،و عدم أجره على عمله،و من كان منهم مقصده مطالبة حقّ الأئمّة عليهم السلام،و إبداء عدم إعراضهم عليهم السلام عن حقّهم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علي،و الحسين بن علي قتيل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كان يدعو الإمام عليه السلام إلى البيعة،دعوة صورّية حماية للحمى،فيمتنع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يصرّ هو عليه عليه السلام،و لا يسيء معه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يمنعه الإمام عليه السلام تقيّة في الظاهر و يرضى بفعله في الباطن،و يترضّى عليه بعد شهادته،و يظهر أنّه لو كان نال ما طلب لسلّم الأمر إلى أهله،كما ورد في حقّ </w:t>
      </w:r>
    </w:p>
    <w:p>
      <w:pPr>
        <w:pStyle w:val="BookText"/>
        <w:rPr/>
      </w:pPr>
      <w:r>
        <w:rPr>
          <w:rFonts w:ascii="Amiri" w:hAnsi="Amiri" w:eastAsia="Amiri" w:cs="Amiri"/>
          <w:color w:val="111111"/>
          <w:sz w:val="28"/>
          <w:sz w:val="28"/>
          <w:szCs w:val="28"/>
          <w:rtl w:val="true"/>
          <w:lang w:bidi="ar-SA"/>
        </w:rPr>
        <w:t>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في ترجمته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حقّ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ما يفيد ذلك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أبو الفرج في مقاتل الطالبيين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الصفحة السالفة ما ينقض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169/48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بيعة الحسين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كتاب اللّه و سنّة رسوله، و على أن يطاع اللّه و لا يعصى،و أدعوكم إلى الرضا 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العباس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عبد اللّه،يقولان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خرجنا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شاورنا أهل بيتنا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شاورنا موسى بن جعفر عليهما السلام، فأمرنا بالخروج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عدّة من رجاله أنّهم قالوا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الجند بالرؤوس إلى موسى بن عيسى العباسي،و فيها رأس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من ولد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يسأل أحدا </w:t>
      </w:r>
      <w:r>
        <w:rPr>
          <w:rStyle w:val="FootnoteAnchor"/>
          <w:rtl w:val="true"/>
        </w:rPr>
        <w:footnoteReference w:id="106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نعم،إنّا للّه و إنا إليه راجعون،مضى و اللّه مسلما صالحا،صوّاما،آمرا بالمعروف،ناهيا عن المنكر،ما كان في أهل بيته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يجبه </w:t>
      </w:r>
      <w:r>
        <w:rPr>
          <w:rStyle w:val="FootnoteAnchor"/>
          <w:rtl w:val="true"/>
        </w:rPr>
        <w:footnoteReference w:id="1069"/>
      </w:r>
      <w:r>
        <w:rPr>
          <w:rFonts w:ascii="Amiri" w:hAnsi="Amiri" w:eastAsia="Amiri" w:cs="Amiri"/>
          <w:color w:val="111111"/>
          <w:sz w:val="28"/>
          <w:sz w:val="28"/>
          <w:szCs w:val="28"/>
          <w:rtl w:val="true"/>
          <w:lang w:bidi="ar-SA"/>
        </w:rPr>
        <w:t xml:space="preserve">بشيء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معجم البلدان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161/48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نقله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منشورات الرضي،و في طبعة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دعوة زيد إلى البيعة إلى الرضا من آل محمّد،و الدعاء إلى كتاب اللّه و سنة نبيه صلّى اللّه عليه و آله و الأمر بالمعروف و النهي عن المنكر،و السيرة بحكم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للمجتهد في أحوال الرجال بذل تمام جهده في تمييز القسم الأوّل من الثاني،و إعطاء كل منهما حقّه من الجرح و التعديل</w:t>
      </w:r>
      <w:r>
        <w:rPr>
          <w:rFonts w:eastAsia="Amiri" w:cs="Amiri" w:ascii="Amiri" w:hAnsi="Amiri"/>
          <w:color w:val="111111"/>
          <w:sz w:val="28"/>
          <w:szCs w:val="28"/>
          <w:rtl w:val="true"/>
          <w:lang w:bidi="ar-SA"/>
        </w:rPr>
        <w:t>.</w:t>
      </w:r>
      <w:bookmarkStart w:id="188" w:name="pg16073_174979"/>
    </w:p>
    <w:p>
      <w:pPr>
        <w:pStyle w:val="Heading3"/>
        <w:numPr>
          <w:ilvl w:val="2"/>
          <w:numId w:val="1"/>
        </w:numPr>
        <w:rPr/>
      </w:pPr>
      <w:bookmarkStart w:id="189" w:name="__RefHeading___Toc385928_1280447820"/>
      <w:bookmarkStart w:id="190" w:name="_Toc60"/>
      <w:bookmarkEnd w:id="188"/>
      <w:bookmarkEnd w:id="189"/>
      <w:r>
        <w:rPr>
          <w:rtl w:val="true"/>
        </w:rPr>
        <w:t>تذييل</w:t>
      </w:r>
      <w:bookmarkEnd w:id="190"/>
    </w:p>
    <w:p>
      <w:pPr>
        <w:pStyle w:val="BookText"/>
        <w:rPr/>
      </w:pPr>
      <w:r>
        <w:rPr>
          <w:rFonts w:ascii="Amiri" w:hAnsi="Amiri" w:eastAsia="Amiri" w:cs="Amiri"/>
          <w:color w:val="111111"/>
          <w:sz w:val="28"/>
          <w:sz w:val="28"/>
          <w:szCs w:val="28"/>
          <w:rtl w:val="true"/>
          <w:lang w:bidi="ar-SA"/>
        </w:rPr>
        <w:t>ربّما تأمّل بعض من لا درية له في بعض الرجال الثقات أو الموثّقين أو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تأمّله إلى خروجه مع زيد و نحوه،و هو ناش من قصور الباع، لما عرفت من أنّ زيدا و نحوه بخروجهم لم يخالفوا المشروع،و إنّما خرجوا لمقصد صحيح،على ما يظهر من أخبار كثيرة أشرنا إلى بعضها،و اعترف به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الشيخ محمّد في شرح الاستبصار </w:t>
      </w:r>
      <w:r>
        <w:rPr>
          <w:rStyle w:val="FootnoteAnchor"/>
          <w:rtl w:val="true"/>
        </w:rPr>
        <w:footnoteReference w:id="1071"/>
      </w:r>
      <w:r>
        <w:rPr>
          <w:rFonts w:ascii="Amiri" w:hAnsi="Amiri" w:eastAsia="Amiri" w:cs="Amiri"/>
          <w:color w:val="111111"/>
          <w:sz w:val="28"/>
          <w:sz w:val="28"/>
          <w:szCs w:val="28"/>
          <w:rtl w:val="true"/>
          <w:lang w:bidi="ar-SA"/>
        </w:rPr>
        <w:t>عند ذكر سليمان بن خالد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الكليني رحمه اللّه في روضة الكافي </w:t>
      </w:r>
      <w:r>
        <w:rPr>
          <w:rStyle w:val="FootnoteAnchor"/>
          <w:rtl w:val="true"/>
        </w:rPr>
        <w:footnoteReference w:id="1072"/>
      </w:r>
      <w:r>
        <w:rPr>
          <w:rFonts w:ascii="Amiri" w:hAnsi="Amiri" w:eastAsia="Amiri" w:cs="Amiri"/>
          <w:color w:val="111111"/>
          <w:sz w:val="28"/>
          <w:sz w:val="28"/>
          <w:szCs w:val="28"/>
          <w:rtl w:val="true"/>
          <w:lang w:bidi="ar-SA"/>
        </w:rPr>
        <w:t xml:space="preserve">،عن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،عن صفوان بن يحيى،عن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خرج زيد،كان زيد عالما </w:t>
      </w:r>
      <w:r>
        <w:rPr>
          <w:rStyle w:val="FootnoteAnchor"/>
          <w:rtl w:val="true"/>
        </w:rPr>
        <w:footnoteReference w:id="1074"/>
      </w:r>
      <w:r>
        <w:rPr>
          <w:rFonts w:ascii="Amiri" w:hAnsi="Amiri" w:eastAsia="Amiri" w:cs="Amiri"/>
          <w:color w:val="111111"/>
          <w:sz w:val="28"/>
          <w:sz w:val="28"/>
          <w:szCs w:val="28"/>
          <w:rtl w:val="true"/>
          <w:lang w:bidi="ar-SA"/>
        </w:rPr>
        <w:t xml:space="preserve">،و كان صدوقا،و لم يدعكم إلى نفسه،إنّما دعاكم إلى الرضا من آل محمّد صلوات اللّه عليهم،و لو ظهر فظفر </w:t>
      </w:r>
      <w:r>
        <w:rPr>
          <w:rStyle w:val="FootnoteAnchor"/>
          <w:rtl w:val="true"/>
        </w:rPr>
        <w:footnoteReference w:id="1075"/>
      </w:r>
      <w:r>
        <w:rPr>
          <w:rFonts w:ascii="Amiri" w:hAnsi="Amiri" w:eastAsia="Amiri" w:cs="Amiri"/>
          <w:color w:val="111111"/>
          <w:sz w:val="28"/>
          <w:sz w:val="28"/>
          <w:szCs w:val="28"/>
          <w:rtl w:val="true"/>
          <w:lang w:bidi="ar-SA"/>
        </w:rPr>
        <w:t xml:space="preserve">لوفى بما دعاكم </w:t>
      </w:r>
    </w:p>
    <w:p>
      <w:pPr>
        <w:pStyle w:val="BookText"/>
        <w:rPr/>
      </w:pPr>
      <w:r>
        <w:rPr>
          <w:rFonts w:ascii="Amiri" w:hAnsi="Amiri" w:eastAsia="Amiri" w:cs="Amiri"/>
          <w:color w:val="111111"/>
          <w:sz w:val="28"/>
          <w:sz w:val="28"/>
          <w:szCs w:val="28"/>
          <w:rtl w:val="true"/>
          <w:lang w:bidi="ar-SA"/>
        </w:rPr>
        <w:t>إليه،إنّما خرج إلى سلطان مجتمع لينقضه</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،و صدر الحديث و ذيله حري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رحمه اللّه في العيون </w:t>
      </w:r>
      <w:r>
        <w:rPr>
          <w:rStyle w:val="FootnoteAnchor"/>
          <w:rtl w:val="true"/>
        </w:rPr>
        <w:footnoteReference w:id="1077"/>
      </w:r>
      <w:r>
        <w:rPr>
          <w:rFonts w:ascii="Amiri" w:hAnsi="Amiri" w:eastAsia="Amiri" w:cs="Amiri"/>
          <w:color w:val="111111"/>
          <w:sz w:val="28"/>
          <w:sz w:val="28"/>
          <w:szCs w:val="28"/>
          <w:rtl w:val="true"/>
          <w:lang w:bidi="ar-SA"/>
        </w:rPr>
        <w:t xml:space="preserve">،و الأمالي </w:t>
      </w:r>
      <w:r>
        <w:rPr>
          <w:rStyle w:val="FootnoteAnchor"/>
          <w:rtl w:val="true"/>
        </w:rPr>
        <w:footnoteReference w:id="1078"/>
      </w:r>
      <w:r>
        <w:rPr>
          <w:rFonts w:ascii="Amiri" w:hAnsi="Amiri" w:eastAsia="Amiri" w:cs="Amiri"/>
          <w:color w:val="111111"/>
          <w:sz w:val="28"/>
          <w:sz w:val="28"/>
          <w:szCs w:val="28"/>
          <w:rtl w:val="true"/>
          <w:lang w:bidi="ar-SA"/>
        </w:rPr>
        <w:t>،عن ابن الوليد،عن الصفّار،عن البرقي،عن أبيه،عن ابن شمّون،عن عبد اللّه بن سنان،عن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خرج بالكوفة،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على قتال أنباط أهل الشام،فو الذي بعث محمّدا صلّى اللّه عليه و آله و سلّم بالحقّ بشيرا،لا يعينني منكم على قتالهم أحد إلاّ أخذت بيده يوم القيامة فأدخلته الجنة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قتل؛اكتريت راحلة و توجّهت نحو المدينة،فدخلت على الصادق جعفر بن محمّد عليهما السلام،فقلت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أخبرنّه بقتل زيد بن علي فيجزع عليه،فلمّا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فخنقتني العبرة،فقال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اللّه،قتلوه،قال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يبكي و دموعه تنحدر على </w:t>
      </w:r>
    </w:p>
    <w:p>
      <w:pPr>
        <w:pStyle w:val="BookText"/>
        <w:rPr/>
      </w:pPr>
      <w:r>
        <w:rPr>
          <w:rFonts w:ascii="Amiri" w:hAnsi="Amiri" w:eastAsia="Amiri" w:cs="Amiri"/>
          <w:color w:val="111111"/>
          <w:sz w:val="28"/>
          <w:sz w:val="28"/>
          <w:szCs w:val="28"/>
          <w:rtl w:val="true"/>
          <w:lang w:bidi="ar-SA"/>
        </w:rPr>
        <w:t>ديباجتي خدّه،كأنّها الجمان،ثمّ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عمّي قتال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ما قتلتهم،قال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عمّي و أصحابه شهداء مثل ما مضى عليه علي بن أبي طالب عليه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 انظر ما جاء في عيون أخبار الرضا عليه السلام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ما ليس له بحق،و إنّه كان اتقى للّه من ذاك،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ادعوكم إلى الرضا من آل محمّد عليهم السلام،و إنّما جاء ما جاء فيمن يدّعي أنّ اللّه نصّ عليه،ثمّ يدعو إلى غير دين اللّه و يضلّ عن سبيله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174/46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عن عيون أخبار الرضا عليه السلام أيضا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عمّي كان رجلا لدنيانا و آخرتنا،مضى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شهيدا كشهداء استشهدوا مع رسول اللّه و علي و الحسن و الحسين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175/46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،عن عيون أخبار الرضا عليه السلام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فهرستا بمصادر جملة من الروايات الواردة في فضل زيد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كفاية الأثر للخزّاز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إيران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198/46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روايات أوردها الشيخ الصدوق في كتابيه الأمالي و عيون أخبار الرضا عليه السلام،منها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العيون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،و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في أمالي الشيخ الصدوق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170/46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 الأمالي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أوردها عنه في بحار الأنوار </w:t>
      </w:r>
      <w:r>
        <w:rPr>
          <w:rFonts w:eastAsia="Amiri" w:cs="Amiri" w:ascii="Amiri" w:hAnsi="Amiri"/>
          <w:color w:val="111111"/>
          <w:sz w:val="28"/>
          <w:szCs w:val="28"/>
          <w:lang w:bidi="ar-SA"/>
        </w:rPr>
        <w:t>170/46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و بعضها في العيون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،و كلاهما جاء في بحار الأنوار </w:t>
      </w:r>
      <w:r>
        <w:rPr>
          <w:rFonts w:eastAsia="Amiri" w:cs="Amiri" w:ascii="Amiri" w:hAnsi="Amiri"/>
          <w:color w:val="111111"/>
          <w:sz w:val="28"/>
          <w:szCs w:val="28"/>
          <w:lang w:bidi="ar-SA"/>
        </w:rPr>
        <w:t>171/46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زبدة الخاض ما ذهب إليه الشيخ المفيد رحمه اللّه في الإرشاد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العلاّمة المجلسي في بحار الأنوار </w:t>
      </w:r>
      <w:r>
        <w:rPr>
          <w:rFonts w:eastAsia="Amiri" w:cs="Amiri" w:ascii="Amiri" w:hAnsi="Amiri"/>
          <w:color w:val="111111"/>
          <w:sz w:val="28"/>
          <w:szCs w:val="28"/>
          <w:lang w:bidi="ar-SA"/>
        </w:rPr>
        <w:t>165/44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زيد بن الحسن رضي اللّه عنه من الدنيا و لم يدّع الإمامة و لا ادّعاها له مدّع من الشيعة و لا غيرهم،و ذلك أنّ الشيعة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إمامي،و زيدي،فالإمامي؛يعتمد في الإمامة على النصوص،و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معدومة في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باتفاق،و لم يدع ذلك أحد منهم لنفسه فيقع فيه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الزيدي؛يراعي في الإمامة بعد علي و الحسن و الحسين عليهم السلام الدعوة و الجهاد،و زيد بن الحسن رحمة اللّه عليه كان مسالما لبني أمية و متقلدا من قبلهم الأعمال، و كان رأية التقية لاعدائه،و التألّف لهم و المداراة،و هذا يضاد عند الزيدية علامات الإمامة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نصّ في أنّ الخروج مع زيد محكّم للعدالة و مقوّ لها،لا أنّه مناف لها، و يأتي في ترجمة زيد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جلّ كتب الرجال و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عاش مائة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خروجه كان في صفر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وفاته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الاثنين لليلتين خلتا من صفر سنة عشرين و مائة،و كان سنه يوم قتل اثنين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مقتله في سنة إحدى و عشرين و مائة،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عشرين و مائة،و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سنه اثنين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كتاب سرّ السلسلة العلوية للبخاري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زيد بن علي سنة إحدى و عشرين و مائة،و قال محمّد بن إسحاق بن موسى الجواني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على رأس مائة سنة و عشرين سنة و شهر و خمسة عشر يوما،و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اثنين و عشرين و مائة،و هو ابن اثنين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زيد بالبطحاء على ستة أميال من المدينة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إلى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حاجز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لترجمته أبو الفرج الإصفهاني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الزيدية،و كذا في سير أعلام النبلاء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568/3</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 تاريخ ابن عساكر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،و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تاريخ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،و فوات الوفيات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،و سرّ السلسلة العلوية لأبي نصر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القرآن،و مثله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الزيدية،و كذا في الغدير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 تعالى ما يزيدك اطمئنانا بما ذكرنا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6073_174989"/>
      <w:bookmarkStart w:id="192" w:name="pg16073_174989"/>
      <w:bookmarkEnd w:id="192"/>
    </w:p>
    <w:p>
      <w:pPr>
        <w:pStyle w:val="Heading2"/>
        <w:numPr>
          <w:ilvl w:val="1"/>
          <w:numId w:val="1"/>
        </w:numPr>
        <w:rPr/>
      </w:pPr>
      <w:bookmarkStart w:id="193" w:name="pg16073_174989"/>
      <w:bookmarkStart w:id="194" w:name="__RefHeading___Toc385930_1280447820"/>
      <w:bookmarkStart w:id="195" w:name="_Toc61"/>
      <w:bookmarkEnd w:id="193"/>
      <w:bookmarkEnd w:id="194"/>
      <w:r>
        <w:rPr>
          <w:rtl w:val="true"/>
        </w:rPr>
        <w:t>الفائدة الثامنة و العشرون الصحابة حكما و موضوعا،تعديلا و تفسيقا</w:t>
      </w:r>
      <w:r>
        <w:rPr>
          <w:rtl w:val="true"/>
        </w:rPr>
        <w:t>..</w:t>
      </w:r>
      <w:r>
        <w:rPr>
          <w:rtl w:val="true"/>
        </w:rPr>
        <w:t>و أدلة الطرفين</w:t>
      </w:r>
      <w:bookmarkEnd w:id="195"/>
    </w:p>
    <w:p>
      <w:pPr>
        <w:pStyle w:val="BookText"/>
        <w:rPr/>
      </w:pPr>
      <w:r>
        <w:rPr>
          <w:rFonts w:ascii="Amiri" w:hAnsi="Amiri" w:eastAsia="Amiri" w:cs="Amiri"/>
          <w:color w:val="111111"/>
          <w:sz w:val="28"/>
          <w:sz w:val="28"/>
          <w:szCs w:val="28"/>
          <w:rtl w:val="true"/>
          <w:lang w:bidi="ar-SA"/>
        </w:rPr>
        <w:t xml:space="preserve">إنّا قد شرحنا القول في حدّ الصحابي في الفصل الثامن من مقباس الهداية </w:t>
      </w:r>
      <w:r>
        <w:rPr>
          <w:rStyle w:val="FootnoteAnchor"/>
          <w:rtl w:val="true"/>
        </w:rPr>
        <w:footnoteReference w:id="1082"/>
      </w:r>
      <w:r>
        <w:rPr>
          <w:rFonts w:ascii="Amiri" w:hAnsi="Amiri" w:eastAsia="Amiri" w:cs="Amiri"/>
          <w:color w:val="111111"/>
          <w:sz w:val="28"/>
          <w:sz w:val="28"/>
          <w:szCs w:val="28"/>
          <w:rtl w:val="true"/>
          <w:lang w:bidi="ar-SA"/>
        </w:rPr>
        <w:t>، و نقول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اتّفق أصحابنا الإمامية على أنّ صحبة النبي صلّى اللّه عليه و آله و سلّم بنفسها و بمجرّدها لا تستلزم عدالة المتّصف بها و لا حسن حاله،و أنّ حال الصحابي حال من لم يدرك الصحبة في توقف قبول خبره على ثبوت عدالته،أو وثاقته،أو حسن حاله،و مدحه المعتد به مع إيمانه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،أجوبة مسائل جار اللّه للسيّد شرف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خالفنا في ذلك جمهور العامة فبنوا على تعديل جميع الصحابة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الغزالي في الفصل التاسع من الإحياء </w:t>
      </w:r>
      <w:r>
        <w:rPr>
          <w:rStyle w:val="FootnoteAnchor"/>
          <w:rtl w:val="true"/>
        </w:rPr>
        <w:footnoteReference w:id="1084"/>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أهل السنة </w:t>
      </w:r>
      <w:r>
        <w:rPr>
          <w:rStyle w:val="FootnoteAnchor"/>
          <w:rtl w:val="true"/>
        </w:rPr>
        <w:footnoteReference w:id="1085"/>
      </w:r>
      <w:r>
        <w:rPr>
          <w:rFonts w:ascii="Amiri" w:hAnsi="Amiri" w:eastAsia="Amiri" w:cs="Amiri"/>
          <w:color w:val="111111"/>
          <w:sz w:val="28"/>
          <w:sz w:val="28"/>
          <w:szCs w:val="28"/>
          <w:rtl w:val="true"/>
          <w:lang w:bidi="ar-SA"/>
        </w:rPr>
        <w:t>تزكية جميع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عبد اللّه الهروي في كتاب الاعتقاد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عدول،فمن تكلّم فيهم بتهمة أو تكذيب فقد توثّب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من قال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عدول إلى حين قتل عثمان،و يبحث عن عدالتهم من حين قتله لوقوع الفتن بينهم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من قال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عدول إلاّ من قاتل عليا عليه السلام فهم فساق، لخروجهم على الإمام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089"/>
      </w:r>
      <w:r>
        <w:rPr>
          <w:rFonts w:ascii="Amiri" w:hAnsi="Amiri" w:eastAsia="Amiri" w:cs="Amiri"/>
          <w:color w:val="111111"/>
          <w:sz w:val="28"/>
          <w:sz w:val="28"/>
          <w:szCs w:val="28"/>
          <w:rtl w:val="true"/>
          <w:lang w:bidi="ar-SA"/>
        </w:rPr>
        <w:t>من أنكر عليه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في قتالهم مجتهدون،فلا يأثمون و إن أخطأوا،بل يؤجرون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المعوّل ما عليه أصحابنا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المعلوم بالضرورة،و بنص الآيات الكريمة وجود الفساق و المنافقين في الصحابة بل كثرتهم فيهم،و عروض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لجمع منهم في حياته صلّى اللّه عليه و آله و سلّم و لآخرين بعد وفاته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إلى إخباره سبحانه بفرارهم من </w:t>
      </w:r>
    </w:p>
    <w:p>
      <w:pPr>
        <w:pStyle w:val="BookText"/>
        <w:rPr/>
      </w:pP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أكبر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إِذْ أَعْجَبَتْكُمْ كَثْرَتُكُمْ</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أكثر من أربعة آلاف رجل،و لم يتخلّف معه إلاّ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بارتدادهم؛بقوله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بفتنتهم في الدين بالاختبار في آيات كثيرة،و بكراهتهم للجهاد و تثاقلهم عن الخروج إلى بدر،و بطمعهم في الغنائم 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ينبئ عن سوء السريرة و عدم خلوص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آيات كثيرة في سورة الأنفال،و بترك الصلاة إذا رأوا تجارة أو لهوا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بين أظهرهم،تتّقى سطوته و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المثابة فكيف يستبعد منهم الفسق و الكفر بعده ميلا إلى هوى أنفسهم في طلب الملك و زهرة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بانقلابهم على أعقابهم بعده نص سبحانه بقوله عزّ من قائل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تعالى بنفاقهم في آيات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الأخبار الواردة من طرق الخصوم الناطقة بفسق جمع من الصحابة و ارتدادهم بعده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عن الجمع بين الصحيحين للحميدي </w:t>
      </w:r>
      <w:r>
        <w:rPr>
          <w:rStyle w:val="FootnoteAnchor"/>
          <w:rtl w:val="true"/>
        </w:rPr>
        <w:footnoteReference w:id="1094"/>
      </w:r>
      <w:r>
        <w:rPr>
          <w:rFonts w:ascii="Amiri" w:hAnsi="Amiri" w:eastAsia="Amiri" w:cs="Amiri"/>
          <w:color w:val="111111"/>
          <w:sz w:val="28"/>
          <w:sz w:val="28"/>
          <w:szCs w:val="28"/>
          <w:rtl w:val="true"/>
          <w:lang w:bidi="ar-SA"/>
        </w:rPr>
        <w:t>من مسند سهل بن سعد في الحديث الثامن و العشرين،و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الحوض،من ورد شرب، و من شرب لم يظمأ أبدا،و ليردنّ عليّ أقوام أعرفهم و يعرفونني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يحال بيني و بينهم</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انظر من كتب حديث العامة؛صحيح البخاري </w:t>
      </w:r>
      <w:r>
        <w:rPr>
          <w:rFonts w:eastAsia="Amiri" w:cs="Amiri" w:ascii="Amiri" w:hAnsi="Amiri"/>
          <w:color w:val="111111"/>
          <w:sz w:val="28"/>
          <w:szCs w:val="28"/>
          <w:lang w:bidi="ar-SA"/>
        </w:rPr>
        <w:t>2406/5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6643</w:t>
      </w:r>
      <w:r>
        <w:rPr>
          <w:rFonts w:ascii="Amiri" w:hAnsi="Amiri" w:eastAsia="Amiri" w:cs="Amiri"/>
          <w:color w:val="111111"/>
          <w:sz w:val="28"/>
          <w:sz w:val="28"/>
          <w:szCs w:val="28"/>
          <w:rtl w:val="true"/>
          <w:lang w:bidi="ar-SA"/>
        </w:rPr>
        <w:t xml:space="preserve">،ثمّ ذكر ما زاده أبو سعيد الخدري عليه،و صحيح مسلم </w:t>
      </w:r>
      <w:r>
        <w:rPr>
          <w:rFonts w:eastAsia="Amiri" w:cs="Amiri" w:ascii="Amiri" w:hAnsi="Amiri"/>
          <w:color w:val="111111"/>
          <w:sz w:val="28"/>
          <w:szCs w:val="28"/>
          <w:lang w:bidi="ar-SA"/>
        </w:rPr>
        <w:t>1793/4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ذيل،و مسند أحمد بن حنبل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363/10</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385/11</w:t>
      </w:r>
      <w:r>
        <w:rPr>
          <w:rFonts w:ascii="Amiri" w:hAnsi="Amiri" w:eastAsia="Amiri" w:cs="Amiri"/>
          <w:color w:val="111111"/>
          <w:sz w:val="28"/>
          <w:sz w:val="28"/>
          <w:szCs w:val="28"/>
          <w:rtl w:val="true"/>
          <w:lang w:bidi="ar-SA"/>
        </w:rPr>
        <w:t xml:space="preserve">، و التمهيد لابن عبد البر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357/20</w:t>
      </w:r>
      <w:r>
        <w:rPr>
          <w:rFonts w:ascii="Amiri" w:hAnsi="Amiri" w:eastAsia="Amiri" w:cs="Amiri"/>
          <w:color w:val="111111"/>
          <w:sz w:val="28"/>
          <w:sz w:val="28"/>
          <w:szCs w:val="28"/>
          <w:rtl w:val="true"/>
          <w:lang w:bidi="ar-SA"/>
        </w:rPr>
        <w:t>،و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سنن ابن ماجه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النعمان بن أبي العباس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أحدّثهم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 سهلا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w:t>
      </w:r>
      <w:r>
        <w:rPr>
          <w:rStyle w:val="FootnoteAnchor"/>
          <w:rtl w:val="true"/>
        </w:rPr>
        <w:footnoteReference w:id="1097"/>
      </w:r>
      <w:r>
        <w:rPr>
          <w:rFonts w:ascii="Amiri" w:hAnsi="Amiri" w:eastAsia="Amiri" w:cs="Amiri"/>
          <w:color w:val="111111"/>
          <w:sz w:val="28"/>
          <w:sz w:val="28"/>
          <w:szCs w:val="28"/>
          <w:rtl w:val="true"/>
          <w:lang w:bidi="ar-SA"/>
        </w:rPr>
        <w:t xml:space="preserve">على أبي سعيد </w:t>
      </w:r>
    </w:p>
    <w:p>
      <w:pPr>
        <w:pStyle w:val="BookText"/>
        <w:rPr/>
      </w:pPr>
      <w:r>
        <w:rPr>
          <w:rFonts w:ascii="Amiri" w:hAnsi="Amiri" w:eastAsia="Amiri" w:cs="Amiri"/>
          <w:color w:val="111111"/>
          <w:sz w:val="28"/>
          <w:sz w:val="28"/>
          <w:szCs w:val="28"/>
          <w:rtl w:val="true"/>
          <w:lang w:bidi="ar-SA"/>
        </w:rPr>
        <w:t>الخدري لسمعته يزيد،و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من امتي </w:t>
      </w:r>
      <w:r>
        <w:rPr>
          <w:rStyle w:val="FootnoteAnchor"/>
          <w:rtl w:val="true"/>
        </w:rPr>
        <w:footnoteReference w:id="1098"/>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w:t>
      </w:r>
      <w:r>
        <w:rPr>
          <w:rStyle w:val="FootnoteAnchor"/>
          <w:rtl w:val="true"/>
        </w:rPr>
        <w:footnoteReference w:id="1099"/>
      </w:r>
      <w:r>
        <w:rPr>
          <w:rFonts w:ascii="Amiri" w:hAnsi="Amiri" w:eastAsia="Amiri" w:cs="Amiri"/>
          <w:color w:val="111111"/>
          <w:sz w:val="28"/>
          <w:sz w:val="28"/>
          <w:szCs w:val="28"/>
          <w:rtl w:val="true"/>
          <w:lang w:bidi="ar-SA"/>
        </w:rPr>
        <w:t>لمن بدّل بعدي</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101"/>
      </w:r>
      <w:r>
        <w:rPr>
          <w:rFonts w:ascii="Amiri" w:hAnsi="Amiri" w:eastAsia="Amiri" w:cs="Amiri"/>
          <w:color w:val="111111"/>
          <w:sz w:val="28"/>
          <w:sz w:val="28"/>
          <w:szCs w:val="28"/>
          <w:rtl w:val="true"/>
          <w:lang w:bidi="ar-SA"/>
        </w:rPr>
        <w:t>من المتّفق عليه في الحديث الستين،من مسند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سيجاء برجال من أمتي فيؤخذ بهم ذات الشمال،فأقول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Style w:val="FootnoteAnchor"/>
          <w:rtl w:val="true"/>
        </w:rPr>
        <w:footnoteReference w:id="1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104"/>
      </w:r>
      <w:r>
        <w:rPr>
          <w:rFonts w:ascii="Amiri" w:hAnsi="Amiri" w:eastAsia="Amiri" w:cs="Amiri"/>
          <w:color w:val="111111"/>
          <w:sz w:val="28"/>
          <w:sz w:val="28"/>
          <w:szCs w:val="28"/>
          <w:rtl w:val="true"/>
          <w:lang w:bidi="ar-SA"/>
        </w:rPr>
        <w:t>في الحديث الحادي و الثلاثين بعد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مسند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الحوض رجال ممّن صاحبني،حتى إذا رأيتهم و رفعوا إليّ رؤوسهم </w:t>
      </w:r>
      <w:r>
        <w:rPr>
          <w:rStyle w:val="FootnoteAnchor"/>
          <w:rtl w:val="true"/>
        </w:rPr>
        <w:footnoteReference w:id="1105"/>
      </w:r>
      <w:r>
        <w:rPr>
          <w:rFonts w:ascii="Amiri" w:hAnsi="Amiri" w:eastAsia="Amiri" w:cs="Amiri"/>
          <w:color w:val="111111"/>
          <w:sz w:val="28"/>
          <w:sz w:val="28"/>
          <w:szCs w:val="28"/>
          <w:rtl w:val="true"/>
          <w:lang w:bidi="ar-SA"/>
        </w:rPr>
        <w:t xml:space="preserve">اختلجوا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w:t>
      </w:r>
      <w:r>
        <w:rPr>
          <w:rStyle w:val="FootnoteAnchor"/>
          <w:rtl w:val="true"/>
        </w:rPr>
        <w:footnoteReference w:id="1107"/>
      </w:r>
      <w:r>
        <w:rPr>
          <w:rFonts w:ascii="Amiri" w:hAnsi="Amiri" w:eastAsia="Amiri" w:cs="Amiri"/>
          <w:color w:val="111111"/>
          <w:sz w:val="28"/>
          <w:sz w:val="28"/>
          <w:szCs w:val="28"/>
          <w:rtl w:val="true"/>
          <w:lang w:bidi="ar-SA"/>
        </w:rPr>
        <w:t>فليقالنّ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109"/>
      </w:r>
      <w:r>
        <w:rPr>
          <w:rFonts w:ascii="Amiri" w:hAnsi="Amiri" w:eastAsia="Amiri" w:cs="Amiri"/>
          <w:color w:val="111111"/>
          <w:sz w:val="28"/>
          <w:sz w:val="28"/>
          <w:szCs w:val="28"/>
          <w:rtl w:val="true"/>
          <w:lang w:bidi="ar-SA"/>
        </w:rPr>
        <w:t xml:space="preserve">فيه في مسند عائشة،عن عبد اللّه بن عمر في الحديث الحادي عشر </w:t>
      </w:r>
    </w:p>
    <w:p>
      <w:pPr>
        <w:pStyle w:val="BookText"/>
        <w:rPr/>
      </w:pPr>
      <w:r>
        <w:rPr>
          <w:rFonts w:ascii="IRNazanin" w:hAnsi="IRNazanin" w:eastAsia="IRNazanin"/>
          <w:color w:val="111111"/>
          <w:sz w:val="28"/>
          <w:sz w:val="28"/>
          <w:szCs w:val="28"/>
          <w:rtl w:val="true"/>
          <w:lang w:bidi="fa-IR"/>
        </w:rPr>
        <w:t xml:space="preserve">من إفراد مسلم </w:t>
      </w:r>
      <w:r>
        <w:rPr>
          <w:rStyle w:val="FootnoteAnchor"/>
          <w:rtl w:val="true"/>
        </w:rPr>
        <w:footnoteReference w:id="1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فتحت عليكم خزائن فارس و الروم،أي قوم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الرحمن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كما 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تتنافسون و تتحاسدون،ثمّ تدابرون،ثمّ </w:t>
      </w:r>
      <w:r>
        <w:rPr>
          <w:rStyle w:val="FootnoteAnchor"/>
          <w:rtl w:val="true"/>
        </w:rPr>
        <w:footnoteReference w:id="1112"/>
      </w:r>
      <w:r>
        <w:rPr>
          <w:rFonts w:ascii="IRNazanin" w:hAnsi="IRNazanin" w:eastAsia="IRNazanin"/>
          <w:color w:val="111111"/>
          <w:sz w:val="28"/>
          <w:sz w:val="28"/>
          <w:szCs w:val="28"/>
          <w:rtl w:val="true"/>
          <w:lang w:bidi="fa-IR"/>
        </w:rPr>
        <w:t xml:space="preserve">تتباغضون و </w:t>
      </w:r>
      <w:r>
        <w:rPr>
          <w:rStyle w:val="FootnoteAnchor"/>
          <w:rtl w:val="true"/>
        </w:rPr>
        <w:footnoteReference w:id="1113"/>
      </w:r>
      <w:r>
        <w:rPr>
          <w:rFonts w:ascii="Amiri" w:hAnsi="Amiri" w:eastAsia="Amiri" w:cs="Amiri"/>
          <w:color w:val="111111"/>
          <w:sz w:val="28"/>
          <w:sz w:val="28"/>
          <w:szCs w:val="28"/>
          <w:rtl w:val="true"/>
          <w:lang w:bidi="ar-SA"/>
        </w:rPr>
        <w:t>تنطلقون إلى مساكن المهاجرين،فتحملون بعضهم على رقاب بعض</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w:t>
      </w:r>
      <w:r>
        <w:rPr>
          <w:rStyle w:val="FootnoteAnchor"/>
          <w:rtl w:val="true"/>
        </w:rPr>
        <w:footnoteReference w:id="1115"/>
      </w:r>
      <w:r>
        <w:rPr>
          <w:rFonts w:ascii="Amiri" w:hAnsi="Amiri" w:eastAsia="Amiri" w:cs="Amiri"/>
          <w:color w:val="111111"/>
          <w:sz w:val="28"/>
          <w:sz w:val="28"/>
          <w:szCs w:val="28"/>
          <w:rtl w:val="true"/>
          <w:lang w:bidi="ar-SA"/>
        </w:rPr>
        <w:t>أنّه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يقولون إنّ رحم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يوم القيامة،بلى،و اللّه إنّ رحمي لموصلة في الدنيا و الآخرة،و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فرطكم على الحوض،فإذا جئتم قال الرجل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ابن فلان،و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النسب فقد عرفته،و لكنكم أحدثتم بعدي، فارتددتم القهقرى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رووا </w:t>
      </w:r>
      <w:r>
        <w:rPr>
          <w:rStyle w:val="FootnoteAnchor"/>
          <w:rtl w:val="true"/>
        </w:rPr>
        <w:footnoteReference w:id="1116"/>
      </w:r>
      <w:r>
        <w:rPr>
          <w:rFonts w:ascii="Amiri" w:hAnsi="Amiri" w:eastAsia="Amiri" w:cs="Amiri"/>
          <w:color w:val="111111"/>
          <w:sz w:val="28"/>
          <w:sz w:val="28"/>
          <w:szCs w:val="28"/>
          <w:rtl w:val="true"/>
          <w:lang w:bidi="ar-SA"/>
        </w:rPr>
        <w:t>أنّه ذكر عنده صلّى اللّه عليه و آله و سلّم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لفتنة بعضكم أخوف من 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جامع الاصول لأبي عبد اللّه محمّد بن معمّر </w:t>
      </w:r>
      <w:r>
        <w:rPr>
          <w:rStyle w:val="FootnoteAnchor"/>
          <w:rtl w:val="true"/>
        </w:rPr>
        <w:footnoteReference w:id="1117"/>
      </w:r>
      <w:r>
        <w:rPr>
          <w:rFonts w:ascii="Amiri" w:hAnsi="Amiri" w:eastAsia="Amiri" w:cs="Amiri"/>
          <w:color w:val="111111"/>
          <w:sz w:val="28"/>
          <w:sz w:val="28"/>
          <w:szCs w:val="28"/>
          <w:rtl w:val="true"/>
          <w:lang w:bidi="ar-SA"/>
        </w:rPr>
        <w:t xml:space="preserve">،في الحديث الخامس و الثلاثين من مسند براء،من رواية البخاري </w:t>
      </w:r>
      <w:r>
        <w:rPr>
          <w:rStyle w:val="FootnoteAnchor"/>
          <w:rtl w:val="true"/>
        </w:rPr>
        <w:footnoteReference w:id="1118"/>
      </w:r>
      <w:r>
        <w:rPr>
          <w:rFonts w:ascii="Amiri" w:hAnsi="Amiri" w:eastAsia="Amiri" w:cs="Amiri"/>
          <w:color w:val="111111"/>
          <w:sz w:val="28"/>
          <w:sz w:val="28"/>
          <w:szCs w:val="28"/>
          <w:rtl w:val="true"/>
          <w:lang w:bidi="ar-SA"/>
        </w:rPr>
        <w:t>،عن زهير،عن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w:t>
      </w:r>
      <w:r>
        <w:rPr>
          <w:rStyle w:val="FootnoteAnchor"/>
          <w:rtl w:val="true"/>
        </w:rPr>
        <w:footnoteReference w:id="1119"/>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رضي اللّه عنه و بايع تحت الشجرة،قال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تدري ما أحدثنا بعده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المتواترة معنى الناطقة بعدم بقاء الصحابة بعد النبي صلّى اللّه عليه و آله و سلّم على ما كانوا عليه في زمانه صلّى اللّه عليه و آله و سلّم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الفريقان بطرق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متواترة معنى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النبي صلّى اللّه عليه و آله و سلّم أمر عليّا عليه السلام بقتال الناكثين، و القاسطين،و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الجمع بين الصحيحين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المتّفق عليه إذا التقى المسلمان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بسيفيهما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فالقاتل و المقتول في النار</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كذا في جملة من التفاسير؛مثل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241/18</w:t>
      </w:r>
      <w:r>
        <w:rPr>
          <w:rFonts w:ascii="Amiri" w:hAnsi="Amiri" w:eastAsia="Amiri" w:cs="Amiri"/>
          <w:color w:val="111111"/>
          <w:sz w:val="28"/>
          <w:sz w:val="28"/>
          <w:szCs w:val="28"/>
          <w:rtl w:val="true"/>
          <w:lang w:bidi="ar-SA"/>
        </w:rPr>
        <w:t xml:space="preserve">، و تفسير الطبري </w:t>
      </w:r>
      <w:r>
        <w:rPr>
          <w:rFonts w:eastAsia="Amiri" w:cs="Amiri" w:ascii="Amiri" w:hAnsi="Amiri"/>
          <w:color w:val="111111"/>
          <w:sz w:val="28"/>
          <w:szCs w:val="28"/>
          <w:lang w:bidi="ar-SA"/>
        </w:rPr>
        <w:t>36/10</w:t>
      </w:r>
      <w:r>
        <w:rPr>
          <w:rFonts w:ascii="Amiri" w:hAnsi="Amiri" w:eastAsia="Amiri" w:cs="Amiri"/>
          <w:color w:val="111111"/>
          <w:sz w:val="28"/>
          <w:sz w:val="28"/>
          <w:szCs w:val="28"/>
          <w:rtl w:val="true"/>
          <w:lang w:bidi="ar-SA"/>
        </w:rPr>
        <w:t xml:space="preserve">،و تفسير ابن كثير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استفدته من الفهارس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مصادر جمّة حتى في كتب الرجال؛كالكامل في الضعفاء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505/22</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كفر الفرق الثلاث،و إلاّ لزم أن يكون 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اتباع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النار،و 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الفريقين رووا وجود المنافقين في أصحاب العقبة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القصة بشكل مفصّل،إرشاد القلوب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725/2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تبوك و قصة العقبة، و </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بحار الأنوار أيضا </w:t>
      </w:r>
      <w:r>
        <w:rPr>
          <w:rFonts w:eastAsia="Amiri" w:cs="Amiri" w:ascii="Amiri" w:hAnsi="Amiri"/>
          <w:color w:val="111111"/>
          <w:sz w:val="28"/>
          <w:szCs w:val="28"/>
          <w:lang w:bidi="ar-SA"/>
        </w:rPr>
        <w:t>86/28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267/85</w:t>
      </w:r>
      <w:r>
        <w:rPr>
          <w:rFonts w:ascii="Amiri" w:hAnsi="Amiri" w:eastAsia="Amiri" w:cs="Amiri"/>
          <w:color w:val="111111"/>
          <w:sz w:val="28"/>
          <w:sz w:val="28"/>
          <w:szCs w:val="28"/>
          <w:rtl w:val="true"/>
          <w:lang w:bidi="ar-SA"/>
        </w:rPr>
        <w:t xml:space="preserve">،و للعلاّمة المجلسي في بحاره </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احتمل فيه أنّ أصحاب العقبة أصحاب الشعب الذين أمرهم رسول اللّه صلّى اللّه عليه و آله و سلّم بحفظه،أو الأنصار الذين بايعوا في العقبة،أو المعنى إنّ الذين فرّوا يوم احد وقفوا على العقبة لينفروا ناقة الرسول صلّى اللّه عليه و آله،و الأوّل أنسب عنده، و فيه ما لا يخفى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حذيفة</w:t>
      </w:r>
    </w:p>
    <w:p>
      <w:pPr>
        <w:pStyle w:val="BookText"/>
        <w:rPr/>
      </w:pPr>
      <w:r>
        <w:rPr>
          <w:rFonts w:ascii="Amiri" w:hAnsi="Amiri" w:eastAsia="Amiri" w:cs="Amiri"/>
          <w:color w:val="111111"/>
          <w:sz w:val="28"/>
          <w:sz w:val="28"/>
          <w:szCs w:val="28"/>
          <w:rtl w:val="true"/>
          <w:lang w:bidi="ar-SA"/>
        </w:rPr>
        <w:t xml:space="preserve">كان عالما بأسمائهم،و أنّهم أثنا عشر رجلا </w:t>
      </w:r>
      <w:r>
        <w:rPr>
          <w:rStyle w:val="FootnoteAnchor"/>
          <w:rtl w:val="true"/>
        </w:rPr>
        <w:footnoteReference w:id="1126"/>
      </w:r>
      <w:r>
        <w:rPr>
          <w:rFonts w:ascii="Amiri" w:hAnsi="Amiri" w:eastAsia="Amiri" w:cs="Amiri"/>
          <w:color w:val="111111"/>
          <w:sz w:val="28"/>
          <w:sz w:val="28"/>
          <w:szCs w:val="28"/>
          <w:rtl w:val="true"/>
          <w:lang w:bidi="ar-SA"/>
        </w:rPr>
        <w:t xml:space="preserve">ففي مسند أحمد </w:t>
      </w:r>
      <w:r>
        <w:rPr>
          <w:rStyle w:val="FootnoteAnchor"/>
          <w:rtl w:val="true"/>
        </w:rPr>
        <w:footnoteReference w:id="1127"/>
      </w:r>
      <w:r>
        <w:rPr>
          <w:rFonts w:ascii="Amiri" w:hAnsi="Amiri" w:eastAsia="Amiri" w:cs="Amiri"/>
          <w:color w:val="111111"/>
          <w:sz w:val="28"/>
          <w:sz w:val="28"/>
          <w:szCs w:val="28"/>
          <w:rtl w:val="true"/>
          <w:lang w:bidi="ar-SA"/>
        </w:rPr>
        <w:t>،في خبر عن حذيفة،عن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اثنا عشر منافقا،ثمانية لا يدخلون الجنة حتى يلج الجمل في سمّ الخياط</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الجامع الكبير </w:t>
      </w:r>
      <w:r>
        <w:rPr>
          <w:rStyle w:val="FootnoteAnchor"/>
          <w:rtl w:val="true"/>
        </w:rPr>
        <w:footnoteReference w:id="1128"/>
      </w:r>
      <w:r>
        <w:rPr>
          <w:rFonts w:ascii="Amiri" w:hAnsi="Amiri" w:eastAsia="Amiri" w:cs="Amiri"/>
          <w:color w:val="111111"/>
          <w:sz w:val="28"/>
          <w:sz w:val="28"/>
          <w:szCs w:val="28"/>
          <w:rtl w:val="true"/>
          <w:lang w:bidi="ar-SA"/>
        </w:rPr>
        <w:t>،عن أبي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حذيفة و بين رجل من أهل العقبة ما يكون بين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اللّه،كم كان أصحاب العقبة؟ قال أبو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نخبر أنّهم أربعة عشر،فقال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 فيهم فقد كانوا خمسة عشر،إنّ اثني عشر منهم حرب اللّه و رسوله في الحياة </w:t>
      </w:r>
    </w:p>
    <w:p>
      <w:pPr>
        <w:pStyle w:val="BookText"/>
        <w:rPr/>
      </w:pPr>
      <w:r>
        <w:rPr>
          <w:rFonts w:ascii="Amiri" w:hAnsi="Amiri" w:eastAsia="Amiri" w:cs="Amiri"/>
          <w:color w:val="111111"/>
          <w:sz w:val="28"/>
          <w:sz w:val="28"/>
          <w:szCs w:val="28"/>
          <w:rtl w:val="true"/>
          <w:lang w:bidi="ar-SA"/>
        </w:rPr>
        <w:t xml:space="preserve">الدنيا و يوم يقوم الأشهاد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الطويل الذي نقلناه في ذيل الفصل الأوّل من مقباس الهداية </w:t>
      </w:r>
      <w:r>
        <w:rPr>
          <w:rStyle w:val="FootnoteAnchor"/>
          <w:rtl w:val="true"/>
        </w:rPr>
        <w:footnoteReference w:id="1130"/>
      </w:r>
      <w:r>
        <w:rPr>
          <w:rFonts w:ascii="Amiri" w:hAnsi="Amiri" w:eastAsia="Amiri" w:cs="Amiri"/>
          <w:color w:val="111111"/>
          <w:sz w:val="28"/>
          <w:sz w:val="28"/>
          <w:szCs w:val="28"/>
          <w:rtl w:val="true"/>
          <w:lang w:bidi="ar-SA"/>
        </w:rPr>
        <w:t xml:space="preserve">المنوّع للصحابة الراوين عن النبي صلّى اللّه عليه و آله و سلّم خمسة </w:t>
      </w:r>
      <w:r>
        <w:rPr>
          <w:rStyle w:val="FootnoteAnchor"/>
          <w:rtl w:val="true"/>
        </w:rPr>
        <w:footnoteReference w:id="1131"/>
      </w:r>
      <w:r>
        <w:rPr>
          <w:rFonts w:ascii="Amiri" w:hAnsi="Amiri" w:eastAsia="Amiri" w:cs="Amiri"/>
          <w:color w:val="111111"/>
          <w:sz w:val="28"/>
          <w:sz w:val="28"/>
          <w:szCs w:val="28"/>
          <w:rtl w:val="true"/>
          <w:lang w:bidi="ar-SA"/>
        </w:rPr>
        <w:t>أنواع،أوّلهم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 الذي تعمّد الكذب عليه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نصّ في أنّ في الصحابة من تعمّد الكذب على رسول اللّه صلّى اللّه عليه و آله و سلّم،و أنت تعلم أنّ من تعمّد الكذب فاسق،بل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البناء على عدالة جميع الصحابة يتوقّف على تعطيل جميع أحكام اللّه تعالى في حقّهم،و إباحة جميع المحرّمات لهم،و إلاّ فكيف يعقل تعديلهم؟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 جيش اسامة؛و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جهّزوا جيش اسامة،لعن اللّه من تخلّف </w:t>
      </w:r>
    </w:p>
    <w:p>
      <w:pPr>
        <w:pStyle w:val="BookText"/>
        <w:rPr/>
      </w:pPr>
      <w:r>
        <w:rPr>
          <w:rFonts w:ascii="Amiri" w:hAnsi="Amiri" w:eastAsia="Amiri" w:cs="Amiri"/>
          <w:color w:val="111111"/>
          <w:sz w:val="28"/>
          <w:sz w:val="28"/>
          <w:szCs w:val="28"/>
          <w:rtl w:val="true"/>
          <w:lang w:bidi="ar-SA"/>
        </w:rPr>
        <w:t>عن جيش أسامة</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قد عقد العلاّمة المجلسي في بحاره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وصيته صلّى اللّه عليه و آله و سلّم عند قرب وفاته،و فيه تجهيز جيش اسامة </w:t>
      </w:r>
      <w:r>
        <w:rPr>
          <w:rFonts w:eastAsia="Amiri" w:cs="Amiri" w:ascii="Amiri" w:hAnsi="Amiri"/>
          <w:color w:val="111111"/>
          <w:sz w:val="28"/>
          <w:szCs w:val="28"/>
          <w:lang w:bidi="ar-SA"/>
        </w:rPr>
        <w:t>455/22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،و جاء في موارد اخرى من بحار الأنوار مثل </w:t>
      </w:r>
      <w:r>
        <w:rPr>
          <w:rFonts w:eastAsia="Amiri" w:cs="Amiri" w:ascii="Amiri" w:hAnsi="Amiri"/>
          <w:color w:val="111111"/>
          <w:sz w:val="28"/>
          <w:szCs w:val="28"/>
          <w:lang w:bidi="ar-SA"/>
        </w:rPr>
        <w:t>324/27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مناظرة الحروري مع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طريق العامة،فانظر مصادره فيما أورده محقق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 و حشره مع مواليه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أبجد العلوم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أيضا؛خالف النبي صلّى اللّه عليه و آله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إحضار الدواة و القرطاس </w:t>
      </w:r>
      <w:r>
        <w:rPr>
          <w:rStyle w:val="FootnoteAnchor"/>
          <w:rtl w:val="true"/>
        </w:rPr>
        <w:footnoteReference w:id="1133"/>
      </w:r>
      <w:r>
        <w:rPr>
          <w:rFonts w:ascii="Amiri" w:hAnsi="Amiri" w:eastAsia="Amiri" w:cs="Amiri"/>
          <w:color w:val="111111"/>
          <w:sz w:val="28"/>
          <w:sz w:val="28"/>
          <w:szCs w:val="28"/>
          <w:rtl w:val="true"/>
          <w:lang w:bidi="ar-SA"/>
        </w:rPr>
        <w:t>ليكتب ما يحفظ الأمة من الضلالة،و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فإنّه يهجر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و على كل؛فقد روي مسندا عن ابن عباس في رزية يوم الخميس في صحيح مسلم </w:t>
      </w:r>
      <w:r>
        <w:rPr>
          <w:rFonts w:eastAsia="Amiri" w:cs="Amiri" w:ascii="Amiri" w:hAnsi="Amiri"/>
          <w:color w:val="111111"/>
          <w:sz w:val="28"/>
          <w:szCs w:val="28"/>
          <w:lang w:bidi="ar-SA"/>
        </w:rPr>
        <w:t>1259/3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،و فيه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فيه حديث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رجال فيهم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عليه الوجع و عندكم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و المتكلمون في شرح الحديث على أنّه من دلائل فقه عمر و فضائله و دقيق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هذا 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وجوه ركيكة أسخف منهم و من أسيادهم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بين الصحيحين للحميدي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9229</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445/11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12261</w:t>
      </w:r>
      <w:r>
        <w:rPr>
          <w:rFonts w:ascii="Amiri" w:hAnsi="Amiri" w:eastAsia="Amiri" w:cs="Amiri"/>
          <w:color w:val="111111"/>
          <w:sz w:val="28"/>
          <w:sz w:val="28"/>
          <w:szCs w:val="28"/>
          <w:rtl w:val="true"/>
          <w:lang w:bidi="ar-SA"/>
        </w:rPr>
        <w:t xml:space="preserve">، و كتاب السنة للخلال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يهجر،و فتح الباري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،و له توجيه سخيف،و كذا في تاريخ الطبري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السنن الكبرى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5856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عمر فتركه كتابة العلم في الألواح و الأكتاف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بأكثر من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في كتاب الأسرار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فيهم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أبدع في الشورى عدّة بدع،فخرج بها عن النص و الاختيار، و حصرها في ستة،شهد على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صلوحه لها،و أمر بضرب رقابهم إنّ تأخّروا أكثر من ثلاثة أيام،و أمر بضرب رقبة من يخالف عبد الرحمن،لعلمه بأنّه لا يعيّن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حكم بما لم ينزل اللّه تعالى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طرده رسول اللّه صلّى اللّه عليه و آله و سلّم مع أبيه عن المدينة، </w:t>
      </w:r>
    </w:p>
    <w:p>
      <w:pPr>
        <w:pStyle w:val="BookText"/>
        <w:rPr/>
      </w:pPr>
      <w:r>
        <w:rPr>
          <w:rFonts w:ascii="Amiri" w:hAnsi="Amiri" w:eastAsia="Amiri" w:cs="Amiri"/>
          <w:color w:val="111111"/>
          <w:sz w:val="28"/>
          <w:sz w:val="28"/>
          <w:szCs w:val="28"/>
          <w:rtl w:val="true"/>
          <w:lang w:bidi="ar-SA"/>
        </w:rPr>
        <w:t xml:space="preserve">و هو مروان بن الحكم </w:t>
      </w:r>
      <w:r>
        <w:rPr>
          <w:rStyle w:val="FootnoteAnchor"/>
          <w:rtl w:val="true"/>
        </w:rPr>
        <w:footnoteReference w:id="1136"/>
      </w:r>
      <w:r>
        <w:rPr>
          <w:rFonts w:ascii="Amiri" w:hAnsi="Amiri" w:eastAsia="Amiri" w:cs="Amiri"/>
          <w:color w:val="111111"/>
          <w:sz w:val="28"/>
          <w:sz w:val="28"/>
          <w:szCs w:val="28"/>
          <w:rtl w:val="true"/>
          <w:lang w:bidi="ar-SA"/>
        </w:rPr>
        <w:t>،و لم يبايع عليا عليه السلام بعد قتل عثمان،و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الكرماني في شرح الصحيح </w:t>
      </w:r>
      <w:r>
        <w:rPr>
          <w:rStyle w:val="FootnoteAnchor"/>
          <w:rtl w:val="true"/>
        </w:rPr>
        <w:footnoteReference w:id="1137"/>
      </w:r>
      <w:r>
        <w:rPr>
          <w:rFonts w:ascii="Amiri" w:hAnsi="Amiri" w:eastAsia="Amiri" w:cs="Amiri"/>
          <w:color w:val="111111"/>
          <w:sz w:val="28"/>
          <w:sz w:val="28"/>
          <w:szCs w:val="28"/>
          <w:rtl w:val="true"/>
          <w:lang w:bidi="ar-SA"/>
        </w:rPr>
        <w:t>عند رواية مروان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روى مروان ذلك،و هو لم يسمع رسول اللّه صلّى اللّه عليه و آله و سلّم و لم يكن بالحديبية؟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مراسيل الصحابة،و هو معتبر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معشرا يتفّقون على اعتبار مراسيل مروان طريد رسول اللّه صلّى اللّه عليه و آله و سلّم و يتّهمون جابر الجعفي في حديثه لإظهاره القول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يحملون عن جابر قبل أن يظهر ما أظهر،فلمّا أظهر ما أظهر اتّهمه الناس في حديثه،و تركه الناس،فقيل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أظهر؟قال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أنّ القول بالرجعة ليس ممّا أنكره العقل،و لا نفاه الشرع،بل لو لم تكن الآيات التي استدلوا بها على إثباتها نصا فيها فلا أقلّ من ظهورها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القول بها بدعة موجبة لسقوط حديث الرجل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رأس القاسطين،و رئيس الفئة الباغية،بإخبار النبي صلّى اللّه عليه و آله و سلّم في قتل عمّار،و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الجنة، و يدعونه إلى النار</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دعى عليه النبي صلّى اللّه عليه و آله و سلّم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391/5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344/23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623/5</w:t>
      </w:r>
      <w:r>
        <w:rPr>
          <w:rFonts w:ascii="Amiri" w:hAnsi="Amiri" w:eastAsia="Amiri" w:cs="Amiri"/>
          <w:color w:val="111111"/>
          <w:sz w:val="28"/>
          <w:sz w:val="28"/>
          <w:szCs w:val="28"/>
          <w:rtl w:val="true"/>
          <w:lang w:bidi="ar-SA"/>
        </w:rPr>
        <w:t xml:space="preserve">،و طبقات المحدثين بإصفهان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استجيبت دعوته صلّى اللّه عليه و آله و سلّم فيه،حتى اشتهر بذلك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حارب من حربه حرب اللّه،و من سن السب على من ثبت تعظيمه و تكريمه بالكتاب و السنة،حتى سبّوه على المنابر و المحافل في سنين متطاولة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غلّ كامن،و كفر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أمير المارقين؛و من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يقسّم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بالسّوية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من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2540/6</w:t>
      </w:r>
      <w:r>
        <w:rPr>
          <w:rFonts w:ascii="Amiri" w:hAnsi="Amiri" w:eastAsia="Amiri" w:cs="Amiri"/>
          <w:color w:val="111111"/>
          <w:sz w:val="28"/>
          <w:sz w:val="28"/>
          <w:szCs w:val="28"/>
          <w:rtl w:val="true"/>
          <w:lang w:bidi="ar-SA"/>
        </w:rPr>
        <w:t xml:space="preserve">،و سنن الدارمي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المصنف لعبد الرزاق </w:t>
      </w:r>
      <w:r>
        <w:rPr>
          <w:rFonts w:eastAsia="Amiri" w:cs="Amiri" w:ascii="Amiri" w:hAnsi="Amiri"/>
          <w:color w:val="111111"/>
          <w:sz w:val="28"/>
          <w:szCs w:val="28"/>
          <w:lang w:bidi="ar-SA"/>
        </w:rPr>
        <w:t>147/10</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629/8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كتب التاريخ؛كالسيرة النبوية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،و التمهيد لابن عبد البر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 و المحلى لابن حزم </w:t>
      </w:r>
      <w:r>
        <w:rPr>
          <w:rFonts w:eastAsia="Amiri" w:cs="Amiri" w:ascii="Amiri" w:hAnsi="Amiri"/>
          <w:color w:val="111111"/>
          <w:sz w:val="28"/>
          <w:szCs w:val="28"/>
          <w:lang w:bidi="ar-SA"/>
        </w:rPr>
        <w:t>306/11</w:t>
      </w:r>
      <w:r>
        <w:rPr>
          <w:rFonts w:ascii="Amiri" w:hAnsi="Amiri" w:eastAsia="Amiri" w:cs="Amiri"/>
          <w:color w:val="111111"/>
          <w:sz w:val="28"/>
          <w:sz w:val="28"/>
          <w:szCs w:val="28"/>
          <w:rtl w:val="true"/>
          <w:lang w:bidi="ar-SA"/>
        </w:rPr>
        <w:t xml:space="preserve">،و كذا في الطبقات الكبرى لابن سعد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 اللّه تعالى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ذكره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ابن أبي الحديد في شرحه على النهج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205/19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الكشاف للزمخشري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تشتم عليا و قد سمّاه اللّه مؤمنا في عشر آيات،و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شرح النهج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سمّاه اللّه عزّ و جلّ في غير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و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و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631/6</w:t>
      </w:r>
      <w:r>
        <w:rPr>
          <w:rFonts w:ascii="Amiri" w:hAnsi="Amiri" w:eastAsia="Amiri" w:cs="Amiri"/>
          <w:color w:val="111111"/>
          <w:sz w:val="28"/>
          <w:sz w:val="28"/>
          <w:szCs w:val="28"/>
          <w:rtl w:val="true"/>
          <w:lang w:bidi="ar-SA"/>
        </w:rPr>
        <w:t>،و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أسباب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شواهد التنزيل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غيرها،بل هو أمر متفق عليه نقلا و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تفسير ابن كثير </w:t>
      </w:r>
      <w:r>
        <w:rPr>
          <w:rFonts w:eastAsia="Amiri" w:cs="Amiri" w:ascii="Amiri" w:hAnsi="Amiri"/>
          <w:color w:val="111111"/>
          <w:sz w:val="28"/>
          <w:szCs w:val="28"/>
          <w:lang w:bidi="ar-SA"/>
        </w:rPr>
        <w:t>402/2</w:t>
      </w:r>
      <w:r>
        <w:rPr>
          <w:rFonts w:ascii="Amiri" w:hAnsi="Amiri" w:eastAsia="Amiri" w:cs="Amiri"/>
          <w:color w:val="111111"/>
          <w:sz w:val="28"/>
          <w:sz w:val="28"/>
          <w:szCs w:val="28"/>
          <w:rtl w:val="true"/>
          <w:lang w:bidi="ar-SA"/>
        </w:rPr>
        <w:t xml:space="preserve">،و تفسير الطبري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و نقل الإجماع في نزولها في الوليد،حيث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 أهل العلم بتأويل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الوليد بن عقبة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w:t>
      </w:r>
    </w:p>
    <w:p>
      <w:pPr>
        <w:pStyle w:val="BookText"/>
        <w:rPr/>
      </w:pPr>
      <w:r>
        <w:rPr>
          <w:rFonts w:ascii="Amiri" w:hAnsi="Amiri" w:eastAsia="Amiri" w:cs="Amiri"/>
          <w:color w:val="111111"/>
          <w:sz w:val="28"/>
          <w:sz w:val="28"/>
          <w:szCs w:val="28"/>
          <w:rtl w:val="true"/>
          <w:lang w:bidi="ar-SA"/>
        </w:rPr>
        <w:t xml:space="preserve">فٰاسِقٌ بِنَبَإٍ فَتَبَيَّنُوا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1144"/>
      </w:r>
      <w:r>
        <w:rPr>
          <w:rFonts w:ascii="Amiri" w:hAnsi="Amiri" w:eastAsia="Amiri" w:cs="Amiri"/>
          <w:color w:val="111111"/>
          <w:sz w:val="28"/>
          <w:sz w:val="28"/>
          <w:szCs w:val="28"/>
          <w:rtl w:val="true"/>
          <w:lang w:bidi="ar-SA"/>
        </w:rPr>
        <w:t xml:space="preserve">،و هو الوليد بن عتبة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رؤساء الناكثين؛الذين حاربوا أمير المؤمنين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ضربه عمر بالدّرة،و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أكثرت من الرواية، </w:t>
      </w:r>
    </w:p>
    <w:p>
      <w:pPr>
        <w:pStyle w:val="BookText"/>
        <w:rPr/>
      </w:pPr>
      <w:r>
        <w:rPr>
          <w:rFonts w:ascii="Amiri" w:hAnsi="Amiri" w:eastAsia="Amiri" w:cs="Amiri"/>
          <w:color w:val="111111"/>
          <w:sz w:val="28"/>
          <w:sz w:val="28"/>
          <w:szCs w:val="28"/>
          <w:rtl w:val="true"/>
          <w:lang w:bidi="ar-SA"/>
        </w:rPr>
        <w:t xml:space="preserve">و لا أحسبك إلاّ كذّابا </w:t>
      </w:r>
      <w:r>
        <w:rPr>
          <w:rStyle w:val="FootnoteAnchor"/>
          <w:rtl w:val="true"/>
        </w:rPr>
        <w:footnoteReference w:id="1146"/>
      </w:r>
      <w:r>
        <w:rPr>
          <w:rFonts w:ascii="Amiri" w:hAnsi="Amiri" w:eastAsia="Amiri" w:cs="Amiri"/>
          <w:color w:val="111111"/>
          <w:sz w:val="28"/>
          <w:sz w:val="28"/>
          <w:szCs w:val="28"/>
          <w:rtl w:val="true"/>
          <w:lang w:bidi="ar-SA"/>
        </w:rPr>
        <w:t xml:space="preserve">و هو أبو هريرة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عن بيعة علي عليه السلام و لم يعرف إمام زمانه،أو عرفه و لكن أنكره؛كعبد اللّه بن عمر،و سعد بن أبي وقاص،و محمّد بن مسلمة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عدا ما رواه البلاذري في 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 القتال منكم أن يقاتل معنا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عطاءه و ليخرج إلى الديلم فليقاتلهم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أربعة آلاف أو خمسة آلاف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صرّح ببغض النبي صلّى اللّه عليه و آله و سلّم 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الأبتر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قال ابن أبي الحديد في شرحه على النهج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يلقّب العاص بن وائل في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الأبتر؛لأنّه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سيموت هذا الأبتر غدا فينقطع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ما حكاه في بحار الأنوار </w:t>
      </w:r>
      <w:r>
        <w:rPr>
          <w:rFonts w:eastAsia="Amiri" w:cs="Amiri" w:ascii="Amiri" w:hAnsi="Amiri"/>
          <w:color w:val="111111"/>
          <w:sz w:val="28"/>
          <w:szCs w:val="28"/>
          <w:lang w:bidi="ar-SA"/>
        </w:rPr>
        <w:t>80/44</w:t>
      </w:r>
      <w:r>
        <w:rPr>
          <w:rFonts w:ascii="Amiri" w:hAnsi="Amiri" w:eastAsia="Amiri" w:cs="Amiri"/>
          <w:color w:val="111111"/>
          <w:sz w:val="28"/>
          <w:sz w:val="28"/>
          <w:szCs w:val="28"/>
          <w:rtl w:val="true"/>
          <w:lang w:bidi="ar-SA"/>
        </w:rPr>
        <w:t>،و عين العبرة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،و تاريخ ابن عساكر </w:t>
      </w:r>
      <w:r>
        <w:rPr>
          <w:rFonts w:eastAsia="Amiri" w:cs="Amiri" w:ascii="Amiri" w:hAnsi="Amiri"/>
          <w:color w:val="111111"/>
          <w:sz w:val="28"/>
          <w:szCs w:val="28"/>
          <w:lang w:bidi="ar-SA"/>
        </w:rPr>
        <w:t>330/7</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تظافرت النصوص في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الأبتر؛على الولد،كما في غالب التفاسير؛ كتفسير القمي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515/4</w:t>
      </w:r>
      <w:r>
        <w:rPr>
          <w:rFonts w:ascii="Amiri" w:hAnsi="Amiri" w:eastAsia="Amiri" w:cs="Amiri"/>
          <w:color w:val="111111"/>
          <w:sz w:val="28"/>
          <w:sz w:val="28"/>
          <w:szCs w:val="28"/>
          <w:rtl w:val="true"/>
          <w:lang w:bidi="ar-SA"/>
        </w:rPr>
        <w:t>،و كذا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فيما كنّي و عرف به الأشرار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ترجمته في المجلّد الرابع من الأسرار،و شرح النهج لابن أبي الحديد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يخفى على من راجع الكتب الموضوعة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المخالفون في تعديل جميع الصحابة بعدّة أخبار مجعولة؛عليها آثار الجعل ظاهرة،و مع ذلك هي عن إثبات مقصدهم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ما روى البخاري منهم في صحيحه </w:t>
      </w:r>
      <w:r>
        <w:rPr>
          <w:rStyle w:val="FootnoteAnchor"/>
          <w:rtl w:val="true"/>
        </w:rPr>
        <w:footnoteReference w:id="1151"/>
      </w:r>
      <w:r>
        <w:rPr>
          <w:rFonts w:ascii="Amiri" w:hAnsi="Amiri" w:eastAsia="Amiri" w:cs="Amiri"/>
          <w:color w:val="111111"/>
          <w:sz w:val="28"/>
          <w:sz w:val="28"/>
          <w:szCs w:val="28"/>
          <w:rtl w:val="true"/>
          <w:lang w:bidi="ar-SA"/>
        </w:rPr>
        <w:t>،عن عمران بن حصين،قال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قرني،ثمّ الذين يلونهم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،ثمّ إنّ بعدهم قوم يشهدون و لا يستشهدون،و يخونون </w:t>
      </w:r>
    </w:p>
    <w:p>
      <w:pPr>
        <w:pStyle w:val="BookText"/>
        <w:rPr/>
      </w:pPr>
      <w:r>
        <w:rPr>
          <w:rFonts w:ascii="Amiri" w:hAnsi="Amiri" w:eastAsia="Amiri" w:cs="Amiri"/>
          <w:color w:val="111111"/>
          <w:sz w:val="28"/>
          <w:sz w:val="28"/>
          <w:szCs w:val="28"/>
          <w:rtl w:val="true"/>
          <w:lang w:bidi="ar-SA"/>
        </w:rPr>
        <w:t>و لا يؤتمنون،و ينذرون و لا يفون،و يظهر فيهم السمّن</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559/7</w:t>
      </w:r>
      <w:r>
        <w:rPr>
          <w:rFonts w:ascii="Amiri" w:hAnsi="Amiri" w:eastAsia="Amiri" w:cs="Amiri"/>
          <w:color w:val="111111"/>
          <w:sz w:val="28"/>
          <w:sz w:val="28"/>
          <w:szCs w:val="28"/>
          <w:rtl w:val="true"/>
          <w:lang w:bidi="ar-SA"/>
        </w:rPr>
        <w:t xml:space="preserve">،و التدوين في أخبار قزوين </w:t>
      </w:r>
      <w:r>
        <w:rPr>
          <w:rFonts w:eastAsia="Amiri" w:cs="Amiri" w:ascii="Amiri" w:hAnsi="Amiri"/>
          <w:color w:val="111111"/>
          <w:sz w:val="28"/>
          <w:szCs w:val="28"/>
          <w:lang w:bidi="ar-SA"/>
        </w:rPr>
        <w:t>475/3</w:t>
      </w:r>
      <w:r>
        <w:rPr>
          <w:rFonts w:ascii="Amiri" w:hAnsi="Amiri" w:eastAsia="Amiri" w:cs="Amiri"/>
          <w:color w:val="111111"/>
          <w:sz w:val="28"/>
          <w:sz w:val="28"/>
          <w:szCs w:val="28"/>
          <w:rtl w:val="true"/>
          <w:lang w:bidi="ar-SA"/>
        </w:rPr>
        <w:t xml:space="preserve">،و الآحاد و المثاني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مشكاة المصابيح </w:t>
      </w:r>
      <w:r>
        <w:rPr>
          <w:rStyle w:val="FootnoteAnchor"/>
          <w:rtl w:val="true"/>
        </w:rPr>
        <w:footnoteReference w:id="1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أصحابي،فلو أنّ أحدكم أنفق مثل أحد ذهبا ما بلغ مدى أحدهم و لا يصفه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 روي عن ابن عباس؛في ميزان الاعتدال </w:t>
      </w:r>
      <w:r>
        <w:rPr>
          <w:rFonts w:eastAsia="Amiri" w:cs="Amiri" w:ascii="Amiri" w:hAnsi="Amiri"/>
          <w:color w:val="111111"/>
          <w:sz w:val="28"/>
          <w:szCs w:val="28"/>
          <w:lang w:bidi="ar-SA"/>
        </w:rPr>
        <w:t>443/7</w:t>
      </w:r>
      <w:r>
        <w:rPr>
          <w:rFonts w:ascii="Amiri" w:hAnsi="Amiri" w:eastAsia="Amiri" w:cs="Amiri"/>
          <w:color w:val="111111"/>
          <w:sz w:val="28"/>
          <w:sz w:val="28"/>
          <w:szCs w:val="28"/>
          <w:rtl w:val="true"/>
          <w:lang w:bidi="ar-SA"/>
        </w:rPr>
        <w:t xml:space="preserve">،و عن مسلم في تدريب الراوي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أصحابي،فإنّهم خياركم</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النار مسلما رآني،أو رأى من رآني</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،ثمّ الذين يلونكم،ثمّ يظهر الكذب،حتى أنّ الرجل ليحلف و لا يستحلف،و يشهد و لا يستشهد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أصحابي،اللّه اللّه في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الذين يلونهم </w:t>
      </w:r>
      <w:r>
        <w:rPr>
          <w:rStyle w:val="FootnoteAnchor"/>
          <w:rtl w:val="true"/>
        </w:rPr>
        <w:footnoteReference w:id="11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تتخذّوهم غضّا </w:t>
      </w:r>
      <w:r>
        <w:rPr>
          <w:rStyle w:val="FootnoteAnchor"/>
          <w:rtl w:val="true"/>
        </w:rPr>
        <w:footnoteReference w:id="1164"/>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الذين يسبّون أصحابي،فقولوا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شرّكم</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عن اختلاف أصحابي بعدي، 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أصحابك عندي بمنزلة النجوم في السماء،بعضها أقوى من بعض،و لكلّ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أخذ بشيء ممّا هم عليه من اختلافهم </w:t>
      </w:r>
    </w:p>
    <w:p>
      <w:pPr>
        <w:pStyle w:val="BookText"/>
        <w:rPr/>
      </w:pPr>
      <w:r>
        <w:rPr>
          <w:rFonts w:ascii="Amiri" w:hAnsi="Amiri" w:eastAsia="Amiri" w:cs="Amiri"/>
          <w:color w:val="111111"/>
          <w:sz w:val="28"/>
          <w:sz w:val="28"/>
          <w:szCs w:val="28"/>
          <w:rtl w:val="true"/>
          <w:lang w:bidi="ar-SA"/>
        </w:rPr>
        <w:t>فهو عندي على هدى</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أخبار مجعولة،اختصّوا بروايتها،جعلوها لإثبات ما تعاقدوا عليه من غصب الحق و إبطاله،كما أثبتوا حديثا نفاه اللّه في محكم الصحف،من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الأنبياء لا يورّثون درهما و لا دينارا،و لا دارا و لا عقارا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نفوا بذلك إرث سيدة النساء عليها السلام فدك،و تناسوا ذلك في قضية دفن الشيخين،فورّثوا عائشة و حفصة،و دفنوا أبويهما في سهمهما،مع أنّ الزوجة لا ترث من الأرض شيئا،لا عينا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التسع من الثمن من دار رسول اللّه صلّى اللّه عليه و آله لا تفي بقدر يتضمّن جسد كلّ منهما،و لو و فى؛لكان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المشترك الذي لا يجوز لأحد من 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 نقلا،كتابا و سنّة و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دفنهما بغير إذن ورثة سيدة النساء صلوات اللّه عليها،بل مع كراهتهم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شعري،كيف جوّز ملك التسع من الثمن دفنهما و لم يجوّز ملك سبعة أثمان دفن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إلاّ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w:t>
      </w:r>
    </w:p>
    <w:p>
      <w:pPr>
        <w:pStyle w:val="BookText"/>
        <w:rPr/>
      </w:pPr>
      <w:r>
        <w:rPr>
          <w:rFonts w:ascii="Amiri" w:hAnsi="Amiri" w:eastAsia="Amiri" w:cs="Amiri"/>
          <w:color w:val="111111"/>
          <w:sz w:val="28"/>
          <w:sz w:val="28"/>
          <w:szCs w:val="28"/>
          <w:rtl w:val="true"/>
          <w:lang w:bidi="ar-SA"/>
        </w:rPr>
        <w:t xml:space="preserve">اَلْجِبٰالُ هَدًّا </w:t>
      </w:r>
      <w:r>
        <w:rPr>
          <w:rStyle w:val="FootnoteAnchor"/>
          <w:rtl w:val="true"/>
        </w:rPr>
        <w:footnoteReference w:id="1170"/>
      </w:r>
      <w:r>
        <w:rPr>
          <w:rFonts w:ascii="IRNazanin" w:hAnsi="IRNazanin" w:eastAsia="IRNazanin"/>
          <w:color w:val="111111"/>
          <w:sz w:val="28"/>
          <w:sz w:val="28"/>
          <w:szCs w:val="28"/>
          <w:rtl w:val="true"/>
          <w:lang w:bidi="fa-IR"/>
        </w:rPr>
        <w:t>،إن عصوا الرحمن جهرا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للأخبار المزبورة أصل و أثر لوردت روايتها على لسان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أدرى بما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لها في رواياتهم عليهم السلام عن أبيهم،عن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 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للجمهور أخبار مجعولة بها روّجوا باطلهم،و أبطلوا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أجاد من قال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حديثهم عن صحاح عن مسيلمة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عن ابن ريّان </w:t>
      </w:r>
      <w:r>
        <w:rPr>
          <w:rStyle w:val="FootnoteAnchor"/>
          <w:rtl w:val="true"/>
        </w:rPr>
        <w:footnoteReference w:id="1174"/>
      </w:r>
      <w:r>
        <w:rPr>
          <w:rFonts w:ascii="Amiri" w:hAnsi="Amiri" w:eastAsia="Amiri" w:cs="Amiri"/>
          <w:color w:val="111111"/>
          <w:sz w:val="28"/>
          <w:sz w:val="28"/>
          <w:szCs w:val="28"/>
          <w:rtl w:val="true"/>
          <w:lang w:bidi="ar-SA"/>
        </w:rPr>
        <w:t xml:space="preserve">و الأوسيّ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هو الذي جاء في المصدر،و يراد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يمليه</w:t>
      </w:r>
    </w:p>
    <w:p>
      <w:pPr>
        <w:pStyle w:val="BookText"/>
        <w:rPr/>
      </w:pPr>
      <w:r>
        <w:rPr>
          <w:rFonts w:ascii="Amiri" w:hAnsi="Amiri" w:eastAsia="Amiri" w:cs="Amiri"/>
          <w:color w:val="111111"/>
          <w:sz w:val="28"/>
          <w:sz w:val="28"/>
          <w:szCs w:val="28"/>
          <w:rtl w:val="true"/>
          <w:lang w:bidi="ar-SA"/>
        </w:rPr>
        <w:t>و كلّهم ينتهي إسناد باطله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غرازيل محصيه و ممليه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العجب كلّ العجب من جمعهم بين روايتهم عن خليفتهم،ضرب أبي هريرة بالدّرة،و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أكثرت من الرواية،و لا أحسبك إلاّ كذّابا </w:t>
      </w:r>
      <w:r>
        <w:rPr>
          <w:rStyle w:val="FootnoteAnchor"/>
          <w:rtl w:val="true"/>
        </w:rPr>
        <w:footnoteReference w:id="1177"/>
      </w:r>
      <w:r>
        <w:rPr>
          <w:rFonts w:ascii="Amiri" w:hAnsi="Amiri" w:eastAsia="Amiri" w:cs="Amiri"/>
          <w:color w:val="111111"/>
          <w:sz w:val="28"/>
          <w:sz w:val="28"/>
          <w:szCs w:val="28"/>
          <w:rtl w:val="true"/>
          <w:lang w:bidi="ar-SA"/>
        </w:rPr>
        <w:t>،و بين عملهم بأخبار أبي هريرة،و الاحتجاج بها لأصول الدين و فروعه،فيحق حينئذ قول النصراني المستسلم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يزيد عند رؤية رأس الحسين عليه السلام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 و لدينك؛فإنّ لي دينا أحسن من دينك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حكاه في بحار الأنوار </w:t>
      </w:r>
      <w:r>
        <w:rPr>
          <w:rFonts w:eastAsia="Amiri" w:cs="Amiri" w:ascii="Amiri" w:hAnsi="Amiri"/>
          <w:color w:val="111111"/>
          <w:sz w:val="28"/>
          <w:szCs w:val="28"/>
          <w:lang w:bidi="ar-SA"/>
        </w:rPr>
        <w:t>142/45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في بحار الأنوار </w:t>
      </w:r>
      <w:r>
        <w:rPr>
          <w:rFonts w:eastAsia="Amiri" w:cs="Amiri" w:ascii="Amiri" w:hAnsi="Amiri"/>
          <w:color w:val="111111"/>
          <w:sz w:val="28"/>
          <w:szCs w:val="28"/>
          <w:lang w:bidi="ar-SA"/>
        </w:rPr>
        <w:t>191/45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بعض مؤلفات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قاله كامل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تقتل الحسين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آخره،كما جاء في بحار الأنوار </w:t>
      </w:r>
      <w:r>
        <w:rPr>
          <w:rFonts w:eastAsia="Amiri" w:cs="Amiri" w:ascii="Amiri" w:hAnsi="Amiri"/>
          <w:color w:val="111111"/>
          <w:sz w:val="28"/>
          <w:szCs w:val="28"/>
          <w:lang w:bidi="ar-SA"/>
        </w:rPr>
        <w:t>306/44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صدور الكبائر من كثير من الصحابة في زمان النبي صلّى اللّه عليه و آله و سلّم و بعد رحلته دراية نطقت به آيات كثيرة،و أخبار متواترة قطعية أشرنا إلى شطر منها،و ما احتجوا به هنا رواية،و الرواية لا تعارض الدراية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اخرى؛صدور الكبائر منهم قطعي،و هذه الأخبار ظنية،و لا يصحّ </w:t>
      </w:r>
    </w:p>
    <w:p>
      <w:pPr>
        <w:pStyle w:val="BookText"/>
        <w:rPr/>
      </w:pPr>
      <w:r>
        <w:rPr>
          <w:rFonts w:ascii="Amiri" w:hAnsi="Amiri" w:eastAsia="Amiri" w:cs="Amiri"/>
          <w:color w:val="111111"/>
          <w:sz w:val="28"/>
          <w:sz w:val="28"/>
          <w:szCs w:val="28"/>
          <w:rtl w:val="true"/>
          <w:lang w:bidi="ar-SA"/>
        </w:rPr>
        <w:t>رفع اليد عن القطعي بالظني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الخيرية التي حاولوا بها إثبات عدالة جميع الصحابة شاملة لمن كان في قرنه صلّى اللّه عليه و آله و سلّم من المسلمين غير الصحابة،فيلزمهم القول بعدالتهم كما قالوا بعدالة الصحابة،و حينئذ فكلّ فرد من أهل القرن الأوّل يكون أعدل و أفضل من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 من أهل القرن الثاني، و اللازم بيّن البطلان،فالملزوم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أيضا،يلزمهم تفضيل يزيد،و الحجاج،و أغيلمة قريش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الأسرار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خرّج له من مصادر جمّة،منها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،و العمدة لابن 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أمثالهم من خبثاء القرن الثاني على أكابر القرن الثالث كالشافعي،و مالك، 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بيّن البطلان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أن يكون المراد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وروده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خيرية المجموع من حيث المجموع،و عليه؛ فلا تثبت به عدالة كلّ الصحابة،بل يكونون كغيرهم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 القرن الذي يلي قرن النبي صلّى اللّه عليه و آله و سلّم خير </w:t>
      </w:r>
    </w:p>
    <w:p>
      <w:pPr>
        <w:pStyle w:val="BookText"/>
        <w:rPr/>
      </w:pPr>
      <w:r>
        <w:rPr>
          <w:rFonts w:ascii="Amiri" w:hAnsi="Amiri" w:eastAsia="Amiri" w:cs="Amiri"/>
          <w:color w:val="111111"/>
          <w:sz w:val="28"/>
          <w:sz w:val="28"/>
          <w:szCs w:val="28"/>
          <w:rtl w:val="true"/>
          <w:lang w:bidi="ar-SA"/>
        </w:rPr>
        <w:t>القرون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يضحك الثكلى،فإنّ في قرنه أو </w:t>
      </w:r>
      <w:r>
        <w:rPr>
          <w:rStyle w:val="FootnoteAnchor"/>
          <w:rtl w:val="true"/>
        </w:rPr>
        <w:footnoteReference w:id="1181"/>
      </w:r>
      <w:r>
        <w:rPr>
          <w:rFonts w:ascii="Amiri" w:hAnsi="Amiri" w:eastAsia="Amiri" w:cs="Amiri"/>
          <w:color w:val="111111"/>
          <w:sz w:val="28"/>
          <w:sz w:val="28"/>
          <w:szCs w:val="28"/>
          <w:rtl w:val="true"/>
          <w:lang w:bidi="ar-SA"/>
        </w:rPr>
        <w:t>القرن الذي يلي قرنه سن السب على من 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على المسلمين المعلن بالفجور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ريحانة رسول اللّه صلّى اللّه عليه و آله و سلّم و سبي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وقعة الحرّة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أظهرت بنو أمية فيها ضغائنهم و كفر سرائرهم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استباحوا المدينة المشرّفة،و هتكوا حرم ساكنيها،و قتلوا أكابر الصحابة فيها،و قد ذكر أهل السّير أنّهم قتلوا سبعمائة من وجوه الناس من المهاجرين و الأنصار،و عشرة آلاف من سائر الناس من حر و عبد، و استباحوا فروج جم غفير من المسلمات،و هتكوا حرمة رسول اللّه صلّى اللّه عليه و آله و سلّم و مسجده بإتيان الفضائح و الشنائع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هتكت حرمة مكة المشرّفة بالحصار،و رميت الكعبة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خلفاء الإسلام الخمور،و ارتكبوا الفجور،و في هذا القرن مرق من الدين اثنا عشر ألف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رواه الفريقان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المزبورة معارضة بأخبار اخر روتها الجماعة أيضا؛ مثل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أمتي كالمطر لا يدرى أوّله خير </w:t>
      </w:r>
    </w:p>
    <w:p>
      <w:pPr>
        <w:pStyle w:val="BookText"/>
        <w:rPr/>
      </w:pPr>
      <w:r>
        <w:rPr>
          <w:rFonts w:ascii="Amiri" w:hAnsi="Amiri" w:eastAsia="Amiri" w:cs="Amiri"/>
          <w:color w:val="111111"/>
          <w:sz w:val="28"/>
          <w:sz w:val="28"/>
          <w:szCs w:val="28"/>
          <w:rtl w:val="true"/>
          <w:lang w:bidi="ar-SA"/>
        </w:rPr>
        <w:t>أو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1182"/>
      </w:r>
      <w:r>
        <w:rPr>
          <w:rFonts w:ascii="Amiri" w:hAnsi="Amiri" w:eastAsia="Amiri" w:cs="Amiri"/>
          <w:color w:val="111111"/>
          <w:sz w:val="28"/>
          <w:sz w:val="28"/>
          <w:szCs w:val="28"/>
          <w:rtl w:val="true"/>
          <w:lang w:bidi="ar-SA"/>
        </w:rPr>
        <w:t xml:space="preserve">،و ابن حيّان </w:t>
      </w:r>
      <w:r>
        <w:rPr>
          <w:rStyle w:val="FootnoteAnchor"/>
          <w:rtl w:val="true"/>
        </w:rPr>
        <w:footnoteReference w:id="1183"/>
      </w:r>
      <w:r>
        <w:rPr>
          <w:rFonts w:ascii="Amiri" w:hAnsi="Amiri" w:eastAsia="Amiri" w:cs="Amiri"/>
          <w:color w:val="111111"/>
          <w:sz w:val="28"/>
          <w:sz w:val="28"/>
          <w:szCs w:val="28"/>
          <w:rtl w:val="true"/>
          <w:lang w:bidi="ar-SA"/>
        </w:rPr>
        <w:t xml:space="preserve">و صحّحه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ابن أبي شيبة،من حديث عبد الرحمن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ليدركن المسيح أقواما إنّهم لمثلكم أو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و جاء الحديث بمقدمة و ذيل في فتح الباري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نوادر الاصول في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غير 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أحمد </w:t>
      </w:r>
      <w:r>
        <w:rPr>
          <w:rStyle w:val="FootnoteAnchor"/>
          <w:rtl w:val="true"/>
        </w:rPr>
        <w:footnoteReference w:id="1186"/>
      </w:r>
      <w:r>
        <w:rPr>
          <w:rFonts w:ascii="Amiri" w:hAnsi="Amiri" w:eastAsia="Amiri" w:cs="Amiri"/>
          <w:color w:val="111111"/>
          <w:sz w:val="28"/>
          <w:sz w:val="28"/>
          <w:szCs w:val="28"/>
          <w:rtl w:val="true"/>
          <w:lang w:bidi="ar-SA"/>
        </w:rPr>
        <w:t xml:space="preserve">،و الطبراني </w:t>
      </w:r>
      <w:r>
        <w:rPr>
          <w:rStyle w:val="FootnoteAnchor"/>
          <w:rtl w:val="true"/>
        </w:rPr>
        <w:footnoteReference w:id="1187"/>
      </w:r>
      <w:r>
        <w:rPr>
          <w:rFonts w:ascii="Amiri" w:hAnsi="Amiri" w:eastAsia="Amiri" w:cs="Amiri"/>
          <w:color w:val="111111"/>
          <w:sz w:val="28"/>
          <w:sz w:val="28"/>
          <w:szCs w:val="28"/>
          <w:rtl w:val="true"/>
          <w:lang w:bidi="ar-SA"/>
        </w:rPr>
        <w:t>مسندا،عن أبي جمعة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خير منّا أسلمنا معك،و جاهدنا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يكونون من بعدكم،يؤمنون بي و لم يروني</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صحّحه الحاكم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البخاري في باب خلق أفعال العباد </w:t>
      </w:r>
      <w:r>
        <w:rPr>
          <w:rStyle w:val="FootnoteAnchor"/>
          <w:rtl w:val="true"/>
        </w:rPr>
        <w:footnoteReference w:id="1190"/>
      </w:r>
      <w:r>
        <w:rPr>
          <w:rFonts w:ascii="Amiri" w:hAnsi="Amiri" w:eastAsia="Amiri" w:cs="Amiri"/>
          <w:color w:val="111111"/>
          <w:sz w:val="28"/>
          <w:sz w:val="28"/>
          <w:szCs w:val="28"/>
          <w:rtl w:val="true"/>
          <w:lang w:bidi="ar-SA"/>
        </w:rPr>
        <w:t>،من حديث أبي جمعة، 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و معنا معاذ بن جبل،عاشر عشرة،فقلنا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أحد أعظم منّا أجرا،آمنّا بك و اتبعناك،قال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يمنعكم من ذلك و رسول اللّه بين أظهركم، يأتيكم بالوحي من السماء؟بل قوم يأتون من بعدكم،يأتيهم كتاب بين لوحين فيؤمنون به،و يعملون بما فيه،أولئك أعظم منكم أجرا</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الترمذي </w:t>
      </w:r>
      <w:r>
        <w:rPr>
          <w:rStyle w:val="FootnoteAnchor"/>
          <w:rtl w:val="true"/>
        </w:rPr>
        <w:footnoteReference w:id="1192"/>
      </w:r>
      <w:r>
        <w:rPr>
          <w:rFonts w:ascii="Amiri" w:hAnsi="Amiri" w:eastAsia="Amiri" w:cs="Amiri"/>
          <w:color w:val="111111"/>
          <w:sz w:val="28"/>
          <w:sz w:val="28"/>
          <w:szCs w:val="28"/>
          <w:rtl w:val="true"/>
          <w:lang w:bidi="ar-SA"/>
        </w:rPr>
        <w:t xml:space="preserve">حديث أبي ثعلبة،رفعه،قال 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أيام للعامل فيهنّ أجر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أو منّا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عمر،مرفوعا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الخلق أفضل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لهم،بل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لهم،بل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الخلق إيمانا قوم في أصلاب الرجال،يؤمنون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أخرجه الطيالسي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حكاه عن الطيالسي ابن عبد البر في التمهيد </w:t>
      </w:r>
      <w:r>
        <w:rPr>
          <w:rFonts w:eastAsia="Amiri" w:cs="Amiri" w:ascii="Amiri" w:hAnsi="Amiri"/>
          <w:color w:val="111111"/>
          <w:sz w:val="28"/>
          <w:szCs w:val="28"/>
          <w:lang w:bidi="ar-SA"/>
        </w:rPr>
        <w:t>247/20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امامة،و كرره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هريرة،ثمّ أورد نصّ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الأنبياء،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لهم،بل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كذلك،و حقّ لهم بل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ذيل،فراجعه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أمة مباركة،لا يدرى أولها خيرا أو آخرها</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عساكر </w:t>
      </w:r>
      <w:r>
        <w:rPr>
          <w:rStyle w:val="FootnoteAnchor"/>
          <w:rtl w:val="true"/>
        </w:rPr>
        <w:footnoteReference w:id="1196"/>
      </w:r>
      <w:r>
        <w:rPr>
          <w:rFonts w:ascii="IRNazanin" w:hAnsi="IRNazanin" w:eastAsia="IRNazanin"/>
          <w:color w:val="111111"/>
          <w:sz w:val="28"/>
          <w:sz w:val="28"/>
          <w:szCs w:val="28"/>
          <w:rtl w:val="true"/>
          <w:lang w:bidi="fa-IR"/>
        </w:rPr>
        <w:t xml:space="preserve">عن عمرو بن عثمان مرسلا بسند حسن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198"/>
      </w:r>
      <w:r>
        <w:rPr>
          <w:rFonts w:ascii="Amiri" w:hAnsi="Amiri" w:eastAsia="Amiri" w:cs="Amiri"/>
          <w:color w:val="111111"/>
          <w:sz w:val="28"/>
          <w:sz w:val="28"/>
          <w:szCs w:val="28"/>
          <w:rtl w:val="true"/>
          <w:lang w:bidi="ar-SA"/>
        </w:rPr>
        <w:t>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مرّة،و طوبى لمن لم يرني و آمن بي سبع مرات</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1200"/>
      </w:r>
      <w:r>
        <w:rPr>
          <w:rFonts w:ascii="Amiri" w:hAnsi="Amiri" w:eastAsia="Amiri" w:cs="Amiri"/>
          <w:color w:val="111111"/>
          <w:sz w:val="28"/>
          <w:sz w:val="28"/>
          <w:szCs w:val="28"/>
          <w:rtl w:val="true"/>
          <w:lang w:bidi="ar-SA"/>
        </w:rPr>
        <w:t>أنّ عمر بن عبد العزيز لمّا ولي الخلافة،كتب إلى سالم بن عبد اللّه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سيرة عمر بن الخطاب لأعمل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عملت بسيرة عمر فأنت أفضل من عمر؛لأنّ زمانك ليس كزمان عمر، </w:t>
      </w:r>
    </w:p>
    <w:p>
      <w:pPr>
        <w:pStyle w:val="BookText"/>
        <w:rPr/>
      </w:pPr>
      <w:r>
        <w:rPr>
          <w:rFonts w:ascii="Amiri" w:hAnsi="Amiri" w:eastAsia="Amiri" w:cs="Amiri"/>
          <w:color w:val="111111"/>
          <w:sz w:val="28"/>
          <w:sz w:val="28"/>
          <w:szCs w:val="28"/>
          <w:rtl w:val="true"/>
          <w:lang w:bidi="ar-SA"/>
        </w:rPr>
        <w:t>و لا رجالك كرجال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زمانه،فكلّهم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قول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شهد ابن عبد البرّ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حكاه عنه القرطبي في تفسيره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بتواتر طرقها و حسنها،و اعترف بإفادتها التسوية بين أوّل هذه الأمة و آخرها في فضل العمل إلاّ أهل بدر و الحديبية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ابن سيرين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المهدي عليه السلام يكون أفضل من أبي بكر و عمر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لقد أنصف بعض علماء الجمهور </w:t>
      </w:r>
      <w:r>
        <w:rPr>
          <w:rStyle w:val="FootnoteAnchor"/>
          <w:rtl w:val="true"/>
        </w:rPr>
        <w:footnoteReference w:id="120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أهل السنة قد أنكرنا على الشيعة دعواهم العصمة للأئمة الاثني عشر و جاهرنا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بصيحات النكير، و سفّهنا بذلك أحلامهم،و رددنا أدلتهم بما رددنا،أفبعد ذلك يجمل بنا أن ندّعي إمامة مائة و عشرين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حاضرهم و باديهم،و عالمهم و جاهلهم،و ذكرهم و أنثاهم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محفوظون من الكذب و الفسق، و نجزم بعدالتهم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فنأخذ رواية كلّ فرد منهم قضية مسلّمة،نضلّل من نازع في صحّتها و نفسّقه،و نتصامم عن كلّ ما ثبت و صحّ عندنا،بل و ما تواتر من ارتكاب بعضهم ما يخرم العدالة و ينافيها من البغي و الكذب و القتل بغير حقّ و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مع الإصرار عليه،لا أدري كيف تحلّ هذه المعضلة؟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تفسير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فإنّي لست ممّن إذا اتّقى</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عضاض الأفاعي نام فوق العقارب </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كلّه أنّ ما عليه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حال الصحابي كحال غيره في توقّف قبول خبره على ثبوت عدالته،أو حسن حاله بالإيمان، و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المتين،و الصواب المبين،و إنّ ما بنى عليه الجمهور من عدالة كلّ صحابي و قبول خبره في غاية الضعف و الوهن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يخفى عليك أنّ من استشهد من الصحابة في إحدى غزوات النبي صلّى اللّه عليه و آله و سلّم و سراياه و لم يبق إلى زمان 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 الأربعة أو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نبني على إيمانه و حسن حاله؛ لكشف شهادته بأمره صلّى اللّه عليه و آله و سلّم عن صحّة إيمانه،و حسن عقيدته 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لزمنا تعداد الغزوات إجمالا،حتى نبني على حسن من ذكر في ترجمته شهادته في إحداها،فنقول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غزواته صلّى اللّه عليه و آله و سلّم سبع و عشرون غزوة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 لأبي جعفر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سراياه،و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أسند الفسوي في المعرفة و التاريخ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ثمانية عشر غزوة؛قاتل في ثمان غزوات؛أولهن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بدر،ثمّ احد،ثمّ الأحزاب، ثمّ قريظة،ثمّ بئر معونة،ثمّ غزوة بني المصطلق من خزاعة،ثمّ غزوة خيبر، ثمّ غزوة مكة،ثمّ حنين و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سعيد بن المسيب إنّه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ثماني عشرة غزوة،و سمعته مرة اخرى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أ كان ذلك وهما أو شيئا سمعه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،و قال ابن كثير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غزا تسع عشرة غزوة،و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خمسة عشر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عشرة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حكى عن زيد بن أرقم أنّه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غزا تسع عشرة غزوة،و عن زيد بن أرقم أنّها سبع عشرة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أقوالا آخر،و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زيد بن الأرقم و حديث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ستا و عشرين غزوة،و منهم من رأى أنّها سبع و عشرون،الأولون جعلوا منصرف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خيبر إلى وادي القرى غزوة واحدة،و الذين جعلوها سبعا و عشرين جعلوا غزوة خيبر مفردة،و وادي القرن منصرفة إليها غزوة اخرى غير خيبر،فوقع التنازع في عداد الغزوات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المؤرخون في أوّل غزوة غزاها رسول اللّه صلّى اللّه عليه و آله،و قد روى المحدثون و المؤرخون فيها أحاديث كثيرة في صحاح العامة و مسانيدهم،كما في صحيح البخاري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،و سنن الترمذي برقم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،و فتح الباري لابن حجر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زيد بن أرقم أنّ أوّل غزوة غزاها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العسير أو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،و في أوائل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زغلول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عبد اللّه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غزاة غزاها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عسفان،و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زغلول،أو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أول ما غزا عسفان،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الوسائل في معرفة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غزوة غزاها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غزوة ودان،في صفر من السنة الثانية قبل بدر،و لم يحصل فيها تلاق،و صرّح بذلك المسعودي في مروج الذهب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أيضا،و في كتاب الأوائل لأبي هلال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غزوة غزاها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الأبواء،و هي غزوة ودان،ثمّ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النصف من صفر يوم الاثنين من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لأبي بكر الجراعي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السيرة الحلبية </w:t>
      </w:r>
      <w:r>
        <w:rPr>
          <w:rFonts w:eastAsia="Amiri" w:cs="Amiri" w:ascii="Amiri" w:hAnsi="Amiri"/>
          <w:color w:val="111111"/>
          <w:sz w:val="28"/>
          <w:szCs w:val="28"/>
          <w:lang w:bidi="ar-SA"/>
        </w:rPr>
        <w:t>591/1</w:t>
      </w:r>
      <w:r>
        <w:rPr>
          <w:rFonts w:ascii="Amiri" w:hAnsi="Amiri" w:eastAsia="Amiri" w:cs="Amiri"/>
          <w:color w:val="111111"/>
          <w:sz w:val="28"/>
          <w:sz w:val="28"/>
          <w:szCs w:val="28"/>
          <w:rtl w:val="true"/>
          <w:lang w:bidi="ar-SA"/>
        </w:rPr>
        <w:t xml:space="preserve">،و جاء في طبقات ابن سعد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أول غزوة غزاها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غزوة وران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بلدة بهذا الاسم،و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ودّان،قرية بين مكة و المدينة بينها و بين هرشي ستة أميال،و بينها و بين الأبواء نحو من ثمانية أميال قريب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1429/3</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،و عليه فليست هي وران،كما ليست هي الأبواء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الأبواء </w:t>
      </w:r>
      <w:r>
        <w:rPr>
          <w:rStyle w:val="FootnoteAnchor"/>
          <w:rtl w:val="true"/>
        </w:rPr>
        <w:footnoteReference w:id="1208"/>
      </w:r>
      <w:r>
        <w:rPr>
          <w:rFonts w:ascii="Amiri" w:hAnsi="Amiri" w:eastAsia="Amiri" w:cs="Amiri"/>
          <w:color w:val="111111"/>
          <w:sz w:val="28"/>
          <w:sz w:val="28"/>
          <w:szCs w:val="28"/>
          <w:rtl w:val="true"/>
          <w:lang w:bidi="ar-SA"/>
        </w:rPr>
        <w:t xml:space="preserve">،ثمّ بواط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آخرها طاء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من أودية القبليّة، و هي جبل من جبال جهينة بناحية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بناحية رضوى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رضوى؛جبل بين مكّة و المدينة قرب ينبع على مسيرة يوم منها،و على ليلتين من البحر،يزعم الكيسانية أنّ محمّد بن الحنفية مقيم به حي يرزق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620/2</w:t>
      </w:r>
      <w:r>
        <w:rPr>
          <w:rFonts w:ascii="IRNazanin" w:hAnsi="IRNazanin" w:eastAsia="IRNazanin"/>
          <w:color w:val="111111"/>
          <w:sz w:val="28"/>
          <w:sz w:val="28"/>
          <w:szCs w:val="28"/>
          <w:rtl w:val="true"/>
          <w:lang w:bidi="fa-IR"/>
        </w:rPr>
        <w:t xml:space="preserve">،و معجم البلدان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العشيرة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943/2</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كانت في السنة الثانية من الهجرة أيضا مستهلّ شهر جمادي الاولى،و رجع منها لثمان بقين من جمادى الآخرة،بعد أن وادع فيها بني مدلج و حلفائهم من بني ضمرة،و كتب لهم صلوات اللّه عليه و آله كتابا،و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المسعودي في مروجه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بأنّ أول غزوة غزاها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العشيرة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بدر الكبرى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قال السيوطي في الوسائل في معرفة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غزواته التي وقع فيها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ينبع،خرج صلّى اللّه عليه و آله و سلّم يوم الخميس لليلتين خلتا من شعبان حتّى بلغ ينبع و رجع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الثلاثاء لأربع عشرة خلت من شعبان حتى بلغ سفوان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بينه و بين بني غفار كتاب مدامجة،و بينه و بين أسلم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يلق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قتل فيها قريشا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غزوة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الكدر </w:t>
      </w:r>
      <w:r>
        <w:rPr>
          <w:rStyle w:val="FootnoteAnchor"/>
          <w:rtl w:val="true"/>
        </w:rPr>
        <w:footnoteReference w:id="1211"/>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 قد خرج لها يوم الجمعة غرّة شوال و رجع لعشر بقين منه،و قد ساق النعم و الرعاء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غزوة السويق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هذا في السنة الثانية من الهجرة النبوية الشريفة،ثمّ في السنة الثالثة،أجلى صلوات اللّه عليه و آله بني الفطيون من غير قتال،فلحقوا بالشام،ثمّ خرج صلّى اللّه عليه و آله في عقبة المحرم إلى بني أنمار بن بغيض بذي أمر فغنم،و قسّم فيها للفارس ثلاثة أبعرة و للراجل بعيرا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في خمس خلون من صفر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حاصر بني قينقاع يوم الأحد لسبع خلون من صفر،فأجلاهم و وهب دماءهم لعبد اللّه بن أبي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حلفاءه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في صفر و لم يلق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بحران؛خرج لمستهلّ شهر ربيع الآخر حتّى بلغ بحران بناحية الفرع و رجع و لم يلق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سويقة،و هي مواضع عديدة منها جبل بين ينبع و المدينة،و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قريب من السيالة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759/2</w:t>
      </w:r>
      <w:r>
        <w:rPr>
          <w:rFonts w:ascii="IRNazanin" w:hAnsi="IRNazanin" w:eastAsia="IRNazanin"/>
          <w:color w:val="111111"/>
          <w:sz w:val="28"/>
          <w:sz w:val="28"/>
          <w:szCs w:val="28"/>
          <w:rtl w:val="true"/>
          <w:lang w:bidi="fa-IR"/>
        </w:rPr>
        <w:t xml:space="preserve">،و معجم البلدان </w:t>
      </w:r>
      <w:r>
        <w:rPr>
          <w:rFonts w:eastAsia="IRNazanin" w:cs="IRNazanin"/>
          <w:color w:val="111111"/>
          <w:sz w:val="28"/>
          <w:szCs w:val="28"/>
          <w:lang w:bidi="fa-IR"/>
        </w:rPr>
        <w:t>286/3</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غزوة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غزوة</w:t>
      </w:r>
    </w:p>
    <w:p>
      <w:pPr>
        <w:pStyle w:val="BookText"/>
        <w:rPr/>
      </w:pPr>
      <w:r>
        <w:rPr>
          <w:rFonts w:ascii="Amiri" w:hAnsi="Amiri" w:eastAsia="Amiri" w:cs="Amiri"/>
          <w:color w:val="111111"/>
          <w:sz w:val="28"/>
          <w:sz w:val="28"/>
          <w:szCs w:val="28"/>
          <w:rtl w:val="true"/>
          <w:lang w:bidi="ar-SA"/>
        </w:rPr>
        <w:t xml:space="preserve">ذي امرّ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غزوة نجران </w:t>
      </w:r>
      <w:r>
        <w:rPr>
          <w:rStyle w:val="FootnoteAnchor"/>
          <w:rtl w:val="true"/>
        </w:rPr>
        <w:footnoteReference w:id="1214"/>
      </w:r>
      <w:r>
        <w:rPr>
          <w:rFonts w:ascii="Amiri" w:hAnsi="Amiri" w:eastAsia="Amiri" w:cs="Amiri"/>
          <w:color w:val="111111"/>
          <w:sz w:val="28"/>
          <w:sz w:val="28"/>
          <w:szCs w:val="28"/>
          <w:rtl w:val="true"/>
          <w:lang w:bidi="ar-SA"/>
        </w:rPr>
        <w:t xml:space="preserve">بالحجاز،ثمّ غزوة احد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انظر عنها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الأعلمي،بيروت،و في طبعة دار المعارف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كتب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حمراء الأسد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غزوة بني النضير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غزوة</w:t>
      </w:r>
    </w:p>
    <w:p>
      <w:pPr>
        <w:pStyle w:val="BookText"/>
        <w:rPr/>
      </w:pP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،ثمّ غزوة ذات الرقاع </w:t>
      </w:r>
      <w:r>
        <w:rPr>
          <w:rStyle w:val="FootnoteAnchor"/>
          <w:rtl w:val="true"/>
        </w:rPr>
        <w:footnoteReference w:id="1217"/>
      </w:r>
      <w:r>
        <w:rPr>
          <w:rFonts w:ascii="Amiri" w:hAnsi="Amiri" w:eastAsia="Amiri" w:cs="Amiri"/>
          <w:color w:val="111111"/>
          <w:sz w:val="28"/>
          <w:sz w:val="28"/>
          <w:szCs w:val="28"/>
          <w:rtl w:val="true"/>
          <w:lang w:bidi="ar-SA"/>
        </w:rPr>
        <w:t xml:space="preserve">،ثمّ غزوة بدر الآخرة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الصغرى أيضا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خرج لها صلوات اللّه عليه و آله يوم الخميس مستهل شعبان،و رجع يوم الأربعاء لعشر بقين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غزوة دومة الجندل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 الجندل،و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ماء الجندل،و هي من أعمال المدينة،حصن على سبعة مراحل من دمشق،بينها و بين المدينة،و على دومة سور يتحصن به،و في داخل السور حصن منيع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مارد،و هو حصن أكيدر بن عبد الملك،صالحه النبي عليه السلام و آمنه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أجلاه عمر فيمن أجلى من أهل الكتاب إلى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543/2</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المسعودي في تاريخه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دومة الجندل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الخندق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غزوة بني قريظة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كلّ هذا في السنة الرابعة؛كما أوردها الطبري في تاريخه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بني لحيان من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غزوة عسفان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 سكون ثانية،ثمّ فاء 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منهلة من مناهل الطريق بين الجحفة و مكة،و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 بين المسجدين،و هي من مكّة على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940/2</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غزوة الرجيع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606/2</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غزوة</w:t>
      </w:r>
    </w:p>
    <w:p>
      <w:pPr>
        <w:pStyle w:val="BookText"/>
        <w:rPr/>
      </w:pPr>
      <w:r>
        <w:rPr>
          <w:rFonts w:ascii="Amiri" w:hAnsi="Amiri" w:eastAsia="Amiri" w:cs="Amiri"/>
          <w:color w:val="111111"/>
          <w:sz w:val="28"/>
          <w:sz w:val="28"/>
          <w:szCs w:val="28"/>
          <w:rtl w:val="true"/>
          <w:lang w:bidi="ar-SA"/>
        </w:rPr>
        <w:t xml:space="preserve">ذي قرد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 قد تمت إلى هنا السنة الخامسة للهجرة المباركة،و قد ذكرها الطبري في تاريخه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الثالثة،و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القردة،و في السنة الخامسة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غزوة ذي قرد،و هما على هذا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على ليلتين من المدينة بينها و بين خيبر،خرج إليه النبي صلّى اللّه عليه و آله و سلّم في طلب عيينة بن حصن حين أغار على لقاح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1076/3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بني المصطلق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غزوة المريسيع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1263/3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إليها صلّى اللّه عليه و آله و سلم في السنة السادسة للهجرة،يوم السبت غرة شعبان فغنم و كرّ راجعا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ذكرها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الخندق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بني المصطلق، ثمّ ذكر غزوة يوم بني لحيان،و كان في شعبان من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غزوة الحديبية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غزوة خيبر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غزوة عمرة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سهو ظاهرا،حيث ليس هناك غزوة بهذا الاسم،بل كلّ ما جاء تاريخيا هو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اعتمر عليه السلام عمرة القضاء،ثمّ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مروج الذهب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حنين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تبوك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المسعودي في تاريخه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منها في تسع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بدر،و احد،و الخندق،و قريظة،و خيبر،و الفتح،و حنين،و الطائف،و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لمحمّد بن إسحاق،إلاّ أنّ الواقدي ذهب الى أنّها أحد عشر،هي غزاة وادي القرى، و يوم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عنون جمع من الفريقين غزوات اخر؛كغزوة قينقاع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الأعلمي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بئر معونة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جبال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أبلى،في طريق المصعد من المدينة إلى مكّة لبني سليم،عندها كانت قصة الرجيع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ذات السلاسل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الخبط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هذه غزوات اخر، صارت غزواته إحدى و ثلاثين،و إن كانت المذكورات أسماء اخر لبعض ما مرّ لم يزد العدد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أستبعد أن تكون غزوة بئر معونة هي غزوة بني سليم المتقدّمة المسمّاة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الكدر أيضا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هذا؛و له صلوات اللّه عليه و آله غزوات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سرية عبيدة بن الحارث إلى أحياء من ثنية المرة،و هو ماء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حمزة بن عبد المطلب إلى ساحل البحر من ناحية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الناس يقدم غزوة حمزة قبل غزوة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سعد بن أبي وقاص إلى الحزار من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عبد اللّه بن جحش إلى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كثير،كما في تاريخ الطبري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أرسل صلوات اللّه عليه و آله سرايا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تبلغ خمسا و ثلاثين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سراياه عقدها صلوات اللّه عليه و آله لعبيدة بن الحارث بن المطلب،مستهل شهر ربيع الأوّل فبلغ ثنية المرة فلقى عكرمة بن أبي جهل،فما كان بينهما قتال و رجع بعقب الشهر،كما قاله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سريّة و 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كسرّية عكاشة بن محصن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سريّة محمّد بن مسلمة </w:t>
      </w:r>
      <w:r>
        <w:rPr>
          <w:rStyle w:val="FootnoteAnchor"/>
          <w:rtl w:val="true"/>
        </w:rPr>
        <w:footnoteReference w:id="1226"/>
      </w:r>
      <w:r>
        <w:rPr>
          <w:rFonts w:ascii="Amiri" w:hAnsi="Amiri" w:eastAsia="Amiri" w:cs="Amiri"/>
          <w:color w:val="111111"/>
          <w:sz w:val="28"/>
          <w:sz w:val="28"/>
          <w:szCs w:val="28"/>
          <w:rtl w:val="true"/>
          <w:lang w:bidi="ar-SA"/>
        </w:rPr>
        <w:t xml:space="preserve">،و سريّة أبي عبيدة بن الجرّاح </w:t>
      </w:r>
      <w:r>
        <w:rPr>
          <w:rStyle w:val="FootnoteAnchor"/>
          <w:rtl w:val="true"/>
        </w:rPr>
        <w:footnoteReference w:id="1227"/>
      </w:r>
      <w:r>
        <w:rPr>
          <w:rFonts w:ascii="Amiri" w:hAnsi="Amiri" w:eastAsia="Amiri" w:cs="Amiri"/>
          <w:color w:val="111111"/>
          <w:sz w:val="28"/>
          <w:sz w:val="28"/>
          <w:szCs w:val="28"/>
          <w:rtl w:val="true"/>
          <w:lang w:bidi="ar-SA"/>
        </w:rPr>
        <w:t xml:space="preserve">،و سريّة زيد بن حارثة إلى العيص </w:t>
      </w:r>
      <w:r>
        <w:rPr>
          <w:rStyle w:val="FootnoteAnchor"/>
          <w:rtl w:val="true"/>
        </w:rPr>
        <w:footnoteReference w:id="1228"/>
      </w:r>
      <w:r>
        <w:rPr>
          <w:rFonts w:ascii="Amiri" w:hAnsi="Amiri" w:eastAsia="Amiri" w:cs="Amiri"/>
          <w:color w:val="111111"/>
          <w:sz w:val="28"/>
          <w:sz w:val="28"/>
          <w:szCs w:val="28"/>
          <w:rtl w:val="true"/>
          <w:lang w:bidi="ar-SA"/>
        </w:rPr>
        <w:t xml:space="preserve">،و سريته بالجموم </w:t>
      </w:r>
      <w:r>
        <w:rPr>
          <w:rStyle w:val="FootnoteAnchor"/>
          <w:rtl w:val="true"/>
        </w:rPr>
        <w:footnoteReference w:id="1229"/>
      </w:r>
      <w:r>
        <w:rPr>
          <w:rFonts w:ascii="Amiri" w:hAnsi="Amiri" w:eastAsia="Amiri" w:cs="Amiri"/>
          <w:color w:val="111111"/>
          <w:sz w:val="28"/>
          <w:sz w:val="28"/>
          <w:szCs w:val="28"/>
          <w:rtl w:val="true"/>
          <w:lang w:bidi="ar-SA"/>
        </w:rPr>
        <w:t xml:space="preserve">، و سريته إلى الطرف </w:t>
      </w:r>
      <w:r>
        <w:rPr>
          <w:rStyle w:val="FootnoteAnchor"/>
          <w:rtl w:val="true"/>
        </w:rPr>
        <w:footnoteReference w:id="1230"/>
      </w:r>
      <w:r>
        <w:rPr>
          <w:rFonts w:ascii="Amiri" w:hAnsi="Amiri" w:eastAsia="Amiri" w:cs="Amiri"/>
          <w:color w:val="111111"/>
          <w:sz w:val="28"/>
          <w:sz w:val="28"/>
          <w:szCs w:val="28"/>
          <w:rtl w:val="true"/>
          <w:lang w:bidi="ar-SA"/>
        </w:rPr>
        <w:t xml:space="preserve">،و سريته إلى خمس </w:t>
      </w:r>
      <w:r>
        <w:rPr>
          <w:rStyle w:val="FootnoteAnchor"/>
          <w:rtl w:val="true"/>
        </w:rPr>
        <w:footnoteReference w:id="1231"/>
      </w:r>
      <w:r>
        <w:rPr>
          <w:rFonts w:ascii="Amiri" w:hAnsi="Amiri" w:eastAsia="Amiri" w:cs="Amiri"/>
          <w:color w:val="111111"/>
          <w:sz w:val="28"/>
          <w:sz w:val="28"/>
          <w:szCs w:val="28"/>
          <w:rtl w:val="true"/>
          <w:lang w:bidi="ar-SA"/>
        </w:rPr>
        <w:t xml:space="preserve">و سريته إلى وادي القرى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هو وادي بين المدينة و الشام من أعمال المدينة،كثير القرى،قاله في مراصد الاطلاع </w:t>
      </w:r>
      <w:r>
        <w:rPr>
          <w:rFonts w:eastAsia="Amiri" w:cs="Amiri" w:ascii="Amiri" w:hAnsi="Amiri"/>
          <w:color w:val="111111"/>
          <w:sz w:val="28"/>
          <w:szCs w:val="28"/>
          <w:lang w:bidi="ar-SA"/>
        </w:rPr>
        <w:t>1417/3</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سريته إلى حسمى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حسمى لجذام جبال و أرض بين أيلة و جانب تيه بني إسرائيل و بين أرض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مراصد الاطلاع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،و مثله في معجم البلدان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سريته إلى</w:t>
      </w:r>
    </w:p>
    <w:p>
      <w:pPr>
        <w:pStyle w:val="BookText"/>
        <w:rPr/>
      </w:pPr>
      <w:r>
        <w:rPr>
          <w:rFonts w:ascii="Amiri" w:hAnsi="Amiri" w:eastAsia="Amiri" w:cs="Amiri"/>
          <w:color w:val="111111"/>
          <w:sz w:val="28"/>
          <w:sz w:val="28"/>
          <w:szCs w:val="28"/>
          <w:rtl w:val="true"/>
          <w:lang w:bidi="ar-SA"/>
        </w:rPr>
        <w:t xml:space="preserve">امّ فرقة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كما و أرسل زيد بن الحارثة في السنة السابعة على جيش إلى جذام،و كانوا قطعوا على دحية بن خليفة الكلبي في منصرفه من عند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في هذه السنة سار إلى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تحول أهلها إلى خيبر بعد ما رووا ما صنع ببني قريظة،و عامل أهلها معاملة أهل خيبر على النصف و متى ما شاء أخرجهم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أنّه بعثه صلّى اللّه عليه و آله و سلّم سنة ثمان إلى مؤتة و معه جعفر بن أبي طالب و عبد اللّه بن رواحة رضي اللّه عنهم و قتلوا ثلاثتهم،فأخذ الراية خالد بن الوليد و لم يؤمره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مؤتة كانت في السنة الثامنة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سريته إلى فدك مع علي عليه السلام،و سرية كرز بن جابر الفهري،و سريته إلى العرينين الذي قتلوا رواعي النبي صلّى اللّه عليه و آله و سلّم و استاقوا الإبل،و سرية عبد الرحمن بن عوف إلى دومة الجندل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سبق قريبا أن عدّت هذه غزوة،و الآن عدّوها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سراياه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عبد اللّه بن جحش في جمادي إلى بطن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بعدها لحمزة بن عبد المطلب،و سعد بن أبي وقاص،و عبد اللّه بن جحش بن رئاب الأسدي،و غالب بن عبد اللّه الليثي،و محمّد بن مسلمة، و سلطان بن سلامة،و أبا سلمة بن عبد الأسد المخزومي،و عبد اللّه بن أنيس، و زيد بن حارثة،و مرثد بن كنان الغنوي،و المنذر بن عمرو الساعدي،و عبد اللّه ابن أنيس الجهني،و بلال بن الحارث المزني،و بشر بن سويد الجهني،و بشير ابن سعد،و غالب بن عبد اللّه،و كعب بن عمير الغفاري،و عبد اللّه بن رواحة، و محيص بن مسعود،و عمرو بن العاص السهمي،و أبو العوجاء السلمي،و أبو العوجاء السلمي،و عبد اللّه ابن أبي حدرد الأسلمي،و عمر بن أبي الخطاب،و خالد بن الوليد،و عبد اللّه ابن مغفل،و أبا عامر الأشعري،و الزبير بن العوام،و بلال بن الحارث المزني، و اسامة بن زيد،و عيينة بن حصن بن حذيفة بن بدر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رؤساء السرايا كما حدثنا كتب التاريخ و السير مع كلّ ما فيها من إغراق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 بعض و خاب آخرون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بعدها،و ذكر منها تسعة عشر غزوة،المعارف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،جامع الاصول لابن الأثير </w:t>
      </w:r>
      <w:r>
        <w:rPr>
          <w:rFonts w:eastAsia="Amiri" w:cs="Amiri" w:ascii="Amiri" w:hAnsi="Amiri"/>
          <w:color w:val="111111"/>
          <w:sz w:val="28"/>
          <w:szCs w:val="28"/>
          <w:lang w:bidi="ar-SA"/>
        </w:rPr>
        <w:t>237/12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،و مغازي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أعيان الشيعة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مغازي رسول اللّه صلّى اللّه عليه و آله و سلّم و سراياه و بعوثه و كتبه،و كذا معرفة علوم الحديث للحاكم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يخفى عليك أنّ مقتضى الأخبار المتواترة الناطقة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 كذا الشيخ المفيد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جاء في 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بارتداد من عدا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تكرر ذلك في تراجم الرجال و كتبهم،كما في 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النبي صلّى اللّه عليه و آله و سلّم هو كون الأصل في كلّ صحابي بقي بعد النبي و لم يستشهد في زمانه</w:t>
      </w:r>
    </w:p>
    <w:p>
      <w:pPr>
        <w:pStyle w:val="BookText"/>
        <w:rPr/>
      </w:pPr>
      <w:r>
        <w:rPr>
          <w:rFonts w:ascii="Amiri" w:hAnsi="Amiri" w:eastAsia="Amiri" w:cs="Amiri"/>
          <w:color w:val="111111"/>
          <w:sz w:val="28"/>
          <w:sz w:val="28"/>
          <w:szCs w:val="28"/>
          <w:rtl w:val="true"/>
          <w:lang w:bidi="ar-SA"/>
        </w:rPr>
        <w:t>صلّى اللّه عليه و آله و سلّم هو الارتداد،بتقديم غير المنصوص عليه بالولاية على المنصوص عليه،أو الفسق بالتقصير في حقّه،فلا يمكن توثيق من عدا المستثنين إلاّ بقرينة قويّة قائمة على دعائه إلى السكوت الخوف من الظالمين،فلا تذهل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كما أنّ كون الرجل صحابيا لا يكفي في إثبات عدالته،فكذا كونه من أهل بيعة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بيعة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المخالفون أنّ ذلك يثبت مرتبة فوق العدالة،لنصّ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الآية؛ضرورة عدم تعقّل رضى اللّه سبحانه من غير العدل الورع المتقي المطيع له تمام الإطاعة،و من رضي اللّه سبحانه عنه فلا بدّ و أن يكون من أهل الجنة،و لا يكون الفاسق من أهل الجنة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أوحى رضاه عن المؤمنين المبايعين تحت الشجرة،هو الذي أوحى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1238"/>
      </w:r>
      <w:r>
        <w:rPr>
          <w:rFonts w:ascii="Amiri" w:hAnsi="Amiri" w:eastAsia="Amiri" w:cs="Amiri"/>
          <w:color w:val="111111"/>
          <w:sz w:val="28"/>
          <w:sz w:val="28"/>
          <w:szCs w:val="28"/>
          <w:rtl w:val="true"/>
          <w:lang w:bidi="ar-SA"/>
        </w:rPr>
        <w:t xml:space="preserve">أخبر سبحانه بالآيتان </w:t>
      </w:r>
      <w:r>
        <w:rPr>
          <w:rStyle w:val="FootnoteAnchor"/>
          <w:rtl w:val="true"/>
        </w:rPr>
        <w:footnoteReference w:id="1239"/>
      </w:r>
      <w:r>
        <w:rPr>
          <w:rFonts w:ascii="Amiri" w:hAnsi="Amiri" w:eastAsia="Amiri" w:cs="Amiri"/>
          <w:color w:val="111111"/>
          <w:sz w:val="28"/>
          <w:sz w:val="28"/>
          <w:szCs w:val="28"/>
          <w:rtl w:val="true"/>
          <w:lang w:bidi="ar-SA"/>
        </w:rPr>
        <w:t xml:space="preserve">بصيغة الجمع بأنّ </w:t>
      </w:r>
    </w:p>
    <w:p>
      <w:pPr>
        <w:pStyle w:val="BookText"/>
        <w:rPr/>
      </w:pPr>
      <w:r>
        <w:rPr>
          <w:rFonts w:ascii="Amiri" w:hAnsi="Amiri" w:eastAsia="Amiri" w:cs="Amiri"/>
          <w:color w:val="111111"/>
          <w:sz w:val="28"/>
          <w:sz w:val="28"/>
          <w:szCs w:val="28"/>
          <w:rtl w:val="true"/>
          <w:lang w:bidi="ar-SA"/>
        </w:rPr>
        <w:t>كثيرا من الصحابة يرتّدون و ينقلبون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شرحه ما روي متواترا عن النبي صلّى اللّه عليه و آله و سلّم من ارتداد من نقض بعده بيعة يوم الغدير لعلي عليه السلام،و لا مانع عقلا من كون إنسان عدلا مرضيا عنه و من أهل الجنة في وقت،و مرتدا مباح الدم و من أهل النار في الوقت المتأخّر،كما أنّه لا مانع من العكس،كما استفاضت به الأخبار،و نطقت به الآيات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شهد بيعة الرضوان كان عدلا،فيلزم استصحاب العدالة فيه إلى أن يثبت فسقه و ارتداده،و من شكّ في ارتداده و فسقه فالأصل فيه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لأنّأ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الاصول لا تجري في مورد وجود العلم الإجمالي،لما نقحّناه في محلّه من كونه بحكم العلم التفصيلي،كما نقحنا أنّ شبهة الكثير في الكثير بحكم المحصور من أطراف العلم الإجمالي،و نحن نعلم بحكم الأخبار و السير بارتداد جمع كثير بعد رسول اللّه صلّى اللّه عليه و آله و سلّم بنقض بيعة الغدير،فالمرتدّون جمع كثيرون في جمع كثيرين،فيكونون في حكم المحصور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أخبارنا قد تواترت بأنّه ارتدّ بعد النبي صلّى اللّه عليه و آله و سلّم جميع الناس بنقض البيعة إلاّ ثلاثة أو أربعة أو خمسة،فمن ثبتت توبته بعد ذلك، </w:t>
      </w:r>
    </w:p>
    <w:p>
      <w:pPr>
        <w:pStyle w:val="BookText"/>
        <w:rPr/>
      </w:pPr>
      <w:r>
        <w:rPr>
          <w:rFonts w:ascii="Amiri" w:hAnsi="Amiri" w:eastAsia="Amiri" w:cs="Amiri"/>
          <w:color w:val="111111"/>
          <w:sz w:val="28"/>
          <w:sz w:val="28"/>
          <w:szCs w:val="28"/>
          <w:rtl w:val="true"/>
          <w:lang w:bidi="ar-SA"/>
        </w:rPr>
        <w:t>و قوله بخلافة علي عليه السلام بلا فصل نعدّه حسن الحال،و من شككنا في توبته نستصحب فيه الارتداد العام إلى أن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إن كان قد رضي عن أهل بيعة الرضوان و هو يعلم أنّ جمعا منهم يرتدون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رضي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عنهم و هو لا يعلم أنّ جمعا منهم يرتدون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رضي عنهم و هو يعلم أنّ جمعا منهم يرتدون، و لا مانع من رضى اللّه سبحانه منهم حين إطاعتهم،ثمّ سخطه عليهم حين عصيانهم،و لا يلزم من رضاه من شخص و استحسان عمله و قبوله له رضاه من جميع ما يصدر منه بعد ذلك و لو أتى بالقبيح،و لم يخبر في الآية بالرضا إلى آخر الأبد حتى ينافيه السخط بعد ذلك،و لا بكونهم من أهل الجنة حتى ينافي استحقاقهم بعد ذلك النار بالإتيان بالمناهي،بل جعل جزائهم </w:t>
      </w:r>
      <w:r>
        <w:rPr>
          <w:rStyle w:val="FootnoteAnchor"/>
          <w:rtl w:val="true"/>
        </w:rPr>
        <w:footnoteReference w:id="1241"/>
      </w:r>
      <w:r>
        <w:rPr>
          <w:rFonts w:ascii="Amiri" w:hAnsi="Amiri" w:eastAsia="Amiri" w:cs="Amiri"/>
          <w:color w:val="111111"/>
          <w:sz w:val="28"/>
          <w:sz w:val="28"/>
          <w:szCs w:val="28"/>
          <w:rtl w:val="true"/>
          <w:lang w:bidi="ar-SA"/>
        </w:rPr>
        <w:t>طمأنينة القلب،و الفتح القريب،و غنائم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وفى بما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أيضا؛فرضى اللّه سبحانه من شخص هو استحسانه فعله و قبوله له،و من البيّن أنّ استحسان فعل حسن لا يستلزم استحسان كلّ فعل و لو قبيحا يصدر من صاحب الفعل الحسن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كلّه؛مضافا إلى أنّ بعض الكلام يكشف عن بعض،و قد أخبر اللّه </w:t>
      </w:r>
    </w:p>
    <w:p>
      <w:pPr>
        <w:pStyle w:val="BookText"/>
        <w:rPr/>
      </w:pPr>
      <w:r>
        <w:rPr>
          <w:rFonts w:ascii="Amiri" w:hAnsi="Amiri" w:eastAsia="Amiri" w:cs="Amiri"/>
          <w:color w:val="111111"/>
          <w:sz w:val="28"/>
          <w:sz w:val="28"/>
          <w:szCs w:val="28"/>
          <w:rtl w:val="true"/>
          <w:lang w:bidi="ar-SA"/>
        </w:rPr>
        <w:t>سبحانه و نبيّه صلوات اللّه عليه و آله بأنّ الامّة يرتدون بعد رحلة النبي صلّى اللّه عليه و آله و سلّم،و أخبر أهل بيت الوحي سلام اللّه عليهم بأنّه ارتدّ الناس بعد رسول اللّه صلّى اللّه عليه و آله و سلّم إلاّ ثلاثة أو أربعة، فلا يكون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من أهل بيعة الرضوان مستلزما لعدالته بعد ارتداده أيضا،بل التحقيق أنّ رضى اللّه تعالى عن شخص فعلا لا يستلزم عدالته في ذلك الزمان أيضا؛ضرورة أنّ رضاه سبحانه بفعله و عنه هو استحسانه إيّاه،و من البيّن أنّ استحسانه لفعله ذاك لا يستلزم استحسانه لسائر أفعاله كافة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كلّه؛مضافا إلى أنّ الآية إنّما نطقت برضاه عن المؤمنين المبايعين تحت الشجرة،و لم تدلّ على رضاه على كلّ مبايع تحتها و إن كان منافقا، و لو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المبايعين تحت الشجرة لدلّ على رضاه من آحادهم،و لم يقل ذلك بل علّق الرضا على الإيمان و البيعة جميعا، كما هو ظاهر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073_175106"/>
      <w:bookmarkStart w:id="197" w:name="pg16073_175106"/>
      <w:bookmarkEnd w:id="197"/>
    </w:p>
    <w:p>
      <w:pPr>
        <w:pStyle w:val="Heading2"/>
        <w:numPr>
          <w:ilvl w:val="1"/>
          <w:numId w:val="1"/>
        </w:numPr>
        <w:rPr/>
      </w:pPr>
      <w:bookmarkStart w:id="198" w:name="pg16073_175106"/>
      <w:bookmarkStart w:id="199" w:name="__RefHeading___Toc385932_1280447820"/>
      <w:bookmarkStart w:id="200" w:name="_Toc62"/>
      <w:bookmarkEnd w:id="198"/>
      <w:bookmarkEnd w:id="199"/>
      <w:r>
        <w:rPr>
          <w:rtl w:val="true"/>
        </w:rPr>
        <w:t>الفائدة التاسعة و العشرون لو دار الأمر بين الاخبار المادحة للرجل و تنصيص علماء الرجال</w:t>
      </w:r>
      <w:r>
        <w:rPr>
          <w:rtl w:val="true"/>
        </w:rPr>
        <w:t>...</w:t>
      </w:r>
      <w:bookmarkEnd w:id="200"/>
    </w:p>
    <w:p>
      <w:pPr>
        <w:pStyle w:val="BookText"/>
        <w:rPr/>
      </w:pPr>
      <w:r>
        <w:rPr>
          <w:rFonts w:ascii="Amiri" w:hAnsi="Amiri" w:eastAsia="Amiri" w:cs="Amiri"/>
          <w:color w:val="111111"/>
          <w:sz w:val="28"/>
          <w:sz w:val="28"/>
          <w:szCs w:val="28"/>
          <w:rtl w:val="true"/>
          <w:lang w:bidi="ar-SA"/>
        </w:rPr>
        <w:t>إنّه إذا أفادت الأخبار المعتمدة عدالة رجل أو حسن حاله،و نصّ علماء الرجال على الجرح فيه،فقد يتوهّم تقديم الأخبار فيه على تنصيص علماء الرجال،و لا أرى لذلك وجها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 يقتضيه النظر هو الأخذ بأقواهما إفادة للظن؛ضرورة أنّ المدار في التوثيقات و التراجم على ما يفيد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نقّحنا ذلك في أوائل المبحث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المجتهد تحري أقوى الظنين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نعم؛إن كان الجرح عائدا إلى الغلوّ،فلا يكاد يخفى على النيقد البصير تقدّم الأخبار فيه على جرح علماء الرجال؛لأنّ الغالب قوة الظن الحاصل منها على الظن الحاصل من رميهم بالغلوّ،لما نبّهنا عليه في الفائدة الخامسة و العشرين </w:t>
      </w:r>
      <w:r>
        <w:rPr>
          <w:rStyle w:val="FootnoteAnchor"/>
          <w:rtl w:val="true"/>
        </w:rPr>
        <w:footnoteReference w:id="1242"/>
      </w:r>
      <w:r>
        <w:rPr>
          <w:rFonts w:ascii="Amiri" w:hAnsi="Amiri" w:eastAsia="Amiri" w:cs="Amiri"/>
          <w:color w:val="111111"/>
          <w:sz w:val="28"/>
          <w:sz w:val="28"/>
          <w:szCs w:val="28"/>
          <w:rtl w:val="true"/>
          <w:lang w:bidi="ar-SA"/>
        </w:rPr>
        <w:t>، من وضوح أنّ القدماء كانوا يعدّون غلوّا و ارتفاعا جملة ممّا نعدّه اليوم من ضروريات مذهب الشيعة في حقّ أئمّتهم عليهم السلام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توضيحا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دعا إلى كثرة رمي الرجال بالغلوّ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الفاضل المجلسي رحمه اللّه من أنّ الأصحاب لمّا وجدوا نسبة الغلاة ترويجا لمذاهبهم الفاسدة إلى جمع من أصحاب الأئمّة؛كجابر،و المفضّل بن عمر،و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أمثالهم ما هو غلوّ، و كانوا بريئون ممّا نسب إليهم،و لم يمكن إمكان </w:t>
      </w:r>
      <w:r>
        <w:rPr>
          <w:rStyle w:val="FootnoteAnchor"/>
          <w:rtl w:val="true"/>
        </w:rPr>
        <w:footnoteReference w:id="1243"/>
      </w:r>
      <w:r>
        <w:rPr>
          <w:rFonts w:ascii="Amiri" w:hAnsi="Amiri" w:eastAsia="Amiri" w:cs="Amiri"/>
          <w:color w:val="111111"/>
          <w:sz w:val="28"/>
          <w:sz w:val="28"/>
          <w:szCs w:val="28"/>
          <w:rtl w:val="true"/>
          <w:lang w:bidi="ar-SA"/>
        </w:rPr>
        <w:t>براءتهم التجأ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للأفسد بالفاسد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يضعّفوا هؤلاء المنسوب إليهم ذلك، كسرا للمذاهب الباطلة،حتى لا يمكن أهلها إلزامنا بأخبارهم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قرينة الوضع عليهم دون غيرهم أنّهم كانوا أصحاب الأسرار،و كانوا ينقلون معجزاتهم عليهم السلام،فوضع الغلاة عليهم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طي بعض كلماتنا أنّ عادة أهل المذاهب الفاسدة قد جرت على الاهتمام بإدخال اسم جليل في جماعتهم،ليقوّوا بذلك مذهبهم الفاسد،كنسبة المتصوّفة التصوف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الدراويش و القلندرية الشاربين للبنج،و التاركين للفرائض أنفسهم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ذلك منهم كذب لا ينقص أمير المؤمنين عليه السلام فكذا نقل الغلاة عن جليل من الرواة الغلو لا يقدح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بإبعاد ساحة الباري سبحانه عن </w:t>
      </w:r>
      <w:r>
        <w:rPr>
          <w:rStyle w:val="FootnoteAnchor"/>
          <w:rtl w:val="true"/>
        </w:rPr>
        <w:footnoteReference w:id="1244"/>
      </w:r>
      <w:r>
        <w:rPr>
          <w:rFonts w:ascii="Amiri" w:hAnsi="Amiri" w:eastAsia="Amiri" w:cs="Amiri"/>
          <w:color w:val="111111"/>
          <w:sz w:val="28"/>
          <w:sz w:val="28"/>
          <w:szCs w:val="28"/>
          <w:rtl w:val="true"/>
          <w:lang w:bidi="ar-SA"/>
        </w:rPr>
        <w:t>الشبه و الشريك دعاهم إلى غاية التبري عمّا فيه رائحة ذلك،بالمبالغة في تكذيب من يفوه من فيه رائحة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ضروريات الدين كون محمّد صلّى اللّه عليه و آله و سلّم خاتم النبيين،و هو نصّ القرآن المبين،و لا ينكره أحد من المسلمين، و من ضروريات مذهبنا أنّ الأئمّة عليهم السلام أفضل من أنبياء بني إسرائيل، كما نطقت بذلك النصوص المتواترة معنى عن النبي صلّى اللّه عليه و آله و سلّم و الأئمّة عليهم السلام،و قامت به ضرورة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 عند كلّ ممارس لأخبار أهل البيت عليهم السلام أنّه كان يصدر من الأئمّة عليهم السلام ببركة اسم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علّمهم رسول اللّه صلّى اللّه عليه و آله و سلّم بأمر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خوارق للعادة،نظير ما كان يصدر من الأنبياء،بل أزيد 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الأنبياء السلف قد انفتحت لهم باب أو بابان من العلم،و انفتحت للأئمة عليهم السلام بسبب المبالغة في الطاعة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تذر العبد مثل اللّه تعالى،إذا قال لشيء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الأبواب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كل هذا في الأبواب الخاصة دون الأخبار المنثورة،و في الكافي خاصة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اصوله دون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قلنا بأنّها لا يمكن حصرها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كان همّهم</w:t>
      </w:r>
    </w:p>
    <w:p>
      <w:pPr>
        <w:pStyle w:val="BookText"/>
        <w:rPr/>
      </w:pPr>
      <w:r>
        <w:rPr>
          <w:rFonts w:ascii="Amiri" w:hAnsi="Amiri" w:eastAsia="Amiri" w:cs="Amiri"/>
          <w:color w:val="111111"/>
          <w:sz w:val="28"/>
          <w:sz w:val="28"/>
          <w:szCs w:val="28"/>
          <w:rtl w:val="true"/>
          <w:lang w:bidi="ar-SA"/>
        </w:rPr>
        <w:t xml:space="preserve">و همتهم عليهم السلام دائما إخفاء حقيقة مراتبهم من الناس حفظا لدمائهم من الأعداء،و لعقائد شيعتهم من الغلوّ،و القول فيهم بما يمسّ ساحة الربوبية جلّ و علا،و ينافي مرتبتهم في العبودية للّه تعالى التي أوصلتهم إليها العبادة و الطاعة الكاملة،و كانوا مصرين على إبعاد أنفسهم عمّا يزيد على مرتبة العبودية خوفا من سلب اللّه تعالى عنهم ما هم عليه من الرتبة العالية، و قد تبرأوا من الغلاة تبريا أكيدا،و جعلوهم شرا من اليهود و النصارى و الذين أشركوا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بل لو قلنا بانصراف حديث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ممّن ينتحل هذا الأمر لمن هو شرّ من اليهود و النصارى و المجوس 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إليهم،لما كان بعيدا،كما و قد قيل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صرّحوا عليهم السلام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عزيرا جال في صدره 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اليهود،فمحى اللّه تعالى اسمه من النبوّة</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حلفوا عليهم السلام بأنّ عيسى لو أقرّ بما قالت فيه النصارى،لأورثه اللّه </w:t>
      </w:r>
    </w:p>
    <w:p>
      <w:pPr>
        <w:pStyle w:val="BookText"/>
        <w:rPr/>
      </w:pPr>
      <w:r>
        <w:rPr>
          <w:rFonts w:ascii="Amiri" w:hAnsi="Amiri" w:eastAsia="Amiri" w:cs="Amiri"/>
          <w:color w:val="111111"/>
          <w:sz w:val="28"/>
          <w:sz w:val="28"/>
          <w:szCs w:val="28"/>
          <w:rtl w:val="true"/>
          <w:lang w:bidi="ar-SA"/>
        </w:rPr>
        <w:t xml:space="preserve">سبحانه صمما إلى يوم القيامة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حلفوا عليهم السلام بأنّهم لو أقرّوا بما تقوله فيهم الغلاة،لأخذتهم الأرض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أنّهم ليسوا إلاّ عبيدا مملوكين لا يقدرون على شيء ضرا و لا نفعا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روي عن صالح بن سهل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في الصادق عليه السلام ما تقول الغلاة،فنظر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مخلوقون،لنا ربّ نعبده و ان لم نعبده عذّبنا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ابن شهر آشوب في المناقب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،و عنه العلاّمة المجلسي في بحار الأنوار </w:t>
      </w:r>
      <w:r>
        <w:rPr>
          <w:rFonts w:eastAsia="Amiri" w:cs="Amiri" w:ascii="Amiri" w:hAnsi="Amiri"/>
          <w:color w:val="111111"/>
          <w:sz w:val="28"/>
          <w:szCs w:val="28"/>
          <w:lang w:bidi="ar-SA"/>
        </w:rPr>
        <w:t>135/47</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بحث الغلاة و روايته في كتاب الأسرار فيما كنّي و عرف به الأشرار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جاء في مقباس الهداية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مستدركاته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فجعلوا التحاشي العظيم عن القول فيهم بما ينافي رتبة المملوكية،و العجز في جنب اللّه سبحانه،و إظهار غاية المذلة له سبحانه،شكر نعمة الرتبة العظيمة التي </w:t>
      </w:r>
    </w:p>
    <w:p>
      <w:pPr>
        <w:pStyle w:val="BookText"/>
        <w:rPr/>
      </w:pPr>
      <w:r>
        <w:rPr>
          <w:rFonts w:ascii="Amiri" w:hAnsi="Amiri" w:eastAsia="Amiri" w:cs="Amiri"/>
          <w:color w:val="111111"/>
          <w:sz w:val="28"/>
          <w:sz w:val="28"/>
          <w:szCs w:val="28"/>
          <w:rtl w:val="true"/>
          <w:lang w:bidi="ar-SA"/>
        </w:rPr>
        <w:t xml:space="preserve">أنا لهم اللّه سبحانه إيّاها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كانت عقول غالب الخلق قاصرة،و كانوا يتوهّمون بمجرد رؤية خارق عادة منهم الربوبية أو الشراكة معه سبحانه فيهم،و كان ترك المعجزات بالمرّة مذهبا لما فرضه اللّه سبحانه من حقوقهم،ألجأهم الوقوع بين محذوري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ما فرض عليهم،و التمكّين ممّا يتوهّمه أهل العقول الضعيفة إلى الجمع بين الأمرين،و حفظا للحقّين،بإظهار المعاجز و الكرامات في مقام الضرورة و الاهتمام بإخفاءها عن أهل العقول الضعيفة الموجبة لوهمهم المزبور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دعى الإخفاء المذكور إلى تخطئه الناقلين للكرامات و تكذيبهم عند أهل العقول الضعيفة،فأدّى ذلك إلى ما ترى في حقّ جمع من كبار أصحابهم و أهل الأسرار منهم،فيلزم المجتهد التحري و بذل الجهد الأكيد في تمييز التكذيب عن جدّ منهم عن التكذيب الصوري،حفظا لعقائد ضعفاء العقول من الاختلال، و اللّه الموفق و المعين</w:t>
      </w:r>
      <w:r>
        <w:rPr>
          <w:rFonts w:eastAsia="Amiri" w:cs="Amiri" w:ascii="Amiri" w:hAnsi="Amiri"/>
          <w:color w:val="111111"/>
          <w:sz w:val="28"/>
          <w:szCs w:val="28"/>
          <w:rtl w:val="true"/>
          <w:lang w:bidi="ar-SA"/>
        </w:rPr>
        <w:t xml:space="preserve">. </w:t>
      </w:r>
      <w:bookmarkStart w:id="201" w:name="pg16073_175118"/>
    </w:p>
    <w:p>
      <w:pPr>
        <w:pStyle w:val="Heading2"/>
        <w:numPr>
          <w:ilvl w:val="1"/>
          <w:numId w:val="1"/>
        </w:numPr>
        <w:rPr/>
      </w:pPr>
      <w:bookmarkStart w:id="202" w:name="__RefHeading___Toc385934_1280447820"/>
      <w:bookmarkStart w:id="203" w:name="_Toc63"/>
      <w:bookmarkEnd w:id="201"/>
      <w:bookmarkEnd w:id="202"/>
      <w:r>
        <w:rPr>
          <w:rtl w:val="true"/>
        </w:rPr>
        <w:t>الفائدة الثلاثون</w:t>
      </w:r>
      <w:bookmarkEnd w:id="203"/>
    </w:p>
    <w:p>
      <w:pPr>
        <w:pStyle w:val="Heading3"/>
        <w:numPr>
          <w:ilvl w:val="2"/>
          <w:numId w:val="1"/>
        </w:numPr>
        <w:rPr/>
      </w:pPr>
      <w:bookmarkStart w:id="204" w:name="__RefHeading___Toc385936_1280447820"/>
      <w:bookmarkStart w:id="205" w:name="_Toc6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في فوائد متفرّقة مختصرة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85938_1280447820"/>
      <w:bookmarkStart w:id="207" w:name="_Toc65"/>
      <w:bookmarkEnd w:id="206"/>
      <w:r>
        <w:rPr>
          <w:rtl w:val="true"/>
        </w:rPr>
        <w:t>إحداها</w:t>
      </w:r>
      <w:r>
        <w:rPr>
          <w:rtl w:val="true"/>
        </w:rPr>
        <w:t>:</w:t>
      </w:r>
      <w:bookmarkEnd w:id="207"/>
    </w:p>
    <w:p>
      <w:pPr>
        <w:pStyle w:val="BookText"/>
        <w:rPr/>
      </w:pPr>
      <w:r>
        <w:rPr>
          <w:rFonts w:ascii="Amiri" w:hAnsi="Amiri" w:eastAsia="Amiri" w:cs="Amiri"/>
          <w:color w:val="111111"/>
          <w:sz w:val="28"/>
          <w:sz w:val="28"/>
          <w:szCs w:val="28"/>
          <w:rtl w:val="true"/>
          <w:lang w:bidi="ar-SA"/>
        </w:rPr>
        <w:t xml:space="preserve">إنّا قد نبّهنا في الفائدة السابعة </w:t>
      </w:r>
      <w:r>
        <w:rPr>
          <w:rStyle w:val="FootnoteAnchor"/>
          <w:rtl w:val="true"/>
        </w:rPr>
        <w:footnoteReference w:id="1252"/>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انحراف الرجل أخبرا لا يقدح في رواياته التي رواها حال استقامته،و شرحنا ذلك بما يلزم ملاحظته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روى رواية في حال انحرافه،ثمّ استقام و اعتدل،و فصل بين استقامته و بين موته مقدار يمكن له فيه الغمز فيما رواه في زمان الانحراف،كفى ذلك في قبول رواياته المذكورة؛لأنّ سكوته عنها،و عدم بيانه لفسادها،و تقريره العمل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بصحتها و اعتبارها و مطابقتها الواقع؛ضرورة أنّه لو كان فيها خلل للزمه البيان؛و إلاّ لكان سكوته عنها تدليسا محرّما منافيا لاعتداله،فحيث لم يبيّن سقوطها،و أمضى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ذلك في إلحاق ما رواه في زمان انحرافه بما رواه في زمان اهتدائه و استقامته و اعتداله</w:t>
      </w:r>
      <w:r>
        <w:rPr>
          <w:rFonts w:eastAsia="Amiri" w:cs="Amiri" w:ascii="Amiri" w:hAnsi="Amiri"/>
          <w:color w:val="111111"/>
          <w:sz w:val="28"/>
          <w:szCs w:val="28"/>
          <w:rtl w:val="true"/>
          <w:lang w:bidi="ar-SA"/>
        </w:rPr>
        <w:t xml:space="preserve">. </w:t>
      </w:r>
      <w:bookmarkStart w:id="208" w:name="pg16073_175120"/>
    </w:p>
    <w:p>
      <w:pPr>
        <w:pStyle w:val="Heading3"/>
        <w:numPr>
          <w:ilvl w:val="2"/>
          <w:numId w:val="1"/>
        </w:numPr>
        <w:rPr/>
      </w:pPr>
      <w:bookmarkStart w:id="209" w:name="__RefHeading___Toc385940_1280447820"/>
      <w:bookmarkStart w:id="210" w:name="_Toc66"/>
      <w:bookmarkEnd w:id="208"/>
      <w:bookmarkEnd w:id="209"/>
      <w:r>
        <w:rPr>
          <w:rtl w:val="true"/>
        </w:rPr>
        <w:t>الثانية</w:t>
      </w:r>
      <w:r>
        <w:rPr>
          <w:rtl w:val="true"/>
        </w:rPr>
        <w:t>:</w:t>
      </w:r>
      <w:bookmarkEnd w:id="210"/>
    </w:p>
    <w:p>
      <w:pPr>
        <w:pStyle w:val="BookText"/>
        <w:rPr/>
      </w:pPr>
      <w:r>
        <w:rPr>
          <w:rFonts w:ascii="Amiri" w:hAnsi="Amiri" w:eastAsia="Amiri" w:cs="Amiri"/>
          <w:color w:val="111111"/>
          <w:sz w:val="28"/>
          <w:sz w:val="28"/>
          <w:szCs w:val="28"/>
          <w:rtl w:val="true"/>
          <w:lang w:bidi="ar-SA"/>
        </w:rPr>
        <w:t>إنّه قد أكثر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علماء الرجال المناقشة في الأخبار الدالة على وثاقة أو مدح رواتها،بعدم إمكان الأخذ بها؛لرجوع ذلك إلى تزكية النفس،و الشهادة في حقّ النفس،فلا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مرارا عديدة في طي التراجم أنّ الأخذ بأقوال علماء الرجال لمّا كان من باب الظن الثابت حجيته في الرجال،و الأغلب في الأخبار المشار إليها حصول الظن بصدورها من الإمام عليه السلام لغاية بعد أن يباهت الإمامي إمامه،فيحصل منها الظن بالوثاقة،أو حسن الحال،فيكون الحجة هو الظن الحاصل منه لا نفس شهادته،حتى تندرج في الشهادة للنفس الراجعة إلى الدعوى،و لا تكون حجة لذلك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بنحو هذا أجبنا عمّا تداوله ابن طاوس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المناقشة دائما في الروايات الواردة في تراجم الرجال بضعف السند؛فإنّ الاعتماد في الجرح و التعديل لمّا كان على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الخبر من حيث هو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الأخبار القاصرة سندا يفيد الظن بجرح أو تعديل،نأخذ بما أفاد منها الظن بذلك،بلا توقف</w:t>
      </w:r>
      <w:r>
        <w:rPr>
          <w:rFonts w:eastAsia="Amiri" w:cs="Amiri" w:ascii="Amiri" w:hAnsi="Amiri"/>
          <w:color w:val="111111"/>
          <w:sz w:val="28"/>
          <w:szCs w:val="28"/>
          <w:rtl w:val="true"/>
          <w:lang w:bidi="ar-SA"/>
        </w:rPr>
        <w:t xml:space="preserve">. </w:t>
      </w:r>
      <w:bookmarkStart w:id="211" w:name="pg16073_175122"/>
    </w:p>
    <w:p>
      <w:pPr>
        <w:pStyle w:val="Heading3"/>
        <w:numPr>
          <w:ilvl w:val="2"/>
          <w:numId w:val="1"/>
        </w:numPr>
        <w:rPr/>
      </w:pPr>
      <w:bookmarkStart w:id="212" w:name="__RefHeading___Toc385942_1280447820"/>
      <w:bookmarkStart w:id="213" w:name="_Toc67"/>
      <w:bookmarkEnd w:id="211"/>
      <w:bookmarkEnd w:id="212"/>
      <w:r>
        <w:rPr>
          <w:rtl w:val="true"/>
        </w:rPr>
        <w:t>الثالثة</w:t>
      </w:r>
      <w:r>
        <w:rPr>
          <w:rtl w:val="true"/>
        </w:rPr>
        <w:t>:</w:t>
      </w:r>
      <w:bookmarkEnd w:id="213"/>
    </w:p>
    <w:p>
      <w:pPr>
        <w:pStyle w:val="BookText"/>
        <w:rPr/>
      </w:pPr>
      <w:r>
        <w:rPr>
          <w:rFonts w:ascii="Amiri" w:hAnsi="Amiri" w:eastAsia="Amiri" w:cs="Amiri"/>
          <w:color w:val="111111"/>
          <w:sz w:val="28"/>
          <w:sz w:val="28"/>
          <w:szCs w:val="28"/>
          <w:rtl w:val="true"/>
          <w:lang w:bidi="ar-SA"/>
        </w:rPr>
        <w:t xml:space="preserve">إنّ الذي استفدته من سبر الخلاصة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ثمّ إنّه حيث قد رتب الخلاصة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فيمن اعتمد على روايته أو ترجّح عنده قبول قوله،و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ترك روايته أو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في مفتتح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طريقته في القسم الأول أنّ من اعتمد عليه هو الثقة،و من ترجّح عنده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الموثق،و من اختلف فيه و الراجح عنده القبول،كما أفاده المولى الوحيد في تعليقته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يخفى أنّ العلاّمة ربّما اعتمد توثيق ابن عقدة و من ماثله بأن يحصل من كلامهم الرجحان لا أنّه يثبت منه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القسم الثاني من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مختص بذكر الضعفاء،و من أرد قوله،أو أقف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يؤخذ عليه طاب رمسه عدم التزامه دوما بذلك؛إذ ذكر كثيرين ممّن توقف في روايته في القسم الأوّل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توقف في قبول روايته لقوله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التراجم المرقمة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الثاء،و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الجيم،و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باب الحاء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حرف الدال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حرف الزاي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حرف الظاء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حرف الكاف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تجده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زيد في القسم الأوّل،و ضعّفه في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رحمه اللّه قد ذكر جماعة من الموثقين ممّن له عقائد فاسدة في القسم الثاني،كما في عبادة بن زياد،و غياث بن إبراهيم،و غالب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مع أنّه قد نصّ على توثيقهم،بل الأخذ منهم،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جمع منهم في القسم الأوّل مع كونهم من الواقفة أو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 من المذاهب الفاسدة،و بنفس هذا يؤخذ عليه من ذكره بعض الموثقين من غير الإمامية في القسم الأوّل و الثاني،مع أنّه يأخذ في كلامهم و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الشهيد الثاني في تعليقته على خلاصة العلامة رحمهما اللّه المطبوعة ضمن مجموعة رسائل الشهيد الثاني </w:t>
      </w:r>
      <w:r>
        <w:rPr>
          <w:rFonts w:eastAsia="Amiri" w:cs="Amiri" w:ascii="Amiri" w:hAnsi="Amiri"/>
          <w:color w:val="111111"/>
          <w:sz w:val="28"/>
          <w:szCs w:val="28"/>
          <w:lang w:bidi="ar-SA"/>
        </w:rPr>
        <w:t>888/2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بالجملة؛فقد اشتمل القسم الأوّل على الصحيح و الحسن و الموثق و الموقوف و الضعيف،فينبغي التثبت في ذلك و الرجوع إلى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دافع العلاّمة المجلسي رحمه اللّه عنه في حاشيته على الخلاصة،بأنّ المذكور في القسم الأول من يقبل قوله و يعتمد على روايته عند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عدا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الثاني مختص بالضعيف الغير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يتكرر في القسم الأول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الأرجح عندي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كون الرجل بحيث يعد حديثه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 حلا و نقضا مع عدم اختصاص رجال الصحيح بالرجال المذكورين في ترجمتهم حديث الترجيح،إذ ذاك مقطوع العدم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إعطاء النظر فيها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حقه،أمور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تكن عنده نسخة الكشي،و أنّ كلّما نقله عن الكشي فقد نقله عمّا نقله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ديدنه ذكر عبارة النجاشي و الفهرست و رجال الشيخ رحمهما اللّه من دون نسبة إليهما،و ربّما أخذ من كلّ منها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اتّفق في كثير من الموارد تكرار في كلامه،أو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نبّهنا في طي التراجم على ما سها قلمه فيه،و اعتذرنا عن اشتباهاته بالعجلة في التصنيف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ما جاء في ترجمة الحسن بن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المعلوم من طريقة العلاّمة في الخلاصة أنّه ينقل في كتابه لفظ النجاشي في جميع الأبواب،و يزيد عليه ما يقبل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طاب رمسه كما في تعليقة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بن محمّد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الغالب من طريقة العلاّمة في الخلاصة متابعة السيد جمال الدين ابن طاوس حتى شاركه في كثير من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ولده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كثير المتابعة للسيد ابن طاوس بحيث يغلب على الظن أنّه لم يتجاوز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في ترجمة حذيفة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كثيرا ما وثّق الرجل بمحض توثيق النجاشي و إن كان ضعّفه ابن الغضائري،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للكلباسي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موارد أكثر و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 على العلاّمة في الخلاصة متابعيته للنجاشي في أخطاءه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و كثيرا ما يأخذ عنه،و من هنا قال الشهيد في تعليقته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اعتبرناه بالاستقراء من طريقة المصنف إن ما يحكيه أولا من كتاب النجاشي،ثم يعقبه بغيره إن اقتضى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ترجمة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المعلوم من طريقة المصنف إن ينقل في كتابه لفظ النجاشي في جميع الأبواب،و يزيد عليه ما يقبل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الشواهد على كون الخلاصة مأخوذه من رجال النجاشي مع زيادة كلام منه أو من غيره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جاء متابعة العلاّمة للنجاشي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ديدنه ثبت الاثني عشرية في القسم الأوّل،وثّقوا أو مدحوا من دون توثيق،و ثبت غير الاثني عشري في القسم الثاني و إن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حجية الحسنة عنده دون الموثّقة؛ضرورة عقده القسم الأوّل للمعتمدين و القسم الثاني لغير المعتمدين،و على منواله جرى ابن داود،غايته عنوان ابن داود جملة من الرجال في البابين جميعا،كما نبّهنا على ذلك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كثرة ما في الخلاصة من المتنافيات،فتراه أدرج جمعا من المرميّين بالفطحية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1256"/>
      </w:r>
      <w:r>
        <w:rPr>
          <w:rFonts w:ascii="Amiri" w:hAnsi="Amiri" w:eastAsia="Amiri" w:cs="Amiri"/>
          <w:color w:val="111111"/>
          <w:sz w:val="28"/>
          <w:sz w:val="28"/>
          <w:szCs w:val="28"/>
          <w:rtl w:val="true"/>
          <w:lang w:bidi="ar-SA"/>
        </w:rPr>
        <w:t xml:space="preserve">،و عبد اللّه بن بكير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في القسم الأوّل،و أدرج جمعا من المرميّين بالفطحية أيضا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فضّال </w:t>
      </w:r>
      <w:r>
        <w:rPr>
          <w:rStyle w:val="FootnoteAnchor"/>
          <w:rtl w:val="true"/>
        </w:rPr>
        <w:footnoteReference w:id="1258"/>
      </w:r>
      <w:r>
        <w:rPr>
          <w:rFonts w:ascii="Amiri" w:hAnsi="Amiri" w:eastAsia="Amiri" w:cs="Amiri"/>
          <w:color w:val="111111"/>
          <w:sz w:val="28"/>
          <w:sz w:val="28"/>
          <w:szCs w:val="28"/>
          <w:rtl w:val="true"/>
          <w:lang w:bidi="ar-SA"/>
        </w:rPr>
        <w:t>في القسم الثاني و ذلك تهافت بيّن؛ فإنّ كون الرجل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غير مناف للاعتماد عليه بعد توثيقهم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 إثبات أحمد و نحوه أيضا في القسم الأوّل،و إن كان منافيا لزم إثبات علي بن أسباط و نحوه أيضا في القسم الثاني،فلا تذهل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بالمدح فيه هو التوثيق؛بقرينة عبارته المذكورة في أول الجزء الثاني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 المهمل ما كان متروك الذكر في الرجال،و المقصود بالمجهول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لا يكون هناك وجه لذكر المهمل في القسم الأول و ذكر المجهول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بينهما في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فيه الاشتباه هنا،و هو منه كثير،كما في أكثر رموزه و كثير من استنتاجاته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الشيخ أبو علي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رداءة خطه كثرة الاشتباه من نساخ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للكلباسي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السند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داود كثير الأخذ من العلاّمة كما في ترجمة حميد بن شعيب،و عبد اللّه بن العلاء،و بشر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دأب ابن داود الأخذ من العلاّمة من دون إظهار المأخذ</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كثيرا ما يوجد مطلب واحد في حاوي الجزائري </w:t>
      </w:r>
      <w:r>
        <w:rPr>
          <w:rStyle w:val="FootnoteAnchor"/>
          <w:rtl w:val="true"/>
        </w:rPr>
        <w:footnoteReference w:id="1261"/>
      </w:r>
      <w:r>
        <w:rPr>
          <w:rFonts w:ascii="Amiri" w:hAnsi="Amiri" w:eastAsia="Amiri" w:cs="Amiri"/>
          <w:color w:val="111111"/>
          <w:sz w:val="28"/>
          <w:sz w:val="28"/>
          <w:szCs w:val="28"/>
          <w:rtl w:val="true"/>
          <w:lang w:bidi="ar-SA"/>
        </w:rPr>
        <w:t>،و حواشي المحقّق الشيخ محمّد نجل الشهيد الثاني على المنهج جميعا من دون تغيير للعبارة بوجه؛ فيقطع الناظر بأخذ أحدهما ذلك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الفضلاء أخذ الفاضل الجزائري رحمه اللّه ذلك من المحقّق الشيخ محمّد رحمه اللّه،و ذلك ناش من عدم التعمّق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تاريخهما</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فإنّ الشيخ محمّدا من تلامذة الميرزا صاحب المنهج،كما عبّر عنه كثيرا في حواشيه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نفس تعليقه على المنهج يكشف عن تأخره عنه و لو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الميرزا من علماء </w:t>
      </w:r>
      <w:bookmarkStart w:id="214" w:name="pg16073_175136"/>
    </w:p>
    <w:p>
      <w:pPr>
        <w:pStyle w:val="BookText"/>
        <w:rPr/>
      </w:pPr>
      <w:bookmarkEnd w:id="214"/>
      <w:r>
        <w:rPr>
          <w:rFonts w:ascii="Amiri" w:hAnsi="Amiri" w:eastAsia="Amiri" w:cs="Amiri"/>
          <w:color w:val="111111"/>
          <w:sz w:val="28"/>
          <w:sz w:val="28"/>
          <w:szCs w:val="28"/>
          <w:rtl w:val="true"/>
          <w:lang w:bidi="ar-SA"/>
        </w:rPr>
        <w:t>ما بعد الألف؛لأنّ تاريخ ختم المنهج سنة ألف و ستّ و ثمانين،و الجزائري زمانه في حدود الألف،فقد فرغ من كتابه المبسوط في الإمامة في سنة ألف و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أيضا؛هو من تلامذة الشيخ علي بن عبد العالي الكركي أستاد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الشيخ محمّد المذكور،فلا بدّ و أن يكون المحقّق الشيخ محمّد رحمه اللّه قد أخذ ذلك من الفاضل الجزائري لتأخّر زمانه عنه بكثير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85944_1280447820"/>
      <w:bookmarkStart w:id="216" w:name="_Toc68"/>
      <w:bookmarkEnd w:id="215"/>
      <w:r>
        <w:rPr>
          <w:rtl w:val="true"/>
        </w:rPr>
        <w:t>الخامسة</w:t>
      </w:r>
      <w:r>
        <w:rPr>
          <w:rtl w:val="true"/>
        </w:rPr>
        <w:t>:</w:t>
      </w:r>
      <w:bookmarkEnd w:id="216"/>
    </w:p>
    <w:p>
      <w:pPr>
        <w:pStyle w:val="BookText"/>
        <w:rPr/>
      </w:pPr>
      <w:r>
        <w:rPr>
          <w:rFonts w:ascii="Amiri" w:hAnsi="Amiri" w:eastAsia="Amiri" w:cs="Amiri"/>
          <w:color w:val="111111"/>
          <w:sz w:val="28"/>
          <w:sz w:val="28"/>
          <w:szCs w:val="28"/>
          <w:rtl w:val="true"/>
          <w:lang w:bidi="ar-SA"/>
        </w:rPr>
        <w:t>إنّه قد نقل عن ابن نمير في موارد توثيق بعض الرجال؛و أصحابنا تارة 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خالد بن عبد الرحمن أبي الهيثم العطار </w:t>
      </w:r>
      <w:r>
        <w:rPr>
          <w:rStyle w:val="FootnoteAnchor"/>
          <w:rtl w:val="true"/>
        </w:rPr>
        <w:footnoteReference w:id="1263"/>
      </w:r>
      <w:r>
        <w:rPr>
          <w:rFonts w:ascii="Amiri" w:hAnsi="Amiri" w:eastAsia="Amiri" w:cs="Amiri"/>
          <w:color w:val="111111"/>
          <w:sz w:val="28"/>
          <w:sz w:val="28"/>
          <w:szCs w:val="28"/>
          <w:rtl w:val="true"/>
          <w:lang w:bidi="ar-SA"/>
        </w:rPr>
        <w:t xml:space="preserve">،حيث عدّ العلاّمة </w:t>
      </w:r>
      <w:r>
        <w:rPr>
          <w:rStyle w:val="FootnoteAnchor"/>
          <w:rtl w:val="true"/>
        </w:rPr>
        <w:footnoteReference w:id="1264"/>
      </w:r>
      <w:r>
        <w:rPr>
          <w:rFonts w:ascii="IRNazanin" w:hAnsi="IRNazanin" w:eastAsia="IRNazanin"/>
          <w:color w:val="111111"/>
          <w:sz w:val="28"/>
          <w:sz w:val="28"/>
          <w:szCs w:val="28"/>
          <w:rtl w:val="true"/>
          <w:lang w:bidi="fa-IR"/>
        </w:rPr>
        <w:t xml:space="preserve">و ابن داود </w:t>
      </w:r>
      <w:r>
        <w:rPr>
          <w:rStyle w:val="FootnoteAnchor"/>
          <w:rtl w:val="true"/>
        </w:rPr>
        <w:footnoteReference w:id="1265"/>
      </w:r>
      <w:r>
        <w:rPr>
          <w:rFonts w:ascii="Amiri" w:hAnsi="Amiri" w:eastAsia="Amiri" w:cs="Amiri"/>
          <w:color w:val="111111"/>
          <w:sz w:val="28"/>
          <w:sz w:val="28"/>
          <w:szCs w:val="28"/>
          <w:rtl w:val="true"/>
          <w:lang w:bidi="ar-SA"/>
        </w:rPr>
        <w:t>الرجل في القسم و الباب الأوّل و نقلوا توثيق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ردّوه نظرا إلى أنّ ابن نمير زيدي،و عدم العلم بمراده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تثبت بقوله الوثاقة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 قد حكى السيّد بحر العلوم رحمه اللّه في فوائده الرجالية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فيه و إن أحال عليه في الهامش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نمير؛هو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ابنه محمّد،و هما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أبو هشام الكوفي،صاحب حديث،من أهل السنة من كبار التاسعة،مات سنة تسع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أربع و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نمير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أبو عبد الرحمن ثقة،حافظ، فاضل،من العاشرة،مات سنة أربع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الأسترآبادي في باب الكنى من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ذكرتهما؛لأنّ العلاّمة في مواضع يروي عن ابن عقدة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و نحوه فينبغي معرفته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يقتضيه التحقيق أنّه إن قامت قرينة قوية انضمّت إلى توثيق ابن نمير و أثبتت وثاقة المشهود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ارتكبنا ذلك في خالد المزبور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فلكون ابن نمير موثّقا نعتبر توثيقه مدحا معتدّا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من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مدرجا له في الحسان بعد إحراز كونه إماميّا بالتنصيص،أو بظاهر عدم غمز النجاشي و الشيخ في مذهبه،كما ارتكبنا مثله في خالد الصفّار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 راجع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 بن غضنين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العلاّمة 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فتدبّر جيّدا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ما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غير الإمامي توثيقا للإمامي أو غيره، فهل مثل هذا التوثيق معتبر أم لا؟</w:t>
      </w:r>
    </w:p>
    <w:p>
      <w:pPr>
        <w:pStyle w:val="BookText"/>
        <w:rPr/>
      </w:pPr>
      <w:r>
        <w:rPr>
          <w:rFonts w:ascii="Amiri" w:hAnsi="Amiri" w:eastAsia="Amiri" w:cs="Amiri"/>
          <w:color w:val="111111"/>
          <w:sz w:val="28"/>
          <w:sz w:val="28"/>
          <w:szCs w:val="28"/>
          <w:rtl w:val="true"/>
          <w:lang w:bidi="ar-SA"/>
        </w:rPr>
        <w:t>و من توثيق غير الإمامي للإمامي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علي بن الحسن بن فضال لمحمّد بن إسماعيل ابن بزيع،و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 الحسن بن علي بن فضال لداود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توثيق ابن عقدة للحسن و الحسين بني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كذا توثيق ابن حجر لإسماعيل بن أبان و حبيش،و توثيق الذهبي لأنس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في 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الفوائد الطوسية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شيخنا البهائي في بعض تحقيقاته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تزكية غير الإمامي للإمامي إذا كان عدلا، تعويلا على أنّ الفضل ما شهدت به الأعداء،و عدم قبول الجرح من غير الإمامي و إن كان الجارح ثقة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6073_175142"/>
    </w:p>
    <w:p>
      <w:pPr>
        <w:pStyle w:val="Heading3"/>
        <w:numPr>
          <w:ilvl w:val="2"/>
          <w:numId w:val="1"/>
        </w:numPr>
        <w:rPr/>
      </w:pPr>
      <w:bookmarkStart w:id="218" w:name="__RefHeading___Toc385946_1280447820"/>
      <w:bookmarkStart w:id="219" w:name="_Toc69"/>
      <w:bookmarkEnd w:id="217"/>
      <w:bookmarkEnd w:id="218"/>
      <w:r>
        <w:rPr>
          <w:rtl w:val="true"/>
        </w:rPr>
        <w:t>السادسة</w:t>
      </w:r>
      <w:r>
        <w:rPr>
          <w:rtl w:val="true"/>
        </w:rPr>
        <w:t>:</w:t>
      </w:r>
      <w:bookmarkEnd w:id="219"/>
    </w:p>
    <w:p>
      <w:pPr>
        <w:pStyle w:val="BookText"/>
        <w:rPr/>
      </w:pPr>
      <w:r>
        <w:rPr>
          <w:rFonts w:ascii="Amiri" w:hAnsi="Amiri" w:eastAsia="Amiri" w:cs="Amiri"/>
          <w:color w:val="111111"/>
          <w:sz w:val="28"/>
          <w:sz w:val="28"/>
          <w:szCs w:val="28"/>
          <w:rtl w:val="true"/>
          <w:lang w:bidi="ar-SA"/>
        </w:rPr>
        <w:t>إنّه لا يخفى عليك أنّه عادة الشيخ رحمه اللّه في رجاله إلى باب رجال الكاظم عليه السلام الاقتصار على اسم الرجل و طرفا من نسبه،و لا يوثق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باب رجال الكاظم عليه السّلام فكثيرا ما يتعرّض للجرح و التعديل،فتفطّن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85948_1280447820"/>
      <w:bookmarkStart w:id="221" w:name="_Toc70"/>
      <w:bookmarkEnd w:id="220"/>
      <w:r>
        <w:rPr>
          <w:rtl w:val="true"/>
        </w:rPr>
        <w:t>السابعة</w:t>
      </w:r>
      <w:r>
        <w:rPr>
          <w:rtl w:val="true"/>
        </w:rPr>
        <w:t>:</w:t>
      </w:r>
      <w:bookmarkEnd w:id="221"/>
    </w:p>
    <w:p>
      <w:pPr>
        <w:pStyle w:val="BookText"/>
        <w:rPr/>
      </w:pPr>
      <w:r>
        <w:rPr>
          <w:rFonts w:ascii="Amiri" w:hAnsi="Amiri" w:eastAsia="Amiri" w:cs="Amiri"/>
          <w:color w:val="111111"/>
          <w:sz w:val="28"/>
          <w:sz w:val="28"/>
          <w:szCs w:val="28"/>
          <w:rtl w:val="true"/>
          <w:lang w:bidi="ar-SA"/>
        </w:rPr>
        <w:t xml:space="preserve">إنّ الشيخ الحرّ العاملي رحمه اللّه رام في فوائده الطوسية </w:t>
      </w:r>
      <w:r>
        <w:rPr>
          <w:rStyle w:val="FootnoteAnchor"/>
          <w:rtl w:val="true"/>
        </w:rPr>
        <w:footnoteReference w:id="1270"/>
      </w:r>
      <w:r>
        <w:rPr>
          <w:rFonts w:ascii="Amiri" w:hAnsi="Amiri" w:eastAsia="Amiri" w:cs="Amiri"/>
          <w:color w:val="111111"/>
          <w:sz w:val="28"/>
          <w:sz w:val="28"/>
          <w:szCs w:val="28"/>
          <w:rtl w:val="true"/>
          <w:lang w:bidi="ar-SA"/>
        </w:rPr>
        <w:t>،توثيق جملة من رواة الحديث بدليل سوفسطائي قشري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مهمة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الموجود من الرجال في كتاب الرجال لميرزا محمّد بن علي الأسترآبادي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أحسن كتب الرجال و 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آلاف إلاّ خمسين </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تكرار في الأسماء قليل،و في الكنى و الألقاب كثير؛حيث يذكر الرجل باسمه،ثم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كنيته،ثمّ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فيه من أصحاب الصادق عليه السلام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مصنّفات الرواة المذكورين ستة آلاف و ستمائة كتاب و زيادة يسيرة،و قد أشاروا إلى وجود غيرها من مصنّفات المذكورين لم يذكروه لكثرته،أو لعدم وصوله إليهم و وقوفهم عليه،و الموجود فيه من أصحاب الصادق عليه السلام ألفان و ثمانمائة و زيادة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جملة السبعة آلاف،و ليس الرواة و خواص الأئمّة عليهم السلام منحصرين في المذكورين؛لأنّ غرض أصحاب الرجال ضبط أسماء المصنفين غالبا</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الباعث على هذا الضبط أنّ الشيخ المفيد رحمه اللّه قال في الإرشاد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الحديث نقلوا </w:t>
      </w:r>
      <w:r>
        <w:rPr>
          <w:rStyle w:val="FootnoteAnchor"/>
          <w:rtl w:val="true"/>
        </w:rPr>
        <w:footnoteReference w:id="1276"/>
      </w:r>
      <w:r>
        <w:rPr>
          <w:rFonts w:ascii="Amiri" w:hAnsi="Amiri" w:eastAsia="Amiri" w:cs="Amiri"/>
          <w:color w:val="111111"/>
          <w:sz w:val="28"/>
          <w:sz w:val="28"/>
          <w:szCs w:val="28"/>
          <w:rtl w:val="true"/>
          <w:lang w:bidi="ar-SA"/>
        </w:rPr>
        <w:t>أسماء الرواة عنه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الآراء و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الاولى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العلوم ما لا ينقل عن أحد،و قد جمع أصحاب الحديث أسماء الرواة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الآراء و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الآف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سلف الحديث عن الاصول الأربعمائة في مقباس الهداية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مواطن اخر؛و بيان ذلك أنّ ابن عقدة صنّف كتاب الرجال فيمن روى عن أبي عبد اللّه عليه السلام،ثمّ عدّدهم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في كتاب المحقق الحلي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العبارتين</w:t>
      </w:r>
    </w:p>
    <w:p>
      <w:pPr>
        <w:pStyle w:val="BookText"/>
        <w:rPr/>
      </w:pPr>
      <w:r>
        <w:rPr>
          <w:rFonts w:ascii="Amiri" w:hAnsi="Amiri" w:eastAsia="Amiri" w:cs="Amiri"/>
          <w:color w:val="111111"/>
          <w:sz w:val="28"/>
          <w:sz w:val="28"/>
          <w:szCs w:val="28"/>
          <w:rtl w:val="true"/>
          <w:lang w:bidi="ar-SA"/>
        </w:rPr>
        <w:t xml:space="preserve">عبارة الطبرسي في إعلام الورى </w:t>
      </w:r>
      <w:r>
        <w:rPr>
          <w:rStyle w:val="FootnoteAnchor"/>
          <w:rtl w:val="true"/>
        </w:rPr>
        <w:footnoteReference w:id="1278"/>
      </w:r>
      <w:r>
        <w:rPr>
          <w:rFonts w:ascii="Amiri" w:hAnsi="Amiri" w:eastAsia="Amiri" w:cs="Amiri"/>
          <w:color w:val="111111"/>
          <w:sz w:val="28"/>
          <w:sz w:val="28"/>
          <w:szCs w:val="28"/>
          <w:rtl w:val="true"/>
          <w:lang w:bidi="ar-SA"/>
        </w:rPr>
        <w:t>،إلاّ أنّه مدح الأربعة آلاف مدحا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اللاّزم من هذه العبارات توثيق جميع المذكورين في كتب رجالنا من أصحاب الصادق عليه السلام إلاّ من نصّ </w:t>
      </w:r>
      <w:r>
        <w:rPr>
          <w:rStyle w:val="FootnoteAnchor"/>
          <w:rtl w:val="true"/>
        </w:rPr>
        <w:footnoteReference w:id="1279"/>
      </w:r>
      <w:r>
        <w:rPr>
          <w:rFonts w:ascii="IRNazanin" w:hAnsi="IRNazanin" w:eastAsia="IRNazanin"/>
          <w:color w:val="111111"/>
          <w:sz w:val="28"/>
          <w:sz w:val="28"/>
          <w:szCs w:val="28"/>
          <w:rtl w:val="true"/>
          <w:lang w:bidi="fa-IR"/>
        </w:rPr>
        <w:t>على ضعفه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يقال بالتعارض فيمن نصّ </w:t>
      </w:r>
      <w:r>
        <w:rPr>
          <w:rStyle w:val="FootnoteAnchor"/>
          <w:rtl w:val="true"/>
        </w:rPr>
        <w:footnoteReference w:id="1280"/>
      </w:r>
      <w:r>
        <w:rPr>
          <w:rFonts w:ascii="Amiri" w:hAnsi="Amiri" w:eastAsia="Amiri" w:cs="Amiri"/>
          <w:color w:val="111111"/>
          <w:sz w:val="28"/>
          <w:sz w:val="28"/>
          <w:szCs w:val="28"/>
          <w:rtl w:val="true"/>
          <w:lang w:bidi="ar-SA"/>
        </w:rPr>
        <w:t>على ضعفه بين التوثيق و التضعيف،و لم أجد من علمائنا من تفطن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يحصل الشك من حيث إنّ الأربعة آلاف غير منصوص على أعيانهم في عبارة المفيد،و ابن شهر آشوب،و الطبرسي، فلعلّهم غير المذكورين في كتب الرجال،أو بعضهم من المذكورين و بعضهم من غيرهم،و لا يخفى بعد احتمال المغايرة على من تتبّع كتب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اختلفوا في جواز توثيق غير المعيّن؛إلاّ أنّ ابن شهر آشوب في المناقب صرّح بأنّ الجماعة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ذكرهم ابن عقدة في كتاب الرجال،فصاروا معيّنين،و منهم جماعة مذكورون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أصحاب الصادق عليه السلام وقع التصريح بأنّ ابن عقدة ذكرهم في كتاب الرجال،و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وصل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معلوم،لكنّهم داخلون في التوثيق المذكور،كما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رحمه اللّه في الخلاصة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محمّد بن سعيد بن عقدة،ما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كتب،ذكرناها في كتابنا الكبير،منها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أسماء الرجال الذين رووا عن الصادق عليه السلام أربعة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فيه لكلّ واحد الحديث </w:t>
      </w:r>
      <w:r>
        <w:rPr>
          <w:rStyle w:val="FootnoteAnchor"/>
          <w:rtl w:val="true"/>
        </w:rPr>
        <w:footnoteReference w:id="1282"/>
      </w:r>
      <w:r>
        <w:rPr>
          <w:rFonts w:ascii="Amiri" w:hAnsi="Amiri" w:eastAsia="Amiri" w:cs="Amiri"/>
          <w:color w:val="111111"/>
          <w:sz w:val="28"/>
          <w:sz w:val="28"/>
          <w:szCs w:val="28"/>
          <w:rtl w:val="true"/>
          <w:lang w:bidi="ar-SA"/>
        </w:rPr>
        <w:t>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يوافق عبارة ابن شهر آشوب </w:t>
      </w:r>
      <w:r>
        <w:rPr>
          <w:rStyle w:val="FootnoteAnchor"/>
          <w:rtl w:val="true"/>
        </w:rPr>
        <w:footnoteReference w:id="1283"/>
      </w:r>
      <w:r>
        <w:rPr>
          <w:rFonts w:ascii="Amiri" w:hAnsi="Amiri" w:eastAsia="Amiri" w:cs="Amiri"/>
          <w:color w:val="111111"/>
          <w:sz w:val="28"/>
          <w:sz w:val="28"/>
          <w:szCs w:val="28"/>
          <w:rtl w:val="true"/>
          <w:lang w:bidi="ar-SA"/>
        </w:rPr>
        <w:t>في عددهم،و هذه فائدة جليلة،من لاحظها عرف توثيق الأربعة آلاف المشار إليهم و مدحهم و جلالتهم،فلا تغفل، و اللّه الموفّق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عنها </w:t>
      </w:r>
      <w:r>
        <w:rPr>
          <w:rStyle w:val="FootnoteAnchor"/>
          <w:rtl w:val="true"/>
        </w:rPr>
        <w:footnoteReference w:id="1284"/>
      </w:r>
      <w:r>
        <w:rPr>
          <w:rFonts w:ascii="Amiri" w:hAnsi="Amiri" w:eastAsia="Amiri" w:cs="Amiri"/>
          <w:color w:val="111111"/>
          <w:sz w:val="28"/>
          <w:sz w:val="28"/>
          <w:szCs w:val="28"/>
          <w:rtl w:val="true"/>
          <w:lang w:bidi="ar-SA"/>
        </w:rPr>
        <w:t xml:space="preserve">روايات كثيرة و أحاديث متعدّدة عن الأئمّة </w:t>
      </w:r>
    </w:p>
    <w:p>
      <w:pPr>
        <w:pStyle w:val="BookText"/>
        <w:rPr/>
      </w:pPr>
      <w:r>
        <w:rPr>
          <w:rFonts w:ascii="Amiri" w:hAnsi="Amiri" w:eastAsia="Amiri" w:cs="Amiri"/>
          <w:color w:val="111111"/>
          <w:sz w:val="28"/>
          <w:sz w:val="28"/>
          <w:szCs w:val="28"/>
          <w:rtl w:val="true"/>
          <w:lang w:bidi="ar-SA"/>
        </w:rPr>
        <w:t>عليهم السلام في مدح أصحاب الباقر و الصادق عليهما السلام بطريق العموم و الإطلاق،و في الثناء عليهم،و العمل بكتبهم و رواياتهم،و 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الأحاديث المشار إليها هي مستند الشيخ المفيد و ابن شهر آشوب في توثيق الأربعة آلاف،و مستند الشيخ الطبرسي رحمه اللّه في مدحهم و الثناء عليهم مع ما بلغهم من آثارهم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توثيق الأربعة آلاف و 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أوضح و أنفع و أشمل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الشهيد الثاني رحمه اللّه في شرح دراية الحديث </w:t>
      </w:r>
      <w:r>
        <w:rPr>
          <w:rStyle w:val="FootnoteAnchor"/>
          <w:rtl w:val="true"/>
        </w:rPr>
        <w:footnoteReference w:id="1285"/>
      </w:r>
      <w:r>
        <w:rPr>
          <w:rFonts w:ascii="Amiri" w:hAnsi="Amiri" w:eastAsia="Amiri" w:cs="Amiri"/>
          <w:color w:val="111111"/>
          <w:sz w:val="28"/>
          <w:sz w:val="28"/>
          <w:szCs w:val="28"/>
          <w:rtl w:val="true"/>
          <w:lang w:bidi="ar-SA"/>
        </w:rPr>
        <w:t>في بحث عدالة الراوي لجميع علمائنا و رواتنا الذين كانوا في زمان الشيخ محمّد بن يعقوب الكليني رحمه اللّه و جميع من تأخّر عنه إلى زمان الشهيد الثاني رحمه اللّه،و ذكر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 و ذاع و تواتر من أحوالهم ما هو أعلى مرتبة من التوثيق،فلا يحتاج أحد منهم إلى نصّ على عدالته و لا تصريح بتوثيقه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جيّد جدّا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بالتتبع و النقل يعلم أنّه قد وقع التسامح في نقل الحديث في زمان الأئمّة عليهم السلام من بعض الرواة،بل وضعوا الأحاديث و لم يقع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علماء الإمامية</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في زمان الغيبة،و قد ورد عندنا أحاديث كثيرة عن الأئمّة عليهم السلام في مدح علماء الشيعة و رواتهم الموجودين في زمان الغيبة، و الثناء عليهم،و الأمر بالرجوع إلى رواياتهم،و العمل بأحاديثهم،و تفضيلهم </w:t>
      </w:r>
    </w:p>
    <w:p>
      <w:pPr>
        <w:pStyle w:val="BookText"/>
        <w:rPr/>
      </w:pPr>
      <w:r>
        <w:rPr>
          <w:rFonts w:ascii="Amiri" w:hAnsi="Amiri" w:eastAsia="Amiri" w:cs="Amiri"/>
          <w:color w:val="111111"/>
          <w:sz w:val="28"/>
          <w:sz w:val="28"/>
          <w:szCs w:val="28"/>
          <w:rtl w:val="true"/>
          <w:lang w:bidi="ar-SA"/>
        </w:rPr>
        <w:t xml:space="preserve">على أصحاب الأئمّة عليهم السلام </w:t>
      </w:r>
      <w:r>
        <w:rPr>
          <w:rStyle w:val="FootnoteAnchor"/>
          <w:rtl w:val="true"/>
        </w:rPr>
        <w:footnoteReference w:id="1287"/>
      </w:r>
      <w:r>
        <w:rPr>
          <w:rFonts w:ascii="Amiri" w:hAnsi="Amiri" w:eastAsia="Amiri" w:cs="Amiri"/>
          <w:color w:val="111111"/>
          <w:sz w:val="28"/>
          <w:sz w:val="28"/>
          <w:szCs w:val="28"/>
          <w:rtl w:val="true"/>
          <w:lang w:bidi="ar-SA"/>
        </w:rPr>
        <w:t xml:space="preserve">و لعلّ هذه الأحاديث هي مستند الشهيد الثاني رحمه اللّه،مضافا إلى ما ذكره من الشياع و التواتر،فلا تغفل عن هاتين الفائدتين الجليلتين اللتين </w:t>
      </w:r>
      <w:r>
        <w:rPr>
          <w:rStyle w:val="FootnoteAnchor"/>
          <w:rtl w:val="true"/>
        </w:rPr>
        <w:footnoteReference w:id="1288"/>
      </w:r>
      <w:r>
        <w:rPr>
          <w:rFonts w:ascii="Amiri" w:hAnsi="Amiri" w:eastAsia="Amiri" w:cs="Amiri"/>
          <w:color w:val="111111"/>
          <w:sz w:val="28"/>
          <w:sz w:val="28"/>
          <w:szCs w:val="28"/>
          <w:rtl w:val="true"/>
          <w:lang w:bidi="ar-SA"/>
        </w:rPr>
        <w:t xml:space="preserve">توافق فيهما العقل و النقل،و اللّه العالم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الشيخ الحرّ رحمه اللّه بطوله في فوائده الطوسية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أفاده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غناء مشايخ الإجازة عن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أذعنّا به تبعا للمشايخ العظام،و أوضحناه في الفائدة الرابعة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أفاده أوّلا؛فغريب في الغاية،و كيف يمكن البناء على وثاقة المعيّنين الموجودين في الأخبار بمجرّد الشهادات التي نقلها مع العلم بأنّ جمعا كثيرا منهم ضعفاء،فهو من شبهة الكثير </w:t>
      </w:r>
      <w:r>
        <w:rPr>
          <w:rStyle w:val="FootnoteAnchor"/>
          <w:rtl w:val="true"/>
        </w:rPr>
        <w:footnoteReference w:id="1291"/>
      </w:r>
      <w:r>
        <w:rPr>
          <w:rFonts w:ascii="Amiri" w:hAnsi="Amiri" w:eastAsia="Amiri" w:cs="Amiri"/>
          <w:color w:val="111111"/>
          <w:sz w:val="28"/>
          <w:sz w:val="28"/>
          <w:szCs w:val="28"/>
          <w:rtl w:val="true"/>
          <w:lang w:bidi="ar-SA"/>
        </w:rPr>
        <w:t xml:space="preserve">في الكثير من المحصور الذي أثبتنا في الاصول </w:t>
      </w:r>
      <w:r>
        <w:rPr>
          <w:rStyle w:val="FootnoteAnchor"/>
          <w:rtl w:val="true"/>
        </w:rPr>
        <w:footnoteReference w:id="129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335/3</w:t>
      </w:r>
      <w:r>
        <w:rPr>
          <w:rFonts w:ascii="Amiri" w:hAnsi="Amiri" w:eastAsia="Amiri" w:cs="Amiri"/>
          <w:color w:val="111111"/>
          <w:sz w:val="28"/>
          <w:sz w:val="28"/>
          <w:szCs w:val="28"/>
          <w:rtl w:val="true"/>
          <w:lang w:bidi="ar-SA"/>
        </w:rPr>
        <w:t xml:space="preserve">،و منتقى الاصول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bookmarkStart w:id="222" w:name="pg16073_175156"/>
    </w:p>
    <w:p>
      <w:pPr>
        <w:pStyle w:val="BookText"/>
        <w:rPr/>
      </w:pPr>
      <w:bookmarkEnd w:id="222"/>
      <w:r>
        <w:rPr>
          <w:rFonts w:ascii="Amiri" w:hAnsi="Amiri" w:eastAsia="Amiri" w:cs="Amiri"/>
          <w:color w:val="111111"/>
          <w:sz w:val="28"/>
          <w:sz w:val="28"/>
          <w:szCs w:val="28"/>
          <w:rtl w:val="true"/>
          <w:lang w:bidi="ar-SA"/>
        </w:rPr>
        <w:t xml:space="preserve">لحوقها بالشبهة المحصورة </w:t>
      </w:r>
      <w:r>
        <w:rPr>
          <w:rStyle w:val="FootnoteAnchor"/>
          <w:rtl w:val="true"/>
        </w:rPr>
        <w:footnoteReference w:id="1293"/>
      </w:r>
      <w:r>
        <w:rPr>
          <w:rFonts w:ascii="Amiri" w:hAnsi="Amiri" w:eastAsia="Amiri" w:cs="Amiri"/>
          <w:color w:val="111111"/>
          <w:sz w:val="28"/>
          <w:sz w:val="28"/>
          <w:szCs w:val="28"/>
          <w:rtl w:val="true"/>
          <w:lang w:bidi="ar-SA"/>
        </w:rPr>
        <w:t>في لزوم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أنّه قد التفت إلى الإشكال و أجاب بما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يزيل الإشكال بوجه،فلا تذهل</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85950_1280447820"/>
      <w:bookmarkStart w:id="224" w:name="_Toc71"/>
      <w:bookmarkEnd w:id="223"/>
      <w:r>
        <w:rPr>
          <w:rtl w:val="true"/>
        </w:rPr>
        <w:t>الثامن</w:t>
      </w:r>
      <w:r>
        <w:rPr>
          <w:rtl w:val="true"/>
        </w:rPr>
        <w:t>:</w:t>
      </w:r>
      <w:bookmarkEnd w:id="224"/>
    </w:p>
    <w:p>
      <w:pPr>
        <w:pStyle w:val="BookText"/>
        <w:rPr/>
      </w:pPr>
      <w:r>
        <w:rPr>
          <w:rFonts w:ascii="Amiri" w:hAnsi="Amiri" w:eastAsia="Amiri" w:cs="Amiri"/>
          <w:color w:val="111111"/>
          <w:sz w:val="28"/>
          <w:sz w:val="28"/>
          <w:szCs w:val="28"/>
          <w:rtl w:val="true"/>
          <w:lang w:bidi="ar-SA"/>
        </w:rPr>
        <w:t xml:space="preserve">إنّه يظهر من الفاضل المجلسي رحمه اللّه في ترجمة أحوال الصادق عليه السلام من البحار </w:t>
      </w:r>
      <w:r>
        <w:rPr>
          <w:rStyle w:val="FootnoteAnchor"/>
          <w:rtl w:val="true"/>
        </w:rPr>
        <w:footnoteReference w:id="1294"/>
      </w:r>
      <w:r>
        <w:rPr>
          <w:rFonts w:ascii="Amiri" w:hAnsi="Amiri" w:eastAsia="Amiri" w:cs="Amiri"/>
          <w:color w:val="111111"/>
          <w:sz w:val="28"/>
          <w:sz w:val="28"/>
          <w:szCs w:val="28"/>
          <w:rtl w:val="true"/>
          <w:lang w:bidi="ar-SA"/>
        </w:rPr>
        <w:t>أنّ علماء العامّة إذا أرادوا المبالغة في تعظيم مولانا الصادق عليه السلام،و 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 أنّ أصحابنا جلّ تعبيرهم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اللّه،و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ما ذكره كشف التعبير عنه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عن كون المعبّر بذلك عاميّا،و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حدس و تخمين ليس له منشأ صحيح،و وقوع ذلك في مورد أو موردين لا يثبت الكلّية،و لا يؤسّس أصلا يرجع إليه عند الشك،كما هو واضح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الصدوق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فسمّوه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 إنّه سيكون في ولده سمّي له يدّعي الإمامة بغير حقها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6073_175158"/>
    </w:p>
    <w:p>
      <w:pPr>
        <w:pStyle w:val="Heading3"/>
        <w:numPr>
          <w:ilvl w:val="2"/>
          <w:numId w:val="1"/>
        </w:numPr>
        <w:rPr/>
      </w:pPr>
      <w:bookmarkStart w:id="226" w:name="__RefHeading___Toc385952_1280447820"/>
      <w:bookmarkStart w:id="227" w:name="_Toc72"/>
      <w:bookmarkEnd w:id="225"/>
      <w:bookmarkEnd w:id="226"/>
      <w:r>
        <w:rPr>
          <w:rtl w:val="true"/>
        </w:rPr>
        <w:t>التاسع</w:t>
      </w:r>
      <w:r>
        <w:rPr>
          <w:rtl w:val="true"/>
        </w:rPr>
        <w:t>:</w:t>
      </w:r>
      <w:bookmarkEnd w:id="22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وقع وصف بعض الرجال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المعدّل،و قد كنّا سابقا نزعم أنّه اسم مفعول توثيق من الواصف له بذلك،و اسم فاعل مدح ملحق له بالحسان،إلى أن اهتدينا إلى أنّ الذي يفهم من التاريخ أنّه في أواخر الدولة العباسية </w:t>
      </w:r>
      <w:r>
        <w:rPr>
          <w:rStyle w:val="FootnoteAnchor"/>
          <w:rtl w:val="true"/>
        </w:rPr>
        <w:footnoteReference w:id="1296"/>
      </w:r>
      <w:r>
        <w:rPr>
          <w:rFonts w:ascii="Amiri" w:hAnsi="Amiri" w:eastAsia="Amiri" w:cs="Amiri"/>
          <w:color w:val="111111"/>
          <w:sz w:val="28"/>
          <w:sz w:val="28"/>
          <w:szCs w:val="28"/>
          <w:rtl w:val="true"/>
          <w:lang w:bidi="ar-SA"/>
        </w:rPr>
        <w:t xml:space="preserve">أقاموا رجالا عدولا عند الجميع مع كلّ قاض في كلّ بلدة </w:t>
      </w:r>
      <w:r>
        <w:rPr>
          <w:rStyle w:val="FootnoteAnchor"/>
          <w:rtl w:val="true"/>
        </w:rPr>
        <w:footnoteReference w:id="1297"/>
      </w:r>
      <w:r>
        <w:rPr>
          <w:rFonts w:ascii="Amiri" w:hAnsi="Amiri" w:eastAsia="Amiri" w:cs="Amiri"/>
          <w:color w:val="111111"/>
          <w:sz w:val="28"/>
          <w:sz w:val="28"/>
          <w:szCs w:val="28"/>
          <w:rtl w:val="true"/>
          <w:lang w:bidi="ar-SA"/>
        </w:rPr>
        <w:t>،فإذا أراد القاضي طلاقا مثلا أشهدهم،و إذا أراد القاضي أو الخليفة استعلام واقعة أو اعترافا من أحد أرسلهم ليعرفوا الخبر و يخبرونه به،أو يشهدون عند الحاجة إلى شهادتهم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وقع في العبارات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و المعدّلون،و منه قولهم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 من هنا عبّر ابن الجوزي في التاريخ عن ابن إسحاق إبراهيم بن أحمد بن محمّد الطبري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ابن أبي الحديد في شرحه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الشهود و المعدّلين ببغداد و متقدمهم و سمع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عطفت كلمة الشهود على المعدلين كثيرا،كما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 شرح النهج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إلى دار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المعدّلين ليعرفوا خبره و خبر 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و 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 ينبغي البناء على وثاقته إن كان إماميا، و موثقيته إن كان عاميا؛لما عرفت من أنّهم لم يكونوا يعيّنون إلاّ عدلا عند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بنى الناس جميعا على عدالته فالظاهر عدالته،و اللّه العالم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الذي نظنه هو أنّ اللفظة أقرب للذّم منها للمدح،بل لا تفيد المدح قطعا إلاّ فيما لو صدرت من أعلامنا و ثقاتنا على نحو الحكم لا الحكاية،و هذا ما لا نعرفه من علمائنا حسب تتبعنا القاصر إلاّ من ذكرناه في مستدركاتنا على المقباس،فراجع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ذهب إليه السيّد صدر الدين صاحب الوافية في حواشيه على منتهى المقال، من أنّ المتصف بهذا أنّ الوصف يؤيد كونه عاميا،قال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عندنا من أعلام العامة و ثقاتهم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أدرجنا بعض أسماء الرواة الذين و سمّوا بهذا الوصف و جاءوا في أسانيد أحاديثنا في مستدركاتنا الجديدة على مقباس الهداية الذي سمّيناها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مقباس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،فلاحظها بدقة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6073_175162"/>
    </w:p>
    <w:p>
      <w:pPr>
        <w:pStyle w:val="Heading3"/>
        <w:numPr>
          <w:ilvl w:val="2"/>
          <w:numId w:val="1"/>
        </w:numPr>
        <w:rPr/>
      </w:pPr>
      <w:bookmarkStart w:id="229" w:name="__RefHeading___Toc385954_1280447820"/>
      <w:bookmarkStart w:id="230" w:name="_Toc73"/>
      <w:bookmarkEnd w:id="228"/>
      <w:bookmarkEnd w:id="229"/>
      <w:r>
        <w:rPr>
          <w:rtl w:val="true"/>
        </w:rPr>
        <w:t>العاشر</w:t>
      </w:r>
      <w:r>
        <w:rPr>
          <w:rtl w:val="true"/>
        </w:rPr>
        <w:t>:</w:t>
      </w:r>
      <w:bookmarkEnd w:id="230"/>
    </w:p>
    <w:p>
      <w:pPr>
        <w:pStyle w:val="BookText"/>
        <w:rPr/>
      </w:pPr>
      <w:r>
        <w:rPr>
          <w:rFonts w:ascii="Amiri" w:hAnsi="Amiri" w:eastAsia="Amiri" w:cs="Amiri"/>
          <w:color w:val="111111"/>
          <w:sz w:val="28"/>
          <w:sz w:val="28"/>
          <w:szCs w:val="28"/>
          <w:rtl w:val="true"/>
          <w:lang w:bidi="ar-SA"/>
        </w:rPr>
        <w:t xml:space="preserve">أنّه قيل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 في تذكرة الألباب باصول الأنساب للشيخ أبي جعفر أحمد بن عبد الولي البستي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الذخائر العدد الأوّل،صفحة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كلّها ترجع إلى 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عدنان،و قحطان،و كان الملك في الجاهلية لقحطان حتّى نقله الإسلام إلى عدنان،ثمّ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واحد منهما فروع اتفقت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نقل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جعلها ستّ طبقات؛فأعلاها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الشعب،ثمّ القبيلة،ثمّ العمارة،ثمّ البطن،ثمّ الفخذ،ثمّ الفصيلة،ثمّ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يعلو بعضها على بعض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المولد،و كثرة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دون الفصيلة إلاّ الرجل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بن عبد اللّه النمري في كتابه الإنباه عن قبائل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أهل العلم بالنسب أنّ العرب كلّها يجمعها جذمان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الجذم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هذين الجذمين ينتهي كل عربي في الأرض،و لا يخلو أحد من العرب من أن ينتمي إلى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كذا الى العمائر،و العشائر،و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تنتسب إلى شعوبها و رساتيقها و بلدانها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إسرائيل الى أسباطهم،فلمّا جاء الإسلام و انتشر المسلمون في الأقاليم نسبوا إليها و إلى مدنها و قراها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أعمالهم و صنائعهم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صفاتهم و طبائعهم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هكذا،بل من الشائع وقوع النسبة إلى الصنائع كالخياطة،أو إلى الحرف كالبزازة،أو ألقابا أو أوصافا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ضاعت كثير من الأنساب العربية المشار إليها في البلدان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في فتحه في شرح الألفية للعراقي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الأكثر من المتأخرين منهم كما كانت العجم تنسب للإوطان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وطن،و هو محل الإنسان من بلدة أو ضيعة أو 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الزقاق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العرب كانت تنسب إلى القبائل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تواطنهم</w:t>
      </w:r>
    </w:p>
    <w:p>
      <w:pPr>
        <w:pStyle w:val="BookText"/>
        <w:rPr/>
      </w:pPr>
      <w:r>
        <w:rPr>
          <w:rFonts w:ascii="IRNazanin" w:hAnsi="IRNazanin" w:eastAsia="IRNazanin"/>
          <w:color w:val="111111"/>
          <w:sz w:val="28"/>
          <w:sz w:val="28"/>
          <w:szCs w:val="28"/>
          <w:rtl w:val="true"/>
          <w:lang w:bidi="fa-IR"/>
        </w:rPr>
        <w:t xml:space="preserve">المدائن </w:t>
      </w:r>
      <w:r>
        <w:rPr>
          <w:rStyle w:val="FootnoteAnchor"/>
          <w:rtl w:val="true"/>
        </w:rPr>
        <w:footnoteReference w:id="1301"/>
      </w:r>
      <w:r>
        <w:rPr>
          <w:rFonts w:ascii="Amiri" w:hAnsi="Amiri" w:eastAsia="Amiri" w:cs="Amiri"/>
          <w:color w:val="111111"/>
          <w:sz w:val="28"/>
          <w:sz w:val="28"/>
          <w:szCs w:val="28"/>
          <w:rtl w:val="true"/>
          <w:lang w:bidi="ar-SA"/>
        </w:rPr>
        <w:t>و القرى،و بعده ضاعت الأنساب فانتسبوا إلى البلدان و القرى، فالساكن ببلد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إليه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الاصطلاح للبلقيني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تدريب الراوي للسيوطي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انتقل إلى آخر نسب تارة إلى أحدهما،و اخرى إليهما مقدّما للأوّل،و الساكن بقرية بلدة بناحية إقليم ينسب</w:t>
      </w:r>
    </w:p>
    <w:p>
      <w:pPr>
        <w:pStyle w:val="BookText"/>
        <w:rPr/>
      </w:pPr>
      <w:r>
        <w:rPr>
          <w:rFonts w:ascii="Amiri" w:hAnsi="Amiri" w:eastAsia="Amiri" w:cs="Amiri"/>
          <w:color w:val="111111"/>
          <w:sz w:val="28"/>
          <w:sz w:val="28"/>
          <w:szCs w:val="28"/>
          <w:rtl w:val="true"/>
          <w:lang w:bidi="ar-SA"/>
        </w:rPr>
        <w:t xml:space="preserve">إلى أيّها شاء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يبدأ في النسبة إلى القبائل بالأعم،فيقال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عكس لم يبق للثاني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إلى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البلقيني في محاسن الاصلاح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المقدمة لابن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ساقط لا يقوم عليه دليل،و فيه تسويغ الانتساب إلى المدينة التي هو من قراها،نظر،ثمّ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منعه إلاّ إذا كان اسم المدينة يطلق على الكل؛فإنّ الانتساب إنّما وضع للتعارف و إزالة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طاب ثراه في المقباس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يحسن عند ذلك ترتيب البلد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البغدادي،ثمّ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ينسب إلى الصنعة كما ستقف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قد ينسب إلى موضع أو قبيلة،و ينسب في موضع آخر إلى مكان آخر،أو قبيلة أعمّ من الأوّل،أو أخصّ كالساباطي،و المدائني، و الخارفي،و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فيتوّهم من ذلك التعدّد و الفرض الاتحاد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يبدأ في النسبة إلى القبائل بالأعم،فيقال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عكس لم يبق للثاني فائدة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w:t>
      </w:r>
    </w:p>
    <w:p>
      <w:pPr>
        <w:pStyle w:val="BookText"/>
        <w:rPr/>
      </w:pPr>
      <w:r>
        <w:rPr>
          <w:rFonts w:ascii="Amiri" w:hAnsi="Amiri" w:eastAsia="Amiri" w:cs="Amiri"/>
          <w:color w:val="111111"/>
          <w:sz w:val="28"/>
          <w:sz w:val="28"/>
          <w:szCs w:val="28"/>
          <w:rtl w:val="true"/>
          <w:lang w:bidi="ar-SA"/>
        </w:rPr>
        <w:t xml:space="preserve">التفطن لذلك و التبصّر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ثمّ إنّه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اجتمع بين النسب إلى القبيلة و النسب إلى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الكلام في المقدمة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6073_175172"/>
      <w:bookmarkStart w:id="232" w:name="pg16073_175172"/>
      <w:bookmarkEnd w:id="232"/>
    </w:p>
    <w:p>
      <w:pPr>
        <w:pStyle w:val="Heading2"/>
        <w:numPr>
          <w:ilvl w:val="1"/>
          <w:numId w:val="1"/>
        </w:numPr>
        <w:rPr/>
      </w:pPr>
      <w:bookmarkStart w:id="233" w:name="pg16073_175172"/>
      <w:bookmarkStart w:id="234" w:name="__RefHeading___Toc385956_1280447820"/>
      <w:bookmarkStart w:id="235" w:name="_Toc74"/>
      <w:bookmarkEnd w:id="233"/>
      <w:bookmarkEnd w:id="234"/>
      <w:r>
        <w:rPr>
          <w:rtl w:val="true"/>
        </w:rPr>
        <w:t>فهارس</w:t>
      </w:r>
      <w:bookmarkEnd w:id="235"/>
    </w:p>
    <w:p>
      <w:pPr>
        <w:pStyle w:val="Heading3"/>
        <w:numPr>
          <w:ilvl w:val="2"/>
          <w:numId w:val="1"/>
        </w:numPr>
        <w:rPr/>
      </w:pPr>
      <w:bookmarkStart w:id="236" w:name="__RefHeading___Toc385958_1280447820"/>
      <w:bookmarkStart w:id="237" w:name="_Toc75"/>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الفوائد الرجالية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الأحاديث و الروايات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أسماء الأنبياء و المعصومين عليهم السّلام و الملائكة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الاعلام و المصنفين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الكتب الواردة متنا و تعليقا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البلدان و الأمكنة الجغرافية و القبائل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المذاهب و الملل و النحل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الفهارس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073_175176"/>
      <w:bookmarkStart w:id="239" w:name="pg16073_175176"/>
      <w:bookmarkEnd w:id="239"/>
    </w:p>
    <w:p>
      <w:pPr>
        <w:pStyle w:val="Heading3"/>
        <w:numPr>
          <w:ilvl w:val="2"/>
          <w:numId w:val="1"/>
        </w:numPr>
        <w:rPr/>
      </w:pPr>
      <w:bookmarkStart w:id="240" w:name="pg16073_175176"/>
      <w:bookmarkStart w:id="241" w:name="__RefHeading___Toc385960_1280447820"/>
      <w:bookmarkStart w:id="242" w:name="_Toc76"/>
      <w:bookmarkEnd w:id="240"/>
      <w:bookmarkEnd w:id="241"/>
      <w:r>
        <w:rPr/>
        <w:t>1</w:t>
      </w:r>
      <w:r>
        <w:rPr>
          <w:rtl w:val="true"/>
        </w:rPr>
        <w:t>-</w:t>
      </w:r>
      <w:r>
        <w:rPr>
          <w:rtl w:val="true"/>
        </w:rPr>
        <w:t>دليل الآيات القرآنية</w:t>
      </w:r>
      <w:bookmarkEnd w:id="242"/>
    </w:p>
    <w:p>
      <w:pPr>
        <w:pStyle w:val="Heading4"/>
        <w:numPr>
          <w:ilvl w:val="3"/>
          <w:numId w:val="1"/>
        </w:numPr>
        <w:rPr/>
      </w:pPr>
      <w:bookmarkStart w:id="243" w:name="__RefHeading___Toc385962_1280447820"/>
      <w:bookmarkStart w:id="244" w:name="_Toc77"/>
      <w:bookmarkEnd w:id="243"/>
      <w:r>
        <w:rPr>
          <w:rtl w:val="true"/>
        </w:rPr>
        <w:t>البقرة</w:t>
      </w:r>
      <w:r>
        <w:rPr>
          <w:rtl w:val="true"/>
        </w:rPr>
        <w:t>(</w:t>
      </w:r>
      <w:r>
        <w:rPr/>
        <w:t>2</w:t>
      </w:r>
      <w:r>
        <w:rPr>
          <w:rtl w:val="true"/>
        </w:rPr>
        <w:t>)</w:t>
      </w:r>
      <w:bookmarkEnd w:id="244"/>
    </w:p>
    <w:p>
      <w:pPr>
        <w:pStyle w:val="BookText"/>
        <w:rPr/>
      </w:pP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أولياؤهم الطّاغوت يخرجونهم من النّور إلى الظّلمات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p>
    <w:p>
      <w:pPr>
        <w:pStyle w:val="BookText"/>
        <w:rPr/>
      </w:pP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p>
    <w:p>
      <w:pPr>
        <w:pStyle w:val="Heading4"/>
        <w:numPr>
          <w:ilvl w:val="3"/>
          <w:numId w:val="1"/>
        </w:numPr>
        <w:rPr/>
      </w:pPr>
      <w:bookmarkStart w:id="245" w:name="__RefHeading___Toc385964_1280447820"/>
      <w:bookmarkStart w:id="246" w:name="_Toc78"/>
      <w:bookmarkEnd w:id="245"/>
      <w:r>
        <w:rPr>
          <w:rtl w:val="true"/>
        </w:rPr>
        <w:t>آل عمران</w:t>
      </w:r>
      <w:r>
        <w:rPr>
          <w:rtl w:val="true"/>
        </w:rPr>
        <w:t>(</w:t>
      </w:r>
      <w:r>
        <w:rPr/>
        <w:t>3</w:t>
      </w:r>
      <w:r>
        <w:rPr>
          <w:rtl w:val="true"/>
        </w:rPr>
        <w:t>)</w:t>
      </w:r>
      <w:bookmarkEnd w:id="246"/>
    </w:p>
    <w:p>
      <w:pPr>
        <w:pStyle w:val="BookText"/>
        <w:rPr/>
      </w:pPr>
      <w:r>
        <w:rPr>
          <w:rFonts w:ascii="IRNazanin" w:hAnsi="IRNazanin" w:eastAsia="IRNazanin"/>
          <w:color w:val="111111"/>
          <w:sz w:val="28"/>
          <w:sz w:val="28"/>
          <w:szCs w:val="28"/>
          <w:rtl w:val="true"/>
          <w:lang w:bidi="fa-IR"/>
        </w:rPr>
        <w:t>و ما محمّد إلاّ رسول قد خلت من قبله الرّسل ا فان مات أو قتل انقلبتم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أعقابكم و من ينقلب على عقبيه فلن يضرّ اللّه شيئا و سيجزي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Heading4"/>
        <w:numPr>
          <w:ilvl w:val="3"/>
          <w:numId w:val="1"/>
        </w:numPr>
        <w:rPr/>
      </w:pPr>
      <w:bookmarkStart w:id="247" w:name="__RefHeading___Toc385966_1280447820"/>
      <w:bookmarkStart w:id="248" w:name="_Toc79"/>
      <w:bookmarkEnd w:id="247"/>
      <w:r>
        <w:rPr>
          <w:rtl w:val="true"/>
        </w:rPr>
        <w:t>النساء</w:t>
      </w:r>
      <w:r>
        <w:rPr>
          <w:rtl w:val="true"/>
        </w:rPr>
        <w:t>(</w:t>
      </w:r>
      <w:r>
        <w:rPr/>
        <w:t>4</w:t>
      </w:r>
      <w:r>
        <w:rPr>
          <w:rtl w:val="true"/>
        </w:rPr>
        <w:t>)</w:t>
      </w:r>
      <w:bookmarkEnd w:id="248"/>
    </w:p>
    <w:p>
      <w:pPr>
        <w:pStyle w:val="BookText"/>
        <w:rPr/>
      </w:pPr>
      <w:r>
        <w:rPr>
          <w:rFonts w:ascii="Amiri" w:hAnsi="Amiri" w:eastAsia="Amiri" w:cs="Amiri"/>
          <w:color w:val="111111"/>
          <w:sz w:val="28"/>
          <w:sz w:val="28"/>
          <w:szCs w:val="28"/>
          <w:rtl w:val="true"/>
          <w:lang w:bidi="ar-SA"/>
        </w:rPr>
        <w:t>و قد نزل عليكم أن إذا سمعتم آيات اللّه يكفر بها و يستهزؤ بها فلا تقعدوا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معهم حتّى يخوضوا في حديث غيره إنّكم إذا مثلهم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مذبذبين بين ذلك لا إلى هؤلاء و لا إلى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p>
    <w:p>
      <w:pPr>
        <w:pStyle w:val="Heading4"/>
        <w:numPr>
          <w:ilvl w:val="3"/>
          <w:numId w:val="1"/>
        </w:numPr>
        <w:rPr/>
      </w:pPr>
      <w:bookmarkStart w:id="249" w:name="__RefHeading___Toc385968_1280447820"/>
      <w:bookmarkStart w:id="250" w:name="_Toc80"/>
      <w:bookmarkEnd w:id="249"/>
      <w:r>
        <w:rPr>
          <w:rtl w:val="true"/>
        </w:rPr>
        <w:t>المائدة</w:t>
      </w:r>
      <w:r>
        <w:rPr>
          <w:rtl w:val="true"/>
        </w:rPr>
        <w:t>(</w:t>
      </w:r>
      <w:r>
        <w:rPr/>
        <w:t>5</w:t>
      </w:r>
      <w:r>
        <w:rPr>
          <w:rtl w:val="true"/>
        </w:rPr>
        <w:t>)</w:t>
      </w:r>
      <w:bookmarkEnd w:id="250"/>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p>
    <w:p>
      <w:pPr>
        <w:pStyle w:val="Heading4"/>
        <w:numPr>
          <w:ilvl w:val="3"/>
          <w:numId w:val="1"/>
        </w:numPr>
        <w:rPr/>
      </w:pPr>
      <w:bookmarkStart w:id="251" w:name="__RefHeading___Toc385970_1280447820"/>
      <w:bookmarkStart w:id="252" w:name="_Toc81"/>
      <w:bookmarkEnd w:id="251"/>
      <w:r>
        <w:rPr>
          <w:rtl w:val="true"/>
        </w:rPr>
        <w:t>التوبة</w:t>
      </w:r>
      <w:r>
        <w:rPr>
          <w:rtl w:val="true"/>
        </w:rPr>
        <w:t>(</w:t>
      </w:r>
      <w:r>
        <w:rPr/>
        <w:t>9</w:t>
      </w:r>
      <w:r>
        <w:rPr>
          <w:rtl w:val="true"/>
        </w:rPr>
        <w:t>)</w:t>
      </w:r>
      <w:bookmarkEnd w:id="25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حنين إذ أعجبتكم كثرتكم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bookmarkStart w:id="253" w:name="pg16073_175178"/>
    </w:p>
    <w:p>
      <w:pPr>
        <w:pStyle w:val="BookText"/>
        <w:rPr/>
      </w:pPr>
      <w:bookmarkEnd w:id="253"/>
      <w:r>
        <w:rPr>
          <w:rFonts w:ascii="Amiri" w:hAnsi="Amiri" w:eastAsia="Amiri" w:cs="Amiri"/>
          <w:color w:val="111111"/>
          <w:sz w:val="28"/>
          <w:sz w:val="28"/>
          <w:szCs w:val="28"/>
          <w:rtl w:val="true"/>
          <w:lang w:bidi="ar-SA"/>
        </w:rPr>
        <w:t>إنّما النّسىء زيادة فى الكفر يضلّ به الّذين كفروا يحلّونه عاما و يحرّمونه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200/1</w:t>
      </w:r>
    </w:p>
    <w:p>
      <w:pPr>
        <w:pStyle w:val="BookText"/>
        <w:rPr/>
      </w:pPr>
      <w:r>
        <w:rPr>
          <w:rFonts w:ascii="Amiri" w:hAnsi="Amiri" w:eastAsia="Amiri" w:cs="Amiri"/>
          <w:color w:val="111111"/>
          <w:sz w:val="28"/>
          <w:sz w:val="28"/>
          <w:szCs w:val="28"/>
          <w:rtl w:val="true"/>
          <w:lang w:bidi="ar-SA"/>
        </w:rPr>
        <w:t xml:space="preserve">و همّوا بما لم ينالوا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p>
    <w:p>
      <w:pPr>
        <w:pStyle w:val="BookText"/>
        <w:rPr/>
      </w:pPr>
      <w:r>
        <w:rPr>
          <w:rFonts w:ascii="Amiri" w:hAnsi="Amiri" w:eastAsia="Amiri" w:cs="Amiri"/>
          <w:color w:val="111111"/>
          <w:sz w:val="28"/>
          <w:sz w:val="28"/>
          <w:szCs w:val="28"/>
          <w:rtl w:val="true"/>
          <w:lang w:bidi="ar-SA"/>
        </w:rPr>
        <w:t xml:space="preserve">لقد تاب اللّه على النّبي و المهاجرين و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p>
    <w:p>
      <w:pPr>
        <w:pStyle w:val="Heading4"/>
        <w:numPr>
          <w:ilvl w:val="3"/>
          <w:numId w:val="1"/>
        </w:numPr>
        <w:rPr/>
      </w:pPr>
      <w:bookmarkStart w:id="254" w:name="__RefHeading___Toc385972_1280447820"/>
      <w:bookmarkStart w:id="255" w:name="_Toc82"/>
      <w:bookmarkEnd w:id="254"/>
      <w:r>
        <w:rPr>
          <w:rtl w:val="true"/>
        </w:rPr>
        <w:t>هود عليه السّلام</w:t>
      </w:r>
      <w:r>
        <w:rPr>
          <w:rtl w:val="true"/>
        </w:rPr>
        <w:t>(</w:t>
      </w:r>
      <w:r>
        <w:rPr/>
        <w:t>11</w:t>
      </w:r>
      <w:r>
        <w:rPr>
          <w:rtl w:val="true"/>
        </w:rPr>
        <w:t>)</w:t>
      </w:r>
      <w:bookmarkEnd w:id="255"/>
    </w:p>
    <w:p>
      <w:pPr>
        <w:pStyle w:val="BookText"/>
        <w:rPr/>
      </w:pP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p>
    <w:p>
      <w:pPr>
        <w:pStyle w:val="Heading4"/>
        <w:numPr>
          <w:ilvl w:val="3"/>
          <w:numId w:val="1"/>
        </w:numPr>
        <w:rPr/>
      </w:pPr>
      <w:bookmarkStart w:id="256" w:name="__RefHeading___Toc385974_1280447820"/>
      <w:bookmarkStart w:id="257" w:name="_Toc83"/>
      <w:bookmarkEnd w:id="256"/>
      <w:r>
        <w:rPr>
          <w:rtl w:val="true"/>
        </w:rPr>
        <w:t>إبراهيم عليه السّلام</w:t>
      </w:r>
      <w:r>
        <w:rPr>
          <w:rtl w:val="true"/>
        </w:rPr>
        <w:t>(</w:t>
      </w:r>
      <w:r>
        <w:rPr/>
        <w:t>14</w:t>
      </w:r>
      <w:r>
        <w:rPr>
          <w:rtl w:val="true"/>
        </w:rPr>
        <w:t>)</w:t>
      </w:r>
      <w:bookmarkEnd w:id="257"/>
    </w:p>
    <w:p>
      <w:pPr>
        <w:pStyle w:val="BookText"/>
        <w:rPr/>
      </w:pPr>
      <w:r>
        <w:rPr>
          <w:rFonts w:ascii="Amiri" w:hAnsi="Amiri" w:eastAsia="Amiri" w:cs="Amiri"/>
          <w:color w:val="111111"/>
          <w:sz w:val="28"/>
          <w:sz w:val="28"/>
          <w:szCs w:val="28"/>
          <w:rtl w:val="true"/>
          <w:lang w:bidi="ar-SA"/>
        </w:rPr>
        <w:t>كرماد اشتدّت به الّريح في يوم عاصف لا يقدرون ممّا كسبوا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p>
    <w:p>
      <w:pPr>
        <w:pStyle w:val="Heading4"/>
        <w:numPr>
          <w:ilvl w:val="3"/>
          <w:numId w:val="1"/>
        </w:numPr>
        <w:rPr/>
      </w:pPr>
      <w:bookmarkStart w:id="258" w:name="__RefHeading___Toc385976_1280447820"/>
      <w:bookmarkStart w:id="259" w:name="_Toc84"/>
      <w:bookmarkEnd w:id="258"/>
      <w:r>
        <w:rPr>
          <w:rtl w:val="true"/>
        </w:rPr>
        <w:t>مريم عليها السّلام</w:t>
      </w:r>
      <w:r>
        <w:rPr>
          <w:rtl w:val="true"/>
        </w:rPr>
        <w:t>(</w:t>
      </w:r>
      <w:r>
        <w:rPr/>
        <w:t>19</w:t>
      </w:r>
      <w:r>
        <w:rPr>
          <w:rtl w:val="true"/>
        </w:rPr>
        <w:t>)</w:t>
      </w:r>
      <w:bookmarkEnd w:id="259"/>
    </w:p>
    <w:p>
      <w:pPr>
        <w:pStyle w:val="BookText"/>
        <w:rPr/>
      </w:pP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p>
    <w:p>
      <w:pPr>
        <w:pStyle w:val="Heading4"/>
        <w:numPr>
          <w:ilvl w:val="3"/>
          <w:numId w:val="1"/>
        </w:numPr>
        <w:rPr/>
      </w:pPr>
      <w:bookmarkStart w:id="260" w:name="__RefHeading___Toc385978_1280447820"/>
      <w:bookmarkStart w:id="261" w:name="_Toc85"/>
      <w:bookmarkEnd w:id="260"/>
      <w:r>
        <w:rPr>
          <w:rtl w:val="true"/>
        </w:rPr>
        <w:t>الفرقان</w:t>
      </w:r>
      <w:r>
        <w:rPr>
          <w:rtl w:val="true"/>
        </w:rPr>
        <w:t>(</w:t>
      </w:r>
      <w:r>
        <w:rPr/>
        <w:t>25</w:t>
      </w:r>
      <w:r>
        <w:rPr>
          <w:rtl w:val="true"/>
        </w:rPr>
        <w:t>)</w:t>
      </w:r>
      <w:bookmarkEnd w:id="261"/>
    </w:p>
    <w:p>
      <w:pPr>
        <w:pStyle w:val="BookText"/>
        <w:rPr/>
      </w:pPr>
      <w:r>
        <w:rPr>
          <w:rFonts w:ascii="Amiri" w:hAnsi="Amiri" w:eastAsia="Amiri" w:cs="Amiri"/>
          <w:color w:val="111111"/>
          <w:sz w:val="28"/>
          <w:sz w:val="28"/>
          <w:szCs w:val="28"/>
          <w:rtl w:val="true"/>
          <w:lang w:bidi="ar-SA"/>
        </w:rPr>
        <w:t xml:space="preserve">فأولئك يبدّل اللّه سيّئاتهم حسنت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p>
    <w:p>
      <w:pPr>
        <w:pStyle w:val="Heading4"/>
        <w:numPr>
          <w:ilvl w:val="3"/>
          <w:numId w:val="1"/>
        </w:numPr>
        <w:rPr/>
      </w:pPr>
      <w:bookmarkStart w:id="262" w:name="__RefHeading___Toc385980_1280447820"/>
      <w:bookmarkStart w:id="263" w:name="_Toc86"/>
      <w:bookmarkEnd w:id="262"/>
      <w:r>
        <w:rPr>
          <w:rtl w:val="true"/>
        </w:rPr>
        <w:t>الشعراء</w:t>
      </w:r>
      <w:r>
        <w:rPr>
          <w:rtl w:val="true"/>
        </w:rPr>
        <w:t>(</w:t>
      </w:r>
      <w:r>
        <w:rPr/>
        <w:t>26</w:t>
      </w:r>
      <w:r>
        <w:rPr>
          <w:rtl w:val="true"/>
        </w:rPr>
        <w:t>)</w:t>
      </w:r>
      <w:bookmarkEnd w:id="263"/>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w:t>
      </w:r>
    </w:p>
    <w:p>
      <w:pPr>
        <w:pStyle w:val="Heading4"/>
        <w:numPr>
          <w:ilvl w:val="3"/>
          <w:numId w:val="1"/>
        </w:numPr>
        <w:rPr/>
      </w:pPr>
      <w:bookmarkStart w:id="264" w:name="__RefHeading___Toc385982_1280447820"/>
      <w:bookmarkStart w:id="265" w:name="_Toc87"/>
      <w:bookmarkEnd w:id="264"/>
      <w:r>
        <w:rPr>
          <w:rtl w:val="true"/>
        </w:rPr>
        <w:t>العنكبوت</w:t>
      </w:r>
      <w:r>
        <w:rPr>
          <w:rtl w:val="true"/>
        </w:rPr>
        <w:t>(</w:t>
      </w:r>
      <w:r>
        <w:rPr/>
        <w:t>29</w:t>
      </w:r>
      <w:r>
        <w:rPr>
          <w:rtl w:val="true"/>
        </w:rPr>
        <w:t>)</w:t>
      </w:r>
      <w:bookmarkEnd w:id="265"/>
    </w:p>
    <w:p>
      <w:pPr>
        <w:pStyle w:val="BookText"/>
        <w:rPr/>
      </w:pP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p>
    <w:p>
      <w:pPr>
        <w:pStyle w:val="Heading4"/>
        <w:numPr>
          <w:ilvl w:val="3"/>
          <w:numId w:val="1"/>
        </w:numPr>
        <w:rPr/>
      </w:pPr>
      <w:bookmarkStart w:id="266" w:name="__RefHeading___Toc385984_1280447820"/>
      <w:bookmarkStart w:id="267" w:name="_Toc88"/>
      <w:bookmarkEnd w:id="266"/>
      <w:r>
        <w:rPr>
          <w:rtl w:val="true"/>
        </w:rPr>
        <w:t>لقمان</w:t>
      </w:r>
      <w:r>
        <w:rPr>
          <w:rtl w:val="true"/>
        </w:rPr>
        <w:t>(</w:t>
      </w:r>
      <w:r>
        <w:rPr/>
        <w:t>31</w:t>
      </w:r>
      <w:r>
        <w:rPr>
          <w:rtl w:val="true"/>
        </w:rPr>
        <w:t>)</w:t>
      </w:r>
      <w:bookmarkEnd w:id="26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فصاله في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bookmarkStart w:id="268" w:name="pg16073_175180"/>
    </w:p>
    <w:p>
      <w:pPr>
        <w:pStyle w:val="Heading4"/>
        <w:numPr>
          <w:ilvl w:val="3"/>
          <w:numId w:val="1"/>
        </w:numPr>
        <w:rPr/>
      </w:pPr>
      <w:bookmarkStart w:id="269" w:name="__RefHeading___Toc385986_1280447820"/>
      <w:bookmarkStart w:id="270" w:name="_Toc89"/>
      <w:bookmarkEnd w:id="268"/>
      <w:bookmarkEnd w:id="269"/>
      <w:r>
        <w:rPr>
          <w:rtl w:val="true"/>
        </w:rPr>
        <w:t>الأحزاب</w:t>
      </w:r>
      <w:r>
        <w:rPr>
          <w:rtl w:val="true"/>
        </w:rPr>
        <w:t>(</w:t>
      </w:r>
      <w:r>
        <w:rPr/>
        <w:t>33</w:t>
      </w:r>
      <w:r>
        <w:rPr>
          <w:rtl w:val="true"/>
        </w:rPr>
        <w:t>)</w:t>
      </w:r>
      <w:bookmarkEnd w:id="270"/>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p>
    <w:p>
      <w:pPr>
        <w:pStyle w:val="Heading4"/>
        <w:numPr>
          <w:ilvl w:val="3"/>
          <w:numId w:val="1"/>
        </w:numPr>
        <w:rPr/>
      </w:pPr>
      <w:bookmarkStart w:id="271" w:name="__RefHeading___Toc385988_1280447820"/>
      <w:bookmarkStart w:id="272" w:name="_Toc90"/>
      <w:bookmarkEnd w:id="271"/>
      <w:r>
        <w:rPr>
          <w:rtl w:val="true"/>
        </w:rPr>
        <w:t>سبأ</w:t>
      </w:r>
      <w:r>
        <w:rPr>
          <w:rtl w:val="true"/>
        </w:rPr>
        <w:t>(</w:t>
      </w:r>
      <w:r>
        <w:rPr/>
        <w:t>34</w:t>
      </w:r>
      <w:r>
        <w:rPr>
          <w:rtl w:val="true"/>
        </w:rPr>
        <w:t>)</w:t>
      </w:r>
      <w:bookmarkEnd w:id="272"/>
    </w:p>
    <w:p>
      <w:pPr>
        <w:pStyle w:val="BookText"/>
        <w:rPr/>
      </w:pP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p>
    <w:p>
      <w:pPr>
        <w:pStyle w:val="Heading4"/>
        <w:numPr>
          <w:ilvl w:val="3"/>
          <w:numId w:val="1"/>
        </w:numPr>
        <w:rPr/>
      </w:pPr>
      <w:bookmarkStart w:id="273" w:name="__RefHeading___Toc385990_1280447820"/>
      <w:bookmarkStart w:id="274" w:name="_Toc91"/>
      <w:bookmarkEnd w:id="273"/>
      <w:r>
        <w:rPr>
          <w:rtl w:val="true"/>
        </w:rPr>
        <w:t>الاحقاف</w:t>
      </w:r>
      <w:r>
        <w:rPr>
          <w:rtl w:val="true"/>
        </w:rPr>
        <w:t>(</w:t>
      </w:r>
      <w:r>
        <w:rPr/>
        <w:t>46</w:t>
      </w:r>
      <w:r>
        <w:rPr>
          <w:rtl w:val="true"/>
        </w:rPr>
        <w:t>)</w:t>
      </w:r>
      <w:bookmarkEnd w:id="274"/>
    </w:p>
    <w:p>
      <w:pPr>
        <w:pStyle w:val="BookText"/>
        <w:rPr/>
      </w:pP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p>
    <w:p>
      <w:pPr>
        <w:pStyle w:val="BookText"/>
        <w:rPr/>
      </w:pP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198/1</w:t>
      </w:r>
    </w:p>
    <w:p>
      <w:pPr>
        <w:pStyle w:val="Heading4"/>
        <w:numPr>
          <w:ilvl w:val="3"/>
          <w:numId w:val="1"/>
        </w:numPr>
        <w:rPr/>
      </w:pPr>
      <w:bookmarkStart w:id="275" w:name="__RefHeading___Toc385992_1280447820"/>
      <w:bookmarkStart w:id="276" w:name="_Toc92"/>
      <w:bookmarkEnd w:id="275"/>
      <w:r>
        <w:rPr>
          <w:rtl w:val="true"/>
        </w:rPr>
        <w:t>الفتح</w:t>
      </w:r>
      <w:r>
        <w:rPr>
          <w:rtl w:val="true"/>
        </w:rPr>
        <w:t>(</w:t>
      </w:r>
      <w:r>
        <w:rPr/>
        <w:t>48</w:t>
      </w:r>
      <w:r>
        <w:rPr>
          <w:rtl w:val="true"/>
        </w:rPr>
        <w:t>)</w:t>
      </w:r>
      <w:bookmarkEnd w:id="276"/>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w:t>
      </w:r>
    </w:p>
    <w:p>
      <w:pPr>
        <w:pStyle w:val="Heading4"/>
        <w:numPr>
          <w:ilvl w:val="3"/>
          <w:numId w:val="1"/>
        </w:numPr>
        <w:rPr/>
      </w:pPr>
      <w:bookmarkStart w:id="277" w:name="__RefHeading___Toc385994_1280447820"/>
      <w:bookmarkStart w:id="278" w:name="_Toc93"/>
      <w:bookmarkEnd w:id="277"/>
      <w:r>
        <w:rPr>
          <w:rtl w:val="true"/>
        </w:rPr>
        <w:t>الحجرات</w:t>
      </w:r>
      <w:r>
        <w:rPr>
          <w:rtl w:val="true"/>
        </w:rPr>
        <w:t>(</w:t>
      </w:r>
      <w:r>
        <w:rPr/>
        <w:t>49</w:t>
      </w:r>
      <w:r>
        <w:rPr>
          <w:rtl w:val="true"/>
        </w:rPr>
        <w:t>)</w:t>
      </w:r>
      <w:bookmarkEnd w:id="278"/>
    </w:p>
    <w:p>
      <w:pPr>
        <w:pStyle w:val="BookText"/>
        <w:rPr/>
      </w:pP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 جعلناكم شعوبا و قبائلا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p>
    <w:p>
      <w:pPr>
        <w:pStyle w:val="Heading4"/>
        <w:numPr>
          <w:ilvl w:val="3"/>
          <w:numId w:val="1"/>
        </w:numPr>
        <w:rPr/>
      </w:pPr>
      <w:bookmarkStart w:id="279" w:name="__RefHeading___Toc385996_1280447820"/>
      <w:bookmarkStart w:id="280" w:name="_Toc94"/>
      <w:bookmarkEnd w:id="279"/>
      <w:r>
        <w:rPr>
          <w:rtl w:val="true"/>
        </w:rPr>
        <w:t>عبس</w:t>
      </w:r>
      <w:r>
        <w:rPr>
          <w:rtl w:val="true"/>
        </w:rPr>
        <w:t>(</w:t>
      </w:r>
      <w:r>
        <w:rPr/>
        <w:t>80</w:t>
      </w:r>
      <w:r>
        <w:rPr>
          <w:rtl w:val="true"/>
        </w:rPr>
        <w:t>)</w:t>
      </w:r>
      <w:bookmarkEnd w:id="280"/>
    </w:p>
    <w:p>
      <w:pPr>
        <w:pStyle w:val="BookText"/>
        <w:rPr/>
      </w:pP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p>
    <w:p>
      <w:pPr>
        <w:pStyle w:val="Heading4"/>
        <w:numPr>
          <w:ilvl w:val="3"/>
          <w:numId w:val="1"/>
        </w:numPr>
        <w:rPr/>
      </w:pPr>
      <w:bookmarkStart w:id="281" w:name="__RefHeading___Toc385998_1280447820"/>
      <w:bookmarkStart w:id="282" w:name="_Toc95"/>
      <w:bookmarkEnd w:id="281"/>
      <w:r>
        <w:rPr>
          <w:rtl w:val="true"/>
        </w:rPr>
        <w:t>الغاشية</w:t>
      </w:r>
      <w:r>
        <w:rPr>
          <w:rtl w:val="true"/>
        </w:rPr>
        <w:t>(</w:t>
      </w:r>
      <w:r>
        <w:rPr/>
        <w:t>88</w:t>
      </w:r>
      <w:r>
        <w:rPr>
          <w:rtl w:val="true"/>
        </w:rPr>
        <w:t>)</w:t>
      </w:r>
      <w:bookmarkEnd w:id="28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6073_175184"/>
      <w:bookmarkStart w:id="284" w:name="pg16073_175184"/>
      <w:bookmarkEnd w:id="284"/>
    </w:p>
    <w:p>
      <w:pPr>
        <w:pStyle w:val="Heading3"/>
        <w:numPr>
          <w:ilvl w:val="2"/>
          <w:numId w:val="1"/>
        </w:numPr>
        <w:rPr/>
      </w:pPr>
      <w:bookmarkStart w:id="285" w:name="pg16073_175184"/>
      <w:bookmarkStart w:id="286" w:name="__RefHeading___Toc386000_1280447820"/>
      <w:bookmarkStart w:id="287" w:name="_Toc96"/>
      <w:bookmarkEnd w:id="285"/>
      <w:bookmarkEnd w:id="286"/>
      <w:r>
        <w:rPr/>
        <w:t>2</w:t>
      </w:r>
      <w:r>
        <w:rPr>
          <w:rtl w:val="true"/>
        </w:rPr>
        <w:t>-</w:t>
      </w:r>
      <w:r>
        <w:rPr>
          <w:rtl w:val="true"/>
        </w:rPr>
        <w:t>دليل الأحاديث و الروايات</w:t>
      </w:r>
      <w:bookmarkEnd w:id="287"/>
    </w:p>
    <w:p>
      <w:pPr>
        <w:pStyle w:val="BookText"/>
        <w:rPr/>
      </w:pP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و أبوك من شرطة الخميس سمّاكم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أتتها ثلاث وصايف،فسألت عن أسمائهنّ،فقالت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سلمى لسلمان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ذرّة لأبي ذرّ،و قالت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مقدودة للمقداد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أتدرون أي الخلق أفضل إيمانا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 xml:space="preserve">اتق فراسة المؤمن فإنّه ينظر بنور اللّه </w:t>
      </w:r>
      <w:r>
        <w:rPr>
          <w:rFonts w:eastAsia="Amiri" w:cs="Amiri" w:ascii="Amiri" w:hAnsi="Amiri"/>
          <w:color w:val="111111"/>
          <w:sz w:val="28"/>
          <w:szCs w:val="28"/>
          <w:lang w:bidi="ar-SA"/>
        </w:rPr>
        <w:t>302/2</w:t>
      </w:r>
    </w:p>
    <w:p>
      <w:pPr>
        <w:pStyle w:val="BookText"/>
        <w:rPr/>
      </w:pPr>
      <w:r>
        <w:rPr>
          <w:rFonts w:ascii="Amiri" w:hAnsi="Amiri" w:eastAsia="Amiri" w:cs="Amiri"/>
          <w:color w:val="111111"/>
          <w:sz w:val="28"/>
          <w:sz w:val="28"/>
          <w:szCs w:val="28"/>
          <w:rtl w:val="true"/>
          <w:lang w:bidi="ar-SA"/>
        </w:rPr>
        <w:t>اتقوا فراسة المؤمن،فإنّه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p>
    <w:p>
      <w:pPr>
        <w:pStyle w:val="BookText"/>
        <w:rPr/>
      </w:pPr>
      <w:r>
        <w:rPr>
          <w:rFonts w:ascii="Amiri" w:hAnsi="Amiri" w:eastAsia="Amiri" w:cs="Amiri"/>
          <w:color w:val="111111"/>
          <w:sz w:val="28"/>
          <w:sz w:val="28"/>
          <w:szCs w:val="28"/>
          <w:rtl w:val="true"/>
          <w:lang w:bidi="ar-SA"/>
        </w:rPr>
        <w:t xml:space="preserve">احب الناس أحياءا و أمواتا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أحدثت بدعة إلاّ تركت بها سنة فاتقوا البدع،و ألزموا المهيع،إنّ عوازم الأمور أفضلها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محدثاتها شرارها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احذروا على شبابكم الغلاة لا يفسدونهم،فإنّ الغلاة شرّ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 من اليهود و النصارى و المجوس و الذين اشركوا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أحسن الهدي هدي الأنبياء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أدام اللّه سعادتكم من تسكن إلى دينه و تثق بنيته جميعا </w:t>
      </w:r>
      <w:r>
        <w:rPr>
          <w:rFonts w:eastAsia="Amiri" w:cs="Amiri" w:ascii="Amiri" w:hAnsi="Amiri"/>
          <w:color w:val="111111"/>
          <w:sz w:val="28"/>
          <w:szCs w:val="28"/>
          <w:lang w:bidi="ar-SA"/>
        </w:rPr>
        <w:t>157/2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432/2</w:t>
      </w:r>
    </w:p>
    <w:p>
      <w:pPr>
        <w:pStyle w:val="BookText"/>
        <w:rPr/>
      </w:pP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نباتة،و أبا الطفيل عامر بن واثلة الكناني،و زر بن جيش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جويرية بن مسهر العبدي،و خندف بن زهير الأسدي،و حارث بن مصرفة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بن عبد اللّه الأعور الهمداني،و مصابيح النخغ،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كميل بن زياد،و عمر بن زرارة </w:t>
      </w:r>
      <w:r>
        <w:rPr>
          <w:rFonts w:eastAsia="Amiri" w:cs="Amiri" w:ascii="Amiri" w:hAnsi="Amiri"/>
          <w:color w:val="111111"/>
          <w:sz w:val="28"/>
          <w:szCs w:val="28"/>
          <w:lang w:bidi="ar-SA"/>
        </w:rPr>
        <w:t>81/2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 عليّ عشرة من ثقاتي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فتحت عليكم خزائن فارس و الروم،أي قوم أنتم؟</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لم ينقضوا العهد،و مضوا عليه؟فيقوم سلمان،و المقداد،و أبو ذرّ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إذا ولد ابني جعفر بن محمّد بن علي بن الحسين بن علي بن أبي طالب فسمّوه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الصادق،و إنّه سيكون في ولده سمّي له يدّعي الإمامة بغير حقها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كذّابا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أربعة أحبّ الناس إلى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العجلي،و زرارة 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الأحول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سلمان،و أبو ذر،و المقداد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استوهبت عمارا من ربّي تعالى فوهبه لي </w:t>
      </w:r>
      <w:r>
        <w:rPr>
          <w:rFonts w:eastAsia="Amiri" w:cs="Amiri" w:ascii="Amiri" w:hAnsi="Amiri"/>
          <w:color w:val="111111"/>
          <w:sz w:val="28"/>
          <w:szCs w:val="28"/>
          <w:lang w:bidi="ar-SA"/>
        </w:rPr>
        <w:t>492/1</w:t>
      </w:r>
    </w:p>
    <w:p>
      <w:pPr>
        <w:pStyle w:val="BookText"/>
        <w:rPr/>
      </w:pPr>
      <w:r>
        <w:rPr>
          <w:rFonts w:ascii="Amiri" w:hAnsi="Amiri" w:eastAsia="Amiri" w:cs="Amiri"/>
          <w:color w:val="111111"/>
          <w:sz w:val="28"/>
          <w:sz w:val="28"/>
          <w:szCs w:val="28"/>
          <w:rtl w:val="true"/>
          <w:lang w:bidi="ar-SA"/>
        </w:rPr>
        <w:t xml:space="preserve">استوهبت عمّار الساباطي من ربّه فوهب لي </w:t>
      </w:r>
      <w:r>
        <w:rPr>
          <w:rFonts w:eastAsia="Amiri" w:cs="Amiri" w:ascii="Amiri" w:hAnsi="Amiri"/>
          <w:color w:val="111111"/>
          <w:sz w:val="28"/>
          <w:szCs w:val="28"/>
          <w:lang w:bidi="ar-SA"/>
        </w:rPr>
        <w:t>492/3</w:t>
      </w:r>
    </w:p>
    <w:p>
      <w:pPr>
        <w:pStyle w:val="BookText"/>
        <w:rPr/>
      </w:pP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أشركني اللّه في تلك الدماء،مضى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عمّي و أصحابه شهداء مثل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علي بن أبي طالب عليه السّلام و أصحابه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الأشياء كلّها على هذا حتّى يستبين لك غير ذلك،أو تقوم به البيّنة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أصيحابي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اعرفوا منازل شيعتنا منّا بقدر ما يحسنون من رواياتهم عنّا،فإنّا لا نعدّ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فقيها حتّى يكون محدّثا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أئمّة الجور و أتباعهم لمعزولون عن دين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ضلّوا و أضلّوا،فأعمالهم التي يعملونها كرماد اشتدّت به الّريح في يوم عاصف لا يقدرون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كسبوا على شيء ذلك هو الضّلال البعيد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 xml:space="preserve">أفضل الخلق إيمانا قوم في أصلاب الرجال،يؤمنون بي و لم يروني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علمك في إخوانك،فإن متّ فورّث كتبك بنيك،فإنّه يأتي على الناس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هرج ما يأنسون فيه إلاّ بكتبهم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أكرموا أصحابي،فإنّهم خياركم </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ألا إنّ عليّا عليه السّلام أميركم من بعدي،و خليفتي فيكم،أوصاني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و ربّكم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ألا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ظلمات الذنوب إلى نور التوبة و المغفرة،لولايتهم كلّ إمام عادل من اللّه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ألا و إنّ أهل بيتي هم الوارثون أمري،القائمون بأمر أمتي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ألا و إنّ الزمان قد استدار كهيئته يوم خلق اللّه السماوات و الأرض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ألا و إنّه سيجاء برجال من أمتي فيؤخذ بهم ذات الشمال،فأقول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ألا و من يدّعي المشاهدة قبل خروج السفياني و الصيحة فهو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حول و لا قوّة إلاّ باللّه العلي العظيم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اللّه اللّه في أصحابي،اللّه اللّه في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يلونهم،لا تتخذّوهم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غضّا من بعدي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اللّهمّ إني اسألك بالمولدين في رجب؛محمّد بن علي الثاني و ابنه علي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المنتجب </w:t>
      </w:r>
      <w:r>
        <w:rPr>
          <w:rFonts w:eastAsia="IRNazanin" w:cs="IRNazanin"/>
          <w:color w:val="111111"/>
          <w:sz w:val="28"/>
          <w:szCs w:val="28"/>
          <w:lang w:bidi="fa-IR"/>
        </w:rPr>
        <w:t>335/1</w:t>
      </w:r>
    </w:p>
    <w:p>
      <w:pPr>
        <w:pStyle w:val="BookText"/>
        <w:rPr/>
      </w:pPr>
      <w:r>
        <w:rPr>
          <w:rFonts w:ascii="Amiri" w:hAnsi="Amiri" w:eastAsia="Amiri" w:cs="Amiri"/>
          <w:color w:val="111111"/>
          <w:sz w:val="28"/>
          <w:sz w:val="28"/>
          <w:szCs w:val="28"/>
          <w:rtl w:val="true"/>
          <w:lang w:bidi="ar-SA"/>
        </w:rPr>
        <w:t xml:space="preserve">الّلهمّ إنّي أسألك بالمولودين في رجب </w:t>
      </w:r>
      <w:r>
        <w:rPr>
          <w:rFonts w:eastAsia="Amiri" w:cs="Amiri" w:ascii="Amiri" w:hAnsi="Amiri"/>
          <w:color w:val="111111"/>
          <w:sz w:val="28"/>
          <w:szCs w:val="28"/>
          <w:lang w:bidi="ar-SA"/>
        </w:rPr>
        <w:t>347/1</w:t>
      </w:r>
    </w:p>
    <w:p>
      <w:pPr>
        <w:pStyle w:val="BookText"/>
        <w:rPr/>
      </w:pPr>
      <w:r>
        <w:rPr>
          <w:rFonts w:ascii="Amiri" w:hAnsi="Amiri" w:eastAsia="Amiri" w:cs="Amiri"/>
          <w:color w:val="111111"/>
          <w:sz w:val="28"/>
          <w:sz w:val="28"/>
          <w:szCs w:val="28"/>
          <w:rtl w:val="true"/>
          <w:lang w:bidi="ar-SA"/>
        </w:rPr>
        <w:t>اللّهم فمن حفظ فيهم وصيّتي فاحشره في زمرتي،و اجعل له من مرافقتي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 به فوز الآخرة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اللّهم و من أساء خلافتي في أهل بيتي فاحرمه الجنّة التي 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السماوات و الأرض </w:t>
      </w:r>
      <w:r>
        <w:rPr>
          <w:rFonts w:eastAsia="IRNazanin" w:cs="IRNazanin"/>
          <w:color w:val="111111"/>
          <w:sz w:val="28"/>
          <w:szCs w:val="28"/>
          <w:lang w:bidi="fa-IR"/>
        </w:rPr>
        <w:t>115/2</w:t>
      </w:r>
    </w:p>
    <w:p>
      <w:pPr>
        <w:pStyle w:val="BookText"/>
        <w:rPr/>
      </w:pPr>
      <w:r>
        <w:rPr>
          <w:rFonts w:ascii="Amiri" w:hAnsi="Amiri" w:eastAsia="Amiri" w:cs="Amiri"/>
          <w:color w:val="111111"/>
          <w:sz w:val="28"/>
          <w:sz w:val="28"/>
          <w:szCs w:val="28"/>
          <w:rtl w:val="true"/>
          <w:lang w:bidi="ar-SA"/>
        </w:rPr>
        <w:t xml:space="preserve">أما إنّهم يفتنون بعد موتي،و يقولون هو القائم،و ما القائم إلاّ بعدي بسنين </w:t>
      </w:r>
      <w:r>
        <w:rPr>
          <w:rFonts w:eastAsia="Amiri" w:cs="Amiri" w:ascii="Amiri" w:hAnsi="Amiri"/>
          <w:color w:val="111111"/>
          <w:sz w:val="28"/>
          <w:szCs w:val="28"/>
          <w:lang w:bidi="ar-SA"/>
        </w:rPr>
        <w:t>241/2</w:t>
      </w:r>
    </w:p>
    <w:p>
      <w:pPr>
        <w:pStyle w:val="BookText"/>
        <w:rPr/>
      </w:pPr>
      <w:r>
        <w:rPr>
          <w:rFonts w:ascii="Amiri" w:hAnsi="Amiri" w:eastAsia="Amiri" w:cs="Amiri"/>
          <w:color w:val="111111"/>
          <w:sz w:val="28"/>
          <w:sz w:val="28"/>
          <w:szCs w:val="28"/>
          <w:rtl w:val="true"/>
          <w:lang w:bidi="ar-SA"/>
        </w:rPr>
        <w:t>أما البغي؛فمعاذ اللّه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الكراهة لهم؛فو اللّه ما 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الناس من ذلك </w:t>
      </w:r>
      <w:r>
        <w:rPr>
          <w:rFonts w:eastAsia="Amiri" w:cs="Amiri" w:ascii="Amiri" w:hAnsi="Amiri"/>
          <w:color w:val="111111"/>
          <w:sz w:val="28"/>
          <w:szCs w:val="28"/>
          <w:lang w:bidi="ar-SA"/>
        </w:rPr>
        <w:t>126/2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يبدّل اللّه سيّئاتهم حسنت و كان اللّه غفورا رّحيما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سلمان فأنّه عرض في قلبه عارض أنّ عند أمير المؤمنين عليه السّلام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تكلّم به لأخذتهم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هكذا فلبب و وجئت عنقه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كالسلقة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أما علمت أنّ لكل أمة نكاحا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عنّي </w:t>
      </w:r>
      <w:r>
        <w:rPr>
          <w:rFonts w:eastAsia="Amiri" w:cs="Amiri" w:ascii="Amiri" w:hAnsi="Amiri"/>
          <w:color w:val="111111"/>
          <w:sz w:val="28"/>
          <w:szCs w:val="28"/>
          <w:lang w:bidi="ar-SA"/>
        </w:rPr>
        <w:t>299/2</w:t>
      </w:r>
    </w:p>
    <w:p>
      <w:pPr>
        <w:pStyle w:val="BookText"/>
        <w:rPr/>
      </w:pPr>
      <w:r>
        <w:rPr>
          <w:rFonts w:ascii="Amiri" w:hAnsi="Amiri" w:eastAsia="Amiri" w:cs="Amiri"/>
          <w:color w:val="111111"/>
          <w:sz w:val="28"/>
          <w:sz w:val="28"/>
          <w:szCs w:val="28"/>
          <w:rtl w:val="true"/>
          <w:lang w:bidi="ar-SA"/>
        </w:rPr>
        <w:t>أما عند الناس فإنّهم سمّوا حواريين؛لأنّهم كانوا قصّارين يخلصون الثياب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الوسخ بالغسل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أما عندنا فسمّي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الحواريين؛لأنّهم كانوا مخلصين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مخلّصين لغيرهم من أوساخ الذنوب بالوعظ و التذكير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إمامكم بعدي علي؛لأنّه الأنصح لأمتي و العالم فيها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إمامكم من 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أنصح الناس لأمّتي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أمتي أمة مباركة،لا يدرى أولها خيرا أو آخرها </w:t>
      </w:r>
      <w:r>
        <w:rPr>
          <w:rFonts w:eastAsia="Amiri" w:cs="Amiri" w:ascii="Amiri" w:hAnsi="Amiri"/>
          <w:color w:val="111111"/>
          <w:sz w:val="28"/>
          <w:szCs w:val="28"/>
          <w:lang w:bidi="ar-SA"/>
        </w:rPr>
        <w:t>351/2</w:t>
      </w:r>
    </w:p>
    <w:p>
      <w:pPr>
        <w:pStyle w:val="BookText"/>
        <w:rPr/>
      </w:pPr>
      <w:r>
        <w:rPr>
          <w:rFonts w:ascii="Amiri" w:hAnsi="Amiri" w:eastAsia="Amiri" w:cs="Amiri"/>
          <w:color w:val="111111"/>
          <w:sz w:val="28"/>
          <w:sz w:val="28"/>
          <w:szCs w:val="28"/>
          <w:rtl w:val="true"/>
          <w:lang w:bidi="ar-SA"/>
        </w:rPr>
        <w:t>الأمر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بعدي،ثمّ للحسن و الحسين،ثمّ في أهل بيتي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الحسين عليهم السّلام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أمرني بحبهم،و أخبرني أنّه يحبهم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إنّ أبا الخطّاب كذب على أبي عبد اللّه عليه السّلام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إن أردت الذين لم يشك و لم يدخله شيء فالمقداد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إنا إليه راجعون،مضى و اللّه مسلما صالحا،صوّاما،آمرا بالمعروف ناهيا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أهل بيته مثله </w:t>
      </w:r>
      <w:r>
        <w:rPr>
          <w:rFonts w:eastAsia="Amiri" w:cs="Amiri" w:ascii="Amiri" w:hAnsi="Amiri"/>
          <w:color w:val="111111"/>
          <w:sz w:val="28"/>
          <w:szCs w:val="28"/>
          <w:lang w:bidi="ar-SA"/>
        </w:rPr>
        <w:t>316/2</w:t>
      </w:r>
    </w:p>
    <w:p>
      <w:pPr>
        <w:pStyle w:val="BookText"/>
        <w:rPr/>
      </w:pPr>
      <w:r>
        <w:rPr>
          <w:rFonts w:ascii="IRNazanin" w:hAnsi="IRNazanin" w:eastAsia="IRNazanin"/>
          <w:color w:val="111111"/>
          <w:sz w:val="28"/>
          <w:sz w:val="28"/>
          <w:szCs w:val="28"/>
          <w:rtl w:val="true"/>
          <w:lang w:bidi="fa-IR"/>
        </w:rPr>
        <w:t xml:space="preserve">أنا إمامهم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إنّا أهل بيت صادقون،لا نخلو من كذّاب يكذب علينا فيسقط صدقنا بكذبه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إنا أهل بيت صادقون،لا نخلو من كذّاب يكذب علينا،و يسقط صدقنا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عند الناس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أنا فرطكم على الحوض،من ورد شرب،و من شرب لم يظمأ أبدا،و ليردنّ عليّ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أقوام أعرفهم و يعرفونني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يحال بيني و بينهم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أفضل البقاع ما بين الركن و المقام،و لو أنّ رجلا عمّر ما عمّر نوح عليه السّلام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النهار و يقوم الليل في ذلك المكان ثمّ لقي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 ولايتنا،لم ينتفع بذلك شيئا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إنّ اللّه أخذ ميثاق شيعتنا من صلب آدم،فنعرف بذلك حب المحب و إن أظهر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بسبيله،و نعرف بغض المبغض و إن أظهر حبنا أهل البيت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إنّ اللّه أمرني بحبّ أربعة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إنّا نعرف الرجل إذا رأيناه بحقيقة الإيمان و بحقيقة النفاق </w:t>
      </w:r>
      <w:r>
        <w:rPr>
          <w:rFonts w:eastAsia="Amiri" w:cs="Amiri" w:ascii="Amiri" w:hAnsi="Amiri"/>
          <w:color w:val="111111"/>
          <w:sz w:val="28"/>
          <w:szCs w:val="28"/>
          <w:lang w:bidi="ar-SA"/>
        </w:rPr>
        <w:t>303/2</w:t>
      </w:r>
    </w:p>
    <w:p>
      <w:pPr>
        <w:pStyle w:val="BookText"/>
        <w:rPr/>
      </w:pPr>
      <w:r>
        <w:rPr>
          <w:rFonts w:ascii="Amiri" w:hAnsi="Amiri" w:eastAsia="Amiri" w:cs="Amiri"/>
          <w:color w:val="111111"/>
          <w:sz w:val="28"/>
          <w:sz w:val="28"/>
          <w:szCs w:val="28"/>
          <w:rtl w:val="true"/>
          <w:lang w:bidi="ar-SA"/>
        </w:rPr>
        <w:t xml:space="preserve">إنّ أهل بيتي نجوم أهل الأرض،فقدّموهم و لا تقدّموهم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إنّ أهل بيتي يتقدمونكم و لا تتقدموا عليهم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إنّ أهل الجنة جرد مرد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إنّ أهل الجنة جرد مرد مكحلون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إنّ أهل الجنة جرد مرد مكحلين مكللّين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إن أهل الكوفة لم يزل فيهم كذّاب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إنّ أهل مكّة ليكفرون باللّه جهرة،و إنّ أهل المدينة أخبث من أهل مكّة،أخبث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سبعين ضعفا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 xml:space="preserve">إنّ بعدكم قوما يخونون و لا يؤتمنون،و يشهدون و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إنّ الجنة تشتاق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عمار،و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سلمان،و المقداد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انزل عن مجلس أبي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إنّ الزمان قد استدار كهيئته يوم خلق اللّه السماوات و الأرض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إنّ زيد بن علي لم يدع ما ليس له بحق،و إنّه كان اتقى للّه من ذاك،إنّه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ادعوكم إلى الرضا من آل محمّد عليهم السلام،و إنّما جاء ما جاء فيمن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نصّ عليه،ثمّ يدعو إلى غير دين اللّه و يضلّ عن سبيله بغير علم </w:t>
      </w:r>
      <w:r>
        <w:rPr>
          <w:rFonts w:eastAsia="Amiri" w:cs="Amiri" w:ascii="Amiri" w:hAnsi="Amiri"/>
          <w:color w:val="111111"/>
          <w:sz w:val="28"/>
          <w:szCs w:val="28"/>
          <w:lang w:bidi="ar-SA"/>
        </w:rPr>
        <w:t>319/2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شيعتنا حواريونا،و ما كان حواري عيسى عليه السّلام أطوع له من حوارينا لنا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عمّي كان رجلا لدنيانا و آخرتنا،مضى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شهيدا كشهداء استشهدوا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و علي و الحسن و الحسين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إنّ قوما من قبلكم في بني إسرائيل تشارطوا فيما بينهم فما مات أحد منهم حتّى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قومه،أو نبي قريته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إنّكم إن لم تحفظوا وصيّتي فيه و تؤدوه و تنصروه اختلفتم في أحكامكم و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أمر دينكم،و ولّى عليكم الأمر شراركم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إنكم تتولونا أو تتبرؤون 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أشبع عدوا لنا فقد قتل وليا لنا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إنّ لكل أمة نكاحا تحتجزون به من الزنا </w:t>
      </w:r>
      <w:r>
        <w:rPr>
          <w:rFonts w:eastAsia="Amiri" w:cs="Amiri" w:ascii="Amiri" w:hAnsi="Amiri"/>
          <w:color w:val="111111"/>
          <w:sz w:val="28"/>
          <w:szCs w:val="28"/>
          <w:lang w:bidi="ar-SA"/>
        </w:rPr>
        <w:t>299/2</w:t>
      </w:r>
    </w:p>
    <w:p>
      <w:pPr>
        <w:pStyle w:val="BookText"/>
        <w:rPr/>
      </w:pPr>
      <w:r>
        <w:rPr>
          <w:rFonts w:ascii="Amiri" w:hAnsi="Amiri" w:eastAsia="Amiri" w:cs="Amiri"/>
          <w:color w:val="111111"/>
          <w:sz w:val="28"/>
          <w:sz w:val="28"/>
          <w:szCs w:val="28"/>
          <w:rtl w:val="true"/>
          <w:lang w:bidi="ar-SA"/>
        </w:rPr>
        <w:t xml:space="preserve">إنّ لكلّ رجل منّا رجلا يكذب عليه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إنّما آتاكم الحديث من أربعة ليس لهم خامس </w:t>
      </w:r>
      <w:r>
        <w:rPr>
          <w:rFonts w:eastAsia="Amiri" w:cs="Amiri" w:ascii="Amiri" w:hAnsi="Amiri"/>
          <w:color w:val="111111"/>
          <w:sz w:val="28"/>
          <w:szCs w:val="28"/>
          <w:lang w:bidi="ar-SA"/>
        </w:rPr>
        <w:t>332/2</w:t>
      </w:r>
    </w:p>
    <w:p>
      <w:pPr>
        <w:pStyle w:val="BookText"/>
        <w:rPr/>
      </w:pPr>
      <w:r>
        <w:rPr>
          <w:rFonts w:ascii="IRNazanin" w:hAnsi="IRNazanin" w:eastAsia="IRNazanin"/>
          <w:color w:val="111111"/>
          <w:sz w:val="28"/>
          <w:sz w:val="28"/>
          <w:szCs w:val="28"/>
          <w:rtl w:val="true"/>
          <w:lang w:bidi="fa-IR"/>
        </w:rPr>
        <w:t xml:space="preserve">إنّ ما خالف القرآن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إنّ محض الإسلام </w:t>
      </w:r>
      <w:r>
        <w:rPr>
          <w:rFonts w:eastAsia="IRNazanin" w:cs="IRNazanin"/>
          <w:color w:val="111111"/>
          <w:sz w:val="28"/>
          <w:szCs w:val="28"/>
          <w:lang w:bidi="fa-IR"/>
        </w:rPr>
        <w:t>103/2</w:t>
      </w:r>
    </w:p>
    <w:p>
      <w:pPr>
        <w:pStyle w:val="BookText"/>
        <w:rPr/>
      </w:pPr>
      <w:r>
        <w:rPr>
          <w:rFonts w:ascii="Amiri" w:hAnsi="Amiri" w:eastAsia="Amiri" w:cs="Amiri"/>
          <w:color w:val="111111"/>
          <w:sz w:val="28"/>
          <w:sz w:val="28"/>
          <w:szCs w:val="28"/>
          <w:rtl w:val="true"/>
          <w:lang w:bidi="ar-SA"/>
        </w:rPr>
        <w:t>إنّ المغيرة بن سعيد دسّ في كتب أصحاب أبي أحاديث لم يحدّث بها أبي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تقبلوا علينا ما خالف قول ربّنا و سنّة نبيّنا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إنّ ممّن ينتحل هذا الأمر لمن هو شرّ من اليهود و النصارى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أشركوا إليهم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إنّ من الشيعة بعد ناس هم شر من النصّاب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إنّ نبيّنا صلّى اللّه عليه و آله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 فإنّي لست أشارطكم إلاّ على الجنة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إنّ نبيّنا صلّى اللّه عليه و آله و سلّم قال لأصحابه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تشرطوا؛فإني لست أشارطكم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على الجنة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 الواقف خامل عن الحقّ،و مقيم على سنته،إن مات عليها كان جهنّم مأويه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بئس المصير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إنّ ولينا ولي اللّه،فإذا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اللّه بالرفيق الأعلى و سقاه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أبرد من الثلج،و أحلى من الشهد،و ألين من الزبد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كان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إنّهم من امتي،فيقال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بدّل بعدي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 xml:space="preserve">إنّهم هم الذين صلّوا على فاطمة عليها السلام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أنّهم يطالبون بثارات الجاهليّة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فرطكم على الحوض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أوتاد الأرض و أعلام الدين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 بريد بن معاوية و 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المرادي،و زرارة بن أعين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أو ليس ذلك في دينهم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p>
    <w:p>
      <w:pPr>
        <w:pStyle w:val="BookText"/>
        <w:rPr/>
      </w:pPr>
      <w:r>
        <w:rPr>
          <w:rFonts w:ascii="Amiri" w:hAnsi="Amiri" w:eastAsia="Amiri" w:cs="Amiri"/>
          <w:color w:val="111111"/>
          <w:sz w:val="28"/>
          <w:sz w:val="28"/>
          <w:szCs w:val="28"/>
          <w:rtl w:val="true"/>
          <w:lang w:bidi="ar-SA"/>
        </w:rPr>
        <w:t xml:space="preserve">أهل بيتي فرق بين الحق و الباطل،و هم الأئمّة يقتدي بهم امتي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أهل بيتي يفرّقون بين الحقّ و الباطل،و هم الأئمّة الذين يقتدى بهم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أهل الشام شر من أهل الروم،و أهل المدينة شر من أهل مكّة،و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يكفرون باللّه جهرة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أي البقاع أفضل؟</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أين حواري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سفيان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ليلى الهمداني،و حذيفة بن أسيد الغفاري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أين حواري الحسن بن علي عليه السّلام ابن فاطمة بنت محمّد ابن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سفيان بن أبي ليلى الهمداني،و حذيفة بن أسيدة الغفاري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أين حواري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كلّ 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يتخلّف عنه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أين حواري علي بن أبي طالب عليه السّلام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عمرو بن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أبي بكر،و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اويس القرني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أين حواري علي بن أبي طالب عليه السّلام،وصي محمّد بن عبد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عمرو بن الحمق الخزاعي،و محمّد بن أبي بكر،و ميثم بن يحيى التمّار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اويس القرني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أين حواري علي بن الحسين عليه السّلام؟فيقوم جبر بن مطعم،و يحيى ابن أمّ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خالد الكابلي،و سعيد بن المسيّب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أين حواري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الذين لم ينقضوا العهد،و مضوا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فيقوم سلمان،و المقداد،و أبو ذرّ الغفاري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أين حواري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حواري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عبد اللّه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زرارة بن أعين،و بريد بن معاوية العجلي،و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ليث بن البختري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أبي يعفور،و عامر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خداعة،و حجر بن زائدة،و حمران بن أعين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أين حواري محمّد بن علي عليه السّلام،و حواري جعفر بن محمّد عليه السّلام؟فيقوم عبد اللّه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العامري،و زرارة بن أعين،و بريد بن معاوية العجلي،و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ليث بن البختري،و عبد اللّه بن أبي يعفور،و عامر بن عبد اللّه بن 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حجر بن زائدة،و حمران بن أعين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البثوا في هذه الشرطة،فو اللّه لا تلي بعدهم إلاّ شرطة النار إلاّ من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بمثل أعمالهم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بايع و إلاّ قتلناك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بخ بخ بشّر المخبتين،مرحبا بمن تأنس به الأرض </w:t>
      </w:r>
      <w:r>
        <w:rPr>
          <w:rFonts w:eastAsia="Amiri" w:cs="Amiri" w:ascii="Amiri" w:hAnsi="Amiri"/>
          <w:color w:val="111111"/>
          <w:sz w:val="28"/>
          <w:szCs w:val="28"/>
          <w:lang w:bidi="ar-SA"/>
        </w:rPr>
        <w:t>79/2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بدّلوا فبدّل بهم،و غيّروا فغيّر ما بهم </w:t>
      </w:r>
      <w:r>
        <w:rPr>
          <w:rFonts w:eastAsia="Amiri" w:cs="Amiri" w:ascii="Amiri" w:hAnsi="Amiri"/>
          <w:color w:val="111111"/>
          <w:sz w:val="28"/>
          <w:szCs w:val="28"/>
          <w:lang w:bidi="ar-SA"/>
        </w:rPr>
        <w:t>244/2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بشّر المخبتين بالجنة،بريد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بصير ليث بن البختري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نجباء،أمناء اللّه على حلاله و حرامه،لو لا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انقطعت آثار النبوّة و اندرست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بشّر المخبتين،من أحبّ أن يرى رجلا من أهل الجنة فلينظر إلى هذا </w:t>
      </w:r>
      <w:r>
        <w:rPr>
          <w:rFonts w:eastAsia="Amiri" w:cs="Amiri" w:ascii="Amiri" w:hAnsi="Amiri"/>
          <w:color w:val="111111"/>
          <w:sz w:val="28"/>
          <w:szCs w:val="28"/>
          <w:lang w:bidi="ar-SA"/>
        </w:rPr>
        <w:t>79/2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بل قوم يأتون من بعدكم،يأتيهم كتاب بين لوحين فيؤمنون به،و يعملون بما فيه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أعظم منكم أجرا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بلى،و اللّه إنّ رحمي لموصلة في الدنيا و الآخرة </w:t>
      </w:r>
      <w:r>
        <w:rPr>
          <w:rFonts w:eastAsia="Amiri" w:cs="Amiri" w:ascii="Amiri" w:hAnsi="Amiri"/>
          <w:color w:val="111111"/>
          <w:sz w:val="28"/>
          <w:szCs w:val="28"/>
          <w:lang w:bidi="ar-SA"/>
        </w:rPr>
        <w:t>328/2</w:t>
      </w:r>
    </w:p>
    <w:p>
      <w:pPr>
        <w:pStyle w:val="BookText"/>
        <w:rPr/>
      </w:pPr>
      <w:r>
        <w:rPr>
          <w:rFonts w:ascii="IRNazanin" w:hAnsi="IRNazanin" w:eastAsia="IRNazanin"/>
          <w:color w:val="111111"/>
          <w:sz w:val="28"/>
          <w:sz w:val="28"/>
          <w:szCs w:val="28"/>
          <w:rtl w:val="true"/>
          <w:lang w:bidi="fa-IR"/>
        </w:rPr>
        <w:t xml:space="preserve">بهم ترزقون،و بهم تنصرون،و بهم تمطرون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 xml:space="preserve">تأتي أيام للعامل فيهنّ أجر خمسين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تشرّطوا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اشتراطكم لذهب و 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اشتراطكم إلاّ للموت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تشرطوا؛فإنّما أشارطكم على الجنة،و لست أشارطكم على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فضة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تشرطوا؛فإني لست أشارطكم إلاّ على الجنة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التي لا تعبد اللّه على شيء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عمار،و سلمان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ثلاثة لا يكلّمهم اللّه يوم القيامة،و لا يزكّيهم،و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ليست له،و من جحد إماما من اللّه،و من زعم أنّ لهم في الإسلام نصيبا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ثلاثة لا يكلّمهم اللّه يوم القيامة و لا ينظر إليهم و لا يزكّيهم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إماما من اللّه،أو ادّعى إماما من غير اللّه،أو زعم أنّ لفلان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الإسلام نصيبا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ثلاثة لا ينظر اللّه إليهم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فينا من ليس منّا،و المخرج منّا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منّا،و القائل أنّ لهما في الإسلام نصيبا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ثمّ إنّ بعدهم قوم يشهدون و لا يستشهدون،و يخونون و لا يؤتمنون و ينذرون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يفون،و يظهر فيهم السمّن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ثمّ ينادى سائر الشيعة مع سائر الأئمّة عليهم السلام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المتحوّرة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السابقين،و أوّل المقربين،و أوّل المتحورين من التابعين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ثمّ ينادي المنادي سائر الشيعة مع سائر الأئمّة عليهم السلام </w:t>
      </w:r>
      <w:r>
        <w:rPr>
          <w:rFonts w:eastAsia="Amiri" w:cs="Amiri" w:ascii="Amiri" w:hAnsi="Amiri"/>
          <w:color w:val="111111"/>
          <w:sz w:val="28"/>
          <w:szCs w:val="28"/>
          <w:lang w:bidi="ar-SA"/>
        </w:rPr>
        <w:t>38/2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جاهلية كفر و نفاق و ضلال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جزى اللّه صفوان بن يحيى،و محمّد بن سنان،و زكريا بن آدم،و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خيرا،فقد وفوا لي،و كان زكريا بن آدم ممّن تولاهم </w:t>
      </w:r>
      <w:r>
        <w:rPr>
          <w:rFonts w:eastAsia="Amiri" w:cs="Amiri" w:ascii="Amiri" w:hAnsi="Amiri"/>
          <w:color w:val="111111"/>
          <w:sz w:val="28"/>
          <w:szCs w:val="28"/>
          <w:lang w:bidi="ar-SA"/>
        </w:rPr>
        <w:t>146/2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جهّزوا جيش اسامة،لعن اللّه من تخلّف عن جيش أسامة </w:t>
      </w:r>
      <w:r>
        <w:rPr>
          <w:rFonts w:eastAsia="Amiri" w:cs="Amiri" w:ascii="Amiri" w:hAnsi="Amiri"/>
          <w:color w:val="111111"/>
          <w:sz w:val="28"/>
          <w:szCs w:val="28"/>
          <w:lang w:bidi="ar-SA"/>
        </w:rPr>
        <w:t>333/2</w:t>
      </w:r>
    </w:p>
    <w:p>
      <w:pPr>
        <w:pStyle w:val="BookText"/>
        <w:rPr/>
      </w:pPr>
      <w:r>
        <w:rPr>
          <w:rFonts w:ascii="Amiri" w:hAnsi="Amiri" w:eastAsia="Amiri" w:cs="Amiri"/>
          <w:color w:val="111111"/>
          <w:sz w:val="28"/>
          <w:sz w:val="28"/>
          <w:szCs w:val="28"/>
          <w:rtl w:val="true"/>
          <w:lang w:bidi="ar-SA"/>
        </w:rPr>
        <w:t xml:space="preserve">حقّ لهم،بل غيرهم </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 xml:space="preserve">خدّامنا و قوّامنا شرار خلق اللّه </w:t>
      </w:r>
      <w:r>
        <w:rPr>
          <w:rFonts w:eastAsia="Amiri" w:cs="Amiri" w:ascii="Amiri" w:hAnsi="Amiri"/>
          <w:color w:val="111111"/>
          <w:sz w:val="28"/>
          <w:szCs w:val="28"/>
          <w:lang w:bidi="ar-SA"/>
        </w:rPr>
        <w:t>284/2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خذ بأعدلهما عندك،و أوثقهما في نفسك </w:t>
      </w:r>
      <w:r>
        <w:rPr>
          <w:rFonts w:eastAsia="Amiri" w:cs="Amiri" w:ascii="Amiri" w:hAnsi="Amiri"/>
          <w:color w:val="111111"/>
          <w:sz w:val="28"/>
          <w:szCs w:val="28"/>
          <w:lang w:bidi="ar-SA"/>
        </w:rPr>
        <w:t>495/1</w:t>
      </w:r>
    </w:p>
    <w:p>
      <w:pPr>
        <w:pStyle w:val="BookText"/>
        <w:rPr/>
      </w:pPr>
      <w:r>
        <w:rPr>
          <w:rFonts w:ascii="IRNazanin" w:hAnsi="IRNazanin" w:eastAsia="IRNazanin"/>
          <w:color w:val="111111"/>
          <w:sz w:val="28"/>
          <w:sz w:val="28"/>
          <w:szCs w:val="28"/>
          <w:rtl w:val="true"/>
          <w:lang w:bidi="fa-IR"/>
        </w:rPr>
        <w:t xml:space="preserve">خذوا بما رووا و دعوا ما رأوه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 xml:space="preserve">خذوا بما رووا و ذروا ما رأوا </w:t>
      </w:r>
      <w:r>
        <w:rPr>
          <w:rFonts w:eastAsia="IRNazanin" w:cs="IRNazanin"/>
          <w:color w:val="111111"/>
          <w:sz w:val="28"/>
          <w:szCs w:val="28"/>
          <w:lang w:bidi="fa-IR"/>
        </w:rPr>
        <w:t>79/1</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219/2</w:t>
      </w:r>
    </w:p>
    <w:p>
      <w:pPr>
        <w:pStyle w:val="BookText"/>
        <w:rPr/>
      </w:pPr>
      <w:r>
        <w:rPr>
          <w:rFonts w:ascii="Amiri" w:hAnsi="Amiri" w:eastAsia="Amiri" w:cs="Amiri"/>
          <w:color w:val="111111"/>
          <w:sz w:val="28"/>
          <w:sz w:val="28"/>
          <w:szCs w:val="28"/>
          <w:rtl w:val="true"/>
          <w:lang w:bidi="ar-SA"/>
        </w:rPr>
        <w:t xml:space="preserve">خذها فستلد لك سيدا في العرب،سيدا في العجم،سيدا في الدنيا و الآخرة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خير الأمور عزائمها،و شرّ الأمور محدثاتها،و أحسن الهدي هدي الأنبياء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خير أمتي قرني،ثمّ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الذين يلونهم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اويس القرني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دخل قيس بن سعد بن عبادة الأنصاري صاحب شرطة الخميس على معاوية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ذاك يوم ولدت فيه،و فيه أوحي إليّ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ذكرت إبطائي عن الخلفاء،و حسدي إياهم و البغي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رجال من أصحابي و أخبرني أنّه يحبهم و أنّ الجنة تشتاق إليهم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رحم اللّه عمّي زيدا،لو تمّ له الأمر لوفى </w:t>
      </w:r>
      <w:r>
        <w:rPr>
          <w:rFonts w:eastAsia="Amiri" w:cs="Amiri" w:ascii="Amiri" w:hAnsi="Amiri"/>
          <w:color w:val="111111"/>
          <w:sz w:val="28"/>
          <w:szCs w:val="28"/>
          <w:lang w:bidi="ar-SA"/>
        </w:rPr>
        <w:t>317/2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روي أنّهم كانوا غيّبا عن وفاة رسول اللّه صلّى اللّه عليه و آله و سلّم فقدموا و قد تولّى أبو بكر،و 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مسجد رسول اللّه صلّى اللّه عليه و آله و سلّم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سألت ربي عن اختلاف أصحابي بعدي،فأوحى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بمنزلة النجوم في السماء،بعضها أقوى من بعض،و لكلّ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هم عليه من اختلافهم فهو عندي على هدى </w:t>
      </w:r>
      <w:r>
        <w:rPr>
          <w:rFonts w:eastAsia="Amiri" w:cs="Amiri" w:ascii="Amiri" w:hAnsi="Amiri"/>
          <w:color w:val="111111"/>
          <w:sz w:val="28"/>
          <w:szCs w:val="28"/>
          <w:lang w:bidi="ar-SA"/>
        </w:rPr>
        <w:t>343/2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تقذف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أرى أنّ لك ورعا،فإذا ليس لك ورع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ستكثر بعدي القالة عليّ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السنة اثنا عشر شهرا،منها أربعة حرم،ثلاثة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القعدة،و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المحرم،و رجب الذي بين جمادى و شعبان </w:t>
      </w:r>
      <w:r>
        <w:rPr>
          <w:rFonts w:eastAsia="Amiri" w:cs="Amiri" w:ascii="Amiri" w:hAnsi="Amiri"/>
          <w:color w:val="111111"/>
          <w:sz w:val="28"/>
          <w:szCs w:val="28"/>
          <w:lang w:bidi="ar-SA"/>
        </w:rPr>
        <w:t>200/1</w:t>
      </w:r>
    </w:p>
    <w:p>
      <w:pPr>
        <w:pStyle w:val="BookText"/>
        <w:rPr/>
      </w:pPr>
      <w:r>
        <w:rPr>
          <w:rFonts w:ascii="Amiri" w:hAnsi="Amiri" w:eastAsia="Amiri" w:cs="Amiri"/>
          <w:color w:val="111111"/>
          <w:sz w:val="28"/>
          <w:sz w:val="28"/>
          <w:szCs w:val="28"/>
          <w:rtl w:val="true"/>
          <w:lang w:bidi="ar-SA"/>
        </w:rPr>
        <w:t xml:space="preserve">سيأتي من شيعتي من يدّعي المشاهدة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سيّدي شباب أهل الجنة </w:t>
      </w:r>
      <w:r>
        <w:rPr>
          <w:rFonts w:eastAsia="Amiri" w:cs="Amiri" w:ascii="Amiri" w:hAnsi="Amiri"/>
          <w:color w:val="111111"/>
          <w:sz w:val="28"/>
          <w:szCs w:val="28"/>
          <w:lang w:bidi="ar-SA"/>
        </w:rPr>
        <w:t>198/2</w:t>
      </w:r>
    </w:p>
    <w:p>
      <w:pPr>
        <w:pStyle w:val="BookText"/>
        <w:rPr/>
      </w:pPr>
      <w:r>
        <w:rPr>
          <w:rFonts w:ascii="IRNazanin" w:hAnsi="IRNazanin" w:eastAsia="IRNazanin"/>
          <w:color w:val="111111"/>
          <w:sz w:val="28"/>
          <w:sz w:val="28"/>
          <w:szCs w:val="28"/>
          <w:rtl w:val="true"/>
          <w:lang w:bidi="fa-IR"/>
        </w:rPr>
        <w:t xml:space="preserve">شرّ الأمور محدثاتها </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شرّ الأمور محدثاتها،و كل بدعة ضلالة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الشرط كلاب النار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ضاقت الأرض بسبعة؛بهم يرزقون،و بهم ينصرون،و بهم يمطرون،منهم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الفارسي،و المقداد،و أبو ذرّ،و عمّار،و حذيفة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عاش بعد علي بن الحسين عليهما السّلام تسع عشرة سنة و شهرين </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بقاك،و عرّفك الخير كلّه،و ختم به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تثق بدينه،و 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نيّته،من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سعادتهم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محمّد بن علي المعروف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له النقمة و لا أمهله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ارتدّ عن الإسلام و فارقه،و ألحد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اللّه،و ادّعى ما كفر معه بالخالق جلّ و تعالى،و افترى كذبا و زورا،و قال 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إثما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باللّه و ضلّوا ضلالا بعيدا و خسروا خسرانا مبينا،و 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برئنا إلى اللّه تعالى و إلى رسوله و آله صلوات اللّه و سلامه و رحمته و بركاته عليهم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لعنّاه عليه لعائن اللّه تترى في الظاهر منّا و الباطن،في السر و الجهر،و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حال،و على من شايعه و تابعه،و بلغه هذا القول منّا فأقام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توليته بعده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عرفك اللّه الخير،أطال اللّه بقاءك و عرفك الخير كلّه </w:t>
      </w:r>
      <w:r>
        <w:rPr>
          <w:rFonts w:eastAsia="Amiri" w:cs="Amiri" w:ascii="Amiri" w:hAnsi="Amiri"/>
          <w:color w:val="111111"/>
          <w:sz w:val="28"/>
          <w:szCs w:val="28"/>
          <w:lang w:bidi="ar-SA"/>
        </w:rPr>
        <w:t>156/2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عزيرا جال في صدره 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اليهود،فمحى اللّه تعالى اسمه من النبوّة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 xml:space="preserve">علماء أمتي كأنبياء بني اسرائيل </w:t>
      </w:r>
      <w:r>
        <w:rPr>
          <w:rFonts w:eastAsia="Amiri" w:cs="Amiri" w:ascii="Amiri" w:hAnsi="Amiri"/>
          <w:color w:val="111111"/>
          <w:sz w:val="28"/>
          <w:szCs w:val="28"/>
          <w:lang w:bidi="ar-SA"/>
        </w:rPr>
        <w:t>307/2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إمامكم بعدي،و هو الناصح لأمتي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ذر،و المقداد،و سلمان،و أمرني بحبهم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أنّه يحبّهم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lang w:bidi="ar-SA"/>
        </w:rPr>
        <w:t>317/2</w:t>
      </w:r>
    </w:p>
    <w:p>
      <w:pPr>
        <w:pStyle w:val="BookText"/>
        <w:rPr/>
      </w:pPr>
      <w:r>
        <w:rPr>
          <w:rFonts w:ascii="Amiri" w:hAnsi="Amiri" w:eastAsia="Amiri" w:cs="Amiri"/>
          <w:color w:val="111111"/>
          <w:sz w:val="28"/>
          <w:sz w:val="28"/>
          <w:szCs w:val="28"/>
          <w:rtl w:val="true"/>
          <w:lang w:bidi="ar-SA"/>
        </w:rPr>
        <w:t>العمري و ابنه ثقتان فما أدّيا إليك فعني يؤدّيان،و ما قالا لك فعنّي يقولان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فاسمع لهما و اطعهما،فإنّهما الثقتان المأمونان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غفر اللّه لك ذنبك،و رحمنا و إيّاكم،و رضي عنك برضائي عنك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فإذا جئتم قال الرجل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ابن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الآخر </w:t>
      </w:r>
      <w:r>
        <w:rPr>
          <w:rFonts w:eastAsia="IRNazanin" w:cs="IRNazanin"/>
          <w:color w:val="111111"/>
          <w:sz w:val="28"/>
          <w:szCs w:val="28"/>
          <w:lang w:bidi="fa-IR"/>
        </w:rPr>
        <w:t>328/2</w:t>
      </w:r>
    </w:p>
    <w:p>
      <w:pPr>
        <w:pStyle w:val="BookText"/>
        <w:rPr/>
      </w:pPr>
      <w:r>
        <w:rPr>
          <w:rFonts w:ascii="Amiri" w:hAnsi="Amiri" w:eastAsia="Amiri" w:cs="Amiri"/>
          <w:color w:val="111111"/>
          <w:sz w:val="28"/>
          <w:sz w:val="28"/>
          <w:szCs w:val="28"/>
          <w:rtl w:val="true"/>
          <w:lang w:bidi="ar-SA"/>
        </w:rPr>
        <w:t xml:space="preserve">فإن أصدق الحديث كتاب اللّه،و أفضل الهدى هدى محمّد صلّى اللّه عليه و آله و سلّم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فإنّ زيدا كان عالما </w:t>
      </w:r>
      <w:r>
        <w:rPr>
          <w:rFonts w:eastAsia="Amiri" w:cs="Amiri" w:ascii="Amiri" w:hAnsi="Amiri"/>
          <w:color w:val="111111"/>
          <w:sz w:val="28"/>
          <w:szCs w:val="28"/>
          <w:lang w:bidi="ar-SA"/>
        </w:rPr>
        <w:t>317/2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فاتقوا اللّه و لا تقبلوا علينا ما خالف قول ربّنا و سنة نبينا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يزالوا مرتدّين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أعقابهم منذ فارقتهم </w:t>
      </w:r>
      <w:r>
        <w:rPr>
          <w:rFonts w:eastAsia="IRNazanin" w:cs="IRNazanin"/>
          <w:color w:val="111111"/>
          <w:sz w:val="28"/>
          <w:szCs w:val="28"/>
          <w:lang w:bidi="fa-IR"/>
        </w:rPr>
        <w:t>326/2</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تتنافسون و تتحاسدون،ثمّ تدابرون،ثمّ تتباغضون و تنطلقون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مساكن المهاجرين،فتحملون بعضهم على رقاب بعض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فقد وقعت الغيبة التامة،فلا ظهور إلاّ بعد 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الأمد،و قسوة القلب،و امتلاء الأرض جورا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فلا تقبلوا علينا خلاف القرآن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فلا غفر اللّه لهما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 xml:space="preserve">فلعلّك شاكّ في دمائهم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فلم أجد حيلة إلاّ أن أدفع القوم عن نفسي،و ذلك أنّي ذكرت 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أصحابي اثنا عشر منافقا،ثمانية لا يدخلون الجنة حتى يلج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سمّ الخياط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إلى الظّلمات ؛إنّما عنى بهذا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على دين الإسلام،فلمّا أن تولّوا كلّ إمام جائر ليس من اللّه خرجوا بولايتهم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نور الإسلام إلى ظلمات الكفر،و أوجب اللّه لهم النار مع الكفار،ف‍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النّار هم فيها خالدون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بحب أربعة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و إلاّ قتلناك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قبضت في جمادى الآخرة يوم الثلاثاء لثلاث خلون منه،سنة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قبض محمّد بن علي الباقر و هو ابن سبع و خمسين سنة،في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عشرة و مائة </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 xml:space="preserve">قتل الحسين عليه السّلام و هو ابن ثمان و خمسين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قتل علي عليه السّلام و هو ابن ثمان و خمسين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قد اتّفقت عليه الأمة التاركة لقول نبيّها،و الكاذبة على ربّها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قد سمّاه اللّه عزّ و جلّ في غير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مؤمنا،و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فاسقا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قد كثرت عليّ الكذابة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كان قد جاض جيضة ثمّ رجع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كان الناس أهل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 آله و سلّم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كانوا شرطة الخميس ستّة آلاف رجل أنصاره عليه السّلام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منهم،إنّما هم قوم يفتنون بزيد،و يفتنون بموسى </w:t>
      </w:r>
      <w:r>
        <w:rPr>
          <w:rFonts w:eastAsia="Amiri" w:cs="Amiri" w:ascii="Amiri" w:hAnsi="Amiri"/>
          <w:color w:val="111111"/>
          <w:sz w:val="28"/>
          <w:szCs w:val="28"/>
          <w:lang w:bidi="ar-SA"/>
        </w:rPr>
        <w:t>241/2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شرط خالف كتاب اللّه فهو ردّ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شيء مردود إلى الكتاب و السنة،و كل حديث لا يوافق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زخرف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كلّما خالف كتاب اللّه في شيء من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يمين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كلّما خالف كتاب اللّه و السنة فهو يردّ إلى كتاب اللّه و السنة </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كلّ من دان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بعبادة يجهد فيها نفسه و لا إمام له من اللّه فسعيه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ضالّ و متحيّر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كيف تشتم عليا و قد سمّاه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في عشر آيات،و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p>
    <w:p>
      <w:pPr>
        <w:pStyle w:val="BookText"/>
        <w:rPr/>
      </w:pP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lang w:bidi="fa-IR"/>
        </w:rPr>
        <w:t>336/2</w:t>
      </w:r>
    </w:p>
    <w:p>
      <w:pPr>
        <w:pStyle w:val="BookText"/>
        <w:rPr/>
      </w:pPr>
      <w:r>
        <w:rPr>
          <w:rFonts w:ascii="Amiri" w:hAnsi="Amiri" w:eastAsia="Amiri" w:cs="Amiri"/>
          <w:color w:val="111111"/>
          <w:sz w:val="28"/>
          <w:sz w:val="28"/>
          <w:szCs w:val="28"/>
          <w:rtl w:val="true"/>
          <w:lang w:bidi="ar-SA"/>
        </w:rPr>
        <w:t>لا تجالسوهم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اللّه،و لعن مللهم المشركين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يعبدون اللّه على شيء من الأشياء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لا تجالسهم،فإنّ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أن إذا سمعتم آيات اللّه يكفر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يستهزؤ بها فلا تقعدوا معهم حتّى يخوضوا في حديث غيره إنّكم إذا مثلهم يعني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الأصياء،و الذين كفروا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لا تسبّوا أصحابي،فلو أنّ أحدكم أنفق مثل أحد ذهبا ما بلغ 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و لا يصفه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p>
    <w:p>
      <w:pPr>
        <w:pStyle w:val="BookText"/>
        <w:rPr/>
      </w:pPr>
      <w:r>
        <w:rPr>
          <w:rFonts w:ascii="Amiri" w:hAnsi="Amiri" w:eastAsia="Amiri" w:cs="Amiri"/>
          <w:color w:val="111111"/>
          <w:sz w:val="28"/>
          <w:sz w:val="28"/>
          <w:szCs w:val="28"/>
          <w:rtl w:val="true"/>
          <w:lang w:bidi="ar-SA"/>
        </w:rPr>
        <w:t xml:space="preserve">لا تعطهم شيئا؛فإنّهم كفّار مشركون زنادقة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مكّة يكفرون باللّه جهرة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لا تمس النار مسلما رآني،أو رأى من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يلونكم،ثمّ يظهر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الرجل ليحلف و لا يستحلف،و يشهد و لا يستشهد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لا دين لمن دان اللّه بولاية إمام جائر ليس من اللّه،و لا عيب على من دان بولاية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عادل من اللّه </w:t>
      </w:r>
      <w:r>
        <w:rPr>
          <w:rFonts w:eastAsia="IRNazanin" w:cs="IRNazanin"/>
          <w:color w:val="111111"/>
          <w:sz w:val="28"/>
          <w:szCs w:val="28"/>
          <w:lang w:bidi="fa-IR"/>
        </w:rPr>
        <w:t>232/2</w:t>
      </w:r>
    </w:p>
    <w:p>
      <w:pPr>
        <w:pStyle w:val="BookText"/>
        <w:rPr/>
      </w:pPr>
      <w:r>
        <w:rPr>
          <w:rFonts w:ascii="Amiri" w:hAnsi="Amiri" w:eastAsia="Amiri" w:cs="Amiri"/>
          <w:color w:val="111111"/>
          <w:sz w:val="28"/>
          <w:sz w:val="28"/>
          <w:szCs w:val="28"/>
          <w:rtl w:val="true"/>
          <w:lang w:bidi="ar-SA"/>
        </w:rPr>
        <w:t xml:space="preserve">لا يتغيّر لهم النسيء استدار الزمان كهيئة خلق اللّه السماوات و الأرض </w:t>
      </w:r>
      <w:r>
        <w:rPr>
          <w:rFonts w:eastAsia="Amiri" w:cs="Amiri" w:ascii="Amiri" w:hAnsi="Amiri"/>
          <w:color w:val="111111"/>
          <w:sz w:val="28"/>
          <w:szCs w:val="28"/>
          <w:lang w:bidi="ar-SA"/>
        </w:rPr>
        <w:t>199/1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يعرف إمامه مات ميتة جاهلية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 xml:space="preserve">لا ينظر اللّه إليهم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لأنّ الفتنة بعضكم أخوف من فتنة الدجال </w:t>
      </w:r>
      <w:r>
        <w:rPr>
          <w:rFonts w:eastAsia="Amiri" w:cs="Amiri" w:ascii="Amiri" w:hAnsi="Amiri"/>
          <w:color w:val="111111"/>
          <w:sz w:val="28"/>
          <w:szCs w:val="28"/>
          <w:lang w:bidi="ar-SA"/>
        </w:rPr>
        <w:t>329/2</w:t>
      </w:r>
    </w:p>
    <w:p>
      <w:pPr>
        <w:pStyle w:val="BookText"/>
        <w:rPr/>
      </w:pPr>
      <w:r>
        <w:rPr>
          <w:rFonts w:ascii="Amiri" w:hAnsi="Amiri" w:eastAsia="Amiri" w:cs="Amiri"/>
          <w:color w:val="111111"/>
          <w:sz w:val="28"/>
          <w:sz w:val="28"/>
          <w:szCs w:val="28"/>
          <w:rtl w:val="true"/>
          <w:lang w:bidi="ar-SA"/>
        </w:rPr>
        <w:t xml:space="preserve">لأنّ كلّ سنّة و حديث و كلام خالف القرآن فهو ردّ و باطل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لعن اللّه أبا الخطّاب،و كذلك أصحاب أبي الخطّاب يدسّون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إلى يومنا هذا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لعن اللّه تلك الملل الكافرة المشركة التي لا تعبد اللّه على شيء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لعن اللّه المغيرة بن سعيد كان يكذب علينا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لعنهم اللّه،انا لا نخلو من كذاب يكذب علينا أو عاجز الرأي،كفانا اللّه مؤونة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كذاب و أذاقهم حر الحديد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كذبهم،أما إنّهم يزعمون أنّي عقيم،و ينكرون من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من ولدي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لفاطمة عليها السّلام تسعة أسماء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الصدّيقة،و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الطاهرة،و الزكية،و الراضية،و المرضية،و المحدّثة،و الزهراء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لنا حق إن نعطه نأخذه و إن نمنعه نركب أعجاز الإبل و إن طال السرى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لن يخزي اللّه امة أنا أولها و المسيح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لو أنّ البترية صفّ واحد ما بين المشرق و المغرب ما أعزّ اللّه بهم دينا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لو سكتّ عمّا قال أبو الخطاب لكان حقا على اللّه أن يصمّ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يعمي بصري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لو فعلتم ذلك ما كنتم إلاّ حربا لهم،و لا كنتم إلاّ كالكحل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كالملح في الزاد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لو لا كرامتك على اللّه لما أريتك ولدي هذا </w:t>
      </w:r>
      <w:r>
        <w:rPr>
          <w:rFonts w:eastAsia="Amiri" w:cs="Amiri" w:ascii="Amiri" w:hAnsi="Amiri"/>
          <w:color w:val="111111"/>
          <w:sz w:val="28"/>
          <w:szCs w:val="28"/>
          <w:lang w:bidi="ar-SA"/>
        </w:rPr>
        <w:t>290/2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ليدركن المسيح أقواما إنّهم لمثلكم أو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ليردّن عليّ الحوض رجال ممّن صاحبني،حتى إذا رأيتهم و رفعوا إليّ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أصحابي،فليقالنّ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تدري ما أحدثوا بعدك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ليس مخلوق إلاّ و بين عينيه مكتوب مؤمن أو كافر </w:t>
      </w:r>
      <w:r>
        <w:rPr>
          <w:rFonts w:eastAsia="Amiri" w:cs="Amiri" w:ascii="Amiri" w:hAnsi="Amiri"/>
          <w:color w:val="111111"/>
          <w:sz w:val="28"/>
          <w:szCs w:val="28"/>
          <w:lang w:bidi="ar-SA"/>
        </w:rPr>
        <w:t>303/2</w:t>
      </w:r>
    </w:p>
    <w:p>
      <w:pPr>
        <w:pStyle w:val="BookText"/>
        <w:rPr/>
      </w:pPr>
      <w:r>
        <w:rPr>
          <w:rFonts w:ascii="Amiri" w:hAnsi="Amiri" w:eastAsia="Amiri" w:cs="Amiri"/>
          <w:color w:val="111111"/>
          <w:sz w:val="28"/>
          <w:sz w:val="28"/>
          <w:szCs w:val="28"/>
          <w:rtl w:val="true"/>
          <w:lang w:bidi="ar-SA"/>
        </w:rPr>
        <w:t>ليس الناصب من نصب لنا أهل البيت؛لأنّك لا تجد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أبغض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محمّد،و لكن الناصب من نصب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 أنكم تتولّونا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أنكم من شيعتنا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ليس هم من المؤمنين،و لا من المسلمين،هم من كذّب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أشهر معلومات،فلا جدال فينا،و لا رفث،و لا فسوق فينا،انصب لهم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ما أكثر ما يكذب الناس على علي عليه السّلام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ما بال أقوام يقولون إنّ رحم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مات علي بن الحسين و هو ابن ثمان و خمسين،و أنا اليوم ابن ثمان و خمسين سنة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ما خالف كتاب اللّه ردّ إلى كتاب اللّه </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ما خالف كتاب اللّه فدعوه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ما خالفه و خالف السنّة إنّي ما قلته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ما وافق كتاب اللّه فخذوا به،و ما خالف كتاب اللّه فدعوه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مثل أمتي كالمطر لا يدرى أوّله خير أو آخره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المرء عدوّ ما جهله </w:t>
      </w:r>
      <w:r>
        <w:rPr>
          <w:rFonts w:eastAsia="IRNazanin" w:cs="IRNazanin"/>
          <w:color w:val="111111"/>
          <w:sz w:val="28"/>
          <w:szCs w:val="28"/>
          <w:lang w:bidi="fa-IR"/>
        </w:rPr>
        <w:t>145/1</w:t>
      </w:r>
    </w:p>
    <w:p>
      <w:pPr>
        <w:pStyle w:val="BookText"/>
        <w:rPr/>
      </w:pPr>
      <w:r>
        <w:rPr>
          <w:rFonts w:ascii="Amiri" w:hAnsi="Amiri" w:eastAsia="Amiri" w:cs="Amiri"/>
          <w:color w:val="111111"/>
          <w:sz w:val="28"/>
          <w:sz w:val="28"/>
          <w:szCs w:val="28"/>
          <w:rtl w:val="true"/>
          <w:lang w:bidi="ar-SA"/>
        </w:rPr>
        <w:t xml:space="preserve">المسلمون عند شروطهم،إلاّ كلّ شرط خالف كتاب اللّه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معاشر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بوصيّة فاحفظوها،و إنّي مؤدّ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أمرا فاقبلوه </w:t>
      </w:r>
      <w:r>
        <w:rPr>
          <w:rFonts w:eastAsia="Amiri" w:cs="Amiri" w:ascii="Amiri" w:hAnsi="Amiri"/>
          <w:color w:val="111111"/>
          <w:sz w:val="28"/>
          <w:szCs w:val="28"/>
          <w:lang w:bidi="ar-SA"/>
        </w:rPr>
        <w:t>115/2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المقداد بن الأسود،و أبو ذرّ الغفاري،و سلمان الفارسي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مكث رسول اللّه صلّى اللّه عليه و اله بمكة بعد ما جاءه الوحي عن اللّه تبارك و تعالى ثلاثة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ثلاث سنين مختفيا خائفا </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 xml:space="preserve">من إخواننا أسعدكم اللّه </w:t>
      </w:r>
      <w:r>
        <w:rPr>
          <w:rFonts w:eastAsia="Amiri" w:cs="Amiri" w:ascii="Amiri" w:hAnsi="Amiri"/>
          <w:color w:val="111111"/>
          <w:sz w:val="28"/>
          <w:szCs w:val="28"/>
          <w:lang w:bidi="ar-SA"/>
        </w:rPr>
        <w:t>157/2</w:t>
      </w:r>
    </w:p>
    <w:p>
      <w:pPr>
        <w:pStyle w:val="BookText"/>
        <w:rPr/>
      </w:pPr>
      <w:r>
        <w:rPr>
          <w:rFonts w:ascii="Amiri" w:hAnsi="Amiri" w:eastAsia="Amiri" w:cs="Amiri"/>
          <w:color w:val="111111"/>
          <w:sz w:val="28"/>
          <w:sz w:val="28"/>
          <w:szCs w:val="28"/>
          <w:rtl w:val="true"/>
          <w:lang w:bidi="ar-SA"/>
        </w:rPr>
        <w:t xml:space="preserve">من أشبع عدوا لنا فقد قتل وليا لنا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من أشرك مع إمام إمامته من عند اللّه و ليست له،كان مشركا باللّه </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 xml:space="preserve">المنافق الذي تعمّد الكذب عليه صلّى اللّه عليه و اله و سلّم </w:t>
      </w:r>
      <w:r>
        <w:rPr>
          <w:rFonts w:eastAsia="Amiri" w:cs="Amiri" w:ascii="Amiri" w:hAnsi="Amiri"/>
          <w:color w:val="111111"/>
          <w:sz w:val="28"/>
          <w:szCs w:val="28"/>
          <w:lang w:bidi="ar-SA"/>
        </w:rPr>
        <w:t>332/2</w:t>
      </w:r>
    </w:p>
    <w:p>
      <w:pPr>
        <w:pStyle w:val="BookText"/>
        <w:rPr/>
      </w:pPr>
      <w:r>
        <w:rPr>
          <w:rFonts w:ascii="Amiri" w:hAnsi="Amiri" w:eastAsia="Amiri" w:cs="Amiri"/>
          <w:color w:val="111111"/>
          <w:sz w:val="28"/>
          <w:sz w:val="28"/>
          <w:szCs w:val="28"/>
          <w:rtl w:val="true"/>
          <w:lang w:bidi="ar-SA"/>
        </w:rPr>
        <w:t xml:space="preserve">من خالف سنّتي فقد ضلّ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من خالف سنة محمّد صلّى اللّه عليه و اله و سلّم فقد كفر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من كان على هذا فهو ناصب </w:t>
      </w:r>
      <w:r>
        <w:rPr>
          <w:rFonts w:eastAsia="Amiri" w:cs="Amiri" w:ascii="Amiri" w:hAnsi="Amiri"/>
          <w:color w:val="111111"/>
          <w:sz w:val="28"/>
          <w:szCs w:val="28"/>
          <w:lang w:bidi="ar-SA"/>
        </w:rPr>
        <w:t>235/2</w:t>
      </w:r>
    </w:p>
    <w:p>
      <w:pPr>
        <w:pStyle w:val="BookText"/>
        <w:rPr/>
      </w:pPr>
      <w:r>
        <w:rPr>
          <w:rFonts w:ascii="Amiri" w:hAnsi="Amiri" w:eastAsia="Amiri" w:cs="Amiri"/>
          <w:color w:val="111111"/>
          <w:sz w:val="28"/>
          <w:sz w:val="28"/>
          <w:szCs w:val="28"/>
          <w:rtl w:val="true"/>
          <w:lang w:bidi="ar-SA"/>
        </w:rPr>
        <w:t>من كره القتال منكم أن يقاتل معنا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عطاءه و ليخرج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الديلم فليقاتلهم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339/2</w:t>
      </w:r>
    </w:p>
    <w:p>
      <w:pPr>
        <w:pStyle w:val="BookText"/>
        <w:rPr/>
      </w:pPr>
      <w:r>
        <w:rPr>
          <w:rFonts w:ascii="Amiri" w:hAnsi="Amiri" w:eastAsia="Amiri" w:cs="Amiri"/>
          <w:color w:val="111111"/>
          <w:sz w:val="28"/>
          <w:sz w:val="28"/>
          <w:szCs w:val="28"/>
          <w:rtl w:val="true"/>
          <w:lang w:bidi="ar-SA"/>
        </w:rPr>
        <w:t xml:space="preserve">من مات و لم يعرف إمام زمانه مات ميتة الجاهليّة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نحن لا ننافسكم في الدنيا،نحن مشتغلون بأمر الآخرة،فلا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تظنّ </w:t>
      </w:r>
      <w:r>
        <w:rPr>
          <w:rFonts w:eastAsia="Amiri" w:cs="Amiri" w:ascii="Amiri" w:hAnsi="Amiri"/>
          <w:color w:val="111111"/>
          <w:sz w:val="28"/>
          <w:szCs w:val="28"/>
          <w:lang w:bidi="ar-SA"/>
        </w:rPr>
        <w:t>362/1</w:t>
      </w:r>
    </w:p>
    <w:p>
      <w:pPr>
        <w:pStyle w:val="BookText"/>
        <w:rPr/>
      </w:pPr>
      <w:r>
        <w:rPr>
          <w:rFonts w:ascii="Amiri" w:hAnsi="Amiri" w:eastAsia="Amiri" w:cs="Amiri"/>
          <w:color w:val="111111"/>
          <w:sz w:val="28"/>
          <w:sz w:val="28"/>
          <w:szCs w:val="28"/>
          <w:rtl w:val="true"/>
          <w:lang w:bidi="ar-SA"/>
        </w:rPr>
        <w:t xml:space="preserve">نزلت في النصّاب و الزيدية،و الواقفة من النصاب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نزلت في الواقفة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نعم؛قوم يكونون من بعدكم،يؤمنون بي و لم يروني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نعم،كان الذي أنكر على أبي بكر اثني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سلمان الفارسي،و أبو ذرّ الغفاري،و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الأسود،و عمّار بن ياسر،و بريدة الأسلمي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نعم،لا دين لأولئك و لا عيب على هؤلاء </w:t>
      </w:r>
      <w:r>
        <w:rPr>
          <w:rFonts w:eastAsia="Amiri" w:cs="Amiri" w:ascii="Amiri" w:hAnsi="Amiri"/>
          <w:color w:val="111111"/>
          <w:sz w:val="28"/>
          <w:szCs w:val="28"/>
          <w:lang w:bidi="ar-SA"/>
        </w:rPr>
        <w:t>232/2</w:t>
      </w:r>
    </w:p>
    <w:p>
      <w:pPr>
        <w:pStyle w:val="BookText"/>
        <w:rPr/>
      </w:pPr>
      <w:r>
        <w:rPr>
          <w:rFonts w:ascii="Amiri" w:hAnsi="Amiri" w:eastAsia="Amiri" w:cs="Amiri"/>
          <w:color w:val="111111"/>
          <w:sz w:val="28"/>
          <w:sz w:val="28"/>
          <w:szCs w:val="28"/>
          <w:rtl w:val="true"/>
          <w:lang w:bidi="ar-SA"/>
        </w:rPr>
        <w:t xml:space="preserve">نعم؛و إن كان مذنبا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التوقي و المحاذرة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ما كنّا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تقدّمه من نظرائه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الشريعي،و النميري،و الهلالي،و البلالي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 مع ذلك قبله و بعده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جميلة،و به نثق،و إيّاه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حسبنا في كلّ أمورنا و نعم الوكيل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و اللّه إنّ الغلاة لشرّ من اليهود و النصارى و المجوس و الذين أشركوا </w:t>
      </w:r>
      <w:r>
        <w:rPr>
          <w:rFonts w:eastAsia="Amiri" w:cs="Amiri" w:ascii="Amiri" w:hAnsi="Amiri"/>
          <w:color w:val="111111"/>
          <w:sz w:val="28"/>
          <w:szCs w:val="28"/>
          <w:lang w:bidi="ar-SA"/>
        </w:rPr>
        <w:t>381/2</w:t>
      </w:r>
    </w:p>
    <w:p>
      <w:pPr>
        <w:pStyle w:val="BookText"/>
        <w:rPr/>
      </w:pPr>
      <w:r>
        <w:rPr>
          <w:rFonts w:ascii="Amiri" w:hAnsi="Amiri" w:eastAsia="Amiri" w:cs="Amiri"/>
          <w:color w:val="111111"/>
          <w:sz w:val="28"/>
          <w:sz w:val="28"/>
          <w:szCs w:val="28"/>
          <w:rtl w:val="true"/>
          <w:lang w:bidi="ar-SA"/>
        </w:rPr>
        <w:t xml:space="preserve">و اللّه إنّ اللّه لا يبدلها حتّى يقتلوا عن آخرهم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و اللّه شانىء لأعماله،و مثله كمثل شاة ضلّت عن راعيها و قطيعها،فهجّت 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جائية يومها،فلمّا جنّها الليل بصرت بقطيع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 راعيها فحنّت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اغترّت بها،فباتت معها في ربيضتها،فلمّا أن ساق الراعي قطيعه أنكرت 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فهجمت متحيرة تطلب راعيها و قطيعها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بغنم مع راعيها فحنّت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و اغترّت بها،فصاح بها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ألحقي براعيك و قطيعك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متحيّرة عن راعيك و قطيعك،فهجّت ذعرة متحيّرة،بادة لا راعي لها يرشدها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راعيها أو يردّها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بينما هي كذلك إذ اغتنم الذئب ضيعتها فأكلها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فعلتم ذلك لشهروا سيوفهم مستعدّين للحرب و القتال كما فعلوا ذلك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قهروني و غلبوني على نفسي،و يسبّوني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هذه الأمة لا إمام له من اللّه عزّ و جلّ ظاهرا عادلا أصبح ضالاّ تائها،و إن مات على هذه الحالة مات ميتة كفر و نفاق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و لا تقولوا خرج زيد،كان زيد عالما،و كان صدوقا،و لم يدعكم إلى نفسه،إنّما دعاكم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الرضا من آل محمّد صلوات اللّه عليهم،و لو ظهر فظفر لوفى بما دعاكم إليه،إنّما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إلى سلطان مجتمع لينقضه </w:t>
      </w:r>
      <w:r>
        <w:rPr>
          <w:rFonts w:eastAsia="Amiri" w:cs="Amiri" w:ascii="Amiri" w:hAnsi="Amiri"/>
          <w:color w:val="111111"/>
          <w:sz w:val="28"/>
          <w:szCs w:val="28"/>
          <w:lang w:bidi="ar-SA"/>
        </w:rPr>
        <w:t>317/2</w:t>
      </w:r>
    </w:p>
    <w:p>
      <w:pPr>
        <w:pStyle w:val="BookText"/>
        <w:rPr/>
      </w:pPr>
      <w:r>
        <w:rPr>
          <w:rFonts w:ascii="Amiri" w:hAnsi="Amiri" w:eastAsia="Amiri" w:cs="Amiri"/>
          <w:color w:val="111111"/>
          <w:sz w:val="28"/>
          <w:sz w:val="28"/>
          <w:szCs w:val="28"/>
          <w:rtl w:val="true"/>
          <w:lang w:bidi="ar-SA"/>
        </w:rPr>
        <w:t>الولاية لأمير المؤمنين عليه السّلام و الذين مضوا على منهاج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يبدّلوا،مثل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أبي ذرّ الغفاري،و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عمّار بن ياسر،و حذيفة بن اليمان،و أبي الهيثم بن التيهان،و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عبادة بن الصامت،و أبي أيّوب الأنصاري،و خزيمة بن ثابت ذي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لأتباعهم و أشياعهم،و المهتدين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السالكين منهاجهم 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و لقد شاورت في ذلك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إلاّ السكوت؛لما يعلمون من و غر صدور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أبغضهم للّه عزّ و جلّ و لأهل بيت نبيّه صلّى اللّه عليه و اله و سلّم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ولدت فاطمة بنت محمّد صلّى اللّه عليه و اله و سلّم بعد مبعث رسول اللّه صلّى اللّه عليه و اله و سلّم بخمس سنين،و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ثمانية عشر سنة و خمس و سبعون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ولدني أبو بكر مرتين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و لكن أئتوا الرجل فأخبروه بما سمعتم من نبيّكم،و لا تدعوه في الشبهة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ذلك أعظم للحجّة عليه،و أبلغ في عقوبته إذا أتى ربّه و قد عصى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خالف أمره </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و ما يمنعكم من ذلك و رسول اللّه بين أظهركم،يأتيكم بالوحي من السماء؟</w:t>
      </w:r>
      <w:r>
        <w:rPr>
          <w:rFonts w:eastAsia="Amiri" w:cs="Amiri" w:ascii="Amiri" w:hAnsi="Amiri"/>
          <w:color w:val="111111"/>
          <w:sz w:val="28"/>
          <w:szCs w:val="28"/>
          <w:lang w:bidi="ar-SA"/>
        </w:rPr>
        <w:t>350/2</w:t>
      </w:r>
    </w:p>
    <w:p>
      <w:pPr>
        <w:pStyle w:val="BookText"/>
        <w:rPr/>
      </w:pPr>
      <w:r>
        <w:rPr>
          <w:rFonts w:ascii="Amiri" w:hAnsi="Amiri" w:eastAsia="Amiri" w:cs="Amiri"/>
          <w:color w:val="111111"/>
          <w:sz w:val="28"/>
          <w:sz w:val="28"/>
          <w:szCs w:val="28"/>
          <w:rtl w:val="true"/>
          <w:lang w:bidi="ar-SA"/>
        </w:rPr>
        <w:t>و من الأنصار؛أبو الهيثم بن التيهان،و سهل و عثمان ابنا حنيف،و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الشهادتين،و أبي بن كعب،و أبو أيّوب الأنصاري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تقرؤون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 اللّه القرى التي 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فيها،و أنتم القرى الظاهرة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مخلوقون،لنا ربّ نعبده و 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نعبده عذّبنا </w:t>
      </w:r>
      <w:r>
        <w:rPr>
          <w:rFonts w:eastAsia="IRNazanin" w:cs="IRNazanin"/>
          <w:color w:val="111111"/>
          <w:sz w:val="28"/>
          <w:szCs w:val="28"/>
          <w:lang w:bidi="fa-IR"/>
        </w:rPr>
        <w:t>381/2</w:t>
      </w:r>
    </w:p>
    <w:p>
      <w:pPr>
        <w:pStyle w:val="BookText"/>
        <w:rPr/>
      </w:pPr>
      <w:r>
        <w:rPr>
          <w:rFonts w:ascii="Amiri" w:hAnsi="Amiri" w:eastAsia="Amiri" w:cs="Amiri"/>
          <w:color w:val="111111"/>
          <w:sz w:val="28"/>
          <w:sz w:val="28"/>
          <w:szCs w:val="28"/>
          <w:rtl w:val="true"/>
          <w:lang w:bidi="ar-SA"/>
        </w:rPr>
        <w:t xml:space="preserve">هذا قول رسول اللّه صلّى اللّه عليه و آله أعرفه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عليك 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p>
    <w:p>
      <w:pPr>
        <w:pStyle w:val="BookText"/>
        <w:rPr/>
      </w:pPr>
      <w:r>
        <w:rPr>
          <w:rFonts w:ascii="Amiri" w:hAnsi="Amiri" w:eastAsia="Amiri" w:cs="Amiri"/>
          <w:color w:val="111111"/>
          <w:sz w:val="28"/>
          <w:sz w:val="28"/>
          <w:szCs w:val="28"/>
          <w:rtl w:val="true"/>
          <w:lang w:bidi="ar-SA"/>
        </w:rPr>
        <w:t xml:space="preserve">هم شرّ منهم </w:t>
      </w:r>
      <w:r>
        <w:rPr>
          <w:rFonts w:eastAsia="Amiri" w:cs="Amiri" w:ascii="Amiri" w:hAnsi="Amiri"/>
          <w:color w:val="111111"/>
          <w:sz w:val="28"/>
          <w:szCs w:val="28"/>
          <w:lang w:bidi="ar-SA"/>
        </w:rPr>
        <w:t>227/2</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كرامتك على اللّه و على حججه ما عرضت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ولينا لو لقى اللّه و عليه من الذنوب مثل زبد البحر و مثل عدد الرمل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لغفرها اللّه إن شاء اللّه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نقضوا أمرك،و استبدّوا بها دونك،و عصوني فيك،فعليك بالصّبر حتّى ينزّل اللّه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سيغدرون بك لا محالة،فلا تجعل لهم سبيلا إلى إذلالك و سفك دمك؛فإنّ الأمة ستغدر بك بعدي،كذلك أخبرني جبرئيل عليه السّلام عن ربّي تبارك و تعالى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يا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أجر إخوانك فيك،فإنّك ميّت؛ما بينك و بين ستة أيام،فاجمع أمرك و لا توص إلى أحد يقوم مقامك بعد وفاتك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عمّي قتال أهل الشام؟</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 عمّي زيد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لي شرطة الخميس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أصحابك عندي بمنزلة النجوم في السماء،بعضها أقوى من بعض و لكلّ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أخذ بشيء ممّا هم عليه من اختلافهم فهو عندي على هدى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يا محمّد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لو سكت عمّا قالت النصارى فيه لكان حقا على اللّه أن يصمّ سمعه و يعمي بصره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تكون عشّارا،أو شاعرا،أو شرطيا،أو عريفا،أو صاحب عرطبة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طنبور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يثبّ على مال آل محمّد صلوات اللّه عليه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يحشر المرجئة عميانا،و إمامهم أعمى،فيقول بعض من يراهم من غير 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أمّة محمّد صلّى اللّه عليه و آله و سلّم إلاّ عميانا،فأقول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بدّلوا فبدل اللّه بهم،و غيرّوا فغيّرنا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يدعوهم إلى الجنة،و يدعونه إلى النار </w:t>
      </w:r>
      <w:r>
        <w:rPr>
          <w:rFonts w:eastAsia="Amiri" w:cs="Amiri" w:ascii="Amiri" w:hAnsi="Amiri"/>
          <w:color w:val="111111"/>
          <w:sz w:val="28"/>
          <w:szCs w:val="28"/>
          <w:lang w:bidi="ar-SA"/>
        </w:rPr>
        <w:t>336/2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يعيشون حيارى،و يموتون زنادقة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bookmarkStart w:id="288" w:name="pg16073_175226"/>
    </w:p>
    <w:p>
      <w:pPr>
        <w:pStyle w:val="Heading3"/>
        <w:numPr>
          <w:ilvl w:val="2"/>
          <w:numId w:val="1"/>
        </w:numPr>
        <w:rPr/>
      </w:pPr>
      <w:bookmarkStart w:id="289" w:name="__RefHeading___Toc386002_1280447820"/>
      <w:bookmarkStart w:id="290" w:name="_Toc97"/>
      <w:bookmarkEnd w:id="288"/>
      <w:bookmarkEnd w:id="289"/>
      <w:r>
        <w:rPr/>
        <w:t>3</w:t>
      </w:r>
      <w:r>
        <w:rPr>
          <w:rtl w:val="true"/>
        </w:rPr>
        <w:t>-</w:t>
      </w:r>
      <w:r>
        <w:rPr>
          <w:rtl w:val="true"/>
        </w:rPr>
        <w:t>دليل أسماء الأنبياء و المعصومين عليهم السّلام و الملائكة</w:t>
      </w:r>
      <w:bookmarkEnd w:id="290"/>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135/1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p>
    <w:p>
      <w:pPr>
        <w:pStyle w:val="BookText"/>
        <w:rPr/>
      </w:pPr>
      <w:r>
        <w:rPr>
          <w:rFonts w:ascii="Amiri" w:hAnsi="Amiri" w:eastAsia="Amiri" w:cs="Amiri"/>
          <w:color w:val="111111"/>
          <w:sz w:val="28"/>
          <w:sz w:val="28"/>
          <w:szCs w:val="28"/>
          <w:rtl w:val="true"/>
          <w:lang w:bidi="ar-SA"/>
        </w:rPr>
        <w:t xml:space="preserve">آل محمّد عليهم السّلام </w:t>
      </w:r>
      <w:r>
        <w:rPr>
          <w:rFonts w:eastAsia="Amiri" w:cs="Amiri" w:ascii="Amiri" w:hAnsi="Amiri"/>
          <w:color w:val="111111"/>
          <w:sz w:val="28"/>
          <w:szCs w:val="28"/>
          <w:lang w:bidi="ar-SA"/>
        </w:rPr>
        <w:t>311/2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عليه السّلام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ابن الحسن العسكري عليه السّلام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الحسين عليهما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ابن المكرمة عليه السّلام </w:t>
      </w:r>
      <w:r>
        <w:rPr>
          <w:rFonts w:eastAsia="Amiri" w:cs="Amiri" w:ascii="Amiri" w:hAnsi="Amiri"/>
          <w:color w:val="111111"/>
          <w:sz w:val="28"/>
          <w:szCs w:val="28"/>
          <w:lang w:bidi="ar-SA"/>
        </w:rPr>
        <w:t>397/1</w:t>
      </w:r>
    </w:p>
    <w:p>
      <w:pPr>
        <w:pStyle w:val="BookText"/>
        <w:rPr/>
      </w:pPr>
      <w:r>
        <w:rPr>
          <w:rFonts w:ascii="Amiri" w:hAnsi="Amiri" w:eastAsia="Amiri" w:cs="Amiri"/>
          <w:color w:val="111111"/>
          <w:sz w:val="28"/>
          <w:sz w:val="28"/>
          <w:szCs w:val="28"/>
          <w:rtl w:val="true"/>
          <w:lang w:bidi="ar-SA"/>
        </w:rPr>
        <w:t xml:space="preserve">أبو إبراهيم عليه السّلام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أبو إبراهيم؛موسى بن جعفر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 xml:space="preserve">أبو إسحاق عليه السّلام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السجاد عليه السّلام </w:t>
      </w:r>
      <w:r>
        <w:rPr>
          <w:rFonts w:eastAsia="Amiri" w:cs="Amiri" w:ascii="Amiri" w:hAnsi="Amiri"/>
          <w:color w:val="111111"/>
          <w:sz w:val="28"/>
          <w:szCs w:val="28"/>
          <w:lang w:bidi="ar-SA"/>
        </w:rPr>
        <w:t>398/1</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جعفر؛محمّد بن علي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أبو جعفر؛محمّد بن علي بن موسى عليهم السّلام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أبو جعفر؛محمّد بن علي عليهما السّلام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أبو جعفر الباقر عليه السّلام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أبو جعفر الثاني عليه السّلام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أبو جعفر الثاني؛محمّد بن علي التقي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184/2</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أبو الحسن؛علي بن محمّد بن علي بن موسى عليهم السّلام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أبو الحسن؛علي بن محمّد عليهما السّلام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الحسن؛علي بن محمّد العسكري عليه السّلام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الحسن؛علي بن محمّد الهادي عليه السّلام </w:t>
      </w:r>
      <w:r>
        <w:rPr>
          <w:rFonts w:eastAsia="Amiri" w:cs="Amiri" w:ascii="Amiri" w:hAnsi="Amiri"/>
          <w:color w:val="111111"/>
          <w:sz w:val="28"/>
          <w:szCs w:val="28"/>
          <w:lang w:bidi="ar-SA"/>
        </w:rPr>
        <w:t>399/1</w:t>
      </w:r>
    </w:p>
    <w:p>
      <w:pPr>
        <w:pStyle w:val="BookText"/>
        <w:rPr/>
      </w:pPr>
      <w:r>
        <w:rPr>
          <w:rFonts w:ascii="Amiri" w:hAnsi="Amiri" w:eastAsia="Amiri" w:cs="Amiri"/>
          <w:color w:val="111111"/>
          <w:sz w:val="28"/>
          <w:sz w:val="28"/>
          <w:szCs w:val="28"/>
          <w:rtl w:val="true"/>
          <w:lang w:bidi="ar-SA"/>
        </w:rPr>
        <w:t xml:space="preserve">أبو الحسن؛علي بن موسى الرضا عليه السّلام </w:t>
      </w:r>
      <w:r>
        <w:rPr>
          <w:rFonts w:eastAsia="Amiri" w:cs="Amiri" w:ascii="Amiri" w:hAnsi="Amiri"/>
          <w:color w:val="111111"/>
          <w:sz w:val="28"/>
          <w:szCs w:val="28"/>
          <w:lang w:bidi="ar-SA"/>
        </w:rPr>
        <w:t>321/1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262/2</w:t>
      </w:r>
    </w:p>
    <w:p>
      <w:pPr>
        <w:pStyle w:val="BookText"/>
        <w:rPr/>
      </w:pPr>
      <w:r>
        <w:rPr>
          <w:rFonts w:ascii="Amiri" w:hAnsi="Amiri" w:eastAsia="Amiri" w:cs="Amiri"/>
          <w:color w:val="111111"/>
          <w:sz w:val="28"/>
          <w:sz w:val="28"/>
          <w:szCs w:val="28"/>
          <w:rtl w:val="true"/>
          <w:lang w:bidi="ar-SA"/>
        </w:rPr>
        <w:t xml:space="preserve">أبو الحسن؛موسى بن جعفر عليهما السّلام </w:t>
      </w:r>
      <w:r>
        <w:rPr>
          <w:rFonts w:eastAsia="Amiri" w:cs="Amiri" w:ascii="Amiri" w:hAnsi="Amiri"/>
          <w:color w:val="111111"/>
          <w:sz w:val="28"/>
          <w:szCs w:val="28"/>
          <w:lang w:bidi="ar-SA"/>
        </w:rPr>
        <w:t>321/1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أبو الحسن الأول عليه السّلام </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أبو الحسن الثالث عليه السّلام </w:t>
      </w:r>
      <w:r>
        <w:rPr>
          <w:rFonts w:eastAsia="Amiri" w:cs="Amiri" w:ascii="Amiri" w:hAnsi="Amiri"/>
          <w:color w:val="111111"/>
          <w:sz w:val="28"/>
          <w:szCs w:val="28"/>
          <w:lang w:bidi="ar-SA"/>
        </w:rPr>
        <w:t>349/1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أبو الحسن الثالث؛علي بن محمّد الهادي النقي العسكري عليه السّلام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 xml:space="preserve">أبو الحسن الثاني؛علي بن موسى الرضا عليه السّلام </w:t>
      </w:r>
      <w:r>
        <w:rPr>
          <w:rFonts w:eastAsia="Amiri" w:cs="Amiri" w:ascii="Amiri" w:hAnsi="Amiri"/>
          <w:color w:val="111111"/>
          <w:sz w:val="28"/>
          <w:szCs w:val="28"/>
          <w:lang w:bidi="ar-SA"/>
        </w:rPr>
        <w:t>315/1</w:t>
      </w:r>
    </w:p>
    <w:p>
      <w:pPr>
        <w:pStyle w:val="BookText"/>
        <w:rPr/>
      </w:pP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lang w:bidi="ar-SA"/>
        </w:rPr>
        <w:t>67/1</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أبو الحسنين عليه السّلام </w:t>
      </w:r>
      <w:r>
        <w:rPr>
          <w:rFonts w:eastAsia="Amiri" w:cs="Amiri" w:ascii="Amiri" w:hAnsi="Amiri"/>
          <w:color w:val="111111"/>
          <w:sz w:val="28"/>
          <w:szCs w:val="28"/>
          <w:lang w:bidi="ar-SA"/>
        </w:rPr>
        <w:t>391/1</w:t>
      </w:r>
    </w:p>
    <w:p>
      <w:pPr>
        <w:pStyle w:val="BookText"/>
        <w:rPr/>
      </w:pPr>
      <w:r>
        <w:rPr>
          <w:rFonts w:ascii="Amiri" w:hAnsi="Amiri" w:eastAsia="Amiri" w:cs="Amiri"/>
          <w:color w:val="111111"/>
          <w:sz w:val="28"/>
          <w:sz w:val="28"/>
          <w:szCs w:val="28"/>
          <w:rtl w:val="true"/>
          <w:lang w:bidi="ar-SA"/>
        </w:rPr>
        <w:t xml:space="preserve">أبو الحسين عليه السّلام </w:t>
      </w:r>
      <w:r>
        <w:rPr>
          <w:rFonts w:eastAsia="Amiri" w:cs="Amiri" w:ascii="Amiri" w:hAnsi="Amiri"/>
          <w:color w:val="111111"/>
          <w:sz w:val="28"/>
          <w:szCs w:val="28"/>
          <w:lang w:bidi="ar-SA"/>
        </w:rPr>
        <w:t>391/1</w:t>
      </w:r>
    </w:p>
    <w:p>
      <w:pPr>
        <w:pStyle w:val="BookText"/>
        <w:rPr/>
      </w:pPr>
      <w:r>
        <w:rPr>
          <w:rFonts w:ascii="Amiri" w:hAnsi="Amiri" w:eastAsia="Amiri" w:cs="Amiri"/>
          <w:color w:val="111111"/>
          <w:sz w:val="28"/>
          <w:sz w:val="28"/>
          <w:szCs w:val="28"/>
          <w:rtl w:val="true"/>
          <w:lang w:bidi="ar-SA"/>
        </w:rPr>
        <w:t xml:space="preserve">أبو عبد اللّه؛جعفر بن محمّد بن علي عليهم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أبو عبد اللّه؛جعفر بن محمّد الصادق عليه السّلام </w:t>
      </w:r>
      <w:r>
        <w:rPr>
          <w:rFonts w:eastAsia="Amiri" w:cs="Amiri" w:ascii="Amiri" w:hAnsi="Amiri"/>
          <w:color w:val="111111"/>
          <w:sz w:val="28"/>
          <w:szCs w:val="28"/>
          <w:lang w:bidi="ar-SA"/>
        </w:rPr>
        <w:t>291/1</w:t>
      </w:r>
    </w:p>
    <w:p>
      <w:pPr>
        <w:pStyle w:val="BookText"/>
        <w:rPr/>
      </w:pPr>
      <w:r>
        <w:rPr>
          <w:rFonts w:eastAsia="Times New Roman" w:cs="Times New Roman" w:ascii="Times New Roman" w:hAnsi="Times New Roman"/>
          <w:color w:val="111111"/>
          <w:sz w:val="28"/>
          <w:szCs w:val="28"/>
          <w:lang w:val="en-US" w:bidi="en-US"/>
        </w:rPr>
        <w:t>124/2</w:t>
      </w:r>
    </w:p>
    <w:p>
      <w:pPr>
        <w:pStyle w:val="BookText"/>
        <w:rPr/>
      </w:pPr>
      <w:r>
        <w:rPr>
          <w:rFonts w:ascii="Amiri" w:hAnsi="Amiri" w:eastAsia="Amiri" w:cs="Amiri"/>
          <w:color w:val="111111"/>
          <w:sz w:val="28"/>
          <w:sz w:val="28"/>
          <w:szCs w:val="28"/>
          <w:rtl w:val="true"/>
          <w:lang w:bidi="ar-SA"/>
        </w:rPr>
        <w:t xml:space="preserve">أبو عبد اللّه جعفر عليه السّلام </w:t>
      </w:r>
      <w:r>
        <w:rPr>
          <w:rFonts w:eastAsia="Amiri" w:cs="Amiri" w:ascii="Amiri" w:hAnsi="Amiri"/>
          <w:color w:val="111111"/>
          <w:sz w:val="28"/>
          <w:szCs w:val="28"/>
          <w:lang w:bidi="ar-SA"/>
        </w:rPr>
        <w:t>318/1</w:t>
      </w:r>
    </w:p>
    <w:p>
      <w:pPr>
        <w:pStyle w:val="BookText"/>
        <w:rPr/>
      </w:pPr>
      <w:r>
        <w:rPr>
          <w:rFonts w:ascii="Amiri" w:hAnsi="Amiri" w:eastAsia="Amiri" w:cs="Amiri"/>
          <w:color w:val="111111"/>
          <w:sz w:val="28"/>
          <w:sz w:val="28"/>
          <w:szCs w:val="28"/>
          <w:rtl w:val="true"/>
          <w:lang w:bidi="ar-SA"/>
        </w:rPr>
        <w:t xml:space="preserve">أبو عبد اللّه الحسين عليه السّلام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126/2</w:t>
      </w:r>
    </w:p>
    <w:p>
      <w:pPr>
        <w:pStyle w:val="BookText"/>
        <w:rPr/>
      </w:pPr>
      <w:r>
        <w:rPr>
          <w:rFonts w:ascii="Amiri" w:hAnsi="Amiri" w:eastAsia="Amiri" w:cs="Amiri"/>
          <w:color w:val="111111"/>
          <w:sz w:val="28"/>
          <w:sz w:val="28"/>
          <w:szCs w:val="28"/>
          <w:rtl w:val="true"/>
          <w:lang w:bidi="ar-SA"/>
        </w:rPr>
        <w:t xml:space="preserve">أبو عبد اللّه سيّد الشهداء الحسين بن علي أمير المؤمنين عليه السّلام </w:t>
      </w:r>
      <w:r>
        <w:rPr>
          <w:rFonts w:eastAsia="Amiri" w:cs="Amiri" w:ascii="Amiri" w:hAnsi="Amiri"/>
          <w:color w:val="111111"/>
          <w:sz w:val="28"/>
          <w:szCs w:val="28"/>
          <w:lang w:bidi="ar-SA"/>
        </w:rPr>
        <w:t>249/1</w:t>
      </w:r>
    </w:p>
    <w:p>
      <w:pPr>
        <w:pStyle w:val="BookText"/>
        <w:rPr/>
      </w:pPr>
      <w:r>
        <w:rPr>
          <w:rFonts w:ascii="Amiri" w:hAnsi="Amiri" w:eastAsia="Amiri" w:cs="Amiri"/>
          <w:color w:val="111111"/>
          <w:sz w:val="28"/>
          <w:sz w:val="28"/>
          <w:szCs w:val="28"/>
          <w:rtl w:val="true"/>
          <w:lang w:bidi="ar-SA"/>
        </w:rPr>
        <w:t xml:space="preserve">أبو عبد اللّه سيّد الشهداء عليه السّلام </w:t>
      </w:r>
      <w:r>
        <w:rPr>
          <w:rFonts w:eastAsia="Amiri" w:cs="Amiri" w:ascii="Amiri" w:hAnsi="Amiri"/>
          <w:color w:val="111111"/>
          <w:sz w:val="28"/>
          <w:szCs w:val="28"/>
          <w:lang w:bidi="ar-SA"/>
        </w:rPr>
        <w:t>396/1</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أبو القاسم عليه السّلام </w:t>
      </w:r>
      <w:r>
        <w:rPr>
          <w:rFonts w:eastAsia="Amiri" w:cs="Amiri" w:ascii="Amiri" w:hAnsi="Amiri"/>
          <w:color w:val="111111"/>
          <w:sz w:val="28"/>
          <w:szCs w:val="28"/>
          <w:lang w:bidi="ar-SA"/>
        </w:rPr>
        <w:t>398/1</w:t>
      </w:r>
    </w:p>
    <w:p>
      <w:pPr>
        <w:pStyle w:val="BookText"/>
        <w:rPr/>
      </w:pPr>
      <w:r>
        <w:rPr>
          <w:rFonts w:ascii="Amiri" w:hAnsi="Amiri" w:eastAsia="Amiri" w:cs="Amiri"/>
          <w:color w:val="111111"/>
          <w:sz w:val="28"/>
          <w:sz w:val="28"/>
          <w:szCs w:val="28"/>
          <w:rtl w:val="true"/>
          <w:lang w:bidi="ar-SA"/>
        </w:rPr>
        <w:t xml:space="preserve">أبو محمد عليه السّلام </w:t>
      </w:r>
      <w:r>
        <w:rPr>
          <w:rFonts w:eastAsia="Amiri" w:cs="Amiri" w:ascii="Amiri" w:hAnsi="Amiri"/>
          <w:color w:val="111111"/>
          <w:sz w:val="28"/>
          <w:szCs w:val="28"/>
          <w:lang w:bidi="ar-SA"/>
        </w:rPr>
        <w:t>257/1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أبو محمّد،الحسن بن علي بن محمّد عليهم السّلام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 xml:space="preserve">أبو محمّد؛الحسن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lang w:bidi="ar-SA"/>
        </w:rPr>
        <w:t>132/1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أبو محمّد؛الحسن عليه السّلام </w:t>
      </w:r>
      <w:r>
        <w:rPr>
          <w:rFonts w:eastAsia="Amiri" w:cs="Amiri" w:ascii="Amiri" w:hAnsi="Amiri"/>
          <w:color w:val="111111"/>
          <w:sz w:val="28"/>
          <w:szCs w:val="28"/>
          <w:lang w:bidi="ar-SA"/>
        </w:rPr>
        <w:t>253/1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أبو محمّد؛الحسن السبط عليه السّلام </w:t>
      </w:r>
      <w:r>
        <w:rPr>
          <w:rFonts w:eastAsia="Amiri" w:cs="Amiri" w:ascii="Amiri" w:hAnsi="Amiri"/>
          <w:color w:val="111111"/>
          <w:sz w:val="28"/>
          <w:szCs w:val="28"/>
          <w:lang w:bidi="ar-SA"/>
        </w:rPr>
        <w:t>398/1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محمّد؛الحسن المجتبى ابن </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240/1</w:t>
      </w:r>
    </w:p>
    <w:p>
      <w:pPr>
        <w:pStyle w:val="BookText"/>
        <w:rPr/>
      </w:pPr>
      <w:r>
        <w:rPr>
          <w:rFonts w:ascii="Amiri" w:hAnsi="Amiri" w:eastAsia="Amiri" w:cs="Amiri"/>
          <w:color w:val="111111"/>
          <w:sz w:val="28"/>
          <w:sz w:val="28"/>
          <w:szCs w:val="28"/>
          <w:rtl w:val="true"/>
          <w:lang w:bidi="ar-SA"/>
        </w:rPr>
        <w:t xml:space="preserve">أبو محمد؛علي بن الحسين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أبو محمّد؛المجتبى عليه السّلام </w:t>
      </w:r>
      <w:r>
        <w:rPr>
          <w:rFonts w:eastAsia="Amiri" w:cs="Amiri" w:ascii="Amiri" w:hAnsi="Amiri"/>
          <w:color w:val="111111"/>
          <w:sz w:val="28"/>
          <w:szCs w:val="28"/>
          <w:lang w:bidi="ar-SA"/>
        </w:rPr>
        <w:t>397/1</w:t>
      </w:r>
    </w:p>
    <w:p>
      <w:pPr>
        <w:pStyle w:val="BookText"/>
        <w:rPr/>
      </w:pPr>
      <w:r>
        <w:rPr>
          <w:rFonts w:ascii="Amiri" w:hAnsi="Amiri" w:eastAsia="Amiri" w:cs="Amiri"/>
          <w:color w:val="111111"/>
          <w:sz w:val="28"/>
          <w:sz w:val="28"/>
          <w:szCs w:val="28"/>
          <w:rtl w:val="true"/>
          <w:lang w:bidi="ar-SA"/>
        </w:rPr>
        <w:t xml:space="preserve">أحمد ابن أبو عبد اللّه عليه السّلام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أحمد بن عبد اللّه بن عبد المطّلب بن هاشم عليه السّلام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الأخير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 xml:space="preserve">الأمير عليه السّلام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lang w:bidi="ar-SA"/>
        </w:rPr>
        <w:t>213/1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عليهما السّلام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الباقر؛أبو جعفر محمّد بن علي عليهما السّلام </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الباقرين عليهما السّلام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جعفر بن محمّد بن علي بن الحسين بن علي بن أبي طالب عليهم السّلام </w:t>
      </w:r>
      <w:r>
        <w:rPr>
          <w:rFonts w:eastAsia="Amiri" w:cs="Amiri" w:ascii="Amiri" w:hAnsi="Amiri"/>
          <w:color w:val="111111"/>
          <w:sz w:val="28"/>
          <w:szCs w:val="28"/>
          <w:lang w:bidi="ar-SA"/>
        </w:rPr>
        <w:t>401/2</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343/1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الحجّة عليه السّلام </w:t>
      </w:r>
      <w:r>
        <w:rPr>
          <w:rFonts w:eastAsia="Amiri" w:cs="Amiri" w:ascii="Amiri" w:hAnsi="Amiri"/>
          <w:color w:val="111111"/>
          <w:sz w:val="28"/>
          <w:szCs w:val="28"/>
          <w:lang w:bidi="ar-SA"/>
        </w:rPr>
        <w:t>123/1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الحجّة بن الحسن عليهما السّلام </w:t>
      </w:r>
      <w:r>
        <w:rPr>
          <w:rFonts w:eastAsia="Amiri" w:cs="Amiri" w:ascii="Amiri" w:hAnsi="Amiri"/>
          <w:color w:val="111111"/>
          <w:sz w:val="28"/>
          <w:szCs w:val="28"/>
          <w:lang w:bidi="ar-SA"/>
        </w:rPr>
        <w:t>379/1</w:t>
      </w:r>
    </w:p>
    <w:p>
      <w:pPr>
        <w:pStyle w:val="BookText"/>
        <w:rPr/>
      </w:pPr>
      <w:r>
        <w:rPr>
          <w:rFonts w:ascii="Amiri" w:hAnsi="Amiri" w:eastAsia="Amiri" w:cs="Amiri"/>
          <w:color w:val="111111"/>
          <w:sz w:val="28"/>
          <w:sz w:val="28"/>
          <w:szCs w:val="28"/>
          <w:rtl w:val="true"/>
          <w:lang w:bidi="ar-SA"/>
        </w:rPr>
        <w:t xml:space="preserve">الحجة المنتظر عليه السّلام </w:t>
      </w:r>
      <w:r>
        <w:rPr>
          <w:rFonts w:eastAsia="Amiri" w:cs="Amiri" w:ascii="Amiri" w:hAnsi="Amiri"/>
          <w:color w:val="111111"/>
          <w:sz w:val="28"/>
          <w:szCs w:val="28"/>
          <w:lang w:bidi="ar-SA"/>
        </w:rPr>
        <w:t>391/1</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228/1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117/2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عليه السّلام </w:t>
      </w:r>
      <w:r>
        <w:rPr>
          <w:rFonts w:eastAsia="Amiri" w:cs="Amiri" w:ascii="Amiri" w:hAnsi="Amiri"/>
          <w:color w:val="111111"/>
          <w:sz w:val="28"/>
          <w:szCs w:val="28"/>
          <w:lang w:bidi="ar-SA"/>
        </w:rPr>
        <w:t>315/2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فاطمة بنت رسول اللّه عليهم السّلام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الحسن بن علي بن فاطمة بنت محمّد بن عبد اللّه عليهم السّلام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244/1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الحسن بن علي العسكري عليه السّلام </w:t>
      </w:r>
      <w:r>
        <w:rPr>
          <w:rFonts w:eastAsia="Amiri" w:cs="Amiri" w:ascii="Amiri" w:hAnsi="Amiri"/>
          <w:color w:val="111111"/>
          <w:sz w:val="28"/>
          <w:szCs w:val="28"/>
          <w:lang w:bidi="ar-SA"/>
        </w:rPr>
        <w:t>360/1</w:t>
      </w:r>
    </w:p>
    <w:p>
      <w:pPr>
        <w:pStyle w:val="BookText"/>
        <w:rPr/>
      </w:pPr>
      <w:r>
        <w:rPr>
          <w:rFonts w:ascii="Amiri" w:hAnsi="Amiri" w:eastAsia="Amiri" w:cs="Amiri"/>
          <w:color w:val="111111"/>
          <w:sz w:val="28"/>
          <w:sz w:val="28"/>
          <w:szCs w:val="28"/>
          <w:rtl w:val="true"/>
          <w:lang w:bidi="ar-SA"/>
        </w:rPr>
        <w:t xml:space="preserve">الحسن العسكري عليه السّلام </w:t>
      </w:r>
      <w:r>
        <w:rPr>
          <w:rFonts w:eastAsia="Amiri" w:cs="Amiri" w:ascii="Amiri" w:hAnsi="Amiri"/>
          <w:color w:val="111111"/>
          <w:sz w:val="28"/>
          <w:szCs w:val="28"/>
          <w:lang w:bidi="ar-SA"/>
        </w:rPr>
        <w:t>360/1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الحسن المجتبى عليه السّلام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الحسنين عليه السّلام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228/1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الحسين ابن بنت رسول اللّه عليه السّلام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عليه السّلام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الحسين بن علي بن أبي طالب عليهم السّلام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252/1</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الخلف الصالح عليه السّلام </w:t>
      </w:r>
      <w:r>
        <w:rPr>
          <w:rFonts w:eastAsia="Amiri" w:cs="Amiri" w:ascii="Amiri" w:hAnsi="Amiri"/>
          <w:color w:val="111111"/>
          <w:sz w:val="28"/>
          <w:szCs w:val="28"/>
          <w:lang w:bidi="ar-SA"/>
        </w:rPr>
        <w:t>398/1</w:t>
      </w:r>
    </w:p>
    <w:p>
      <w:pPr>
        <w:pStyle w:val="BookText"/>
        <w:rPr/>
      </w:pPr>
      <w:r>
        <w:rPr>
          <w:rFonts w:ascii="Amiri" w:hAnsi="Amiri" w:eastAsia="Amiri" w:cs="Amiri"/>
          <w:color w:val="111111"/>
          <w:sz w:val="28"/>
          <w:sz w:val="28"/>
          <w:szCs w:val="28"/>
          <w:rtl w:val="true"/>
          <w:lang w:bidi="ar-SA"/>
        </w:rPr>
        <w:t xml:space="preserve">الراضية عليه السّلام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84/1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الرضا؛علي بن موسى عليه السّلام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الزكي عليه السّلام </w:t>
      </w:r>
      <w:r>
        <w:rPr>
          <w:rFonts w:eastAsia="Amiri" w:cs="Amiri" w:ascii="Amiri" w:hAnsi="Amiri"/>
          <w:color w:val="111111"/>
          <w:sz w:val="28"/>
          <w:szCs w:val="28"/>
          <w:lang w:bidi="ar-SA"/>
        </w:rPr>
        <w:t>398/1</w:t>
      </w:r>
    </w:p>
    <w:p>
      <w:pPr>
        <w:pStyle w:val="BookText"/>
        <w:rPr/>
      </w:pPr>
      <w:r>
        <w:rPr>
          <w:rFonts w:ascii="Amiri" w:hAnsi="Amiri" w:eastAsia="Amiri" w:cs="Amiri"/>
          <w:color w:val="111111"/>
          <w:sz w:val="28"/>
          <w:sz w:val="28"/>
          <w:szCs w:val="28"/>
          <w:rtl w:val="true"/>
          <w:lang w:bidi="ar-SA"/>
        </w:rPr>
        <w:t xml:space="preserve">الزكية عليها السّلام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lang w:bidi="ar-SA"/>
        </w:rPr>
        <w:t>226/1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الزهراء فاطمة عليها السّلام </w:t>
      </w:r>
      <w:r>
        <w:rPr>
          <w:rFonts w:eastAsia="Amiri" w:cs="Amiri" w:ascii="Amiri" w:hAnsi="Amiri"/>
          <w:color w:val="111111"/>
          <w:sz w:val="28"/>
          <w:szCs w:val="28"/>
          <w:lang w:bidi="ar-SA"/>
        </w:rPr>
        <w:t>225/1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lang w:bidi="ar-SA"/>
        </w:rPr>
        <w:t>261/1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 xml:space="preserve">السبطين عليه السّلام </w:t>
      </w:r>
      <w:r>
        <w:rPr>
          <w:rFonts w:eastAsia="Amiri" w:cs="Amiri" w:ascii="Amiri" w:hAnsi="Amiri"/>
          <w:color w:val="111111"/>
          <w:sz w:val="28"/>
          <w:szCs w:val="28"/>
          <w:lang w:bidi="ar-SA"/>
        </w:rPr>
        <w:t>260/1</w:t>
      </w:r>
    </w:p>
    <w:p>
      <w:pPr>
        <w:pStyle w:val="BookText"/>
        <w:rPr/>
      </w:pPr>
      <w:r>
        <w:rPr>
          <w:rFonts w:ascii="Amiri" w:hAnsi="Amiri" w:eastAsia="Amiri" w:cs="Amiri"/>
          <w:color w:val="111111"/>
          <w:sz w:val="28"/>
          <w:sz w:val="28"/>
          <w:szCs w:val="28"/>
          <w:rtl w:val="true"/>
          <w:lang w:bidi="ar-SA"/>
        </w:rPr>
        <w:t xml:space="preserve">السجّاد عليه السّلام </w:t>
      </w:r>
      <w:r>
        <w:rPr>
          <w:rFonts w:eastAsia="Amiri" w:cs="Amiri" w:ascii="Amiri" w:hAnsi="Amiri"/>
          <w:color w:val="111111"/>
          <w:sz w:val="28"/>
          <w:szCs w:val="28"/>
          <w:lang w:bidi="ar-SA"/>
        </w:rPr>
        <w:t>397/1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سيدة النساء عليها السّلام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 xml:space="preserve">صاحب الزمان عليه السّلام </w:t>
      </w:r>
      <w:r>
        <w:rPr>
          <w:rFonts w:eastAsia="Amiri" w:cs="Amiri" w:ascii="Amiri" w:hAnsi="Amiri"/>
          <w:color w:val="111111"/>
          <w:sz w:val="28"/>
          <w:szCs w:val="28"/>
          <w:lang w:bidi="ar-SA"/>
        </w:rPr>
        <w:t>384/1</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الصاحب عليه السّلام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 xml:space="preserve">الصادقان عليهما السّلام </w:t>
      </w:r>
      <w:r>
        <w:rPr>
          <w:rFonts w:eastAsia="Amiri" w:cs="Amiri" w:ascii="Amiri" w:hAnsi="Amiri"/>
          <w:color w:val="111111"/>
          <w:sz w:val="28"/>
          <w:szCs w:val="28"/>
          <w:lang w:bidi="ar-SA"/>
        </w:rPr>
        <w:t>399/1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الصادق؛جعفر بن محمد عليهما السّلام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الصادقين عليهم السّلام </w:t>
      </w:r>
      <w:r>
        <w:rPr>
          <w:rFonts w:eastAsia="Amiri" w:cs="Amiri" w:ascii="Amiri" w:hAnsi="Amiri"/>
          <w:color w:val="111111"/>
          <w:sz w:val="28"/>
          <w:szCs w:val="28"/>
          <w:lang w:bidi="ar-SA"/>
        </w:rPr>
        <w:t>103/1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الصدّيقة عليها السّلام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الصدّيقة الكبرى عليها السّلام </w:t>
      </w:r>
      <w:r>
        <w:rPr>
          <w:rFonts w:eastAsia="Amiri" w:cs="Amiri" w:ascii="Amiri" w:hAnsi="Amiri"/>
          <w:color w:val="111111"/>
          <w:sz w:val="28"/>
          <w:szCs w:val="28"/>
          <w:lang w:bidi="ar-SA"/>
        </w:rPr>
        <w:t>249/1</w:t>
      </w:r>
    </w:p>
    <w:p>
      <w:pPr>
        <w:pStyle w:val="BookText"/>
        <w:rPr/>
      </w:pPr>
      <w:r>
        <w:rPr>
          <w:rFonts w:eastAsia="Times New Roman" w:cs="Times New Roman" w:ascii="Times New Roman" w:hAnsi="Times New Roman"/>
          <w:color w:val="111111"/>
          <w:sz w:val="28"/>
          <w:szCs w:val="28"/>
          <w:lang w:val="en-US" w:bidi="en-US"/>
        </w:rPr>
        <w:t>75/2</w:t>
      </w:r>
    </w:p>
    <w:p>
      <w:pPr>
        <w:pStyle w:val="BookText"/>
        <w:rPr/>
      </w:pPr>
      <w:r>
        <w:rPr>
          <w:rFonts w:ascii="Amiri" w:hAnsi="Amiri" w:eastAsia="Amiri" w:cs="Amiri"/>
          <w:color w:val="111111"/>
          <w:sz w:val="28"/>
          <w:sz w:val="28"/>
          <w:szCs w:val="28"/>
          <w:rtl w:val="true"/>
          <w:lang w:bidi="ar-SA"/>
        </w:rPr>
        <w:t xml:space="preserve">الطاهرة عليها السّلام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الطاهرة فاطمة عليها السّلام </w:t>
      </w:r>
      <w:r>
        <w:rPr>
          <w:rFonts w:eastAsia="Amiri" w:cs="Amiri" w:ascii="Amiri" w:hAnsi="Amiri"/>
          <w:color w:val="111111"/>
          <w:sz w:val="28"/>
          <w:szCs w:val="28"/>
          <w:lang w:bidi="ar-SA"/>
        </w:rPr>
        <w:t>237/1</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 xml:space="preserve">العسكريان عليهما السّلام </w:t>
      </w:r>
      <w:r>
        <w:rPr>
          <w:rFonts w:eastAsia="Amiri" w:cs="Amiri" w:ascii="Amiri" w:hAnsi="Amiri"/>
          <w:color w:val="111111"/>
          <w:sz w:val="28"/>
          <w:szCs w:val="28"/>
          <w:lang w:bidi="ar-SA"/>
        </w:rPr>
        <w:t>127/1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العسكريان؛أبو الحسن علي بن محمّد ابن علي بن موسى بن جعفر عليه السّلام </w:t>
      </w:r>
      <w:r>
        <w:rPr>
          <w:rFonts w:eastAsia="Amiri" w:cs="Amiri" w:ascii="Amiri" w:hAnsi="Amiri"/>
          <w:color w:val="111111"/>
          <w:sz w:val="28"/>
          <w:szCs w:val="28"/>
          <w:lang w:bidi="ar-SA"/>
        </w:rPr>
        <w:t>360/1</w:t>
      </w:r>
    </w:p>
    <w:p>
      <w:pPr>
        <w:pStyle w:val="BookText"/>
        <w:rPr/>
      </w:pP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lang w:bidi="ar-SA"/>
        </w:rPr>
        <w:t>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lang w:bidi="ar-SA"/>
        </w:rPr>
        <w:t>227/1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علي بن الحسين السجاد عليه السّلام </w:t>
      </w:r>
      <w:r>
        <w:rPr>
          <w:rFonts w:eastAsia="Amiri" w:cs="Amiri" w:ascii="Amiri" w:hAnsi="Amiri"/>
          <w:color w:val="111111"/>
          <w:sz w:val="28"/>
          <w:szCs w:val="28"/>
          <w:lang w:bidi="ar-SA"/>
        </w:rPr>
        <w:t>393/1</w:t>
      </w:r>
    </w:p>
    <w:p>
      <w:pPr>
        <w:pStyle w:val="BookText"/>
        <w:rPr/>
      </w:pP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261/1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علي بن محمّد عليهما السّلام </w:t>
      </w:r>
      <w:r>
        <w:rPr>
          <w:rFonts w:eastAsia="Amiri" w:cs="Amiri" w:ascii="Amiri" w:hAnsi="Amiri"/>
          <w:color w:val="111111"/>
          <w:sz w:val="28"/>
          <w:szCs w:val="28"/>
          <w:lang w:bidi="ar-SA"/>
        </w:rPr>
        <w:t>360/1</w:t>
      </w:r>
    </w:p>
    <w:p>
      <w:pPr>
        <w:pStyle w:val="BookText"/>
        <w:rPr/>
      </w:pPr>
      <w:r>
        <w:rPr>
          <w:rFonts w:eastAsia="IRNazanin" w:cs="IRNazanin"/>
          <w:color w:val="111111"/>
          <w:sz w:val="28"/>
          <w:szCs w:val="28"/>
          <w:lang w:bidi="fa-IR"/>
        </w:rPr>
        <w:t>150/2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علي بن محمّد المنتجب عليه السّلام </w:t>
      </w:r>
      <w:r>
        <w:rPr>
          <w:rFonts w:eastAsia="Amiri" w:cs="Amiri" w:ascii="Amiri" w:hAnsi="Amiri"/>
          <w:color w:val="111111"/>
          <w:sz w:val="28"/>
          <w:szCs w:val="28"/>
          <w:lang w:bidi="ar-SA"/>
        </w:rPr>
        <w:t>335/1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النقي عليه السّلام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الهادي النقي العسكري عليه السّلام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علي بن موسى عليهما السّلام </w:t>
      </w:r>
      <w:r>
        <w:rPr>
          <w:rFonts w:eastAsia="Amiri" w:cs="Amiri" w:ascii="Amiri" w:hAnsi="Amiri"/>
          <w:color w:val="111111"/>
          <w:sz w:val="28"/>
          <w:szCs w:val="28"/>
          <w:lang w:bidi="ar-SA"/>
        </w:rPr>
        <w:t>103/2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الهادي عليه السّلام </w:t>
      </w:r>
      <w:r>
        <w:rPr>
          <w:rFonts w:eastAsia="Amiri" w:cs="Amiri" w:ascii="Amiri" w:hAnsi="Amiri"/>
          <w:color w:val="111111"/>
          <w:sz w:val="28"/>
          <w:szCs w:val="28"/>
          <w:lang w:bidi="ar-SA"/>
        </w:rPr>
        <w:t>360/1</w:t>
      </w:r>
    </w:p>
    <w:p>
      <w:pPr>
        <w:pStyle w:val="BookText"/>
        <w:rPr/>
      </w:pPr>
      <w:r>
        <w:rPr>
          <w:rFonts w:ascii="Amiri" w:hAnsi="Amiri" w:eastAsia="Amiri" w:cs="Amiri"/>
          <w:color w:val="111111"/>
          <w:sz w:val="28"/>
          <w:sz w:val="28"/>
          <w:szCs w:val="28"/>
          <w:rtl w:val="true"/>
          <w:lang w:bidi="ar-SA"/>
        </w:rPr>
        <w:t xml:space="preserve">عيسى بن مريم عليهما السّلام </w:t>
      </w:r>
      <w:r>
        <w:rPr>
          <w:rFonts w:eastAsia="Amiri" w:cs="Amiri" w:ascii="Amiri" w:hAnsi="Amiri"/>
          <w:color w:val="111111"/>
          <w:sz w:val="28"/>
          <w:szCs w:val="28"/>
          <w:lang w:bidi="ar-SA"/>
        </w:rPr>
        <w:t>252/1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187/1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76/2</w:t>
      </w:r>
    </w:p>
    <w:p>
      <w:pPr>
        <w:pStyle w:val="BookText"/>
        <w:rPr/>
      </w:pPr>
      <w:r>
        <w:rPr>
          <w:rFonts w:ascii="Amiri" w:hAnsi="Amiri" w:eastAsia="Amiri" w:cs="Amiri"/>
          <w:color w:val="111111"/>
          <w:sz w:val="28"/>
          <w:sz w:val="28"/>
          <w:szCs w:val="28"/>
          <w:rtl w:val="true"/>
          <w:lang w:bidi="ar-SA"/>
        </w:rPr>
        <w:t xml:space="preserve">فاطمة بنت رسول اللّه عليها السّلام </w:t>
      </w:r>
      <w:r>
        <w:rPr>
          <w:rFonts w:eastAsia="Amiri" w:cs="Amiri" w:ascii="Amiri" w:hAnsi="Amiri"/>
          <w:color w:val="111111"/>
          <w:sz w:val="28"/>
          <w:szCs w:val="28"/>
          <w:lang w:bidi="ar-SA"/>
        </w:rPr>
        <w:t>228/1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فاطمة بنت محمّد بن عبد اللّه عليها السّلام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225/1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الفقيه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477/1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 xml:space="preserve">القائم المهدي عليه السّلام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183/2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الماضي عليه السّلام </w:t>
      </w:r>
      <w:r>
        <w:rPr>
          <w:rFonts w:eastAsia="Amiri" w:cs="Amiri" w:ascii="Amiri" w:hAnsi="Amiri"/>
          <w:color w:val="111111"/>
          <w:sz w:val="28"/>
          <w:szCs w:val="28"/>
          <w:lang w:bidi="ar-SA"/>
        </w:rPr>
        <w:t>400/1</w:t>
      </w:r>
    </w:p>
    <w:p>
      <w:pPr>
        <w:pStyle w:val="BookText"/>
        <w:rPr/>
      </w:pPr>
      <w:r>
        <w:rPr>
          <w:rFonts w:ascii="Amiri" w:hAnsi="Amiri" w:eastAsia="Amiri" w:cs="Amiri"/>
          <w:color w:val="111111"/>
          <w:sz w:val="28"/>
          <w:sz w:val="28"/>
          <w:szCs w:val="28"/>
          <w:rtl w:val="true"/>
          <w:lang w:bidi="ar-SA"/>
        </w:rPr>
        <w:t xml:space="preserve">المباركة عليها السّلام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المجتبى عليه السّلام </w:t>
      </w:r>
      <w:r>
        <w:rPr>
          <w:rFonts w:eastAsia="Amiri" w:cs="Amiri" w:ascii="Amiri" w:hAnsi="Amiri"/>
          <w:color w:val="111111"/>
          <w:sz w:val="28"/>
          <w:szCs w:val="28"/>
          <w:lang w:bidi="ar-SA"/>
        </w:rPr>
        <w:t>260/1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المحدّثة عليها السّلام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محمّد صلّى اللّه عليه و آله و سلّم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عليه السّلام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 xml:space="preserve">محمد بن الحسن عليهما السّلام </w:t>
      </w:r>
      <w:r>
        <w:rPr>
          <w:rFonts w:eastAsia="Amiri" w:cs="Amiri" w:ascii="Amiri" w:hAnsi="Amiri"/>
          <w:color w:val="111111"/>
          <w:sz w:val="28"/>
          <w:szCs w:val="28"/>
          <w:lang w:bidi="ar-SA"/>
        </w:rPr>
        <w:t>382/1</w:t>
      </w:r>
    </w:p>
    <w:p>
      <w:pPr>
        <w:pStyle w:val="BookText"/>
        <w:rPr/>
      </w:pPr>
      <w:r>
        <w:rPr>
          <w:rFonts w:ascii="Amiri" w:hAnsi="Amiri" w:eastAsia="Amiri" w:cs="Amiri"/>
          <w:color w:val="111111"/>
          <w:sz w:val="28"/>
          <w:sz w:val="28"/>
          <w:szCs w:val="28"/>
          <w:rtl w:val="true"/>
          <w:lang w:bidi="ar-SA"/>
        </w:rPr>
        <w:t xml:space="preserve">محمّد بن عبد اللّه بن عبد المطلّب بن هاشم عليه السّلام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محمّد بن عبد اللّه رسول اللّه صلّى اللّه عليه و آله و سلّم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بن علي عليهما السّلام </w:t>
      </w:r>
      <w:r>
        <w:rPr>
          <w:rFonts w:eastAsia="Amiri" w:cs="Amiri" w:ascii="Amiri" w:hAnsi="Amiri"/>
          <w:color w:val="111111"/>
          <w:sz w:val="28"/>
          <w:szCs w:val="28"/>
          <w:lang w:bidi="ar-SA"/>
        </w:rPr>
        <w:t>279/1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lang w:bidi="ar-SA"/>
        </w:rPr>
        <w:t>277/1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محمّد بن علي الثاني عليه السّلام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 xml:space="preserve">محمد بن علي التقي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 xml:space="preserve">محمد بن علي الرضا عليه السّلام </w:t>
      </w:r>
      <w:r>
        <w:rPr>
          <w:rFonts w:eastAsia="Amiri" w:cs="Amiri" w:ascii="Amiri" w:hAnsi="Amiri"/>
          <w:color w:val="111111"/>
          <w:sz w:val="28"/>
          <w:szCs w:val="28"/>
          <w:lang w:bidi="ar-SA"/>
        </w:rPr>
        <w:t>241/2</w:t>
      </w:r>
    </w:p>
    <w:p>
      <w:pPr>
        <w:pStyle w:val="BookText"/>
        <w:rPr/>
      </w:pPr>
      <w:r>
        <w:rPr>
          <w:rFonts w:ascii="Amiri" w:hAnsi="Amiri" w:eastAsia="Amiri" w:cs="Amiri"/>
          <w:color w:val="111111"/>
          <w:sz w:val="28"/>
          <w:sz w:val="28"/>
          <w:szCs w:val="28"/>
          <w:rtl w:val="true"/>
          <w:lang w:bidi="ar-SA"/>
        </w:rPr>
        <w:t xml:space="preserve">محمد بن علي بن موسى عليهم السّلام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المرضية عليها السّلام </w:t>
      </w:r>
      <w:r>
        <w:rPr>
          <w:rFonts w:eastAsia="Amiri" w:cs="Amiri" w:ascii="Amiri" w:hAnsi="Amiri"/>
          <w:color w:val="111111"/>
          <w:sz w:val="28"/>
          <w:szCs w:val="28"/>
          <w:lang w:bidi="ar-SA"/>
        </w:rPr>
        <w:t>239/1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المصطفى عليه السّلام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جعفر عليه السّلام </w:t>
      </w:r>
      <w:r>
        <w:rPr>
          <w:rFonts w:eastAsia="Amiri" w:cs="Amiri" w:ascii="Amiri" w:hAnsi="Amiri"/>
          <w:color w:val="111111"/>
          <w:sz w:val="28"/>
          <w:szCs w:val="28"/>
          <w:lang w:bidi="ar-SA"/>
        </w:rPr>
        <w:t>239/2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lang w:bidi="ar-SA"/>
        </w:rPr>
        <w:t>303/1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314/2</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lang w:bidi="ar-SA"/>
        </w:rPr>
        <w:t>372/1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 xml:space="preserve">المهدي أبو القاسم صاحب الزمان عليه السّلام </w:t>
      </w:r>
      <w:r>
        <w:rPr>
          <w:rFonts w:eastAsia="Amiri" w:cs="Amiri" w:ascii="Amiri" w:hAnsi="Amiri"/>
          <w:color w:val="111111"/>
          <w:sz w:val="28"/>
          <w:szCs w:val="28"/>
          <w:lang w:bidi="ar-SA"/>
        </w:rPr>
        <w:t>384/1</w:t>
      </w:r>
    </w:p>
    <w:p>
      <w:pPr>
        <w:pStyle w:val="BookText"/>
        <w:rPr/>
      </w:pPr>
      <w:r>
        <w:rPr>
          <w:rFonts w:ascii="Amiri" w:hAnsi="Amiri" w:eastAsia="Amiri" w:cs="Amiri"/>
          <w:color w:val="111111"/>
          <w:sz w:val="28"/>
          <w:sz w:val="28"/>
          <w:szCs w:val="28"/>
          <w:rtl w:val="true"/>
          <w:lang w:bidi="ar-SA"/>
        </w:rPr>
        <w:t xml:space="preserve">نوح النبي عليه السّلام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ولي اللّه؛محمّد بن الحسن عليه السّلام </w:t>
      </w:r>
      <w:r>
        <w:rPr>
          <w:rFonts w:eastAsia="Amiri" w:cs="Amiri" w:ascii="Amiri" w:hAnsi="Amiri"/>
          <w:color w:val="111111"/>
          <w:sz w:val="28"/>
          <w:szCs w:val="28"/>
          <w:lang w:bidi="ar-SA"/>
        </w:rPr>
        <w:t>382/1</w:t>
      </w:r>
    </w:p>
    <w:p>
      <w:pPr>
        <w:pStyle w:val="BookText"/>
        <w:rPr/>
      </w:pP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lang w:bidi="ar-SA"/>
        </w:rPr>
        <w:t>358/1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133/2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lang w:bidi="ar-SA"/>
        </w:rPr>
        <w:t>386/1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073_175242"/>
      <w:bookmarkStart w:id="292" w:name="pg16073_175242"/>
      <w:bookmarkEnd w:id="292"/>
    </w:p>
    <w:p>
      <w:pPr>
        <w:pStyle w:val="Heading3"/>
        <w:numPr>
          <w:ilvl w:val="2"/>
          <w:numId w:val="1"/>
        </w:numPr>
        <w:rPr/>
      </w:pPr>
      <w:bookmarkStart w:id="293" w:name="pg16073_175242"/>
      <w:bookmarkStart w:id="294" w:name="__RefHeading___Toc386004_1280447820"/>
      <w:bookmarkStart w:id="295" w:name="_Toc98"/>
      <w:bookmarkEnd w:id="293"/>
      <w:bookmarkEnd w:id="294"/>
      <w:r>
        <w:rPr/>
        <w:t>4</w:t>
      </w:r>
      <w:r>
        <w:rPr>
          <w:rtl w:val="true"/>
        </w:rPr>
        <w:t>-</w:t>
      </w:r>
      <w:r>
        <w:rPr>
          <w:rtl w:val="true"/>
        </w:rPr>
        <w:t>دليل الأعلام و المصنفين</w:t>
      </w:r>
      <w:bookmarkEnd w:id="295"/>
    </w:p>
    <w:p>
      <w:pPr>
        <w:pStyle w:val="BookText"/>
        <w:rPr/>
      </w:pPr>
      <w:r>
        <w:rPr>
          <w:rFonts w:ascii="Amiri" w:hAnsi="Amiri" w:eastAsia="Amiri" w:cs="Amiri"/>
          <w:color w:val="111111"/>
          <w:sz w:val="28"/>
          <w:sz w:val="28"/>
          <w:szCs w:val="28"/>
          <w:rtl w:val="true"/>
          <w:lang w:bidi="ar-SA"/>
        </w:rPr>
        <w:t xml:space="preserve">الآبي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آدم بن إسحاق بن آدم </w:t>
      </w:r>
      <w:r>
        <w:rPr>
          <w:rFonts w:eastAsia="IRNazanin" w:cs="IRNazanin"/>
          <w:color w:val="111111"/>
          <w:sz w:val="28"/>
          <w:szCs w:val="28"/>
          <w:lang w:bidi="fa-IR"/>
        </w:rPr>
        <w:t>217/2</w:t>
      </w:r>
    </w:p>
    <w:p>
      <w:pPr>
        <w:pStyle w:val="BookText"/>
        <w:rPr/>
      </w:pPr>
      <w:r>
        <w:rPr>
          <w:rFonts w:ascii="Amiri" w:hAnsi="Amiri" w:eastAsia="Amiri" w:cs="Amiri"/>
          <w:color w:val="111111"/>
          <w:sz w:val="28"/>
          <w:sz w:val="28"/>
          <w:szCs w:val="28"/>
          <w:rtl w:val="true"/>
          <w:lang w:bidi="ar-SA"/>
        </w:rPr>
        <w:t xml:space="preserve">آدم بيّاع اللؤلؤ </w:t>
      </w:r>
      <w:r>
        <w:rPr>
          <w:rFonts w:eastAsia="Amiri" w:cs="Amiri" w:ascii="Amiri" w:hAnsi="Amiri"/>
          <w:color w:val="111111"/>
          <w:sz w:val="28"/>
          <w:szCs w:val="28"/>
          <w:lang w:bidi="ar-SA"/>
        </w:rPr>
        <w:t>518/1</w:t>
      </w:r>
    </w:p>
    <w:p>
      <w:pPr>
        <w:pStyle w:val="BookText"/>
        <w:rPr/>
      </w:pP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آل أبي شعبة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آل حمّاد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وهب </w:t>
      </w:r>
      <w:r>
        <w:rPr>
          <w:rFonts w:eastAsia="Amiri" w:cs="Amiri" w:ascii="Amiri" w:hAnsi="Amiri"/>
          <w:color w:val="111111"/>
          <w:sz w:val="28"/>
          <w:szCs w:val="28"/>
          <w:lang w:bidi="ar-SA"/>
        </w:rPr>
        <w:t>197/1</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أبا طاهر محمّد بن علي بن بلال البلالي </w:t>
      </w:r>
      <w:r>
        <w:rPr>
          <w:rFonts w:eastAsia="Amiri" w:cs="Amiri" w:ascii="Amiri" w:hAnsi="Amiri"/>
          <w:color w:val="111111"/>
          <w:sz w:val="28"/>
          <w:szCs w:val="28"/>
          <w:lang w:bidi="ar-SA"/>
        </w:rPr>
        <w:t>158/2</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195/2</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lang w:bidi="fa-IR"/>
        </w:rPr>
        <w:t>499/1</w:t>
      </w:r>
    </w:p>
    <w:p>
      <w:pPr>
        <w:pStyle w:val="BookText"/>
        <w:rPr/>
      </w:pPr>
      <w:r>
        <w:rPr>
          <w:rFonts w:ascii="Amiri" w:hAnsi="Amiri" w:eastAsia="Amiri" w:cs="Amiri"/>
          <w:color w:val="111111"/>
          <w:sz w:val="28"/>
          <w:sz w:val="28"/>
          <w:szCs w:val="28"/>
          <w:rtl w:val="true"/>
          <w:lang w:bidi="ar-SA"/>
        </w:rPr>
        <w:t xml:space="preserve">أبان بن عمر الأسدي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إبراهيم بن أحمد بن محمد الطبري المالكي،ابن إسحاق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إبراهيم بن عثمان أبو أيوب الخزاز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إبراهيم بن عيسى بن أيّوب الخرّاز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إبراهيم أبو السفاتج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إبراهيم الأحمري </w:t>
      </w:r>
      <w:r>
        <w:rPr>
          <w:rFonts w:eastAsia="Amiri" w:cs="Amiri" w:ascii="Amiri" w:hAnsi="Amiri"/>
          <w:color w:val="111111"/>
          <w:sz w:val="28"/>
          <w:szCs w:val="28"/>
          <w:lang w:bidi="ar-SA"/>
        </w:rPr>
        <w:t>502/1</w:t>
      </w:r>
    </w:p>
    <w:p>
      <w:pPr>
        <w:pStyle w:val="BookText"/>
        <w:rPr/>
      </w:pP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lang w:bidi="ar-SA"/>
        </w:rPr>
        <w:t>502/1</w:t>
      </w:r>
    </w:p>
    <w:p>
      <w:pPr>
        <w:pStyle w:val="BookText"/>
        <w:rPr/>
      </w:pPr>
      <w:r>
        <w:rPr>
          <w:rFonts w:ascii="Amiri" w:hAnsi="Amiri" w:eastAsia="Amiri" w:cs="Amiri"/>
          <w:color w:val="111111"/>
          <w:sz w:val="28"/>
          <w:sz w:val="28"/>
          <w:szCs w:val="28"/>
          <w:rtl w:val="true"/>
          <w:lang w:bidi="ar-SA"/>
        </w:rPr>
        <w:t xml:space="preserve">إبراهيم بن إسحاق القطّان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إبراهيم بن حمزة الغنوي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إبراهيم بن زياد </w:t>
      </w:r>
      <w:r>
        <w:rPr>
          <w:rFonts w:eastAsia="Amiri" w:cs="Amiri" w:ascii="Amiri" w:hAnsi="Amiri"/>
          <w:color w:val="111111"/>
          <w:sz w:val="28"/>
          <w:szCs w:val="28"/>
          <w:lang w:bidi="ar-SA"/>
        </w:rPr>
        <w:t>184/2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إبراهيم بن زياد أبو أيّوب الخزّاز </w:t>
      </w:r>
      <w:r>
        <w:rPr>
          <w:rFonts w:eastAsia="Amiri" w:cs="Amiri" w:ascii="Amiri" w:hAnsi="Amiri"/>
          <w:color w:val="111111"/>
          <w:sz w:val="28"/>
          <w:szCs w:val="28"/>
          <w:lang w:bidi="ar-SA"/>
        </w:rPr>
        <w:t>183/2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إبراهيم بن سلام </w:t>
      </w:r>
      <w:r>
        <w:rPr>
          <w:rFonts w:eastAsia="Amiri" w:cs="Amiri" w:ascii="Amiri" w:hAnsi="Amiri"/>
          <w:color w:val="111111"/>
          <w:sz w:val="28"/>
          <w:szCs w:val="28"/>
          <w:lang w:bidi="ar-SA"/>
        </w:rPr>
        <w:t>282/2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lang w:bidi="ar-SA"/>
        </w:rPr>
        <w:t>495/1</w:t>
      </w:r>
    </w:p>
    <w:p>
      <w:pPr>
        <w:pStyle w:val="BookText"/>
        <w:rPr/>
      </w:pPr>
      <w:r>
        <w:rPr>
          <w:rFonts w:ascii="Amiri" w:hAnsi="Amiri" w:eastAsia="Amiri" w:cs="Amiri"/>
          <w:color w:val="111111"/>
          <w:sz w:val="28"/>
          <w:sz w:val="28"/>
          <w:szCs w:val="28"/>
          <w:rtl w:val="true"/>
          <w:lang w:bidi="ar-SA"/>
        </w:rPr>
        <w:t xml:space="preserve">إبراهيم بن صالح الأنماطي </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ascii="Amiri" w:hAnsi="Amiri" w:eastAsia="Amiri" w:cs="Amiri"/>
          <w:color w:val="111111"/>
          <w:sz w:val="28"/>
          <w:sz w:val="28"/>
          <w:szCs w:val="28"/>
          <w:rtl w:val="true"/>
          <w:lang w:bidi="ar-SA"/>
        </w:rPr>
        <w:t xml:space="preserve">إبراهيم بن عبد اللّه القاري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إبراهيم بن عبد الحميد </w:t>
      </w:r>
      <w:r>
        <w:rPr>
          <w:rFonts w:eastAsia="Amiri" w:cs="Amiri" w:ascii="Amiri" w:hAnsi="Amiri"/>
          <w:color w:val="111111"/>
          <w:sz w:val="28"/>
          <w:szCs w:val="28"/>
          <w:lang w:bidi="ar-SA"/>
        </w:rPr>
        <w:t>392/1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عبد الحميد الأسدي البزّاز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عبد الحميد الصنعاني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 xml:space="preserve">إبراهيم بن عبده </w:t>
      </w:r>
      <w:r>
        <w:rPr>
          <w:rFonts w:eastAsia="Amiri" w:cs="Amiri" w:ascii="Amiri" w:hAnsi="Amiri"/>
          <w:color w:val="111111"/>
          <w:sz w:val="28"/>
          <w:szCs w:val="28"/>
          <w:lang w:bidi="ar-SA"/>
        </w:rPr>
        <w:t>402/1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p>
    <w:p>
      <w:pPr>
        <w:pStyle w:val="BookText"/>
        <w:rPr/>
      </w:pP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إبراهيم بن عيسى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إبراهيم بن عيسى بن أيّوب الخزّاز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إبراهيم بن محمّد بن معروف أبو إسحاق المذاري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إبراهيم بن نوبخت،أبو إسحاق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lang w:bidi="ar-SA"/>
        </w:rPr>
        <w:t>90/1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lang w:bidi="ar-SA"/>
        </w:rPr>
        <w:t>347/1</w:t>
      </w:r>
    </w:p>
    <w:p>
      <w:pPr>
        <w:pStyle w:val="BookText"/>
        <w:rPr/>
      </w:pPr>
      <w:r>
        <w:rPr>
          <w:rFonts w:ascii="Amiri" w:hAnsi="Amiri" w:eastAsia="Amiri" w:cs="Amiri"/>
          <w:color w:val="111111"/>
          <w:sz w:val="28"/>
          <w:sz w:val="28"/>
          <w:szCs w:val="28"/>
          <w:rtl w:val="true"/>
          <w:lang w:bidi="ar-SA"/>
        </w:rPr>
        <w:t xml:space="preserve">إبراهيم الحبوبي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إبراهيم الخارفي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إبراهيم الخوئي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إبراهيم الدنبلي الخوئي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 xml:space="preserve">ابن أبي الثلج </w:t>
      </w:r>
      <w:r>
        <w:rPr>
          <w:rFonts w:eastAsia="Amiri" w:cs="Amiri" w:ascii="Amiri" w:hAnsi="Amiri"/>
          <w:color w:val="111111"/>
          <w:sz w:val="28"/>
          <w:szCs w:val="28"/>
          <w:lang w:bidi="ar-SA"/>
        </w:rPr>
        <w:t>192/1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ابن أبي عيّاش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ابن أخي أبي ذر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185/1</w:t>
      </w:r>
    </w:p>
    <w:p>
      <w:pPr>
        <w:pStyle w:val="BookText"/>
        <w:rPr/>
      </w:pPr>
      <w:r>
        <w:rPr>
          <w:rFonts w:ascii="Amiri" w:hAnsi="Amiri" w:eastAsia="Amiri" w:cs="Amiri"/>
          <w:color w:val="111111"/>
          <w:sz w:val="28"/>
          <w:sz w:val="28"/>
          <w:szCs w:val="28"/>
          <w:rtl w:val="true"/>
          <w:lang w:bidi="ar-SA"/>
        </w:rPr>
        <w:t xml:space="preserve">ابن إسحاق؛إبراهيم بن أحمد بن محمّد الطبري المالكي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ابن إسحاق الشيرازي </w:t>
      </w:r>
      <w:r>
        <w:rPr>
          <w:rFonts w:eastAsia="Amiri" w:cs="Amiri" w:ascii="Amiri" w:hAnsi="Amiri"/>
          <w:color w:val="111111"/>
          <w:sz w:val="28"/>
          <w:szCs w:val="28"/>
          <w:lang w:bidi="ar-SA"/>
        </w:rPr>
        <w:t>272/1</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الأزرق </w:t>
      </w:r>
      <w:r>
        <w:rPr>
          <w:rFonts w:eastAsia="IRNazanin" w:cs="IRNazanin"/>
          <w:color w:val="111111"/>
          <w:sz w:val="28"/>
          <w:szCs w:val="28"/>
          <w:lang w:bidi="fa-IR"/>
        </w:rPr>
        <w:t>381/1</w:t>
      </w:r>
    </w:p>
    <w:p>
      <w:pPr>
        <w:pStyle w:val="BookText"/>
        <w:rPr/>
      </w:pPr>
      <w:r>
        <w:rPr>
          <w:rFonts w:ascii="Amiri" w:hAnsi="Amiri" w:eastAsia="Amiri" w:cs="Amiri"/>
          <w:color w:val="111111"/>
          <w:sz w:val="28"/>
          <w:sz w:val="28"/>
          <w:szCs w:val="28"/>
          <w:rtl w:val="true"/>
          <w:lang w:bidi="ar-SA"/>
        </w:rPr>
        <w:t xml:space="preserve">ابن الأعجمي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211/1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lang w:bidi="ar-SA"/>
        </w:rPr>
        <w:t>283/2</w:t>
      </w:r>
    </w:p>
    <w:p>
      <w:pPr>
        <w:pStyle w:val="BookText"/>
        <w:rPr/>
      </w:pPr>
      <w:r>
        <w:rPr>
          <w:rFonts w:ascii="Amiri" w:hAnsi="Amiri" w:eastAsia="Amiri" w:cs="Amiri"/>
          <w:color w:val="111111"/>
          <w:sz w:val="28"/>
          <w:sz w:val="28"/>
          <w:szCs w:val="28"/>
          <w:rtl w:val="true"/>
          <w:lang w:bidi="ar-SA"/>
        </w:rPr>
        <w:t xml:space="preserve">ابن بادشالة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ابن البرقي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ابن بريدة </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 xml:space="preserve">ابن بسام </w:t>
      </w:r>
      <w:r>
        <w:rPr>
          <w:rFonts w:eastAsia="IRNazanin" w:cs="IRNazanin"/>
          <w:color w:val="111111"/>
          <w:sz w:val="28"/>
          <w:szCs w:val="28"/>
          <w:lang w:bidi="fa-IR"/>
        </w:rPr>
        <w:t>327/1</w:t>
      </w:r>
    </w:p>
    <w:p>
      <w:pPr>
        <w:pStyle w:val="BookText"/>
        <w:rPr/>
      </w:pP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165/1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ابن بنت أبي جعفر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بن محمد بن أحمد الكاتب؛أبو نصر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261/1</w:t>
      </w:r>
    </w:p>
    <w:p>
      <w:pPr>
        <w:pStyle w:val="BookText"/>
        <w:rPr/>
      </w:pPr>
      <w:r>
        <w:rPr>
          <w:rFonts w:ascii="IRNazanin" w:hAnsi="IRNazanin" w:eastAsia="IRNazanin"/>
          <w:color w:val="111111"/>
          <w:sz w:val="28"/>
          <w:sz w:val="28"/>
          <w:szCs w:val="28"/>
          <w:rtl w:val="true"/>
          <w:lang w:bidi="fa-IR"/>
        </w:rPr>
        <w:t xml:space="preserve">ابن الجمال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ابن الجندي؛أحمد بن محمّد بن عمران ابن موسى الجرّاح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ابن جنيد </w:t>
      </w:r>
      <w:r>
        <w:rPr>
          <w:rFonts w:eastAsia="Amiri" w:cs="Amiri" w:ascii="Amiri" w:hAnsi="Amiri"/>
          <w:color w:val="111111"/>
          <w:sz w:val="28"/>
          <w:szCs w:val="28"/>
          <w:lang w:bidi="ar-SA"/>
        </w:rPr>
        <w:t>327/1</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229/1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402/2</w:t>
      </w:r>
    </w:p>
    <w:p>
      <w:pPr>
        <w:pStyle w:val="BookText"/>
        <w:rPr/>
      </w:pP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lang w:bidi="fa-IR"/>
        </w:rPr>
        <w:t>464/1</w:t>
      </w:r>
    </w:p>
    <w:p>
      <w:pPr>
        <w:pStyle w:val="BookText"/>
        <w:rPr/>
      </w:pPr>
      <w:r>
        <w:rPr>
          <w:rFonts w:ascii="IRNazanin" w:hAnsi="IRNazanin" w:eastAsia="IRNazanin"/>
          <w:color w:val="111111"/>
          <w:sz w:val="28"/>
          <w:sz w:val="28"/>
          <w:szCs w:val="28"/>
          <w:rtl w:val="true"/>
          <w:lang w:bidi="fa-IR"/>
        </w:rPr>
        <w:t xml:space="preserve">ابن الحال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182/1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108/2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335/2</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ابن حنيف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ابن الخال </w:t>
      </w:r>
      <w:r>
        <w:rPr>
          <w:rFonts w:eastAsia="IRNazanin" w:cs="IRNazanin"/>
          <w:color w:val="111111"/>
          <w:sz w:val="28"/>
          <w:szCs w:val="28"/>
          <w:lang w:bidi="fa-IR"/>
        </w:rPr>
        <w:t>293/2</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lang w:bidi="fa-IR"/>
        </w:rPr>
        <w:t>179/1</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312/1</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329/1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ابن رشيد </w:t>
      </w:r>
      <w:r>
        <w:rPr>
          <w:rFonts w:eastAsia="Amiri" w:cs="Amiri" w:ascii="Amiri" w:hAnsi="Amiri"/>
          <w:color w:val="111111"/>
          <w:sz w:val="28"/>
          <w:szCs w:val="28"/>
          <w:lang w:bidi="ar-SA"/>
        </w:rPr>
        <w:t>179/2</w:t>
      </w:r>
    </w:p>
    <w:p>
      <w:pPr>
        <w:pStyle w:val="BookText"/>
        <w:rPr/>
      </w:pPr>
      <w:r>
        <w:rPr>
          <w:rFonts w:ascii="Amiri" w:hAnsi="Amiri" w:eastAsia="Amiri" w:cs="Amiri"/>
          <w:color w:val="111111"/>
          <w:sz w:val="28"/>
          <w:sz w:val="28"/>
          <w:szCs w:val="28"/>
          <w:rtl w:val="true"/>
          <w:lang w:bidi="ar-SA"/>
        </w:rPr>
        <w:t xml:space="preserve">ابن رشيق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ابن ريّان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ابن زهير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184/2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ابن سروق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179/1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352/2</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Amiri" w:hAnsi="Amiri" w:eastAsia="Amiri" w:cs="Amiri"/>
          <w:color w:val="111111"/>
          <w:sz w:val="28"/>
          <w:sz w:val="28"/>
          <w:szCs w:val="28"/>
          <w:rtl w:val="true"/>
          <w:lang w:bidi="ar-SA"/>
        </w:rPr>
        <w:t xml:space="preserve">ابن شاذان القاضي القمي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ابن الشجري </w:t>
      </w:r>
      <w:r>
        <w:rPr>
          <w:rFonts w:eastAsia="Amiri" w:cs="Amiri" w:ascii="Amiri" w:hAnsi="Amiri"/>
          <w:color w:val="111111"/>
          <w:sz w:val="28"/>
          <w:szCs w:val="28"/>
          <w:lang w:bidi="ar-SA"/>
        </w:rPr>
        <w:t>294/1</w:t>
      </w:r>
    </w:p>
    <w:p>
      <w:pPr>
        <w:pStyle w:val="BookText"/>
        <w:rPr/>
      </w:pPr>
      <w:r>
        <w:rPr>
          <w:rFonts w:ascii="Amiri" w:hAnsi="Amiri" w:eastAsia="Amiri" w:cs="Amiri"/>
          <w:color w:val="111111"/>
          <w:sz w:val="28"/>
          <w:sz w:val="28"/>
          <w:szCs w:val="28"/>
          <w:rtl w:val="true"/>
          <w:lang w:bidi="ar-SA"/>
        </w:rPr>
        <w:t xml:space="preserve">ابن شمّون </w:t>
      </w:r>
      <w:r>
        <w:rPr>
          <w:rFonts w:eastAsia="Amiri" w:cs="Amiri" w:ascii="Amiri" w:hAnsi="Amiri"/>
          <w:color w:val="111111"/>
          <w:sz w:val="28"/>
          <w:szCs w:val="28"/>
          <w:lang w:bidi="ar-SA"/>
        </w:rPr>
        <w:t>317/2</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ابن شهر آشوب المازندراني </w:t>
      </w:r>
      <w:r>
        <w:rPr>
          <w:rFonts w:eastAsia="Amiri" w:cs="Amiri" w:ascii="Amiri" w:hAnsi="Amiri"/>
          <w:color w:val="111111"/>
          <w:sz w:val="28"/>
          <w:szCs w:val="28"/>
          <w:lang w:bidi="ar-SA"/>
        </w:rPr>
        <w:t>190/1</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299/1</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296/1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ابن طاوس،السيد </w:t>
      </w:r>
      <w:r>
        <w:rPr>
          <w:rFonts w:eastAsia="Amiri" w:cs="Amiri" w:ascii="Amiri" w:hAnsi="Amiri"/>
          <w:color w:val="111111"/>
          <w:sz w:val="28"/>
          <w:szCs w:val="28"/>
          <w:lang w:bidi="ar-SA"/>
        </w:rPr>
        <w:t>126/2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lang w:bidi="ar-SA"/>
        </w:rPr>
        <w:t>280/1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213/1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188/1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239/1</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121/2</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426/1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Amiri" w:hAnsi="Amiri" w:eastAsia="Amiri" w:cs="Amiri"/>
          <w:color w:val="111111"/>
          <w:sz w:val="28"/>
          <w:sz w:val="28"/>
          <w:szCs w:val="28"/>
          <w:rtl w:val="true"/>
          <w:lang w:bidi="ar-SA"/>
        </w:rPr>
        <w:t xml:space="preserve">ابن عبدة </w:t>
      </w:r>
      <w:r>
        <w:rPr>
          <w:rFonts w:eastAsia="Amiri" w:cs="Amiri" w:ascii="Amiri" w:hAnsi="Amiri"/>
          <w:color w:val="111111"/>
          <w:sz w:val="28"/>
          <w:szCs w:val="28"/>
          <w:lang w:bidi="ar-SA"/>
        </w:rPr>
        <w:t>400/1</w:t>
      </w:r>
    </w:p>
    <w:p>
      <w:pPr>
        <w:pStyle w:val="BookText"/>
        <w:rPr/>
      </w:pP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184/2</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lang w:bidi="ar-SA"/>
        </w:rPr>
        <w:t>209/2</w:t>
      </w:r>
    </w:p>
    <w:p>
      <w:pPr>
        <w:pStyle w:val="BookText"/>
        <w:rPr/>
      </w:pPr>
      <w:r>
        <w:rPr>
          <w:rFonts w:ascii="Amiri" w:hAnsi="Amiri" w:eastAsia="Amiri" w:cs="Amiri"/>
          <w:color w:val="111111"/>
          <w:sz w:val="28"/>
          <w:sz w:val="28"/>
          <w:szCs w:val="28"/>
          <w:rtl w:val="true"/>
          <w:lang w:bidi="ar-SA"/>
        </w:rPr>
        <w:t xml:space="preserve">ابن العلاّمة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lang w:bidi="fa-IR"/>
        </w:rPr>
        <w:t>205/1</w:t>
      </w:r>
    </w:p>
    <w:p>
      <w:pPr>
        <w:pStyle w:val="BookText"/>
        <w:rPr/>
      </w:pP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lang w:bidi="ar-SA"/>
        </w:rPr>
        <w:t>205/1</w:t>
      </w:r>
    </w:p>
    <w:p>
      <w:pPr>
        <w:pStyle w:val="BookText"/>
        <w:rPr/>
      </w:pP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lang w:bidi="fa-IR"/>
        </w:rPr>
        <w:t>190/1</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lang w:bidi="ar-SA"/>
        </w:rPr>
        <w:t>194/1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p>
    <w:p>
      <w:pPr>
        <w:pStyle w:val="BookText"/>
        <w:rPr/>
      </w:pP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lang w:bidi="ar-SA"/>
        </w:rPr>
        <w:t>218/1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ابن عياش بن إبراهيم بن أيّوب الجوهري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lang w:bidi="ar-SA"/>
        </w:rPr>
        <w:t>403/1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ابن الفارسي </w:t>
      </w:r>
      <w:r>
        <w:rPr>
          <w:rFonts w:eastAsia="Amiri" w:cs="Amiri" w:ascii="Amiri" w:hAnsi="Amiri"/>
          <w:color w:val="111111"/>
          <w:sz w:val="28"/>
          <w:szCs w:val="28"/>
          <w:lang w:bidi="ar-SA"/>
        </w:rPr>
        <w:t>239/2</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159/1</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ابن فضال الصغير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ابن فلاح الكاظمي </w:t>
      </w:r>
      <w:r>
        <w:rPr>
          <w:rFonts w:eastAsia="Amiri" w:cs="Amiri" w:ascii="Amiri" w:hAnsi="Amiri"/>
          <w:color w:val="111111"/>
          <w:sz w:val="28"/>
          <w:szCs w:val="28"/>
          <w:lang w:bidi="ar-SA"/>
        </w:rPr>
        <w:t>344/2</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256/2</w:t>
      </w:r>
    </w:p>
    <w:p>
      <w:pPr>
        <w:pStyle w:val="BookText"/>
        <w:rPr/>
      </w:pPr>
      <w:r>
        <w:rPr>
          <w:rFonts w:ascii="Amiri" w:hAnsi="Amiri" w:eastAsia="Amiri" w:cs="Amiri"/>
          <w:color w:val="111111"/>
          <w:sz w:val="28"/>
          <w:sz w:val="28"/>
          <w:szCs w:val="28"/>
          <w:rtl w:val="true"/>
          <w:lang w:bidi="ar-SA"/>
        </w:rPr>
        <w:t xml:space="preserve">ابن فهد الحلّي؛أبو العباس أحمد بن فهد </w:t>
      </w:r>
      <w:r>
        <w:rPr>
          <w:rFonts w:eastAsia="Amiri" w:cs="Amiri" w:ascii="Amiri" w:hAnsi="Amiri"/>
          <w:color w:val="111111"/>
          <w:sz w:val="28"/>
          <w:szCs w:val="28"/>
          <w:lang w:bidi="ar-SA"/>
        </w:rPr>
        <w:t>447/1</w:t>
      </w:r>
    </w:p>
    <w:p>
      <w:pPr>
        <w:pStyle w:val="BookText"/>
        <w:rPr/>
      </w:pPr>
      <w:r>
        <w:rPr>
          <w:rFonts w:ascii="IRNazanin" w:hAnsi="IRNazanin" w:eastAsia="IRNazanin"/>
          <w:color w:val="111111"/>
          <w:sz w:val="28"/>
          <w:sz w:val="28"/>
          <w:szCs w:val="28"/>
          <w:rtl w:val="true"/>
          <w:lang w:bidi="fa-IR"/>
        </w:rPr>
        <w:t xml:space="preserve">ابن قابوس </w:t>
      </w:r>
      <w:r>
        <w:rPr>
          <w:rFonts w:eastAsia="IRNazanin" w:cs="IRNazanin"/>
          <w:color w:val="111111"/>
          <w:sz w:val="28"/>
          <w:szCs w:val="28"/>
          <w:lang w:bidi="fa-IR"/>
        </w:rPr>
        <w:t>270/2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lang w:bidi="ar-SA"/>
        </w:rPr>
        <w:t>195/1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 xml:space="preserve">ابن محمّد النجيب بن أبي بكر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 xml:space="preserve">ابن المرتضى الزيدي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lang w:bidi="ar-SA"/>
        </w:rPr>
        <w:t>117/2</w:t>
      </w:r>
    </w:p>
    <w:p>
      <w:pPr>
        <w:pStyle w:val="BookText"/>
        <w:rPr/>
      </w:pPr>
      <w:r>
        <w:rPr>
          <w:rFonts w:ascii="IRNazanin" w:hAnsi="IRNazanin" w:eastAsia="IRNazanin"/>
          <w:color w:val="111111"/>
          <w:sz w:val="28"/>
          <w:sz w:val="28"/>
          <w:szCs w:val="28"/>
          <w:rtl w:val="true"/>
          <w:lang w:bidi="fa-IR"/>
        </w:rPr>
        <w:t xml:space="preserve">ابن مزاحم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ابن المكرمة </w:t>
      </w:r>
      <w:r>
        <w:rPr>
          <w:rFonts w:eastAsia="Amiri" w:cs="Amiri" w:ascii="Amiri" w:hAnsi="Amiri"/>
          <w:color w:val="111111"/>
          <w:sz w:val="28"/>
          <w:szCs w:val="28"/>
          <w:lang w:bidi="ar-SA"/>
        </w:rPr>
        <w:t>400/1</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ابن نجي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251/1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ابن النمير </w:t>
      </w:r>
      <w:r>
        <w:rPr>
          <w:rFonts w:eastAsia="Amiri" w:cs="Amiri" w:ascii="Amiri" w:hAnsi="Amiri"/>
          <w:color w:val="111111"/>
          <w:sz w:val="28"/>
          <w:szCs w:val="28"/>
          <w:lang w:bidi="ar-SA"/>
        </w:rPr>
        <w:t>392/2</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ابن نيار الأنصاري </w:t>
      </w:r>
      <w:r>
        <w:rPr>
          <w:rFonts w:eastAsia="Amiri" w:cs="Amiri" w:ascii="Amiri" w:hAnsi="Amiri"/>
          <w:color w:val="111111"/>
          <w:sz w:val="28"/>
          <w:szCs w:val="28"/>
          <w:lang w:bidi="ar-SA"/>
        </w:rPr>
        <w:t>98/2</w:t>
      </w:r>
    </w:p>
    <w:p>
      <w:pPr>
        <w:pStyle w:val="BookText"/>
        <w:rPr/>
      </w:pPr>
      <w:r>
        <w:rPr>
          <w:rFonts w:ascii="IRNazanin" w:hAnsi="IRNazanin" w:eastAsia="IRNazanin"/>
          <w:color w:val="111111"/>
          <w:sz w:val="28"/>
          <w:sz w:val="28"/>
          <w:szCs w:val="28"/>
          <w:rtl w:val="true"/>
          <w:lang w:bidi="fa-IR"/>
        </w:rPr>
        <w:t xml:space="preserve">ابن الوجناء </w:t>
      </w:r>
      <w:r>
        <w:rPr>
          <w:rFonts w:eastAsia="IRNazanin" w:cs="IRNazanin"/>
          <w:color w:val="111111"/>
          <w:sz w:val="28"/>
          <w:szCs w:val="28"/>
          <w:lang w:bidi="fa-IR"/>
        </w:rPr>
        <w:t>294/2</w:t>
      </w:r>
    </w:p>
    <w:p>
      <w:pPr>
        <w:pStyle w:val="BookText"/>
        <w:rPr/>
      </w:pP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lang w:bidi="ar-SA"/>
        </w:rPr>
        <w:t>287/1</w:t>
      </w:r>
    </w:p>
    <w:p>
      <w:pPr>
        <w:pStyle w:val="BookText"/>
        <w:rPr/>
      </w:pPr>
      <w:r>
        <w:rPr>
          <w:rFonts w:ascii="IRNazanin" w:hAnsi="IRNazanin" w:eastAsia="IRNazanin"/>
          <w:color w:val="111111"/>
          <w:sz w:val="28"/>
          <w:sz w:val="28"/>
          <w:szCs w:val="28"/>
          <w:rtl w:val="true"/>
          <w:lang w:bidi="fa-IR"/>
        </w:rPr>
        <w:t xml:space="preserve">ابن وضاح </w:t>
      </w:r>
      <w:r>
        <w:rPr>
          <w:rFonts w:eastAsia="IRNazanin" w:cs="IRNazanin"/>
          <w:color w:val="111111"/>
          <w:sz w:val="28"/>
          <w:szCs w:val="28"/>
          <w:lang w:bidi="fa-IR"/>
        </w:rPr>
        <w:t>327/1</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182/1</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lang w:bidi="fa-IR"/>
        </w:rPr>
        <w:t>217/1</w:t>
      </w:r>
    </w:p>
    <w:p>
      <w:pPr>
        <w:pStyle w:val="BookText"/>
        <w:rPr/>
      </w:pP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ابن يزيد بن قيس النخعي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ابنا نصير </w:t>
      </w:r>
      <w:r>
        <w:rPr>
          <w:rFonts w:eastAsia="Amiri" w:cs="Amiri" w:ascii="Amiri" w:hAnsi="Amiri"/>
          <w:color w:val="111111"/>
          <w:sz w:val="28"/>
          <w:szCs w:val="28"/>
          <w:lang w:bidi="ar-SA"/>
        </w:rPr>
        <w:t>281/1</w:t>
      </w:r>
    </w:p>
    <w:p>
      <w:pPr>
        <w:pStyle w:val="BookText"/>
        <w:rPr/>
      </w:pPr>
      <w:r>
        <w:rPr>
          <w:rFonts w:ascii="Amiri" w:hAnsi="Amiri" w:eastAsia="Amiri" w:cs="Amiri"/>
          <w:color w:val="111111"/>
          <w:sz w:val="28"/>
          <w:sz w:val="28"/>
          <w:szCs w:val="28"/>
          <w:rtl w:val="true"/>
          <w:lang w:bidi="ar-SA"/>
        </w:rPr>
        <w:t>ابنة صاعد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 xml:space="preserve">أبو أحمد؛عمر بن الربيع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أبو أراكة البجلي </w:t>
      </w:r>
      <w:r>
        <w:rPr>
          <w:rFonts w:eastAsia="Amiri" w:cs="Amiri" w:ascii="Amiri" w:hAnsi="Amiri"/>
          <w:color w:val="111111"/>
          <w:sz w:val="28"/>
          <w:szCs w:val="28"/>
          <w:lang w:bidi="ar-SA"/>
        </w:rPr>
        <w:t>97/2</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lang w:bidi="fa-IR"/>
        </w:rPr>
        <w:t>102/2</w:t>
      </w:r>
    </w:p>
    <w:p>
      <w:pPr>
        <w:pStyle w:val="BookText"/>
        <w:rPr/>
      </w:pPr>
      <w:r>
        <w:rPr>
          <w:rFonts w:ascii="Amiri" w:hAnsi="Amiri" w:eastAsia="Amiri" w:cs="Amiri"/>
          <w:color w:val="111111"/>
          <w:sz w:val="28"/>
          <w:sz w:val="28"/>
          <w:szCs w:val="28"/>
          <w:rtl w:val="true"/>
          <w:lang w:bidi="ar-SA"/>
        </w:rPr>
        <w:t xml:space="preserve">أبو إسحاق؛إبراهيم بن نوبخت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أبو إسحاق الشيرازي </w:t>
      </w:r>
      <w:r>
        <w:rPr>
          <w:rFonts w:eastAsia="Amiri" w:cs="Amiri" w:ascii="Amiri" w:hAnsi="Amiri"/>
          <w:color w:val="111111"/>
          <w:sz w:val="28"/>
          <w:szCs w:val="28"/>
          <w:lang w:bidi="ar-SA"/>
        </w:rPr>
        <w:t>287/1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الفقيه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أبو أيّوب؛إبراهيم بن عيسى الخزّاز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104/2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أيوب؛خالد بن زيد الأنصاري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أبو أيوب الخراز </w:t>
      </w:r>
      <w:r>
        <w:rPr>
          <w:rFonts w:eastAsia="Amiri" w:cs="Amiri" w:ascii="Amiri" w:hAnsi="Amiri"/>
          <w:color w:val="111111"/>
          <w:sz w:val="28"/>
          <w:szCs w:val="28"/>
          <w:lang w:bidi="ar-SA"/>
        </w:rPr>
        <w:t>184/2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أبو أيّوب كوفي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أبو بردة الأزدي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أبو برذة الأسلمي الخزاعي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lang w:bidi="ar-SA"/>
        </w:rPr>
        <w:t>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بصير؛ليث بن البختري المرادي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أبو بصير الأسدي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أبو بصير المرادي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أبو بكر بن حزم الأنصاري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أبو بكر الجراعي الحنبلي </w:t>
      </w:r>
      <w:r>
        <w:rPr>
          <w:rFonts w:eastAsia="Amiri" w:cs="Amiri" w:ascii="Amiri" w:hAnsi="Amiri"/>
          <w:color w:val="111111"/>
          <w:sz w:val="28"/>
          <w:szCs w:val="28"/>
          <w:lang w:bidi="ar-SA"/>
        </w:rPr>
        <w:t>199/1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أبو بكر؛محمّد بن أحمد بن عثمان البغدادي </w:t>
      </w:r>
      <w:r>
        <w:rPr>
          <w:rFonts w:eastAsia="Amiri" w:cs="Amiri" w:ascii="Amiri" w:hAnsi="Amiri"/>
          <w:color w:val="111111"/>
          <w:sz w:val="28"/>
          <w:szCs w:val="28"/>
          <w:lang w:bidi="ar-SA"/>
        </w:rPr>
        <w:t>154/2</w:t>
      </w:r>
    </w:p>
    <w:p>
      <w:pPr>
        <w:pStyle w:val="BookText"/>
        <w:rPr/>
      </w:pPr>
      <w:r>
        <w:rPr>
          <w:rFonts w:ascii="IRNazanin" w:hAnsi="IRNazanin" w:eastAsia="IRNazanin"/>
          <w:color w:val="111111"/>
          <w:sz w:val="28"/>
          <w:sz w:val="28"/>
          <w:szCs w:val="28"/>
          <w:rtl w:val="true"/>
          <w:lang w:bidi="fa-IR"/>
        </w:rPr>
        <w:t xml:space="preserve">أبو ثابت،من أهل مرو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أبو ثعلبة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أبو ثمامة </w:t>
      </w:r>
      <w:r>
        <w:rPr>
          <w:rFonts w:eastAsia="Amiri" w:cs="Amiri" w:ascii="Amiri" w:hAnsi="Amiri"/>
          <w:color w:val="111111"/>
          <w:sz w:val="28"/>
          <w:szCs w:val="28"/>
          <w:lang w:bidi="ar-SA"/>
        </w:rPr>
        <w:t>199/1</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أبو جحيفة؛وهب بن عبد اللّه السواني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جعفر؛أحمد بن عبدوس الخلنجي </w:t>
      </w:r>
      <w:r>
        <w:rPr>
          <w:rFonts w:eastAsia="Amiri" w:cs="Amiri" w:ascii="Amiri" w:hAnsi="Amiri"/>
          <w:color w:val="111111"/>
          <w:sz w:val="28"/>
          <w:szCs w:val="28"/>
          <w:lang w:bidi="ar-SA"/>
        </w:rPr>
        <w:t>237/2</w:t>
      </w:r>
    </w:p>
    <w:p>
      <w:pPr>
        <w:pStyle w:val="BookText"/>
        <w:rPr/>
      </w:pPr>
      <w:r>
        <w:rPr>
          <w:rFonts w:ascii="IRNazanin" w:hAnsi="IRNazanin" w:eastAsia="IRNazanin"/>
          <w:color w:val="111111"/>
          <w:sz w:val="28"/>
          <w:sz w:val="28"/>
          <w:szCs w:val="28"/>
          <w:rtl w:val="true"/>
          <w:lang w:bidi="fa-IR"/>
        </w:rPr>
        <w:t xml:space="preserve">أبو جعفر الأحول </w:t>
      </w: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أبو جعفر البغدادي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أبو جعفر ابن بابويه </w:t>
      </w:r>
      <w:r>
        <w:rPr>
          <w:rFonts w:eastAsia="Amiri" w:cs="Amiri" w:ascii="Amiri" w:hAnsi="Amiri"/>
          <w:color w:val="111111"/>
          <w:sz w:val="28"/>
          <w:szCs w:val="28"/>
          <w:lang w:bidi="ar-SA"/>
        </w:rPr>
        <w:t>320/1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أبو جعفر الرّفاء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أبو جعفر الشلمغاني </w:t>
      </w:r>
      <w:r>
        <w:rPr>
          <w:rFonts w:eastAsia="Amiri" w:cs="Amiri" w:ascii="Amiri" w:hAnsi="Amiri"/>
          <w:color w:val="111111"/>
          <w:sz w:val="28"/>
          <w:szCs w:val="28"/>
          <w:lang w:bidi="ar-SA"/>
        </w:rPr>
        <w:t>149/2</w:t>
      </w:r>
    </w:p>
    <w:p>
      <w:pPr>
        <w:pStyle w:val="BookText"/>
        <w:rPr/>
      </w:pP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أبو جعفر الطوسي؛شيخ الطائفة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lang w:bidi="ar-SA"/>
        </w:rPr>
        <w:t>298/1</w:t>
      </w:r>
    </w:p>
    <w:p>
      <w:pPr>
        <w:pStyle w:val="BookText"/>
        <w:rPr/>
      </w:pPr>
      <w:r>
        <w:rPr>
          <w:rFonts w:ascii="Amiri" w:hAnsi="Amiri" w:eastAsia="Amiri" w:cs="Amiri"/>
          <w:color w:val="111111"/>
          <w:sz w:val="28"/>
          <w:sz w:val="28"/>
          <w:szCs w:val="28"/>
          <w:rtl w:val="true"/>
          <w:lang w:bidi="ar-SA"/>
        </w:rPr>
        <w:t xml:space="preserve">أبو جعفر الكرخي </w:t>
      </w:r>
      <w:r>
        <w:rPr>
          <w:rFonts w:eastAsia="Amiri" w:cs="Amiri" w:ascii="Amiri" w:hAnsi="Amiri"/>
          <w:color w:val="111111"/>
          <w:sz w:val="28"/>
          <w:szCs w:val="28"/>
          <w:lang w:bidi="ar-SA"/>
        </w:rPr>
        <w:t>18/2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جعفر؛محمّد بن أحمد بن جعفر القمي </w:t>
      </w:r>
    </w:p>
    <w:p>
      <w:pPr>
        <w:pStyle w:val="BookText"/>
        <w:rPr/>
      </w:pP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lang w:bidi="fa-IR"/>
        </w:rPr>
        <w:t>403/1</w:t>
      </w:r>
    </w:p>
    <w:p>
      <w:pPr>
        <w:pStyle w:val="BookText"/>
        <w:rPr/>
      </w:pPr>
      <w:r>
        <w:rPr>
          <w:rFonts w:ascii="Amiri" w:hAnsi="Amiri" w:eastAsia="Amiri" w:cs="Amiri"/>
          <w:color w:val="111111"/>
          <w:sz w:val="28"/>
          <w:sz w:val="28"/>
          <w:szCs w:val="28"/>
          <w:rtl w:val="true"/>
          <w:lang w:bidi="ar-SA"/>
        </w:rPr>
        <w:t xml:space="preserve">أبو جعفر؛محمّد بن حبيب الهاشمي البغدادي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أبو جعفر؛محمّد بن الحسن ابن أحمد بن الوليد القمّي </w:t>
      </w:r>
      <w:r>
        <w:rPr>
          <w:rFonts w:eastAsia="Amiri" w:cs="Amiri" w:ascii="Amiri" w:hAnsi="Amiri"/>
          <w:color w:val="111111"/>
          <w:sz w:val="28"/>
          <w:szCs w:val="28"/>
          <w:lang w:bidi="ar-SA"/>
        </w:rPr>
        <w:t>252/2</w:t>
      </w:r>
    </w:p>
    <w:p>
      <w:pPr>
        <w:pStyle w:val="BookText"/>
        <w:rPr/>
      </w:pPr>
      <w:r>
        <w:rPr>
          <w:rFonts w:ascii="IRNazanin" w:hAnsi="IRNazanin" w:eastAsia="IRNazanin"/>
          <w:color w:val="111111"/>
          <w:sz w:val="28"/>
          <w:sz w:val="28"/>
          <w:szCs w:val="28"/>
          <w:rtl w:val="true"/>
          <w:lang w:bidi="fa-IR"/>
        </w:rPr>
        <w:t xml:space="preserve">أبو جعفر؛محمّد بن عثمان </w:t>
      </w:r>
      <w:r>
        <w:rPr>
          <w:rFonts w:eastAsia="IRNazanin" w:cs="IRNazanin"/>
          <w:color w:val="111111"/>
          <w:sz w:val="28"/>
          <w:szCs w:val="28"/>
          <w:lang w:bidi="fa-IR"/>
        </w:rPr>
        <w:t>385/1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أبو جعفر؛محمّد بن عثمان العمري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أبو جعفر؛محمّد بن علي بن بابويه القمي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أبو جعفر؛محمّد بن علي الشلمغاني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أبو جمعة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أبو جمعة الأنصاري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أبو جميلة عنبسة بن جبير </w:t>
      </w:r>
      <w:r>
        <w:rPr>
          <w:rFonts w:eastAsia="Amiri" w:cs="Amiri" w:ascii="Amiri" w:hAnsi="Amiri"/>
          <w:color w:val="111111"/>
          <w:sz w:val="28"/>
          <w:szCs w:val="28"/>
          <w:lang w:bidi="ar-SA"/>
        </w:rPr>
        <w:t>100/2</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324/2</w:t>
      </w:r>
    </w:p>
    <w:p>
      <w:pPr>
        <w:pStyle w:val="BookText"/>
        <w:rPr/>
      </w:pPr>
      <w:r>
        <w:rPr>
          <w:rFonts w:ascii="Amiri" w:hAnsi="Amiri" w:eastAsia="Amiri" w:cs="Amiri"/>
          <w:color w:val="111111"/>
          <w:sz w:val="28"/>
          <w:sz w:val="28"/>
          <w:szCs w:val="28"/>
          <w:rtl w:val="true"/>
          <w:lang w:bidi="ar-SA"/>
        </w:rPr>
        <w:t xml:space="preserve">أبو حامد المراغي </w:t>
      </w:r>
      <w:r>
        <w:rPr>
          <w:rFonts w:eastAsia="Amiri" w:cs="Amiri" w:ascii="Amiri" w:hAnsi="Amiri"/>
          <w:color w:val="111111"/>
          <w:sz w:val="28"/>
          <w:szCs w:val="28"/>
          <w:lang w:bidi="ar-SA"/>
        </w:rPr>
        <w:t>401/1</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أبو الحسن أحمد </w:t>
      </w:r>
      <w:r>
        <w:rPr>
          <w:rFonts w:eastAsia="IRNazanin" w:cs="IRNazanin"/>
          <w:color w:val="111111"/>
          <w:sz w:val="28"/>
          <w:szCs w:val="28"/>
          <w:lang w:bidi="fa-IR"/>
        </w:rPr>
        <w:t>465/1</w:t>
      </w:r>
    </w:p>
    <w:p>
      <w:pPr>
        <w:pStyle w:val="BookText"/>
        <w:rPr/>
      </w:pPr>
      <w:r>
        <w:rPr>
          <w:rFonts w:ascii="Amiri" w:hAnsi="Amiri" w:eastAsia="Amiri" w:cs="Amiri"/>
          <w:color w:val="111111"/>
          <w:sz w:val="28"/>
          <w:sz w:val="28"/>
          <w:szCs w:val="28"/>
          <w:rtl w:val="true"/>
          <w:lang w:bidi="ar-SA"/>
        </w:rPr>
        <w:t xml:space="preserve">أبو الحسن؛أحمد بن علي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أبو الحسن؛أحمد بن علي بن الحسن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أبو الحسن؛علي بن عبيد اللّه بن بابويه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أبو الحسن؛علي بن محمّد السمري </w:t>
      </w:r>
      <w:r>
        <w:rPr>
          <w:rFonts w:eastAsia="Amiri" w:cs="Amiri" w:ascii="Amiri" w:hAnsi="Amiri"/>
          <w:color w:val="111111"/>
          <w:sz w:val="28"/>
          <w:szCs w:val="28"/>
          <w:lang w:bidi="ar-SA"/>
        </w:rPr>
        <w:t>389/1</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أبو الحسن؛علي بن محمّد العمري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أبو الحسن المشكيني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أبو الحسين بن أبي جيّد </w:t>
      </w:r>
      <w:r>
        <w:rPr>
          <w:rFonts w:eastAsia="Amiri" w:cs="Amiri" w:ascii="Amiri" w:hAnsi="Amiri"/>
          <w:color w:val="111111"/>
          <w:sz w:val="28"/>
          <w:szCs w:val="28"/>
          <w:lang w:bidi="ar-SA"/>
        </w:rPr>
        <w:t>459/1</w:t>
      </w:r>
    </w:p>
    <w:p>
      <w:pPr>
        <w:pStyle w:val="BookText"/>
        <w:rPr/>
      </w:pPr>
      <w:r>
        <w:rPr>
          <w:rFonts w:ascii="Amiri" w:hAnsi="Amiri" w:eastAsia="Amiri" w:cs="Amiri"/>
          <w:color w:val="111111"/>
          <w:sz w:val="28"/>
          <w:sz w:val="28"/>
          <w:szCs w:val="28"/>
          <w:rtl w:val="true"/>
          <w:lang w:bidi="ar-SA"/>
        </w:rPr>
        <w:t xml:space="preserve">أبو الحسين؛زيد بن علي بن الحسين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أبو الحسين؛علي بن أبي جيّد </w:t>
      </w:r>
      <w:r>
        <w:rPr>
          <w:rFonts w:eastAsia="Amiri" w:cs="Amiri" w:ascii="Amiri" w:hAnsi="Amiri"/>
          <w:color w:val="111111"/>
          <w:sz w:val="28"/>
          <w:szCs w:val="28"/>
          <w:lang w:bidi="ar-SA"/>
        </w:rPr>
        <w:t>461/1</w:t>
      </w:r>
    </w:p>
    <w:p>
      <w:pPr>
        <w:pStyle w:val="BookText"/>
        <w:rPr/>
      </w:pPr>
      <w:r>
        <w:rPr>
          <w:rFonts w:ascii="Amiri" w:hAnsi="Amiri" w:eastAsia="Amiri" w:cs="Amiri"/>
          <w:color w:val="111111"/>
          <w:sz w:val="28"/>
          <w:sz w:val="28"/>
          <w:szCs w:val="28"/>
          <w:rtl w:val="true"/>
          <w:lang w:bidi="ar-SA"/>
        </w:rPr>
        <w:t xml:space="preserve">أبو الحسين؛علي بن أحمد بن أبي جيد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 xml:space="preserve">أبو الحسين؛محمّد بن جعفر الأسدي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أبو الحسين بن معمّر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أبو حيّة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أبو دلف الكاتب </w:t>
      </w:r>
      <w:r>
        <w:rPr>
          <w:rFonts w:eastAsia="Amiri" w:cs="Amiri" w:ascii="Amiri" w:hAnsi="Amiri"/>
          <w:color w:val="111111"/>
          <w:sz w:val="28"/>
          <w:szCs w:val="28"/>
          <w:lang w:bidi="ar-SA"/>
        </w:rPr>
        <w:t>155/2</w:t>
      </w:r>
    </w:p>
    <w:p>
      <w:pPr>
        <w:pStyle w:val="BookText"/>
        <w:rPr/>
      </w:pPr>
      <w:r>
        <w:rPr>
          <w:rFonts w:ascii="IRNazanin" w:hAnsi="IRNazanin" w:eastAsia="IRNazanin"/>
          <w:color w:val="111111"/>
          <w:sz w:val="28"/>
          <w:sz w:val="28"/>
          <w:szCs w:val="28"/>
          <w:rtl w:val="true"/>
          <w:lang w:bidi="fa-IR"/>
        </w:rPr>
        <w:t xml:space="preserve">أبو دلف المجنون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أبو ذر؛جندب بن جنادة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ربيعة الأيادي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أبو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 xml:space="preserve">أبو الرضا؛عبد اللّه بن يحيى الحضرمي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أبو سخيلة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أبو سعيد عقيصان </w:t>
      </w:r>
      <w:r>
        <w:rPr>
          <w:rFonts w:eastAsia="Amiri" w:cs="Amiri" w:ascii="Amiri" w:hAnsi="Amiri"/>
          <w:color w:val="111111"/>
          <w:sz w:val="28"/>
          <w:szCs w:val="28"/>
          <w:lang w:bidi="ar-SA"/>
        </w:rPr>
        <w:t>95/2</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أبو سفيان صخر بن حرب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أبو سلمة بن عبد الأسد المخزومي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أبو سنان </w:t>
      </w:r>
      <w:r>
        <w:rPr>
          <w:rFonts w:eastAsia="IRNazanin" w:cs="IRNazanin"/>
          <w:color w:val="111111"/>
          <w:sz w:val="28"/>
          <w:szCs w:val="28"/>
          <w:lang w:bidi="fa-IR"/>
        </w:rPr>
        <w:t>84/2</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أبو سنان الأنصاري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أبو سهل بن علي النوبختي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أبو شعبة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أبو صادق؛كليب الحرمي </w:t>
      </w:r>
      <w:r>
        <w:rPr>
          <w:rFonts w:eastAsia="Amiri" w:cs="Amiri" w:ascii="Amiri" w:hAnsi="Amiri"/>
          <w:color w:val="111111"/>
          <w:sz w:val="28"/>
          <w:szCs w:val="28"/>
          <w:lang w:bidi="ar-SA"/>
        </w:rPr>
        <w:t>98/2</w:t>
      </w:r>
    </w:p>
    <w:p>
      <w:pPr>
        <w:pStyle w:val="BookText"/>
        <w:rPr/>
      </w:pP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264/2</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180/1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أبو طالب بن عبد المطلب بن هشام </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أبو طالب المكي؛محمّد بن علي الحارثي الصولي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أبو طاهر؛محمّد بن علي بن بلال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أبو الطفيل؛عامر بن واثلة الكناني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أبو ظبيان الجنبي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أبو عامر الأشعري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أبو العباس؛أحمد بن علي بن أحمد بن العباس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أبو العبّاس؛أحمد بن علي النجاشي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أبو العبّاس؛أحمد بن محمّد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144/1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ابن عقدة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السيرافي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أبو العباس النجاشي </w:t>
      </w:r>
      <w:r>
        <w:rPr>
          <w:rFonts w:eastAsia="Amiri" w:cs="Amiri" w:ascii="Amiri" w:hAnsi="Amiri"/>
          <w:color w:val="111111"/>
          <w:sz w:val="28"/>
          <w:szCs w:val="28"/>
          <w:lang w:bidi="ar-SA"/>
        </w:rPr>
        <w:t>464/1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أبو عبد اللّه؛أحمد بن عبدون </w:t>
      </w:r>
      <w:r>
        <w:rPr>
          <w:rFonts w:eastAsia="IRNazanin" w:cs="IRNazanin"/>
          <w:color w:val="111111"/>
          <w:sz w:val="28"/>
          <w:szCs w:val="28"/>
          <w:lang w:bidi="fa-IR"/>
        </w:rPr>
        <w:t>464/1</w:t>
      </w:r>
    </w:p>
    <w:p>
      <w:pPr>
        <w:pStyle w:val="BookText"/>
        <w:rPr/>
      </w:pPr>
      <w:r>
        <w:rPr>
          <w:rFonts w:ascii="Amiri" w:hAnsi="Amiri" w:eastAsia="Amiri" w:cs="Amiri"/>
          <w:color w:val="111111"/>
          <w:sz w:val="28"/>
          <w:sz w:val="28"/>
          <w:szCs w:val="28"/>
          <w:rtl w:val="true"/>
          <w:lang w:bidi="ar-SA"/>
        </w:rPr>
        <w:t xml:space="preserve">أبو عبد اللّه البجلي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أبو عبد اللّه البلخي </w:t>
      </w:r>
      <w:r>
        <w:rPr>
          <w:rFonts w:eastAsia="Amiri" w:cs="Amiri" w:ascii="Amiri" w:hAnsi="Amiri"/>
          <w:color w:val="111111"/>
          <w:sz w:val="28"/>
          <w:szCs w:val="28"/>
          <w:lang w:bidi="ar-SA"/>
        </w:rPr>
        <w:t>216/1</w:t>
      </w:r>
    </w:p>
    <w:p>
      <w:pPr>
        <w:pStyle w:val="BookText"/>
        <w:rPr/>
      </w:pPr>
      <w:r>
        <w:rPr>
          <w:rFonts w:ascii="IRNazanin" w:hAnsi="IRNazanin" w:eastAsia="IRNazanin"/>
          <w:color w:val="111111"/>
          <w:sz w:val="28"/>
          <w:sz w:val="28"/>
          <w:szCs w:val="28"/>
          <w:rtl w:val="true"/>
          <w:lang w:bidi="fa-IR"/>
        </w:rPr>
        <w:t xml:space="preserve">أبو عبد اللّه ابن الحسن </w:t>
      </w:r>
      <w:r>
        <w:rPr>
          <w:rFonts w:eastAsia="IRNazanin" w:cs="IRNazanin"/>
          <w:color w:val="111111"/>
          <w:sz w:val="28"/>
          <w:szCs w:val="28"/>
          <w:lang w:bidi="fa-IR"/>
        </w:rPr>
        <w:t>312/2</w:t>
      </w:r>
    </w:p>
    <w:p>
      <w:pPr>
        <w:pStyle w:val="BookText"/>
        <w:rPr/>
      </w:pPr>
      <w:r>
        <w:rPr>
          <w:rFonts w:ascii="Amiri" w:hAnsi="Amiri" w:eastAsia="Amiri" w:cs="Amiri"/>
          <w:color w:val="111111"/>
          <w:sz w:val="28"/>
          <w:sz w:val="28"/>
          <w:szCs w:val="28"/>
          <w:rtl w:val="true"/>
          <w:lang w:bidi="ar-SA"/>
        </w:rPr>
        <w:t xml:space="preserve">أبو عبد اللّه ابن الحسين البصري </w:t>
      </w:r>
      <w:r>
        <w:rPr>
          <w:rFonts w:eastAsia="Amiri" w:cs="Amiri" w:ascii="Amiri" w:hAnsi="Amiri"/>
          <w:color w:val="111111"/>
          <w:sz w:val="28"/>
          <w:szCs w:val="28"/>
          <w:lang w:bidi="ar-SA"/>
        </w:rPr>
        <w:t>247/2</w:t>
      </w:r>
    </w:p>
    <w:p>
      <w:pPr>
        <w:pStyle w:val="BookText"/>
        <w:rPr/>
      </w:pPr>
      <w:r>
        <w:rPr>
          <w:rFonts w:ascii="IRNazanin" w:hAnsi="IRNazanin" w:eastAsia="IRNazanin"/>
          <w:color w:val="111111"/>
          <w:sz w:val="28"/>
          <w:sz w:val="28"/>
          <w:szCs w:val="28"/>
          <w:rtl w:val="true"/>
          <w:lang w:bidi="fa-IR"/>
        </w:rPr>
        <w:t xml:space="preserve">أبو عبد اللّه ابن فروخ </w:t>
      </w:r>
      <w:r>
        <w:rPr>
          <w:rFonts w:eastAsia="IRNazanin" w:cs="IRNazanin"/>
          <w:color w:val="111111"/>
          <w:sz w:val="28"/>
          <w:szCs w:val="28"/>
          <w:lang w:bidi="fa-IR"/>
        </w:rPr>
        <w:t>291/2</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lang w:bidi="ar-SA"/>
        </w:rPr>
        <w:t>86/2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أبو عبد اللّه الجنيدي ابن الجنيد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أبو عبد اللّه الحسني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أبو عبد اللّه؛الحسين بن عبيد اللّه الغضائري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 xml:space="preserve">أبو عبد اللّه الرازي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أبو عبد اللّه الكنجي الشافعي </w:t>
      </w:r>
      <w:r>
        <w:rPr>
          <w:rFonts w:eastAsia="Amiri" w:cs="Amiri" w:ascii="Amiri" w:hAnsi="Amiri"/>
          <w:color w:val="111111"/>
          <w:sz w:val="28"/>
          <w:szCs w:val="28"/>
          <w:lang w:bidi="ar-SA"/>
        </w:rPr>
        <w:t>334/1</w:t>
      </w:r>
    </w:p>
    <w:p>
      <w:pPr>
        <w:pStyle w:val="BookText"/>
        <w:rPr/>
      </w:pPr>
      <w:r>
        <w:rPr>
          <w:rFonts w:ascii="Amiri" w:hAnsi="Amiri" w:eastAsia="Amiri" w:cs="Amiri"/>
          <w:color w:val="111111"/>
          <w:sz w:val="28"/>
          <w:sz w:val="28"/>
          <w:szCs w:val="28"/>
          <w:rtl w:val="true"/>
          <w:lang w:bidi="ar-SA"/>
        </w:rPr>
        <w:t xml:space="preserve">أبو عبد اللّه الكندي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أبو عبد اللّه؛محمّد بن أبي طالب الأنصاري </w:t>
      </w:r>
      <w:r>
        <w:rPr>
          <w:rFonts w:eastAsia="Amiri" w:cs="Amiri" w:ascii="Amiri" w:hAnsi="Amiri"/>
          <w:color w:val="111111"/>
          <w:sz w:val="28"/>
          <w:szCs w:val="28"/>
          <w:lang w:bidi="ar-SA"/>
        </w:rPr>
        <w:t>199/1</w:t>
      </w:r>
    </w:p>
    <w:p>
      <w:pPr>
        <w:pStyle w:val="BookText"/>
        <w:rPr/>
      </w:pPr>
      <w:r>
        <w:rPr>
          <w:rFonts w:ascii="IRNazanin" w:hAnsi="IRNazanin" w:eastAsia="IRNazanin"/>
          <w:color w:val="111111"/>
          <w:sz w:val="28"/>
          <w:sz w:val="28"/>
          <w:szCs w:val="28"/>
          <w:rtl w:val="true"/>
          <w:lang w:bidi="fa-IR"/>
        </w:rPr>
        <w:t xml:space="preserve">أبو عبد اللّه؛محمّد بن أحمد بن عثمان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أبو عبد اللّه؛محمّد بن معمّر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أبو عبد اللّه المفيد </w:t>
      </w:r>
      <w:r>
        <w:rPr>
          <w:rFonts w:eastAsia="Amiri" w:cs="Amiri" w:ascii="Amiri" w:hAnsi="Amiri"/>
          <w:color w:val="111111"/>
          <w:sz w:val="28"/>
          <w:szCs w:val="28"/>
          <w:lang w:bidi="ar-SA"/>
        </w:rPr>
        <w:t>249/2</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230/1</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191/1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p>
    <w:p>
      <w:pPr>
        <w:pStyle w:val="BookText"/>
        <w:rPr/>
      </w:pPr>
      <w:r>
        <w:rPr>
          <w:rFonts w:ascii="Amiri" w:hAnsi="Amiri" w:eastAsia="Amiri" w:cs="Amiri"/>
          <w:color w:val="111111"/>
          <w:sz w:val="28"/>
          <w:sz w:val="28"/>
          <w:szCs w:val="28"/>
          <w:rtl w:val="true"/>
          <w:lang w:bidi="ar-SA"/>
        </w:rPr>
        <w:t xml:space="preserve">أبو علي؛أحمد بن جعفر بن سفيان البزوفري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أبو علي الأسدي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lang w:bidi="ar-SA"/>
        </w:rPr>
        <w:t>148/2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أبو علي بن همام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أبو علي الجبائي المعتزلي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أبو علي الحائري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أبو علي؛الحسن بن علي بن النحاس الكوفي العدل الأسدي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lang w:bidi="ar-SA"/>
        </w:rPr>
        <w:t>181/1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lang w:bidi="ar-SA"/>
        </w:rPr>
        <w:t>237/2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علي؛الفضل بن الحسن الطبرسي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أبو علي القالي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أبو علي؛محمّد بن عبد الوهاب الجبائي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أبو عمارة </w:t>
      </w:r>
      <w:r>
        <w:rPr>
          <w:rFonts w:eastAsia="Amiri" w:cs="Amiri" w:ascii="Amiri" w:hAnsi="Amiri"/>
          <w:color w:val="111111"/>
          <w:sz w:val="28"/>
          <w:szCs w:val="28"/>
          <w:lang w:bidi="ar-SA"/>
        </w:rPr>
        <w:t>99/2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الأنصاري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عمرو ابن العلاء </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 xml:space="preserve">أبو عمرو سعد الجلاّب </w:t>
      </w:r>
      <w:r>
        <w:rPr>
          <w:rFonts w:eastAsia="IRNazanin" w:cs="IRNazanin"/>
          <w:color w:val="111111"/>
          <w:sz w:val="28"/>
          <w:szCs w:val="28"/>
          <w:lang w:bidi="fa-IR"/>
        </w:rPr>
        <w:t>243/2</w:t>
      </w:r>
    </w:p>
    <w:p>
      <w:pPr>
        <w:pStyle w:val="BookText"/>
        <w:rPr/>
      </w:pPr>
      <w:r>
        <w:rPr>
          <w:rFonts w:ascii="Amiri" w:hAnsi="Amiri" w:eastAsia="Amiri" w:cs="Amiri"/>
          <w:color w:val="111111"/>
          <w:sz w:val="28"/>
          <w:sz w:val="28"/>
          <w:szCs w:val="28"/>
          <w:rtl w:val="true"/>
          <w:lang w:bidi="ar-SA"/>
        </w:rPr>
        <w:t xml:space="preserve">أبو عمرو؛عثمان بن سعيد السمان </w:t>
      </w:r>
      <w:r>
        <w:rPr>
          <w:rFonts w:eastAsia="Amiri" w:cs="Amiri" w:ascii="Amiri" w:hAnsi="Amiri"/>
          <w:color w:val="111111"/>
          <w:sz w:val="28"/>
          <w:szCs w:val="28"/>
          <w:lang w:bidi="ar-SA"/>
        </w:rPr>
        <w:t>386/1</w:t>
      </w:r>
    </w:p>
    <w:p>
      <w:pPr>
        <w:pStyle w:val="BookText"/>
        <w:rPr/>
      </w:pPr>
      <w:r>
        <w:rPr>
          <w:rFonts w:ascii="Amiri" w:hAnsi="Amiri" w:eastAsia="Amiri" w:cs="Amiri"/>
          <w:color w:val="111111"/>
          <w:sz w:val="28"/>
          <w:sz w:val="28"/>
          <w:szCs w:val="28"/>
          <w:rtl w:val="true"/>
          <w:lang w:bidi="ar-SA"/>
        </w:rPr>
        <w:t xml:space="preserve">أبو عمرو؛عثمان بن سعيد العمري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 xml:space="preserve">أبو عمرو؛عثمان بن سعيد العمري السمان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عمرو؛محمّد بن عمر الكشّي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أبو عمرو؛محمّد بن عمر بن عبد العزيز الكشّي </w:t>
      </w:r>
      <w:r>
        <w:rPr>
          <w:rFonts w:eastAsia="Amiri" w:cs="Amiri" w:ascii="Amiri" w:hAnsi="Amiri"/>
          <w:color w:val="111111"/>
          <w:sz w:val="28"/>
          <w:szCs w:val="28"/>
          <w:lang w:bidi="ar-SA"/>
        </w:rPr>
        <w:t>144/1</w:t>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Amiri" w:hAnsi="Amiri" w:eastAsia="Amiri" w:cs="Amiri"/>
          <w:color w:val="111111"/>
          <w:sz w:val="28"/>
          <w:sz w:val="28"/>
          <w:szCs w:val="28"/>
          <w:rtl w:val="true"/>
          <w:lang w:bidi="ar-SA"/>
        </w:rPr>
        <w:t xml:space="preserve">أبو عمرو؛محمّد بن عمر بن عبد العزيز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lang w:bidi="ar-SA"/>
        </w:rPr>
        <w:t>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أبو عمرة؛بشير بن عمرو الأنصاري النجاري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أبو العوجاء السلمي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أبو فاخته مولى بني هاشم </w:t>
      </w:r>
      <w:r>
        <w:rPr>
          <w:rFonts w:eastAsia="Amiri" w:cs="Amiri" w:ascii="Amiri" w:hAnsi="Amiri"/>
          <w:color w:val="111111"/>
          <w:sz w:val="28"/>
          <w:szCs w:val="28"/>
          <w:lang w:bidi="ar-SA"/>
        </w:rPr>
        <w:t>89/2</w:t>
      </w:r>
    </w:p>
    <w:p>
      <w:pPr>
        <w:pStyle w:val="BookText"/>
        <w:rPr/>
      </w:pPr>
      <w:r>
        <w:rPr>
          <w:rFonts w:ascii="IRNazanin" w:hAnsi="IRNazanin" w:eastAsia="IRNazanin"/>
          <w:color w:val="111111"/>
          <w:sz w:val="28"/>
          <w:sz w:val="28"/>
          <w:szCs w:val="28"/>
          <w:rtl w:val="true"/>
          <w:lang w:bidi="fa-IR"/>
        </w:rPr>
        <w:t xml:space="preserve">أبو الفداء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أبو الفرج الجوزي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أبو الفرج؛محمّد بن إسحاق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أبو الفضل؛أحمد بن علي بن محمّد الكناني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 xml:space="preserve">أبو القاسم ابن أبي حابس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أبو القاسم ابن الحسن الجيلاني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أبو القاسم ابن دبيس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أبو القاسم ابن رئيس </w:t>
      </w:r>
      <w:r>
        <w:rPr>
          <w:rFonts w:eastAsia="Amiri" w:cs="Amiri" w:ascii="Amiri" w:hAnsi="Amiri"/>
          <w:color w:val="111111"/>
          <w:sz w:val="28"/>
          <w:szCs w:val="28"/>
          <w:lang w:bidi="ar-SA"/>
        </w:rPr>
        <w:t>291/2</w:t>
      </w:r>
    </w:p>
    <w:p>
      <w:pPr>
        <w:pStyle w:val="BookText"/>
        <w:rPr/>
      </w:pPr>
      <w:r>
        <w:rPr>
          <w:rFonts w:ascii="IRNazanin" w:hAnsi="IRNazanin" w:eastAsia="IRNazanin"/>
          <w:color w:val="111111"/>
          <w:sz w:val="28"/>
          <w:sz w:val="28"/>
          <w:szCs w:val="28"/>
          <w:rtl w:val="true"/>
          <w:lang w:bidi="fa-IR"/>
        </w:rPr>
        <w:t xml:space="preserve">أبو القاسم ابن روح </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p>
    <w:p>
      <w:pPr>
        <w:pStyle w:val="BookText"/>
        <w:rPr/>
      </w:pPr>
      <w:r>
        <w:rPr>
          <w:rFonts w:ascii="Amiri" w:hAnsi="Amiri" w:eastAsia="Amiri" w:cs="Amiri"/>
          <w:color w:val="111111"/>
          <w:sz w:val="28"/>
          <w:sz w:val="28"/>
          <w:szCs w:val="28"/>
          <w:rtl w:val="true"/>
          <w:lang w:bidi="ar-SA"/>
        </w:rPr>
        <w:t xml:space="preserve">أبو القاسم؛الحسين بن روح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أبو القاسم؛الحسين بن محمّد بن عمر بن يزيد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أبو القاسم العمري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 xml:space="preserve">أبو قدامة العرني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lang w:bidi="ar-SA"/>
        </w:rPr>
        <w:t>84/2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ليلى الأنصاري؛داود بن بلال بن احيحة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مارية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أبو ماوية ابن وهب الأجدع بن أشدّ </w:t>
      </w:r>
      <w:r>
        <w:rPr>
          <w:rFonts w:eastAsia="Amiri" w:cs="Amiri" w:ascii="Amiri" w:hAnsi="Amiri"/>
          <w:color w:val="111111"/>
          <w:sz w:val="28"/>
          <w:szCs w:val="28"/>
          <w:lang w:bidi="ar-SA"/>
        </w:rPr>
        <w:t>100/2</w:t>
      </w:r>
    </w:p>
    <w:p>
      <w:pPr>
        <w:pStyle w:val="BookText"/>
        <w:rPr/>
      </w:pPr>
      <w:r>
        <w:rPr>
          <w:rFonts w:ascii="IRNazanin" w:hAnsi="IRNazanin" w:eastAsia="IRNazanin"/>
          <w:color w:val="111111"/>
          <w:sz w:val="28"/>
          <w:sz w:val="28"/>
          <w:szCs w:val="28"/>
          <w:rtl w:val="true"/>
          <w:lang w:bidi="fa-IR"/>
        </w:rPr>
        <w:t xml:space="preserve">أبو محمّد ابن هارون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أبو محمد؛الحسن بن أحمد المكتّب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أبو محمّد؛الحسن بن محمّد الديلمي </w:t>
      </w:r>
      <w:r>
        <w:rPr>
          <w:rFonts w:eastAsia="Amiri" w:cs="Amiri" w:ascii="Amiri" w:hAnsi="Amiri"/>
          <w:color w:val="111111"/>
          <w:sz w:val="28"/>
          <w:szCs w:val="28"/>
          <w:lang w:bidi="ar-SA"/>
        </w:rPr>
        <w:t>439/1</w:t>
      </w:r>
    </w:p>
    <w:p>
      <w:pPr>
        <w:pStyle w:val="BookText"/>
        <w:rPr/>
      </w:pPr>
      <w:r>
        <w:rPr>
          <w:rFonts w:ascii="Amiri" w:hAnsi="Amiri" w:eastAsia="Amiri" w:cs="Amiri"/>
          <w:color w:val="111111"/>
          <w:sz w:val="28"/>
          <w:sz w:val="28"/>
          <w:szCs w:val="28"/>
          <w:rtl w:val="true"/>
          <w:lang w:bidi="ar-SA"/>
        </w:rPr>
        <w:t xml:space="preserve">أبو محمّد؛عبد اللّه بن أحمد البغدادي </w:t>
      </w:r>
      <w:r>
        <w:rPr>
          <w:rFonts w:eastAsia="Amiri" w:cs="Amiri" w:ascii="Amiri" w:hAnsi="Amiri"/>
          <w:color w:val="111111"/>
          <w:sz w:val="28"/>
          <w:szCs w:val="28"/>
          <w:lang w:bidi="ar-SA"/>
        </w:rPr>
        <w:t>294/1</w:t>
      </w:r>
    </w:p>
    <w:p>
      <w:pPr>
        <w:pStyle w:val="BookText"/>
        <w:rPr/>
      </w:pPr>
      <w:r>
        <w:rPr>
          <w:rFonts w:ascii="Amiri" w:hAnsi="Amiri" w:eastAsia="Amiri" w:cs="Amiri"/>
          <w:color w:val="111111"/>
          <w:sz w:val="28"/>
          <w:sz w:val="28"/>
          <w:szCs w:val="28"/>
          <w:rtl w:val="true"/>
          <w:lang w:bidi="ar-SA"/>
        </w:rPr>
        <w:t xml:space="preserve">أبو محمّد؛عبد العزيز بن أبي نصر المبارك بن أبي القاسم محمّد الجنابذي </w:t>
      </w:r>
      <w:r>
        <w:rPr>
          <w:rFonts w:eastAsia="Amiri" w:cs="Amiri" w:ascii="Amiri" w:hAnsi="Amiri"/>
          <w:color w:val="111111"/>
          <w:sz w:val="28"/>
          <w:szCs w:val="28"/>
          <w:lang w:bidi="ar-SA"/>
        </w:rPr>
        <w:t>305/1</w:t>
      </w:r>
    </w:p>
    <w:p>
      <w:pPr>
        <w:pStyle w:val="BookText"/>
        <w:rPr/>
      </w:pPr>
      <w:r>
        <w:rPr>
          <w:rFonts w:ascii="IRNazanin" w:hAnsi="IRNazanin" w:eastAsia="IRNazanin"/>
          <w:color w:val="111111"/>
          <w:sz w:val="28"/>
          <w:sz w:val="28"/>
          <w:szCs w:val="28"/>
          <w:rtl w:val="true"/>
          <w:lang w:bidi="fa-IR"/>
        </w:rPr>
        <w:t xml:space="preserve">أبو محمّد؛الفضل بن شاذان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أبو محمّد؛القاسم بن الحسن بن علي بن يقطين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أبو محمّد الوجاناني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أبو محمّد الوجاني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الوجناني،الوجناي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 xml:space="preserve">أبو محمّد الوجناني </w:t>
      </w:r>
      <w:r>
        <w:rPr>
          <w:rFonts w:eastAsia="Amiri" w:cs="Amiri" w:ascii="Amiri" w:hAnsi="Amiri"/>
          <w:color w:val="111111"/>
          <w:sz w:val="28"/>
          <w:szCs w:val="28"/>
          <w:lang w:bidi="ar-SA"/>
        </w:rPr>
        <w:t>386/1</w:t>
      </w:r>
    </w:p>
    <w:p>
      <w:pPr>
        <w:pStyle w:val="BookText"/>
        <w:rPr/>
      </w:pPr>
      <w:r>
        <w:rPr>
          <w:rFonts w:ascii="IRNazanin" w:hAnsi="IRNazanin" w:eastAsia="IRNazanin"/>
          <w:color w:val="111111"/>
          <w:sz w:val="28"/>
          <w:sz w:val="28"/>
          <w:szCs w:val="28"/>
          <w:rtl w:val="true"/>
          <w:lang w:bidi="fa-IR"/>
        </w:rPr>
        <w:t xml:space="preserve">أبو محمّد الوجناء </w:t>
      </w:r>
      <w:r>
        <w:rPr>
          <w:rFonts w:eastAsia="IRNazanin" w:cs="IRNazanin"/>
          <w:color w:val="111111"/>
          <w:sz w:val="28"/>
          <w:szCs w:val="28"/>
          <w:lang w:bidi="fa-IR"/>
        </w:rPr>
        <w:t>294/2</w:t>
      </w:r>
    </w:p>
    <w:p>
      <w:pPr>
        <w:pStyle w:val="BookText"/>
        <w:rPr/>
      </w:pPr>
      <w:r>
        <w:rPr>
          <w:rFonts w:ascii="Amiri" w:hAnsi="Amiri" w:eastAsia="Amiri" w:cs="Amiri"/>
          <w:color w:val="111111"/>
          <w:sz w:val="28"/>
          <w:sz w:val="28"/>
          <w:szCs w:val="28"/>
          <w:rtl w:val="true"/>
          <w:lang w:bidi="ar-SA"/>
        </w:rPr>
        <w:t xml:space="preserve">أبو مخلّد </w:t>
      </w:r>
      <w:r>
        <w:rPr>
          <w:rFonts w:eastAsia="Amiri" w:cs="Amiri" w:ascii="Amiri" w:hAnsi="Amiri"/>
          <w:color w:val="111111"/>
          <w:sz w:val="28"/>
          <w:szCs w:val="28"/>
          <w:lang w:bidi="ar-SA"/>
        </w:rPr>
        <w:t>265/2</w:t>
      </w:r>
    </w:p>
    <w:p>
      <w:pPr>
        <w:pStyle w:val="BookText"/>
        <w:rPr/>
      </w:pP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lang w:bidi="fa-IR"/>
        </w:rPr>
        <w:t>195/1</w:t>
      </w:r>
    </w:p>
    <w:p>
      <w:pPr>
        <w:pStyle w:val="BookText"/>
        <w:rPr/>
      </w:pPr>
      <w:r>
        <w:rPr>
          <w:rFonts w:ascii="Amiri" w:hAnsi="Amiri" w:eastAsia="Amiri" w:cs="Amiri"/>
          <w:color w:val="111111"/>
          <w:sz w:val="28"/>
          <w:sz w:val="28"/>
          <w:szCs w:val="28"/>
          <w:rtl w:val="true"/>
          <w:lang w:bidi="ar-SA"/>
        </w:rPr>
        <w:t xml:space="preserve">أبو مريم الأنصاري </w:t>
      </w:r>
      <w:r>
        <w:rPr>
          <w:rFonts w:eastAsia="Amiri" w:cs="Amiri" w:ascii="Amiri" w:hAnsi="Amiri"/>
          <w:color w:val="111111"/>
          <w:sz w:val="28"/>
          <w:szCs w:val="28"/>
          <w:lang w:bidi="ar-SA"/>
        </w:rPr>
        <w:t>162/2</w:t>
      </w:r>
    </w:p>
    <w:p>
      <w:pPr>
        <w:pStyle w:val="BookText"/>
        <w:rPr/>
      </w:pPr>
      <w:r>
        <w:rPr>
          <w:rFonts w:ascii="IRNazanin" w:hAnsi="IRNazanin" w:eastAsia="IRNazanin"/>
          <w:color w:val="111111"/>
          <w:sz w:val="28"/>
          <w:sz w:val="28"/>
          <w:szCs w:val="28"/>
          <w:rtl w:val="true"/>
          <w:lang w:bidi="fa-IR"/>
        </w:rPr>
        <w:t xml:space="preserve">أبو مسروق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أبو المفضّل؛محمّد بن عبد اللّه بن محمّد ابن عبيد اللّه الشيباني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104/2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أبو نصر البخاري </w:t>
      </w:r>
      <w:r>
        <w:rPr>
          <w:rFonts w:eastAsia="Amiri" w:cs="Amiri" w:ascii="Amiri" w:hAnsi="Amiri"/>
          <w:color w:val="111111"/>
          <w:sz w:val="28"/>
          <w:szCs w:val="28"/>
          <w:lang w:bidi="ar-SA"/>
        </w:rPr>
        <w:t>261/1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Amiri" w:hAnsi="Amiri" w:eastAsia="Amiri" w:cs="Amiri"/>
          <w:color w:val="111111"/>
          <w:sz w:val="28"/>
          <w:sz w:val="28"/>
          <w:szCs w:val="28"/>
          <w:rtl w:val="true"/>
          <w:lang w:bidi="ar-SA"/>
        </w:rPr>
        <w:t xml:space="preserve">أبو نصر؛هبة اللّه بن محمّد بن أحمد الكاتب ابن بنت أبي جعفر العمري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269/1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أبو نعيم؛الفضل بن دكين </w:t>
      </w:r>
      <w:r>
        <w:rPr>
          <w:rFonts w:eastAsia="Amiri" w:cs="Amiri" w:ascii="Amiri" w:hAnsi="Amiri"/>
          <w:color w:val="111111"/>
          <w:sz w:val="28"/>
          <w:szCs w:val="28"/>
          <w:lang w:bidi="ar-SA"/>
        </w:rPr>
        <w:t>284/1</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أبو هاشم بن أبي بكر البصري الجبائي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أبو هاشم؛داود بن القاسم الجعفري </w:t>
      </w:r>
      <w:r>
        <w:rPr>
          <w:rFonts w:eastAsia="Amiri" w:cs="Amiri" w:ascii="Amiri" w:hAnsi="Amiri"/>
          <w:color w:val="111111"/>
          <w:sz w:val="28"/>
          <w:szCs w:val="28"/>
          <w:lang w:bidi="ar-SA"/>
        </w:rPr>
        <w:t>386/1</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ascii="IRNazanin" w:hAnsi="IRNazanin" w:eastAsia="IRNazanin"/>
          <w:color w:val="111111"/>
          <w:sz w:val="28"/>
          <w:sz w:val="28"/>
          <w:szCs w:val="28"/>
          <w:rtl w:val="true"/>
          <w:lang w:bidi="fa-IR"/>
        </w:rPr>
        <w:t xml:space="preserve">أبو هاشم عبد السلام </w:t>
      </w:r>
      <w:r>
        <w:rPr>
          <w:rFonts w:eastAsia="IRNazanin" w:cs="IRNazanin"/>
          <w:color w:val="111111"/>
          <w:sz w:val="28"/>
          <w:szCs w:val="28"/>
          <w:lang w:bidi="fa-IR"/>
        </w:rPr>
        <w:t>248/2</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هشام الكوفي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أبو يحيى؛حكيم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أبو يحيى؛حكيم بن سعيد الحنفي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أبو يحيى الحنفي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أبو اليمن ابن عساكر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 xml:space="preserve">أبو يوسف الكاتب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أبي شداخ </w:t>
      </w:r>
      <w:r>
        <w:rPr>
          <w:rFonts w:eastAsia="Amiri" w:cs="Amiri" w:ascii="Amiri" w:hAnsi="Amiri"/>
          <w:color w:val="111111"/>
          <w:sz w:val="28"/>
          <w:szCs w:val="28"/>
          <w:lang w:bidi="ar-SA"/>
        </w:rPr>
        <w:t>403/1</w:t>
      </w:r>
    </w:p>
    <w:p>
      <w:pPr>
        <w:pStyle w:val="BookText"/>
        <w:rPr/>
      </w:pPr>
      <w:r>
        <w:rPr>
          <w:rFonts w:ascii="Amiri" w:hAnsi="Amiri" w:eastAsia="Amiri" w:cs="Amiri"/>
          <w:color w:val="111111"/>
          <w:sz w:val="28"/>
          <w:sz w:val="28"/>
          <w:szCs w:val="28"/>
          <w:rtl w:val="true"/>
          <w:lang w:bidi="ar-SA"/>
        </w:rPr>
        <w:t xml:space="preserve">أبي عمر،القاضي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أحمد ابن أخيه </w:t>
      </w:r>
      <w:r>
        <w:rPr>
          <w:rFonts w:eastAsia="Amiri" w:cs="Amiri" w:ascii="Amiri" w:hAnsi="Amiri"/>
          <w:color w:val="111111"/>
          <w:sz w:val="28"/>
          <w:szCs w:val="28"/>
          <w:lang w:bidi="ar-SA"/>
        </w:rPr>
        <w:t>292/2</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أحمد أبو الحسن </w:t>
      </w:r>
      <w:r>
        <w:rPr>
          <w:rFonts w:eastAsia="IRNazanin" w:cs="IRNazanin"/>
          <w:color w:val="111111"/>
          <w:sz w:val="28"/>
          <w:szCs w:val="28"/>
          <w:lang w:bidi="fa-IR"/>
        </w:rPr>
        <w:t>465/1</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أحمد الأردبيلي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أحمد بن إبراهيم أبو حامد المراغي </w:t>
      </w:r>
      <w:r>
        <w:rPr>
          <w:rFonts w:eastAsia="Amiri" w:cs="Amiri" w:ascii="Amiri" w:hAnsi="Amiri"/>
          <w:color w:val="111111"/>
          <w:sz w:val="28"/>
          <w:szCs w:val="28"/>
          <w:lang w:bidi="ar-SA"/>
        </w:rPr>
        <w:t>403/1</w:t>
      </w:r>
    </w:p>
    <w:p>
      <w:pPr>
        <w:pStyle w:val="BookText"/>
        <w:rPr/>
      </w:pPr>
      <w:r>
        <w:rPr>
          <w:rFonts w:ascii="Amiri" w:hAnsi="Amiri" w:eastAsia="Amiri" w:cs="Amiri"/>
          <w:color w:val="111111"/>
          <w:sz w:val="28"/>
          <w:sz w:val="28"/>
          <w:szCs w:val="28"/>
          <w:rtl w:val="true"/>
          <w:lang w:bidi="ar-SA"/>
        </w:rPr>
        <w:t xml:space="preserve">أحمد بن إبراهيم بن أحمد بن المعلى العمي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أحمد بن أبي الحسن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أحمد بن أبي الحسين بن بشر بن يزيد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lang w:bidi="ar-SA"/>
        </w:rPr>
        <w:t>83/2</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أحمد بن آقا محمّد علي بن الوحيد البهبهاني الحائري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أحمد بن جعفر بن سفيان البزوفري؛أبو علي </w:t>
      </w:r>
      <w:r>
        <w:rPr>
          <w:rFonts w:eastAsia="Amiri" w:cs="Amiri" w:ascii="Amiri" w:hAnsi="Amiri"/>
          <w:color w:val="111111"/>
          <w:sz w:val="28"/>
          <w:szCs w:val="28"/>
          <w:lang w:bidi="ar-SA"/>
        </w:rPr>
        <w:t>465/1</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487/1</w:t>
      </w:r>
    </w:p>
    <w:p>
      <w:pPr>
        <w:pStyle w:val="BookText"/>
        <w:rPr/>
      </w:pP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490/1</w:t>
      </w:r>
    </w:p>
    <w:p>
      <w:pPr>
        <w:pStyle w:val="BookText"/>
        <w:rPr/>
      </w:pPr>
      <w:r>
        <w:rPr>
          <w:rFonts w:ascii="Amiri" w:hAnsi="Amiri" w:eastAsia="Amiri" w:cs="Amiri"/>
          <w:color w:val="111111"/>
          <w:sz w:val="28"/>
          <w:sz w:val="28"/>
          <w:szCs w:val="28"/>
          <w:rtl w:val="true"/>
          <w:lang w:bidi="ar-SA"/>
        </w:rPr>
        <w:t xml:space="preserve">أحمد بن الحسن بن سعيد </w:t>
      </w:r>
      <w:r>
        <w:rPr>
          <w:rFonts w:eastAsia="Amiri" w:cs="Amiri" w:ascii="Amiri" w:hAnsi="Amiri"/>
          <w:color w:val="111111"/>
          <w:sz w:val="28"/>
          <w:szCs w:val="28"/>
          <w:lang w:bidi="ar-SA"/>
        </w:rPr>
        <w:t>479/1</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 xml:space="preserve">أحمد بن الحسن بن فضّال </w:t>
      </w:r>
      <w:r>
        <w:rPr>
          <w:rFonts w:eastAsia="IRNazanin" w:cs="IRNazanin"/>
          <w:color w:val="111111"/>
          <w:sz w:val="28"/>
          <w:szCs w:val="28"/>
          <w:lang w:bidi="fa-IR"/>
        </w:rPr>
        <w:t>389/2</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466/1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الحسين بن عبيد اللّه الغضائري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أحمد بن حمزة بن اليسع </w:t>
      </w:r>
      <w:r>
        <w:rPr>
          <w:rFonts w:eastAsia="Amiri" w:cs="Amiri" w:ascii="Amiri" w:hAnsi="Amiri"/>
          <w:color w:val="111111"/>
          <w:sz w:val="28"/>
          <w:szCs w:val="28"/>
          <w:lang w:bidi="ar-SA"/>
        </w:rPr>
        <w:t>143/2</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182/1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أحمد بن خالد البرقي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أحمد بن رباح السكوني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 xml:space="preserve">أحمد بن عامر بن سليمان </w:t>
      </w:r>
      <w:r>
        <w:rPr>
          <w:rFonts w:eastAsia="Amiri" w:cs="Amiri" w:ascii="Amiri" w:hAnsi="Amiri"/>
          <w:color w:val="111111"/>
          <w:sz w:val="28"/>
          <w:szCs w:val="28"/>
          <w:lang w:bidi="ar-SA"/>
        </w:rPr>
        <w:t>325/1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أحمد بن عبد اللّه الإصفهاني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أحمد بن عبد اللّه بن أميّة </w:t>
      </w:r>
      <w:r>
        <w:rPr>
          <w:rFonts w:eastAsia="Amiri" w:cs="Amiri" w:ascii="Amiri" w:hAnsi="Amiri"/>
          <w:color w:val="111111"/>
          <w:sz w:val="28"/>
          <w:szCs w:val="28"/>
          <w:lang w:bidi="ar-SA"/>
        </w:rPr>
        <w:t>169/1</w:t>
      </w:r>
    </w:p>
    <w:p>
      <w:pPr>
        <w:pStyle w:val="BookText"/>
        <w:rPr/>
      </w:pPr>
      <w:r>
        <w:rPr>
          <w:rFonts w:ascii="IRNazanin" w:hAnsi="IRNazanin" w:eastAsia="IRNazanin"/>
          <w:color w:val="111111"/>
          <w:sz w:val="28"/>
          <w:sz w:val="28"/>
          <w:szCs w:val="28"/>
          <w:rtl w:val="true"/>
          <w:lang w:bidi="fa-IR"/>
        </w:rPr>
        <w:t xml:space="preserve">أحمد بن عبد الواحد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أحمد بن عبد الواحد؛المعروف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144/1</w:t>
      </w:r>
    </w:p>
    <w:p>
      <w:pPr>
        <w:pStyle w:val="BookText"/>
        <w:rPr/>
      </w:pPr>
      <w:r>
        <w:rPr>
          <w:rFonts w:ascii="Amiri" w:hAnsi="Amiri" w:eastAsia="Amiri" w:cs="Amiri"/>
          <w:color w:val="111111"/>
          <w:sz w:val="28"/>
          <w:sz w:val="28"/>
          <w:szCs w:val="28"/>
          <w:rtl w:val="true"/>
          <w:lang w:bidi="ar-SA"/>
        </w:rPr>
        <w:t xml:space="preserve">أحمد بن عبدوس الخلنجي؛أبو جعفر </w:t>
      </w:r>
      <w:r>
        <w:rPr>
          <w:rFonts w:eastAsia="Amiri" w:cs="Amiri" w:ascii="Amiri" w:hAnsi="Amiri"/>
          <w:color w:val="111111"/>
          <w:sz w:val="28"/>
          <w:szCs w:val="28"/>
          <w:lang w:bidi="ar-SA"/>
        </w:rPr>
        <w:t>237/2</w:t>
      </w:r>
    </w:p>
    <w:p>
      <w:pPr>
        <w:pStyle w:val="BookText"/>
        <w:rPr/>
      </w:pPr>
      <w:r>
        <w:rPr>
          <w:rFonts w:ascii="IRNazanin" w:hAnsi="IRNazanin" w:eastAsia="IRNazanin"/>
          <w:color w:val="111111"/>
          <w:sz w:val="28"/>
          <w:sz w:val="28"/>
          <w:szCs w:val="28"/>
          <w:rtl w:val="true"/>
          <w:lang w:bidi="fa-IR"/>
        </w:rPr>
        <w:t xml:space="preserve">أحمد بن عبدون؛أبو عبد اللّه </w:t>
      </w:r>
      <w:r>
        <w:rPr>
          <w:rFonts w:eastAsia="IRNazanin" w:cs="IRNazanin"/>
          <w:color w:val="111111"/>
          <w:sz w:val="28"/>
          <w:szCs w:val="28"/>
          <w:lang w:bidi="fa-IR"/>
        </w:rPr>
        <w:t>464/1</w:t>
      </w:r>
    </w:p>
    <w:p>
      <w:pPr>
        <w:pStyle w:val="BookText"/>
        <w:rPr/>
      </w:pPr>
      <w:r>
        <w:rPr>
          <w:rFonts w:ascii="Amiri" w:hAnsi="Amiri" w:eastAsia="Amiri" w:cs="Amiri"/>
          <w:color w:val="111111"/>
          <w:sz w:val="28"/>
          <w:sz w:val="28"/>
          <w:szCs w:val="28"/>
          <w:rtl w:val="true"/>
          <w:lang w:bidi="ar-SA"/>
        </w:rPr>
        <w:t xml:space="preserve">أحمد بن علي؛أبو الحسن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أحمد بن علي بن أحمد بن العباس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أحمد بن علي بن الحسن؛أبو الحسن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أحمد بن علي بن عباس بن نوح السيرافي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أحمد بن علي بن محمّد بن جعفر بن عبد اللّه بن الحسين بن علي بن الحسين بن علي بن أبي طالب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أحمد بن علي بن محمد الكناني؛أبو الفضل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أحمد بن علي العلوي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أحمد بن علي العلوي العقيقي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أحمد بن علي الفائدي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أحمد بن علي النجاشي؛أبو العباس </w:t>
      </w:r>
      <w:r>
        <w:rPr>
          <w:rFonts w:eastAsia="Amiri" w:cs="Amiri" w:ascii="Amiri" w:hAnsi="Amiri"/>
          <w:color w:val="111111"/>
          <w:sz w:val="28"/>
          <w:szCs w:val="28"/>
          <w:lang w:bidi="ar-SA"/>
        </w:rPr>
        <w:t>144/1</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385/2</w:t>
      </w:r>
    </w:p>
    <w:p>
      <w:pPr>
        <w:pStyle w:val="BookText"/>
        <w:rPr/>
      </w:pPr>
      <w:r>
        <w:rPr>
          <w:rFonts w:ascii="Amiri" w:hAnsi="Amiri" w:eastAsia="Amiri" w:cs="Amiri"/>
          <w:color w:val="111111"/>
          <w:sz w:val="28"/>
          <w:sz w:val="28"/>
          <w:szCs w:val="28"/>
          <w:rtl w:val="true"/>
          <w:lang w:bidi="ar-SA"/>
        </w:rPr>
        <w:t xml:space="preserve">أحمد بن فهد؛أبو العباس؛ابن فهد الحلي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أحمد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أحمد بن محمّد الأشعري القمي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أحمد بن محمّد بن أبي عبد اللّه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أحمد بن محمّد بن أبي الغريب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lang w:bidi="ar-SA"/>
        </w:rPr>
        <w:t>459/1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أحمد بن محمّد بن خالد القمي </w:t>
      </w:r>
      <w:r>
        <w:rPr>
          <w:rFonts w:eastAsia="Amiri" w:cs="Amiri" w:ascii="Amiri" w:hAnsi="Amiri"/>
          <w:color w:val="111111"/>
          <w:sz w:val="28"/>
          <w:szCs w:val="28"/>
          <w:lang w:bidi="ar-SA"/>
        </w:rPr>
        <w:t>21/2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w:t>
      </w:r>
    </w:p>
    <w:p>
      <w:pPr>
        <w:pStyle w:val="BookText"/>
        <w:rPr/>
      </w:pPr>
      <w:r>
        <w:rPr>
          <w:rFonts w:eastAsia="Times New Roman" w:cs="Times New Roman" w:ascii="Times New Roman" w:hAnsi="Times New Roman"/>
          <w:color w:val="111111"/>
          <w:sz w:val="28"/>
          <w:szCs w:val="28"/>
          <w:lang w:val="en-US" w:bidi="en-US"/>
        </w:rPr>
        <w:t>209/2</w:t>
      </w:r>
    </w:p>
    <w:p>
      <w:pPr>
        <w:pStyle w:val="BookText"/>
        <w:rPr/>
      </w:pPr>
      <w:r>
        <w:rPr>
          <w:rFonts w:ascii="Amiri" w:hAnsi="Amiri" w:eastAsia="Amiri" w:cs="Amiri"/>
          <w:color w:val="111111"/>
          <w:sz w:val="28"/>
          <w:sz w:val="28"/>
          <w:szCs w:val="28"/>
          <w:rtl w:val="true"/>
          <w:lang w:bidi="ar-SA"/>
        </w:rPr>
        <w:t xml:space="preserve">أحمد بن محمّد بن سعيد بن عقدة </w:t>
      </w:r>
      <w:r>
        <w:rPr>
          <w:rFonts w:eastAsia="Amiri" w:cs="Amiri" w:ascii="Amiri" w:hAnsi="Amiri"/>
          <w:color w:val="111111"/>
          <w:sz w:val="28"/>
          <w:szCs w:val="28"/>
          <w:lang w:bidi="ar-SA"/>
        </w:rPr>
        <w:t>144/1</w:t>
      </w:r>
    </w:p>
    <w:p>
      <w:pPr>
        <w:pStyle w:val="BookText"/>
        <w:rPr/>
      </w:pPr>
      <w:r>
        <w:rPr>
          <w:rFonts w:eastAsia="IRNazanin" w:cs="IRNazanin"/>
          <w:color w:val="111111"/>
          <w:sz w:val="28"/>
          <w:szCs w:val="28"/>
          <w:lang w:bidi="fa-IR"/>
        </w:rPr>
        <w:t>192/2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أحمد بن محمّد بن عبد اللّه بن الحسن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أحمد بن محمّد بن عبد اللّه بن الحسن بن عياش الجوهري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 xml:space="preserve">أحمد بن محمد بن عمران بن موسى الجراح؛ابن الجندي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أحمد بن محمّد بن عمرو بن أبي نصر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أحمد بن محمّد بن عيسى بن سعد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 xml:space="preserve">أحمد بن محمّد بن موسى بن الفرات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lang w:bidi="fa-IR"/>
        </w:rPr>
        <w:t>246/2</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أحمد بن محمّد بن نوح السيرافي </w:t>
      </w:r>
      <w:r>
        <w:rPr>
          <w:rFonts w:eastAsia="Amiri" w:cs="Amiri" w:ascii="Amiri" w:hAnsi="Amiri"/>
          <w:color w:val="111111"/>
          <w:sz w:val="28"/>
          <w:szCs w:val="28"/>
          <w:lang w:bidi="ar-SA"/>
        </w:rPr>
        <w:t>245/2</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lang w:bidi="ar-SA"/>
        </w:rPr>
        <w:t>460/1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Amiri" w:hAnsi="Amiri" w:eastAsia="Amiri" w:cs="Amiri"/>
          <w:color w:val="111111"/>
          <w:sz w:val="28"/>
          <w:sz w:val="28"/>
          <w:szCs w:val="28"/>
          <w:rtl w:val="true"/>
          <w:lang w:bidi="ar-SA"/>
        </w:rPr>
        <w:t xml:space="preserve">أحمد بن محمد الطبري الخليلي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أحمد بن موسى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أحمد بن موسى بن طاوس؛جمال الدين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أحمد بن نوح السيرافي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151/2</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lang w:bidi="ar-SA"/>
        </w:rPr>
        <w:t>152/2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 xml:space="preserve">أحمد القطيفي القديحي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أخ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علي بن علي العاملي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أروى أم البنين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أروى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lang w:bidi="ar-SA"/>
        </w:rPr>
        <w:t>126/2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369/2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lang w:bidi="ar-SA"/>
        </w:rPr>
        <w:t>229/2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إسحاق بن جعفر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إسحاق بن الحسن بن بكران </w:t>
      </w:r>
      <w:r>
        <w:rPr>
          <w:rFonts w:eastAsia="Amiri" w:cs="Amiri" w:ascii="Amiri" w:hAnsi="Amiri"/>
          <w:color w:val="111111"/>
          <w:sz w:val="28"/>
          <w:szCs w:val="28"/>
          <w:lang w:bidi="ar-SA"/>
        </w:rPr>
        <w:t>304/2</w:t>
      </w:r>
    </w:p>
    <w:p>
      <w:pPr>
        <w:pStyle w:val="BookText"/>
        <w:rPr/>
      </w:pPr>
      <w:r>
        <w:rPr>
          <w:rFonts w:ascii="IRNazanin" w:hAnsi="IRNazanin" w:eastAsia="IRNazanin"/>
          <w:color w:val="111111"/>
          <w:sz w:val="28"/>
          <w:sz w:val="28"/>
          <w:szCs w:val="28"/>
          <w:rtl w:val="true"/>
          <w:lang w:bidi="fa-IR"/>
        </w:rPr>
        <w:t xml:space="preserve">إسحاق بن داود </w:t>
      </w:r>
      <w:r>
        <w:rPr>
          <w:rFonts w:eastAsia="IRNazanin" w:cs="IRNazanin"/>
          <w:color w:val="111111"/>
          <w:sz w:val="28"/>
          <w:szCs w:val="28"/>
          <w:lang w:bidi="fa-IR"/>
        </w:rPr>
        <w:t>227/2</w:t>
      </w:r>
    </w:p>
    <w:p>
      <w:pPr>
        <w:pStyle w:val="BookText"/>
        <w:rPr/>
      </w:pPr>
      <w:r>
        <w:rPr>
          <w:rFonts w:ascii="Amiri" w:hAnsi="Amiri" w:eastAsia="Amiri" w:cs="Amiri"/>
          <w:color w:val="111111"/>
          <w:sz w:val="28"/>
          <w:sz w:val="28"/>
          <w:szCs w:val="28"/>
          <w:rtl w:val="true"/>
          <w:lang w:bidi="ar-SA"/>
        </w:rPr>
        <w:t xml:space="preserve">إسحاق بن عبد العزيز البزّاز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إسحاق الكاتب </w:t>
      </w:r>
      <w:r>
        <w:rPr>
          <w:rFonts w:eastAsia="Amiri" w:cs="Amiri" w:ascii="Amiri" w:hAnsi="Amiri"/>
          <w:color w:val="111111"/>
          <w:sz w:val="28"/>
          <w:szCs w:val="28"/>
          <w:lang w:bidi="ar-SA"/>
        </w:rPr>
        <w:t>292/2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درابزوي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إسكندر بن فيلقوس الرومي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394/2</w:t>
      </w:r>
    </w:p>
    <w:p>
      <w:pPr>
        <w:pStyle w:val="BookText"/>
        <w:rPr/>
      </w:pPr>
      <w:r>
        <w:rPr>
          <w:rFonts w:ascii="Amiri" w:hAnsi="Amiri" w:eastAsia="Amiri" w:cs="Amiri"/>
          <w:color w:val="111111"/>
          <w:sz w:val="28"/>
          <w:sz w:val="28"/>
          <w:szCs w:val="28"/>
          <w:rtl w:val="true"/>
          <w:lang w:bidi="ar-SA"/>
        </w:rPr>
        <w:t xml:space="preserve">إسماعيل بن أبي فديك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إسماعيل الأزرق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إسماعيل بن إسحاق الرازي؛حبوبة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إسماعيل بن عبد العزيز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 xml:space="preserve">إسماعيل بن علي بن إسحاق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إسماعيل بن علي بن إسحاق بن أبي سهل بن نوبخت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إسماعيل بن علي الخزاعي </w:t>
      </w:r>
      <w:r>
        <w:rPr>
          <w:rFonts w:eastAsia="Amiri" w:cs="Amiri" w:ascii="Amiri" w:hAnsi="Amiri"/>
          <w:color w:val="111111"/>
          <w:sz w:val="28"/>
          <w:szCs w:val="28"/>
          <w:lang w:bidi="ar-SA"/>
        </w:rPr>
        <w:t>479/1</w:t>
      </w:r>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إسماعيل المالكي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أسماء بنت عبد الرحمن بن أبي بكر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 xml:space="preserve">أسود بن بريد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الأبطحي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الأبياري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lang w:bidi="ar-SA"/>
        </w:rPr>
        <w:t>180/1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117/2</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lang w:bidi="ar-SA"/>
        </w:rPr>
        <w:t>268/1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الأسترآبادي؛محمّد بن علي بن إبراهيم </w:t>
      </w:r>
      <w:r>
        <w:rPr>
          <w:rFonts w:eastAsia="Amiri" w:cs="Amiri" w:ascii="Amiri" w:hAnsi="Amiri"/>
          <w:color w:val="111111"/>
          <w:sz w:val="28"/>
          <w:szCs w:val="28"/>
          <w:lang w:bidi="ar-SA"/>
        </w:rPr>
        <w:t>433/1</w:t>
      </w:r>
    </w:p>
    <w:p>
      <w:pPr>
        <w:pStyle w:val="BookText"/>
        <w:rPr/>
      </w:pPr>
      <w:r>
        <w:rPr>
          <w:rFonts w:ascii="Amiri" w:hAnsi="Amiri" w:eastAsia="Amiri" w:cs="Amiri"/>
          <w:color w:val="111111"/>
          <w:sz w:val="28"/>
          <w:sz w:val="28"/>
          <w:szCs w:val="28"/>
          <w:rtl w:val="true"/>
          <w:lang w:bidi="ar-SA"/>
        </w:rPr>
        <w:t xml:space="preserve">الأسجعيون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lang w:bidi="ar-SA"/>
        </w:rPr>
        <w:t>98/2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الأسود بن يزيد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الأسود بن يزيد النخعي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الأسود بن يغوث </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الأصبغ بن نباتة التميمي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الأصبغ بن نباتة التميمي الحنظلي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الإصفهاني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الأعرجي </w:t>
      </w:r>
      <w:r>
        <w:rPr>
          <w:rFonts w:eastAsia="Amiri" w:cs="Amiri" w:ascii="Amiri" w:hAnsi="Amiri"/>
          <w:color w:val="111111"/>
          <w:sz w:val="28"/>
          <w:szCs w:val="28"/>
          <w:lang w:bidi="ar-SA"/>
        </w:rPr>
        <w:t>184/1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الأعرجي الكاظمي </w:t>
      </w:r>
      <w:r>
        <w:rPr>
          <w:rFonts w:eastAsia="Amiri" w:cs="Amiri" w:ascii="Amiri" w:hAnsi="Amiri"/>
          <w:color w:val="111111"/>
          <w:sz w:val="28"/>
          <w:szCs w:val="28"/>
          <w:lang w:bidi="ar-SA"/>
        </w:rPr>
        <w:t>395/1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الأعلم الأزدي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أغيلمة قريش </w:t>
      </w:r>
      <w:r>
        <w:rPr>
          <w:rFonts w:eastAsia="Amiri" w:cs="Amiri" w:ascii="Amiri" w:hAnsi="Amiri"/>
          <w:color w:val="111111"/>
          <w:sz w:val="28"/>
          <w:szCs w:val="28"/>
          <w:lang w:bidi="ar-SA"/>
        </w:rPr>
        <w:t>346/2</w:t>
      </w:r>
    </w:p>
    <w:p>
      <w:pPr>
        <w:pStyle w:val="BookText"/>
        <w:rPr/>
      </w:pPr>
      <w:r>
        <w:rPr>
          <w:rFonts w:ascii="Amiri" w:hAnsi="Amiri" w:eastAsia="Amiri" w:cs="Amiri"/>
          <w:color w:val="111111"/>
          <w:sz w:val="28"/>
          <w:sz w:val="28"/>
          <w:szCs w:val="28"/>
          <w:rtl w:val="true"/>
          <w:lang w:bidi="ar-SA"/>
        </w:rPr>
        <w:t>أقليم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الأمرتسري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الأمين الأسترآبادي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الأوسي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أم إبراهيم ابن رسول اللّه صلّى اللّه عليه و آله و سلّم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أم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أم سكينة مريسية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أم عبد اللّه بنت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أم عبد اللّه بنت حسن بن علي بن أبي طالب عليه السّلام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 xml:space="preserve">أمّ عبد اللّه فاطمة بنت الحسن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أم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أم عبدة بنت الحسن بن علي عليهما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أمّ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278/1</w:t>
      </w:r>
    </w:p>
    <w:p>
      <w:pPr>
        <w:pStyle w:val="BookText"/>
        <w:rPr/>
      </w:pPr>
      <w:r>
        <w:rPr>
          <w:rFonts w:ascii="Amiri" w:hAnsi="Amiri" w:eastAsia="Amiri" w:cs="Amiri"/>
          <w:color w:val="111111"/>
          <w:sz w:val="28"/>
          <w:sz w:val="28"/>
          <w:szCs w:val="28"/>
          <w:rtl w:val="true"/>
          <w:lang w:bidi="ar-SA"/>
        </w:rPr>
        <w:t xml:space="preserve">أمّ علي بن أبي طالب عليه السّلام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أمّ فرقة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أم فروة بنت القاسم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 xml:space="preserve">أم فروة بنت القاسم بن محمّد بن أبي بكر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346/1</w:t>
      </w:r>
    </w:p>
    <w:p>
      <w:pPr>
        <w:pStyle w:val="BookText"/>
        <w:rPr/>
      </w:pPr>
      <w:r>
        <w:rPr>
          <w:rFonts w:ascii="IRNazanin" w:hAnsi="IRNazanin" w:eastAsia="IRNazanin"/>
          <w:color w:val="111111"/>
          <w:sz w:val="28"/>
          <w:sz w:val="28"/>
          <w:szCs w:val="28"/>
          <w:rtl w:val="true"/>
          <w:lang w:bidi="fa-IR"/>
        </w:rPr>
        <w:t xml:space="preserve">أم القاسم بنت القاسم بن محمّد </w:t>
      </w:r>
      <w:r>
        <w:rPr>
          <w:rFonts w:eastAsia="IRNazanin" w:cs="IRNazanin"/>
          <w:color w:val="111111"/>
          <w:sz w:val="28"/>
          <w:szCs w:val="28"/>
          <w:lang w:bidi="fa-IR"/>
        </w:rPr>
        <w:t>291/1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القاسم بنت القاسم بن محمّد بن أبي بكر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قرفة الفزارية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أم يحيى </w:t>
      </w:r>
      <w:r>
        <w:rPr>
          <w:rFonts w:eastAsia="Amiri" w:cs="Amiri" w:ascii="Amiri" w:hAnsi="Amiri"/>
          <w:color w:val="111111"/>
          <w:sz w:val="28"/>
          <w:szCs w:val="28"/>
          <w:lang w:bidi="ar-SA"/>
        </w:rPr>
        <w:t>312/2</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 xml:space="preserve">أنس بن عياض </w:t>
      </w:r>
      <w:r>
        <w:rPr>
          <w:rFonts w:eastAsia="Amiri" w:cs="Amiri" w:ascii="Amiri" w:hAnsi="Amiri"/>
          <w:color w:val="111111"/>
          <w:sz w:val="28"/>
          <w:szCs w:val="28"/>
          <w:lang w:bidi="ar-SA"/>
        </w:rPr>
        <w:t>394/2</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أوائل أبي عاصم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أورمة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أويس بن أنيس القرني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اويس القرني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lang w:bidi="ar-SA"/>
        </w:rPr>
        <w:t>147/2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باداشاكة </w:t>
      </w:r>
      <w:r>
        <w:rPr>
          <w:rFonts w:eastAsia="Amiri" w:cs="Amiri" w:ascii="Amiri" w:hAnsi="Amiri"/>
          <w:color w:val="111111"/>
          <w:sz w:val="28"/>
          <w:szCs w:val="28"/>
          <w:lang w:bidi="ar-SA"/>
        </w:rPr>
        <w:t>292/2</w:t>
      </w:r>
    </w:p>
    <w:p>
      <w:pPr>
        <w:pStyle w:val="BookText"/>
        <w:rPr/>
      </w:pPr>
      <w:r>
        <w:rPr>
          <w:rFonts w:ascii="IRNazanin" w:hAnsi="IRNazanin" w:eastAsia="IRNazanin"/>
          <w:color w:val="111111"/>
          <w:sz w:val="28"/>
          <w:sz w:val="28"/>
          <w:szCs w:val="28"/>
          <w:rtl w:val="true"/>
          <w:lang w:bidi="fa-IR"/>
        </w:rPr>
        <w:t xml:space="preserve">بادشاه </w:t>
      </w:r>
      <w:r>
        <w:rPr>
          <w:rFonts w:eastAsia="IRNazanin" w:cs="IRNazanin"/>
          <w:color w:val="111111"/>
          <w:sz w:val="28"/>
          <w:szCs w:val="28"/>
          <w:lang w:bidi="fa-IR"/>
        </w:rPr>
        <w:t>292/2</w:t>
      </w:r>
    </w:p>
    <w:p>
      <w:pPr>
        <w:pStyle w:val="BookText"/>
        <w:rPr/>
      </w:pPr>
      <w:r>
        <w:rPr>
          <w:rFonts w:ascii="Amiri" w:hAnsi="Amiri" w:eastAsia="Amiri" w:cs="Amiri"/>
          <w:color w:val="111111"/>
          <w:sz w:val="28"/>
          <w:sz w:val="28"/>
          <w:szCs w:val="28"/>
          <w:rtl w:val="true"/>
          <w:lang w:bidi="ar-SA"/>
        </w:rPr>
        <w:t xml:space="preserve">باذشالة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lang w:bidi="ar-SA"/>
        </w:rPr>
        <w:t>104/1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البحراني الماحوزي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بحر العلوم،السيد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البدخشي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البراثي </w:t>
      </w:r>
      <w:r>
        <w:rPr>
          <w:rFonts w:eastAsia="Amiri" w:cs="Amiri" w:ascii="Amiri" w:hAnsi="Amiri"/>
          <w:color w:val="111111"/>
          <w:sz w:val="28"/>
          <w:szCs w:val="28"/>
          <w:lang w:bidi="ar-SA"/>
        </w:rPr>
        <w:t>236/2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lang w:bidi="ar-SA"/>
        </w:rPr>
        <w:t>309/2</w:t>
      </w:r>
    </w:p>
    <w:p>
      <w:pPr>
        <w:pStyle w:val="BookText"/>
        <w:rPr/>
      </w:pPr>
      <w:r>
        <w:rPr>
          <w:rFonts w:ascii="Amiri" w:hAnsi="Amiri" w:eastAsia="Amiri" w:cs="Amiri"/>
          <w:color w:val="111111"/>
          <w:sz w:val="28"/>
          <w:sz w:val="28"/>
          <w:szCs w:val="28"/>
          <w:rtl w:val="true"/>
          <w:lang w:bidi="ar-SA"/>
        </w:rPr>
        <w:t xml:space="preserve">البراني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84/2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البراء بن مالك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70/1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p>
    <w:p>
      <w:pPr>
        <w:pStyle w:val="BookText"/>
        <w:rPr/>
      </w:pPr>
      <w:r>
        <w:rPr>
          <w:rFonts w:ascii="Amiri" w:hAnsi="Amiri" w:eastAsia="Amiri" w:cs="Amiri"/>
          <w:color w:val="111111"/>
          <w:sz w:val="28"/>
          <w:sz w:val="28"/>
          <w:szCs w:val="28"/>
          <w:rtl w:val="true"/>
          <w:lang w:bidi="ar-SA"/>
        </w:rPr>
        <w:t>برة بنت النوشجان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بريد الأسلمي </w:t>
      </w:r>
      <w:r>
        <w:rPr>
          <w:rFonts w:eastAsia="Amiri" w:cs="Amiri" w:ascii="Amiri" w:hAnsi="Amiri"/>
          <w:color w:val="111111"/>
          <w:sz w:val="28"/>
          <w:szCs w:val="28"/>
          <w:lang w:bidi="ar-SA"/>
        </w:rPr>
        <w:t>58/2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بريد العجلي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بريدة بن خضيب الأسلمي الخزاعي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lang w:bidi="fa-IR"/>
        </w:rPr>
        <w:t>326/2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البزنطي؛أحمد بن محمد بن أبي نصر </w:t>
      </w:r>
      <w:r>
        <w:rPr>
          <w:rFonts w:eastAsia="Amiri" w:cs="Amiri" w:ascii="Amiri" w:hAnsi="Amiri"/>
          <w:color w:val="111111"/>
          <w:sz w:val="28"/>
          <w:szCs w:val="28"/>
          <w:lang w:bidi="ar-SA"/>
        </w:rPr>
        <w:t>165/1</w:t>
      </w:r>
    </w:p>
    <w:p>
      <w:pPr>
        <w:pStyle w:val="BookText"/>
        <w:rPr/>
      </w:pPr>
      <w:r>
        <w:rPr>
          <w:rFonts w:eastAsia="Times New Roman" w:cs="Times New Roman" w:ascii="Times New Roman" w:hAnsi="Times New Roman"/>
          <w:color w:val="111111"/>
          <w:sz w:val="28"/>
          <w:szCs w:val="28"/>
          <w:lang w:val="en-US" w:bidi="en-US"/>
        </w:rPr>
        <w:t>176/2</w:t>
      </w:r>
    </w:p>
    <w:p>
      <w:pPr>
        <w:pStyle w:val="BookText"/>
        <w:rPr/>
      </w:pPr>
      <w:r>
        <w:rPr>
          <w:rFonts w:ascii="Amiri" w:hAnsi="Amiri" w:eastAsia="Amiri" w:cs="Amiri"/>
          <w:color w:val="111111"/>
          <w:sz w:val="28"/>
          <w:sz w:val="28"/>
          <w:szCs w:val="28"/>
          <w:rtl w:val="true"/>
          <w:lang w:bidi="ar-SA"/>
        </w:rPr>
        <w:t xml:space="preserve">البسامي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بشّار الشعيري </w:t>
      </w:r>
      <w:r>
        <w:rPr>
          <w:rFonts w:eastAsia="Amiri" w:cs="Amiri" w:ascii="Amiri" w:hAnsi="Amiri"/>
          <w:color w:val="111111"/>
          <w:sz w:val="28"/>
          <w:szCs w:val="28"/>
          <w:lang w:bidi="ar-SA"/>
        </w:rPr>
        <w:t>299/2</w:t>
      </w:r>
    </w:p>
    <w:p>
      <w:pPr>
        <w:pStyle w:val="BookText"/>
        <w:rPr/>
      </w:pPr>
      <w:r>
        <w:rPr>
          <w:rFonts w:ascii="Amiri" w:hAnsi="Amiri" w:eastAsia="Amiri" w:cs="Amiri"/>
          <w:color w:val="111111"/>
          <w:sz w:val="28"/>
          <w:sz w:val="28"/>
          <w:szCs w:val="28"/>
          <w:rtl w:val="true"/>
          <w:lang w:bidi="ar-SA"/>
        </w:rPr>
        <w:t xml:space="preserve">بشر بن الربيع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بشر بن سويد الجهني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بشر بن عمرو الهمداني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بشر بن كثير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بشر بن مسلم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بشر النبّال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بشير بن عمرو الأنصاري النجاري؛ أبو عمرة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lang w:bidi="ar-SA"/>
        </w:rPr>
        <w:t>503/1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lang w:val="en-US" w:bidi="en-US"/>
        </w:rPr>
        <w:t>385/2</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بلال بن الحارث المزني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البلالي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lang w:bidi="ar-SA"/>
        </w:rPr>
        <w:t>405/2</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145/1</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بنو أنمار بن بغيض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بنو تيم اللّه بن ثعلبة </w:t>
      </w:r>
      <w:r>
        <w:rPr>
          <w:rFonts w:eastAsia="Amiri" w:cs="Amiri" w:ascii="Amiri" w:hAnsi="Amiri"/>
          <w:color w:val="111111"/>
          <w:sz w:val="28"/>
          <w:szCs w:val="28"/>
          <w:lang w:bidi="ar-SA"/>
        </w:rPr>
        <w:t>95/2</w:t>
      </w:r>
    </w:p>
    <w:p>
      <w:pPr>
        <w:pStyle w:val="BookText"/>
        <w:rPr/>
      </w:pPr>
      <w:r>
        <w:rPr>
          <w:rFonts w:ascii="Amiri" w:hAnsi="Amiri" w:eastAsia="Amiri" w:cs="Amiri"/>
          <w:color w:val="111111"/>
          <w:sz w:val="28"/>
          <w:sz w:val="28"/>
          <w:szCs w:val="28"/>
          <w:rtl w:val="true"/>
          <w:lang w:bidi="ar-SA"/>
        </w:rPr>
        <w:t xml:space="preserve">بنو الحسن بن علي بن فضّال </w:t>
      </w:r>
      <w:r>
        <w:rPr>
          <w:rFonts w:eastAsia="Amiri" w:cs="Amiri" w:ascii="Amiri" w:hAnsi="Amiri"/>
          <w:color w:val="111111"/>
          <w:sz w:val="28"/>
          <w:szCs w:val="28"/>
          <w:lang w:bidi="ar-SA"/>
        </w:rPr>
        <w:t>487/1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بنو سعيد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360/2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بنو سماعة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 xml:space="preserve">بنو علوان </w:t>
      </w:r>
      <w:r>
        <w:rPr>
          <w:rFonts w:eastAsia="IRNazanin" w:cs="IRNazanin"/>
          <w:color w:val="111111"/>
          <w:sz w:val="28"/>
          <w:szCs w:val="28"/>
          <w:lang w:bidi="fa-IR"/>
        </w:rPr>
        <w:t>394/2</w:t>
      </w:r>
    </w:p>
    <w:p>
      <w:pPr>
        <w:pStyle w:val="BookText"/>
        <w:rPr/>
      </w:pPr>
      <w:r>
        <w:rPr>
          <w:rFonts w:ascii="IRNazanin" w:hAnsi="IRNazanin" w:eastAsia="IRNazanin"/>
          <w:color w:val="111111"/>
          <w:sz w:val="28"/>
          <w:sz w:val="28"/>
          <w:szCs w:val="28"/>
          <w:rtl w:val="true"/>
          <w:lang w:bidi="fa-IR"/>
        </w:rPr>
        <w:t xml:space="preserve">بنو فضال </w:t>
      </w:r>
      <w:r>
        <w:rPr>
          <w:rFonts w:eastAsia="IRNazanin" w:cs="IRNazanin"/>
          <w:color w:val="111111"/>
          <w:sz w:val="28"/>
          <w:szCs w:val="28"/>
          <w:lang w:bidi="fa-IR"/>
        </w:rPr>
        <w:t>80/1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498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بنو الفطيون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lang w:bidi="ar-SA"/>
        </w:rPr>
        <w:t>363/2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بنو قنيقاع </w:t>
      </w:r>
      <w:r>
        <w:rPr>
          <w:rFonts w:eastAsia="Amiri" w:cs="Amiri" w:ascii="Amiri" w:hAnsi="Amiri"/>
          <w:color w:val="111111"/>
          <w:sz w:val="28"/>
          <w:szCs w:val="28"/>
          <w:lang w:bidi="ar-SA"/>
        </w:rPr>
        <w:t>366/2</w:t>
      </w:r>
    </w:p>
    <w:p>
      <w:pPr>
        <w:pStyle w:val="BookText"/>
        <w:rPr/>
      </w:pPr>
      <w:r>
        <w:rPr>
          <w:rFonts w:ascii="Amiri" w:hAnsi="Amiri" w:eastAsia="Amiri" w:cs="Amiri"/>
          <w:color w:val="111111"/>
          <w:sz w:val="28"/>
          <w:sz w:val="28"/>
          <w:szCs w:val="28"/>
          <w:rtl w:val="true"/>
          <w:lang w:bidi="ar-SA"/>
        </w:rPr>
        <w:t>بنو قينقاع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بنو لحيان </w:t>
      </w:r>
      <w:r>
        <w:rPr>
          <w:rFonts w:eastAsia="Amiri" w:cs="Amiri" w:ascii="Amiri" w:hAnsi="Amiri"/>
          <w:color w:val="111111"/>
          <w:sz w:val="28"/>
          <w:szCs w:val="28"/>
          <w:lang w:bidi="ar-SA"/>
        </w:rPr>
        <w:t>363/2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بنو مروان </w:t>
      </w:r>
      <w:r>
        <w:rPr>
          <w:rFonts w:eastAsia="IRNazanin" w:cs="IRNazanin"/>
          <w:color w:val="111111"/>
          <w:sz w:val="28"/>
          <w:szCs w:val="28"/>
          <w:lang w:bidi="fa-IR"/>
        </w:rPr>
        <w:t>346/2</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lang w:bidi="fa-IR"/>
        </w:rPr>
        <w:t>355/2</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361/2</w:t>
      </w:r>
    </w:p>
    <w:p>
      <w:pPr>
        <w:pStyle w:val="BookText"/>
        <w:rPr/>
      </w:pPr>
      <w:r>
        <w:rPr>
          <w:rFonts w:ascii="IRNazanin" w:hAnsi="IRNazanin" w:eastAsia="IRNazanin"/>
          <w:color w:val="111111"/>
          <w:sz w:val="28"/>
          <w:sz w:val="28"/>
          <w:szCs w:val="28"/>
          <w:rtl w:val="true"/>
          <w:lang w:bidi="fa-IR"/>
        </w:rPr>
        <w:t xml:space="preserve">بنو نوبخت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بهاء الدين؛محمّد بن الحسين العاملي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lang w:bidi="ar-SA"/>
        </w:rPr>
        <w:t>105/2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البيهوتي </w:t>
      </w:r>
      <w:r>
        <w:rPr>
          <w:rFonts w:eastAsia="Amiri" w:cs="Amiri" w:ascii="Amiri" w:hAnsi="Amiri"/>
          <w:color w:val="111111"/>
          <w:sz w:val="28"/>
          <w:szCs w:val="28"/>
          <w:lang w:bidi="ar-SA"/>
        </w:rPr>
        <w:t>208/1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lang w:bidi="ar-SA"/>
        </w:rPr>
        <w:t>299/1</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192/1</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lang w:bidi="ar-SA"/>
        </w:rPr>
        <w:t>466/1</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التستري الشيخ أسد اللّه </w:t>
      </w:r>
      <w:r>
        <w:rPr>
          <w:rFonts w:eastAsia="Amiri" w:cs="Amiri" w:ascii="Amiri" w:hAnsi="Amiri"/>
          <w:color w:val="111111"/>
          <w:sz w:val="28"/>
          <w:szCs w:val="28"/>
          <w:lang w:bidi="ar-SA"/>
        </w:rPr>
        <w:t>90/1</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التفرشي </w:t>
      </w:r>
      <w:r>
        <w:rPr>
          <w:rFonts w:eastAsia="Amiri" w:cs="Amiri" w:ascii="Amiri" w:hAnsi="Amiri"/>
          <w:color w:val="111111"/>
          <w:sz w:val="28"/>
          <w:szCs w:val="28"/>
          <w:lang w:bidi="ar-SA"/>
        </w:rPr>
        <w:t>159/1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تقي الدين بن داود </w:t>
      </w:r>
      <w:r>
        <w:rPr>
          <w:rFonts w:eastAsia="Amiri" w:cs="Amiri" w:ascii="Amiri" w:hAnsi="Amiri"/>
          <w:color w:val="111111"/>
          <w:sz w:val="28"/>
          <w:szCs w:val="28"/>
          <w:lang w:bidi="ar-SA"/>
        </w:rPr>
        <w:t>453/1</w:t>
      </w:r>
    </w:p>
    <w:p>
      <w:pPr>
        <w:pStyle w:val="BookText"/>
        <w:rPr/>
      </w:pP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 xml:space="preserve">تقي الدين محمّد الكفعمي </w:t>
      </w:r>
      <w:r>
        <w:rPr>
          <w:rFonts w:eastAsia="Amiri" w:cs="Amiri" w:ascii="Amiri" w:hAnsi="Amiri"/>
          <w:color w:val="111111"/>
          <w:sz w:val="28"/>
          <w:szCs w:val="28"/>
          <w:lang w:bidi="ar-SA"/>
        </w:rPr>
        <w:t>412/1</w:t>
      </w:r>
    </w:p>
    <w:p>
      <w:pPr>
        <w:pStyle w:val="BookText"/>
        <w:rPr/>
      </w:pPr>
      <w:r>
        <w:rPr>
          <w:rFonts w:ascii="Amiri" w:hAnsi="Amiri" w:eastAsia="Amiri" w:cs="Amiri"/>
          <w:color w:val="111111"/>
          <w:sz w:val="28"/>
          <w:sz w:val="28"/>
          <w:szCs w:val="28"/>
          <w:rtl w:val="true"/>
          <w:lang w:bidi="ar-SA"/>
        </w:rPr>
        <w:t xml:space="preserve">التقي المجلسي،المولى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تميم بن خزيم الناجي </w:t>
      </w:r>
      <w:r>
        <w:rPr>
          <w:rFonts w:eastAsia="Amiri" w:cs="Amiri" w:ascii="Amiri" w:hAnsi="Amiri"/>
          <w:color w:val="111111"/>
          <w:sz w:val="28"/>
          <w:szCs w:val="28"/>
          <w:lang w:bidi="ar-SA"/>
        </w:rPr>
        <w:t>89/2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ثابت بن شريح </w:t>
      </w:r>
      <w:r>
        <w:rPr>
          <w:rFonts w:eastAsia="Amiri" w:cs="Amiri" w:ascii="Amiri" w:hAnsi="Amiri"/>
          <w:color w:val="111111"/>
          <w:sz w:val="28"/>
          <w:szCs w:val="28"/>
          <w:lang w:bidi="ar-SA"/>
        </w:rPr>
        <w:t>501/1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ثاني الشهيدين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ثعلبة بن عمرو بن محض أبو عمرة الأنصاري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ثعلبة بن يزيد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مرثد الجماني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195/1</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252/2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lang w:bidi="fa-IR"/>
        </w:rPr>
        <w:t>281/1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جابر بن زيد </w:t>
      </w:r>
      <w:r>
        <w:rPr>
          <w:rFonts w:eastAsia="Amiri" w:cs="Amiri" w:ascii="Amiri" w:hAnsi="Amiri"/>
          <w:color w:val="111111"/>
          <w:sz w:val="28"/>
          <w:szCs w:val="28"/>
          <w:lang w:bidi="ar-SA"/>
        </w:rPr>
        <w:t>265/2</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جبرئيل بن أحمد </w:t>
      </w:r>
      <w:r>
        <w:rPr>
          <w:rFonts w:eastAsia="Amiri" w:cs="Amiri" w:ascii="Amiri" w:hAnsi="Amiri"/>
          <w:color w:val="111111"/>
          <w:sz w:val="28"/>
          <w:szCs w:val="28"/>
          <w:lang w:bidi="ar-SA"/>
        </w:rPr>
        <w:t>238/2</w:t>
      </w:r>
    </w:p>
    <w:p>
      <w:pPr>
        <w:pStyle w:val="BookText"/>
        <w:rPr/>
      </w:pPr>
      <w:r>
        <w:rPr>
          <w:rFonts w:ascii="IRNazanin" w:hAnsi="IRNazanin" w:eastAsia="IRNazanin"/>
          <w:color w:val="111111"/>
          <w:sz w:val="28"/>
          <w:sz w:val="28"/>
          <w:szCs w:val="28"/>
          <w:rtl w:val="true"/>
          <w:lang w:bidi="fa-IR"/>
        </w:rPr>
        <w:t xml:space="preserve">جبر بن مطعم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جبير ابن مطعم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368/2</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الجذلي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الجرحي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جريبة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جعدة بنت الأشعث بن قيس </w:t>
      </w:r>
      <w:r>
        <w:rPr>
          <w:rFonts w:eastAsia="Amiri" w:cs="Amiri" w:ascii="Amiri" w:hAnsi="Amiri"/>
          <w:color w:val="111111"/>
          <w:sz w:val="28"/>
          <w:szCs w:val="28"/>
          <w:lang w:bidi="ar-SA"/>
        </w:rPr>
        <w:t>243/1</w:t>
      </w:r>
    </w:p>
    <w:p>
      <w:pPr>
        <w:pStyle w:val="BookText"/>
        <w:rPr/>
      </w:pPr>
      <w:r>
        <w:rPr>
          <w:rFonts w:ascii="Amiri" w:hAnsi="Amiri" w:eastAsia="Amiri" w:cs="Amiri"/>
          <w:color w:val="111111"/>
          <w:sz w:val="28"/>
          <w:sz w:val="28"/>
          <w:szCs w:val="28"/>
          <w:rtl w:val="true"/>
          <w:lang w:bidi="ar-SA"/>
        </w:rPr>
        <w:t>جعدة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الأشعث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جعفر بن بكير </w:t>
      </w:r>
      <w:r>
        <w:rPr>
          <w:rFonts w:eastAsia="Amiri" w:cs="Amiri" w:ascii="Amiri" w:hAnsi="Amiri"/>
          <w:color w:val="111111"/>
          <w:sz w:val="28"/>
          <w:szCs w:val="28"/>
          <w:lang w:bidi="ar-SA"/>
        </w:rPr>
        <w:t>238/2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الحسن الحلي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الحسين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جعفر بن الحسين بن محمّد بن جعفر المؤدّب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جعفر بن حمدان </w:t>
      </w:r>
      <w:r>
        <w:rPr>
          <w:rFonts w:eastAsia="IRNazanin" w:cs="IRNazanin"/>
          <w:color w:val="111111"/>
          <w:sz w:val="28"/>
          <w:szCs w:val="28"/>
          <w:lang w:bidi="fa-IR"/>
        </w:rPr>
        <w:t>292/2</w:t>
      </w:r>
    </w:p>
    <w:p>
      <w:pPr>
        <w:pStyle w:val="BookText"/>
        <w:rPr/>
      </w:pPr>
      <w:r>
        <w:rPr>
          <w:rFonts w:ascii="Amiri" w:hAnsi="Amiri" w:eastAsia="Amiri" w:cs="Amiri"/>
          <w:color w:val="111111"/>
          <w:sz w:val="28"/>
          <w:sz w:val="28"/>
          <w:szCs w:val="28"/>
          <w:rtl w:val="true"/>
          <w:lang w:bidi="ar-SA"/>
        </w:rPr>
        <w:t xml:space="preserve">جعفر بن عيسى </w:t>
      </w:r>
      <w:r>
        <w:rPr>
          <w:rFonts w:eastAsia="Amiri" w:cs="Amiri" w:ascii="Amiri" w:hAnsi="Amiri"/>
          <w:color w:val="111111"/>
          <w:sz w:val="28"/>
          <w:szCs w:val="28"/>
          <w:lang w:bidi="ar-SA"/>
        </w:rPr>
        <w:t>255/2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lang w:bidi="ar-SA"/>
        </w:rPr>
        <w:t>477/1</w:t>
      </w:r>
    </w:p>
    <w:p>
      <w:pPr>
        <w:pStyle w:val="BookText"/>
        <w:rPr/>
      </w:pPr>
      <w:r>
        <w:rPr>
          <w:rFonts w:ascii="Amiri" w:hAnsi="Amiri" w:eastAsia="Amiri" w:cs="Amiri"/>
          <w:color w:val="111111"/>
          <w:sz w:val="28"/>
          <w:sz w:val="28"/>
          <w:szCs w:val="28"/>
          <w:rtl w:val="true"/>
          <w:lang w:bidi="ar-SA"/>
        </w:rPr>
        <w:t xml:space="preserve">جعفر بن محمّد بن مالك بن علي بن سابور </w:t>
      </w:r>
      <w:r>
        <w:rPr>
          <w:rFonts w:eastAsia="Amiri" w:cs="Amiri" w:ascii="Amiri" w:hAnsi="Amiri"/>
          <w:color w:val="111111"/>
          <w:sz w:val="28"/>
          <w:szCs w:val="28"/>
          <w:lang w:bidi="ar-SA"/>
        </w:rPr>
        <w:t>466/1</w:t>
      </w:r>
    </w:p>
    <w:p>
      <w:pPr>
        <w:pStyle w:val="BookText"/>
        <w:rPr/>
      </w:pP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lang w:bidi="fa-IR"/>
        </w:rPr>
        <w:t>461/1</w:t>
      </w:r>
    </w:p>
    <w:p>
      <w:pPr>
        <w:pStyle w:val="BookText"/>
        <w:rPr/>
      </w:pP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lang w:bidi="fa-IR"/>
        </w:rPr>
        <w:t>237/2</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جعيد الهمداني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جمال الدين ابن طاوس،السيد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جمال الدين أحمد بن موسى بن طاوس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جمهان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جميل بن عبد اللّه بن نافع الخثعمي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الجنابذي </w:t>
      </w:r>
      <w:r>
        <w:rPr>
          <w:rFonts w:eastAsia="Amiri" w:cs="Amiri" w:ascii="Amiri" w:hAnsi="Amiri"/>
          <w:color w:val="111111"/>
          <w:sz w:val="28"/>
          <w:szCs w:val="28"/>
          <w:lang w:bidi="ar-SA"/>
        </w:rPr>
        <w:t>291/1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lang w:bidi="fa-IR"/>
        </w:rPr>
        <w:t>73/2</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جندب بن جنادة أبو ذرّ </w:t>
      </w:r>
      <w:r>
        <w:rPr>
          <w:rFonts w:eastAsia="Amiri" w:cs="Amiri" w:ascii="Amiri" w:hAnsi="Amiri"/>
          <w:color w:val="111111"/>
          <w:sz w:val="28"/>
          <w:szCs w:val="28"/>
          <w:lang w:bidi="ar-SA"/>
        </w:rPr>
        <w:t>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السكن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جندب بن عبد اللّه الأزدي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جندب بن كعب الأزدي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جواد العاملي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166/1</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lang w:bidi="ar-SA"/>
        </w:rPr>
        <w:t>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الجواليقي </w:t>
      </w:r>
      <w:r>
        <w:rPr>
          <w:rFonts w:eastAsia="Amiri" w:cs="Amiri" w:ascii="Amiri" w:hAnsi="Amiri"/>
          <w:color w:val="111111"/>
          <w:sz w:val="28"/>
          <w:szCs w:val="28"/>
          <w:lang w:bidi="ar-SA"/>
        </w:rPr>
        <w:t>294/1</w:t>
      </w:r>
    </w:p>
    <w:p>
      <w:pPr>
        <w:pStyle w:val="BookText"/>
        <w:rPr/>
      </w:pPr>
      <w:r>
        <w:rPr>
          <w:rFonts w:ascii="Amiri" w:hAnsi="Amiri" w:eastAsia="Amiri" w:cs="Amiri"/>
          <w:color w:val="111111"/>
          <w:sz w:val="28"/>
          <w:sz w:val="28"/>
          <w:szCs w:val="28"/>
          <w:rtl w:val="true"/>
          <w:lang w:bidi="ar-SA"/>
        </w:rPr>
        <w:t>جهان 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جيهان شاه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lang w:bidi="ar-SA"/>
        </w:rPr>
        <w:t>187/1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الحارث بن عبد اللّه الأعور الهمداني </w:t>
      </w:r>
      <w:r>
        <w:rPr>
          <w:rFonts w:eastAsia="Amiri" w:cs="Amiri" w:ascii="Amiri" w:hAnsi="Amiri"/>
          <w:color w:val="111111"/>
          <w:sz w:val="28"/>
          <w:szCs w:val="28"/>
          <w:lang w:bidi="ar-SA"/>
        </w:rPr>
        <w:t>82/2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حارث بن مصرفة الهمداني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المغيرة </w:t>
      </w:r>
      <w:r>
        <w:rPr>
          <w:rFonts w:eastAsia="Amiri" w:cs="Amiri" w:ascii="Amiri" w:hAnsi="Amiri"/>
          <w:color w:val="111111"/>
          <w:sz w:val="28"/>
          <w:szCs w:val="28"/>
          <w:lang w:bidi="ar-SA"/>
        </w:rPr>
        <w:t>235/2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عبد العزيز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الحافظ عبد العزيز بن الأخضر الجنابذي </w:t>
      </w:r>
      <w:r>
        <w:rPr>
          <w:rFonts w:eastAsia="Amiri" w:cs="Amiri" w:ascii="Amiri" w:hAnsi="Amiri"/>
          <w:color w:val="111111"/>
          <w:sz w:val="28"/>
          <w:szCs w:val="28"/>
          <w:lang w:bidi="ar-SA"/>
        </w:rPr>
        <w:t>320/1</w:t>
      </w:r>
    </w:p>
    <w:p>
      <w:pPr>
        <w:pStyle w:val="BookText"/>
        <w:rPr/>
      </w:pPr>
      <w:r>
        <w:rPr>
          <w:rFonts w:ascii="Amiri" w:hAnsi="Amiri" w:eastAsia="Amiri" w:cs="Amiri"/>
          <w:color w:val="111111"/>
          <w:sz w:val="28"/>
          <w:sz w:val="28"/>
          <w:szCs w:val="28"/>
          <w:rtl w:val="true"/>
          <w:lang w:bidi="ar-SA"/>
        </w:rPr>
        <w:t xml:space="preserve">الحافظ عبد الغني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182/1</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349/2</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حبوبة؛إسماعيل بن إسحاق الرازي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الحبوبي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حبّة بن جوين العرني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حبيب بن مظاهر الأسدي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حبيب بن المعلّل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حبيب الجماعي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lang w:bidi="ar-SA"/>
        </w:rPr>
        <w:t>394/2</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346/2</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حجر بن عدي بن الأدبر الكندي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346/1</w:t>
      </w:r>
    </w:p>
    <w:p>
      <w:pPr>
        <w:pStyle w:val="BookText"/>
        <w:rPr/>
      </w:pP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363/1</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حذيفة بن أسيدة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حذيفة بن عبد بن فقيم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حذيفة بن اليمان العبسي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حذيفة اليماني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حربان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 xml:space="preserve">حرث بن غضين </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الحر العاملي؛محمّد بن الحسن المشغري </w:t>
      </w:r>
      <w:r>
        <w:rPr>
          <w:rFonts w:eastAsia="Amiri" w:cs="Amiri" w:ascii="Amiri" w:hAnsi="Amiri"/>
          <w:color w:val="111111"/>
          <w:sz w:val="28"/>
          <w:szCs w:val="28"/>
          <w:lang w:bidi="ar-SA"/>
        </w:rPr>
        <w:t>432/1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p>
    <w:p>
      <w:pPr>
        <w:pStyle w:val="BookText"/>
        <w:rPr/>
      </w:pPr>
      <w:r>
        <w:rPr>
          <w:rFonts w:eastAsia="Times New Roman" w:cs="Times New Roman" w:ascii="Times New Roman" w:hAnsi="Times New Roman"/>
          <w:color w:val="111111"/>
          <w:sz w:val="28"/>
          <w:szCs w:val="28"/>
          <w:lang w:val="en-US" w:bidi="en-US"/>
        </w:rPr>
        <w:t>364/1</w:t>
      </w:r>
    </w:p>
    <w:p>
      <w:pPr>
        <w:pStyle w:val="BookText"/>
        <w:rPr/>
      </w:pPr>
      <w:r>
        <w:rPr>
          <w:rFonts w:ascii="Amiri" w:hAnsi="Amiri" w:eastAsia="Amiri" w:cs="Amiri"/>
          <w:color w:val="111111"/>
          <w:sz w:val="28"/>
          <w:sz w:val="28"/>
          <w:szCs w:val="28"/>
          <w:rtl w:val="true"/>
          <w:lang w:bidi="ar-SA"/>
        </w:rPr>
        <w:t xml:space="preserve">حريز بن عبد اللّه السجستاني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حسان بن ثابت الأنصاري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الحسن،الشيخ </w:t>
      </w:r>
      <w:r>
        <w:rPr>
          <w:rFonts w:eastAsia="Amiri" w:cs="Amiri" w:ascii="Amiri" w:hAnsi="Amiri"/>
          <w:color w:val="111111"/>
          <w:sz w:val="28"/>
          <w:szCs w:val="28"/>
          <w:lang w:bidi="ar-SA"/>
        </w:rPr>
        <w:t>143/1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حسن ابن الشهيد الثاني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427/1</w:t>
      </w:r>
    </w:p>
    <w:p>
      <w:pPr>
        <w:pStyle w:val="BookText"/>
        <w:rPr/>
      </w:pPr>
      <w:r>
        <w:rPr>
          <w:rFonts w:ascii="Amiri" w:hAnsi="Amiri" w:eastAsia="Amiri" w:cs="Amiri"/>
          <w:color w:val="111111"/>
          <w:sz w:val="28"/>
          <w:sz w:val="28"/>
          <w:szCs w:val="28"/>
          <w:rtl w:val="true"/>
          <w:lang w:bidi="ar-SA"/>
        </w:rPr>
        <w:t xml:space="preserve">الحسن أبو محمّد الشريعي </w:t>
      </w:r>
      <w:r>
        <w:rPr>
          <w:rFonts w:eastAsia="Amiri" w:cs="Amiri" w:ascii="Amiri" w:hAnsi="Amiri"/>
          <w:color w:val="111111"/>
          <w:sz w:val="28"/>
          <w:szCs w:val="28"/>
          <w:lang w:bidi="ar-SA"/>
        </w:rPr>
        <w:t>158/2</w:t>
      </w:r>
    </w:p>
    <w:p>
      <w:pPr>
        <w:pStyle w:val="BookText"/>
        <w:rPr/>
      </w:pPr>
      <w:r>
        <w:rPr>
          <w:rFonts w:ascii="Amiri" w:hAnsi="Amiri" w:eastAsia="Amiri" w:cs="Amiri"/>
          <w:color w:val="111111"/>
          <w:sz w:val="28"/>
          <w:sz w:val="28"/>
          <w:szCs w:val="28"/>
          <w:rtl w:val="true"/>
          <w:lang w:bidi="ar-SA"/>
        </w:rPr>
        <w:t xml:space="preserve">الحسن بن أحمد المكتب؛أبو محمد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الحسن بن أبي الحسن البصري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الحسن بن سعيد بن حمّاد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الحسن بن طلحة المروزي </w:t>
      </w:r>
      <w:r>
        <w:rPr>
          <w:rFonts w:eastAsia="Amiri" w:cs="Amiri" w:ascii="Amiri" w:hAnsi="Amiri"/>
          <w:color w:val="111111"/>
          <w:sz w:val="28"/>
          <w:szCs w:val="28"/>
          <w:lang w:bidi="ar-SA"/>
        </w:rPr>
        <w:t>238/2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الحسن بن العبّاس </w:t>
      </w:r>
      <w:r>
        <w:rPr>
          <w:rFonts w:eastAsia="IRNazanin" w:cs="IRNazanin"/>
          <w:color w:val="111111"/>
          <w:sz w:val="28"/>
          <w:szCs w:val="28"/>
          <w:lang w:bidi="fa-IR"/>
        </w:rPr>
        <w:t>478/1</w:t>
      </w:r>
    </w:p>
    <w:p>
      <w:pPr>
        <w:pStyle w:val="BookText"/>
        <w:rPr/>
      </w:pPr>
      <w:r>
        <w:rPr>
          <w:rFonts w:ascii="Amiri" w:hAnsi="Amiri" w:eastAsia="Amiri" w:cs="Amiri"/>
          <w:color w:val="111111"/>
          <w:sz w:val="28"/>
          <w:sz w:val="28"/>
          <w:szCs w:val="28"/>
          <w:rtl w:val="true"/>
          <w:lang w:bidi="ar-SA"/>
        </w:rPr>
        <w:t xml:space="preserve">الحسن بن عبد اللّه بن إبراهيم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الحسن بن عبد العزيز الجبهاني </w:t>
      </w:r>
      <w:r>
        <w:rPr>
          <w:rFonts w:eastAsia="Amiri" w:cs="Amiri" w:ascii="Amiri" w:hAnsi="Amiri"/>
          <w:color w:val="111111"/>
          <w:sz w:val="28"/>
          <w:szCs w:val="28"/>
          <w:lang w:bidi="ar-SA"/>
        </w:rPr>
        <w:t>402/2</w:t>
      </w:r>
    </w:p>
    <w:p>
      <w:pPr>
        <w:pStyle w:val="BookText"/>
        <w:rPr/>
      </w:pPr>
      <w:r>
        <w:rPr>
          <w:rFonts w:ascii="IRNazanin" w:hAnsi="IRNazanin" w:eastAsia="IRNazanin"/>
          <w:color w:val="111111"/>
          <w:sz w:val="28"/>
          <w:sz w:val="28"/>
          <w:szCs w:val="28"/>
          <w:rtl w:val="true"/>
          <w:lang w:bidi="fa-IR"/>
        </w:rPr>
        <w:t xml:space="preserve">الحسن بن علوان </w:t>
      </w:r>
      <w:r>
        <w:rPr>
          <w:rFonts w:eastAsia="IRNazanin" w:cs="IRNazanin"/>
          <w:color w:val="111111"/>
          <w:sz w:val="28"/>
          <w:szCs w:val="28"/>
          <w:lang w:bidi="fa-IR"/>
        </w:rPr>
        <w:t>394/2</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490/1</w:t>
      </w:r>
    </w:p>
    <w:p>
      <w:pPr>
        <w:pStyle w:val="BookText"/>
        <w:rPr/>
      </w:pPr>
      <w:r>
        <w:rPr>
          <w:rFonts w:eastAsia="Times New Roman" w:cs="Times New Roman" w:ascii="Times New Roman" w:hAnsi="Times New Roman"/>
          <w:color w:val="111111"/>
          <w:sz w:val="28"/>
          <w:szCs w:val="28"/>
          <w:lang w:val="en-US" w:bidi="en-US"/>
        </w:rPr>
        <w:t>243/2</w:t>
      </w:r>
    </w:p>
    <w:p>
      <w:pPr>
        <w:pStyle w:val="BookText"/>
        <w:rPr/>
      </w:pP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lang w:bidi="ar-SA"/>
        </w:rPr>
        <w:t>419/1</w:t>
      </w:r>
    </w:p>
    <w:p>
      <w:pPr>
        <w:pStyle w:val="BookText"/>
        <w:rPr/>
      </w:pPr>
      <w:r>
        <w:rPr>
          <w:rFonts w:ascii="Amiri" w:hAnsi="Amiri" w:eastAsia="Amiri" w:cs="Amiri"/>
          <w:color w:val="111111"/>
          <w:sz w:val="28"/>
          <w:sz w:val="28"/>
          <w:szCs w:val="28"/>
          <w:rtl w:val="true"/>
          <w:lang w:bidi="ar-SA"/>
        </w:rPr>
        <w:t xml:space="preserve">الحسن بن علي بن زياد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486/1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الحسن بن علي بن فضّال النحاس الكوفي العدل الأسدي؛أبو علي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الحسن بن محبوب السراد </w:t>
      </w:r>
      <w:r>
        <w:rPr>
          <w:rFonts w:eastAsia="IRNazanin" w:cs="IRNazanin"/>
          <w:color w:val="111111"/>
          <w:sz w:val="28"/>
          <w:szCs w:val="28"/>
          <w:lang w:bidi="fa-IR"/>
        </w:rPr>
        <w:t>71/2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الحسن بن محمّد بن بابا </w:t>
      </w:r>
      <w:r>
        <w:rPr>
          <w:rFonts w:eastAsia="IRNazanin" w:cs="IRNazanin"/>
          <w:color w:val="111111"/>
          <w:sz w:val="28"/>
          <w:szCs w:val="28"/>
          <w:lang w:bidi="fa-IR"/>
        </w:rPr>
        <w:t>297/2</w:t>
      </w:r>
    </w:p>
    <w:p>
      <w:pPr>
        <w:pStyle w:val="BookText"/>
        <w:rPr/>
      </w:pPr>
      <w:r>
        <w:rPr>
          <w:rFonts w:ascii="Amiri" w:hAnsi="Amiri" w:eastAsia="Amiri" w:cs="Amiri"/>
          <w:color w:val="111111"/>
          <w:sz w:val="28"/>
          <w:sz w:val="28"/>
          <w:szCs w:val="28"/>
          <w:rtl w:val="true"/>
          <w:lang w:bidi="ar-SA"/>
        </w:rPr>
        <w:t xml:space="preserve">الحسن بن محمّد الديلمي؛أبو محمد </w:t>
      </w:r>
      <w:r>
        <w:rPr>
          <w:rFonts w:eastAsia="Amiri" w:cs="Amiri" w:ascii="Amiri" w:hAnsi="Amiri"/>
          <w:color w:val="111111"/>
          <w:sz w:val="28"/>
          <w:szCs w:val="28"/>
          <w:lang w:bidi="ar-SA"/>
        </w:rPr>
        <w:t>439/1</w:t>
      </w:r>
    </w:p>
    <w:p>
      <w:pPr>
        <w:pStyle w:val="BookText"/>
        <w:rPr/>
      </w:pPr>
      <w:r>
        <w:rPr>
          <w:rFonts w:ascii="IRNazanin" w:hAnsi="IRNazanin" w:eastAsia="IRNazanin"/>
          <w:color w:val="111111"/>
          <w:sz w:val="28"/>
          <w:sz w:val="28"/>
          <w:szCs w:val="28"/>
          <w:rtl w:val="true"/>
          <w:lang w:bidi="fa-IR"/>
        </w:rPr>
        <w:t xml:space="preserve">الحسن بن محمّد بن الفضل </w:t>
      </w:r>
      <w:r>
        <w:rPr>
          <w:rFonts w:eastAsia="IRNazanin" w:cs="IRNazanin"/>
          <w:color w:val="111111"/>
          <w:sz w:val="28"/>
          <w:szCs w:val="28"/>
          <w:lang w:bidi="fa-IR"/>
        </w:rPr>
        <w:t>387/2</w:t>
      </w:r>
    </w:p>
    <w:p>
      <w:pPr>
        <w:pStyle w:val="BookText"/>
        <w:rPr/>
      </w:pPr>
      <w:r>
        <w:rPr>
          <w:rFonts w:ascii="IRNazanin" w:hAnsi="IRNazanin" w:eastAsia="IRNazanin"/>
          <w:color w:val="111111"/>
          <w:sz w:val="28"/>
          <w:sz w:val="28"/>
          <w:szCs w:val="28"/>
          <w:rtl w:val="true"/>
          <w:lang w:bidi="fa-IR"/>
        </w:rPr>
        <w:t xml:space="preserve">الحسن بن نصر </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 xml:space="preserve">حسن بن هارون </w:t>
      </w:r>
      <w:r>
        <w:rPr>
          <w:rFonts w:eastAsia="IRNazanin" w:cs="IRNazanin"/>
          <w:color w:val="111111"/>
          <w:sz w:val="28"/>
          <w:szCs w:val="28"/>
          <w:lang w:bidi="fa-IR"/>
        </w:rPr>
        <w:t>292/2</w:t>
      </w:r>
    </w:p>
    <w:p>
      <w:pPr>
        <w:pStyle w:val="BookText"/>
        <w:rPr/>
      </w:pPr>
      <w:r>
        <w:rPr>
          <w:rFonts w:ascii="Amiri" w:hAnsi="Amiri" w:eastAsia="Amiri" w:cs="Amiri"/>
          <w:color w:val="111111"/>
          <w:sz w:val="28"/>
          <w:sz w:val="28"/>
          <w:szCs w:val="28"/>
          <w:rtl w:val="true"/>
          <w:lang w:bidi="ar-SA"/>
        </w:rPr>
        <w:t xml:space="preserve">الحسن بن يعقوب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الحسن بن يوسف بن المطّهر الحلي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الحسن الشريعي أبو محمّد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حسن،الشيخ </w:t>
      </w:r>
      <w:r>
        <w:rPr>
          <w:rFonts w:eastAsia="Amiri" w:cs="Amiri" w:ascii="Amiri" w:hAnsi="Amiri"/>
          <w:color w:val="111111"/>
          <w:sz w:val="28"/>
          <w:szCs w:val="28"/>
          <w:lang w:bidi="ar-SA"/>
        </w:rPr>
        <w:t>273/2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الشهيد الثاني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صاحب المعالم </w:t>
      </w:r>
      <w:r>
        <w:rPr>
          <w:rFonts w:eastAsia="IRNazanin" w:cs="IRNazanin"/>
          <w:color w:val="111111"/>
          <w:sz w:val="28"/>
          <w:szCs w:val="28"/>
          <w:lang w:bidi="fa-IR"/>
        </w:rPr>
        <w:t>457/1</w:t>
      </w:r>
    </w:p>
    <w:p>
      <w:pPr>
        <w:pStyle w:val="BookText"/>
        <w:rPr/>
      </w:pPr>
      <w:r>
        <w:rPr>
          <w:rFonts w:ascii="IRNazanin" w:hAnsi="IRNazanin" w:eastAsia="IRNazanin"/>
          <w:color w:val="111111"/>
          <w:sz w:val="28"/>
          <w:sz w:val="28"/>
          <w:szCs w:val="28"/>
          <w:rtl w:val="true"/>
          <w:lang w:bidi="fa-IR"/>
        </w:rPr>
        <w:t xml:space="preserve">حسن الصدر </w:t>
      </w:r>
      <w:r>
        <w:rPr>
          <w:rFonts w:eastAsia="IRNazanin" w:cs="IRNazanin"/>
          <w:color w:val="111111"/>
          <w:sz w:val="28"/>
          <w:szCs w:val="28"/>
          <w:lang w:bidi="fa-IR"/>
        </w:rPr>
        <w:t>116/1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حسن ولد الشيخ الطوسي </w:t>
      </w:r>
      <w:r>
        <w:rPr>
          <w:rFonts w:eastAsia="Amiri" w:cs="Amiri" w:ascii="Amiri" w:hAnsi="Amiri"/>
          <w:color w:val="111111"/>
          <w:sz w:val="28"/>
          <w:szCs w:val="28"/>
          <w:lang w:bidi="ar-SA"/>
        </w:rPr>
        <w:t>438/1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lang w:bidi="ar-SA"/>
        </w:rPr>
        <w:t>507/1</w:t>
      </w:r>
    </w:p>
    <w:p>
      <w:pPr>
        <w:pStyle w:val="BookText"/>
        <w:rPr/>
      </w:pP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الحسين بن أحمد بن إدريس أبو عبد اللّه الأشعري القمي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الحسين بن جبر </w:t>
      </w:r>
      <w:r>
        <w:rPr>
          <w:rFonts w:eastAsia="Amiri" w:cs="Amiri" w:ascii="Amiri" w:hAnsi="Amiri"/>
          <w:color w:val="111111"/>
          <w:sz w:val="28"/>
          <w:szCs w:val="28"/>
          <w:lang w:bidi="ar-SA"/>
        </w:rPr>
        <w:t>109/2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الحسين بن الحسن الأثرم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حسين بن حمدان بن الخطيب </w:t>
      </w:r>
      <w:r>
        <w:rPr>
          <w:rFonts w:eastAsia="Amiri" w:cs="Amiri" w:ascii="Amiri" w:hAnsi="Amiri"/>
          <w:color w:val="111111"/>
          <w:sz w:val="28"/>
          <w:szCs w:val="28"/>
          <w:lang w:bidi="ar-SA"/>
        </w:rPr>
        <w:t>372/1</w:t>
      </w:r>
    </w:p>
    <w:p>
      <w:pPr>
        <w:pStyle w:val="BookText"/>
        <w:rPr/>
      </w:pPr>
      <w:r>
        <w:rPr>
          <w:rFonts w:ascii="Amiri" w:hAnsi="Amiri" w:eastAsia="Amiri" w:cs="Amiri"/>
          <w:color w:val="111111"/>
          <w:sz w:val="28"/>
          <w:sz w:val="28"/>
          <w:szCs w:val="28"/>
          <w:rtl w:val="true"/>
          <w:lang w:bidi="ar-SA"/>
        </w:rPr>
        <w:t xml:space="preserve">حسين بن خزيمة </w:t>
      </w:r>
      <w:r>
        <w:rPr>
          <w:rFonts w:eastAsia="Amiri" w:cs="Amiri" w:ascii="Amiri" w:hAnsi="Amiri"/>
          <w:color w:val="111111"/>
          <w:sz w:val="28"/>
          <w:szCs w:val="28"/>
          <w:lang w:bidi="ar-SA"/>
        </w:rPr>
        <w:t>372/1</w:t>
      </w:r>
    </w:p>
    <w:p>
      <w:pPr>
        <w:pStyle w:val="BookText"/>
        <w:rPr/>
      </w:pPr>
      <w:r>
        <w:rPr>
          <w:rFonts w:ascii="Amiri" w:hAnsi="Amiri" w:eastAsia="Amiri" w:cs="Amiri"/>
          <w:color w:val="111111"/>
          <w:sz w:val="28"/>
          <w:sz w:val="28"/>
          <w:szCs w:val="28"/>
          <w:rtl w:val="true"/>
          <w:lang w:bidi="ar-SA"/>
        </w:rPr>
        <w:t xml:space="preserve">الحسين بن روح أبو القاسم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508/1</w:t>
      </w:r>
    </w:p>
    <w:p>
      <w:pPr>
        <w:pStyle w:val="BookText"/>
        <w:rPr/>
      </w:pPr>
      <w:r>
        <w:rPr>
          <w:rFonts w:eastAsia="Times New Roman" w:cs="Times New Roman" w:ascii="Times New Roman" w:hAnsi="Times New Roman"/>
          <w:color w:val="111111"/>
          <w:sz w:val="28"/>
          <w:szCs w:val="28"/>
          <w:lang w:val="en-US" w:bidi="en-US"/>
        </w:rPr>
        <w:t>274/2</w:t>
      </w:r>
    </w:p>
    <w:p>
      <w:pPr>
        <w:pStyle w:val="BookText"/>
        <w:rPr/>
      </w:pPr>
      <w:r>
        <w:rPr>
          <w:rFonts w:ascii="Amiri" w:hAnsi="Amiri" w:eastAsia="Amiri" w:cs="Amiri"/>
          <w:color w:val="111111"/>
          <w:sz w:val="28"/>
          <w:sz w:val="28"/>
          <w:szCs w:val="28"/>
          <w:rtl w:val="true"/>
          <w:lang w:bidi="ar-SA"/>
        </w:rPr>
        <w:t xml:space="preserve">حسين بن عبد الوهاب الشعراني </w:t>
      </w:r>
      <w:r>
        <w:rPr>
          <w:rFonts w:eastAsia="Amiri" w:cs="Amiri" w:ascii="Amiri" w:hAnsi="Amiri"/>
          <w:color w:val="111111"/>
          <w:sz w:val="28"/>
          <w:szCs w:val="28"/>
          <w:lang w:bidi="ar-SA"/>
        </w:rPr>
        <w:t>373/1</w:t>
      </w:r>
    </w:p>
    <w:p>
      <w:pPr>
        <w:pStyle w:val="BookText"/>
        <w:rPr/>
      </w:pPr>
      <w:r>
        <w:rPr>
          <w:rFonts w:ascii="Amiri" w:hAnsi="Amiri" w:eastAsia="Amiri" w:cs="Amiri"/>
          <w:color w:val="111111"/>
          <w:sz w:val="28"/>
          <w:sz w:val="28"/>
          <w:szCs w:val="28"/>
          <w:rtl w:val="true"/>
          <w:lang w:bidi="ar-SA"/>
        </w:rPr>
        <w:t xml:space="preserve">الحسين بن عبيد اللّه الغضائري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394/2</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فخ </w:t>
      </w:r>
      <w:r>
        <w:rPr>
          <w:rFonts w:eastAsia="Amiri" w:cs="Amiri" w:ascii="Amiri" w:hAnsi="Amiri"/>
          <w:color w:val="111111"/>
          <w:sz w:val="28"/>
          <w:szCs w:val="28"/>
          <w:lang w:bidi="ar-SA"/>
        </w:rPr>
        <w:t>313/2</w:t>
      </w:r>
    </w:p>
    <w:p>
      <w:pPr>
        <w:pStyle w:val="BookText"/>
        <w:rPr/>
      </w:pPr>
      <w:r>
        <w:rPr>
          <w:rFonts w:ascii="Amiri" w:hAnsi="Amiri" w:eastAsia="Amiri" w:cs="Amiri"/>
          <w:color w:val="111111"/>
          <w:sz w:val="28"/>
          <w:sz w:val="28"/>
          <w:szCs w:val="28"/>
          <w:rtl w:val="true"/>
          <w:lang w:bidi="ar-SA"/>
        </w:rPr>
        <w:t xml:space="preserve">الحسين بن علي بن الحسين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حسين بن محمد بن عمر بن يزيد؛ أبو القاسم </w:t>
      </w:r>
      <w:r>
        <w:rPr>
          <w:rFonts w:eastAsia="Amiri" w:cs="Amiri" w:ascii="Amiri" w:hAnsi="Amiri"/>
          <w:color w:val="111111"/>
          <w:sz w:val="28"/>
          <w:szCs w:val="28"/>
          <w:lang w:bidi="ar-SA"/>
        </w:rPr>
        <w:t>239/2</w:t>
      </w:r>
    </w:p>
    <w:p>
      <w:pPr>
        <w:pStyle w:val="BookText"/>
        <w:rPr/>
      </w:pP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lang w:bidi="ar-SA"/>
        </w:rPr>
        <w:t>152/2</w:t>
      </w:r>
    </w:p>
    <w:p>
      <w:pPr>
        <w:pStyle w:val="BookText"/>
        <w:rPr/>
      </w:pPr>
      <w:r>
        <w:rPr>
          <w:rFonts w:ascii="Amiri" w:hAnsi="Amiri" w:eastAsia="Amiri" w:cs="Amiri"/>
          <w:color w:val="111111"/>
          <w:sz w:val="28"/>
          <w:sz w:val="28"/>
          <w:szCs w:val="28"/>
          <w:rtl w:val="true"/>
          <w:lang w:bidi="ar-SA"/>
        </w:rPr>
        <w:t xml:space="preserve">حسين العاملي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الحسين الغضائري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الحسيني النسابة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الحصين بن جندب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الحصين بن المخارق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الحصيني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490/1</w:t>
      </w:r>
    </w:p>
    <w:p>
      <w:pPr>
        <w:pStyle w:val="BookText"/>
        <w:rPr/>
      </w:pPr>
      <w:r>
        <w:rPr>
          <w:rFonts w:ascii="Amiri" w:hAnsi="Amiri" w:eastAsia="Amiri" w:cs="Amiri"/>
          <w:color w:val="111111"/>
          <w:sz w:val="28"/>
          <w:sz w:val="28"/>
          <w:szCs w:val="28"/>
          <w:rtl w:val="true"/>
          <w:lang w:bidi="ar-SA"/>
        </w:rPr>
        <w:t xml:space="preserve">حفص بن غياث القاضي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 xml:space="preserve">حكم بن سعد أبو يحيى الحنفي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الحكم بن علي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حكيم بن سعد الحنفي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حكيم بن سعيد؛أبو يحيى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الحلاج </w:t>
      </w:r>
      <w:r>
        <w:rPr>
          <w:rFonts w:eastAsia="IRNazanin" w:cs="IRNazanin"/>
          <w:color w:val="111111"/>
          <w:sz w:val="28"/>
          <w:szCs w:val="28"/>
          <w:lang w:bidi="fa-IR"/>
        </w:rPr>
        <w:t>153/2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حلولاء بنت سيّد الناس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الحلّي؛الحسن بن يوسف بن علي بن المطّهر،العلامة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 xml:space="preserve">الحلّي،العلامة </w:t>
      </w:r>
      <w:r>
        <w:rPr>
          <w:rFonts w:eastAsia="Amiri" w:cs="Amiri" w:ascii="Amiri" w:hAnsi="Amiri"/>
          <w:color w:val="111111"/>
          <w:sz w:val="28"/>
          <w:szCs w:val="28"/>
          <w:lang w:bidi="ar-SA"/>
        </w:rPr>
        <w:t>75/1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حليف بن أبي مخزوم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الحلّي،المحقق </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396/2</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274/2</w:t>
      </w:r>
    </w:p>
    <w:p>
      <w:pPr>
        <w:pStyle w:val="BookText"/>
        <w:rPr/>
      </w:pPr>
      <w:r>
        <w:rPr>
          <w:rFonts w:ascii="Amiri" w:hAnsi="Amiri" w:eastAsia="Amiri" w:cs="Amiri"/>
          <w:color w:val="111111"/>
          <w:sz w:val="28"/>
          <w:sz w:val="28"/>
          <w:szCs w:val="28"/>
          <w:rtl w:val="true"/>
          <w:lang w:bidi="ar-SA"/>
        </w:rPr>
        <w:t xml:space="preserve">حماد بن شعيب أبي شعيب المحماني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حمّاد بن عيسى أبو محمّد الجهني البصري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حمدان بن أحمد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73/2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المطلب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367/2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lang w:bidi="ar-SA"/>
        </w:rPr>
        <w:t>357/2</w:t>
      </w:r>
    </w:p>
    <w:p>
      <w:pPr>
        <w:pStyle w:val="BookText"/>
        <w:rPr/>
      </w:pP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حميد بن شعيب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p>
    <w:p>
      <w:pPr>
        <w:pStyle w:val="BookText"/>
        <w:rPr/>
      </w:pPr>
      <w:r>
        <w:rPr>
          <w:rFonts w:ascii="Amiri" w:hAnsi="Amiri" w:eastAsia="Amiri" w:cs="Amiri"/>
          <w:color w:val="111111"/>
          <w:sz w:val="28"/>
          <w:sz w:val="28"/>
          <w:szCs w:val="28"/>
          <w:rtl w:val="true"/>
          <w:lang w:bidi="ar-SA"/>
        </w:rPr>
        <w:t xml:space="preserve">حميد بن قحطبة الطائي </w:t>
      </w:r>
      <w:r>
        <w:rPr>
          <w:rFonts w:eastAsia="Amiri" w:cs="Amiri" w:ascii="Amiri" w:hAnsi="Amiri"/>
          <w:color w:val="111111"/>
          <w:sz w:val="28"/>
          <w:szCs w:val="28"/>
          <w:lang w:bidi="ar-SA"/>
        </w:rPr>
        <w:t>322/1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حميدة الأندلسية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حميدة البربريّة المصفّاة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حميدة بنت صاعد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 xml:space="preserve">حميدة المصفاة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حميدة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324/2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الحويزي </w:t>
      </w:r>
      <w:r>
        <w:rPr>
          <w:rFonts w:eastAsia="Amiri" w:cs="Amiri" w:ascii="Amiri" w:hAnsi="Amiri"/>
          <w:color w:val="111111"/>
          <w:sz w:val="28"/>
          <w:szCs w:val="28"/>
          <w:lang w:bidi="ar-SA"/>
        </w:rPr>
        <w:t>423/1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الخارفي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الخاقاني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المهاجر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خالد بن أوفى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خالد بن بكار </w:t>
      </w:r>
      <w:r>
        <w:rPr>
          <w:rFonts w:eastAsia="Amiri" w:cs="Amiri" w:ascii="Amiri" w:hAnsi="Amiri"/>
          <w:color w:val="111111"/>
          <w:sz w:val="28"/>
          <w:szCs w:val="28"/>
          <w:lang w:bidi="ar-SA"/>
        </w:rPr>
        <w:t>173/1</w:t>
      </w:r>
    </w:p>
    <w:p>
      <w:pPr>
        <w:pStyle w:val="BookText"/>
        <w:rPr/>
      </w:pPr>
      <w:r>
        <w:rPr>
          <w:rFonts w:ascii="IRNazanin" w:hAnsi="IRNazanin" w:eastAsia="IRNazanin"/>
          <w:color w:val="111111"/>
          <w:sz w:val="28"/>
          <w:sz w:val="28"/>
          <w:szCs w:val="28"/>
          <w:rtl w:val="true"/>
          <w:lang w:bidi="fa-IR"/>
        </w:rPr>
        <w:t xml:space="preserve">خالد بن الجواد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خالد بن زيد الأنصاري؛أبو أيوب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 </w:t>
      </w:r>
      <w:r>
        <w:rPr>
          <w:rFonts w:eastAsia="Amiri" w:cs="Amiri" w:ascii="Amiri" w:hAnsi="Amiri"/>
          <w:color w:val="111111"/>
          <w:sz w:val="28"/>
          <w:szCs w:val="28"/>
          <w:lang w:bidi="ar-SA"/>
        </w:rPr>
        <w:t>111/2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خالد بن عبد اللّه </w:t>
      </w:r>
      <w:r>
        <w:rPr>
          <w:rFonts w:eastAsia="IRNazanin" w:cs="IRNazanin"/>
          <w:color w:val="111111"/>
          <w:sz w:val="28"/>
          <w:szCs w:val="28"/>
          <w:lang w:bidi="fa-IR"/>
        </w:rPr>
        <w:t>355/2</w:t>
      </w:r>
    </w:p>
    <w:p>
      <w:pPr>
        <w:pStyle w:val="BookText"/>
        <w:rPr/>
      </w:pPr>
      <w:r>
        <w:rPr>
          <w:rFonts w:ascii="Amiri" w:hAnsi="Amiri" w:eastAsia="Amiri" w:cs="Amiri"/>
          <w:color w:val="111111"/>
          <w:sz w:val="28"/>
          <w:sz w:val="28"/>
          <w:szCs w:val="28"/>
          <w:rtl w:val="true"/>
          <w:lang w:bidi="ar-SA"/>
        </w:rPr>
        <w:t xml:space="preserve">خالد بن عبد الرحمن أبو الهيثم العطار </w:t>
      </w:r>
      <w:r>
        <w:rPr>
          <w:rFonts w:eastAsia="Amiri" w:cs="Amiri" w:ascii="Amiri" w:hAnsi="Amiri"/>
          <w:color w:val="111111"/>
          <w:sz w:val="28"/>
          <w:szCs w:val="28"/>
          <w:lang w:bidi="ar-SA"/>
        </w:rPr>
        <w:t>392/2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خالد بن فضلة </w:t>
      </w:r>
      <w:r>
        <w:rPr>
          <w:rFonts w:eastAsia="Amiri" w:cs="Amiri" w:ascii="Amiri" w:hAnsi="Amiri"/>
          <w:color w:val="111111"/>
          <w:sz w:val="28"/>
          <w:szCs w:val="28"/>
          <w:lang w:bidi="ar-SA"/>
        </w:rPr>
        <w:t>85/2</w:t>
      </w:r>
    </w:p>
    <w:p>
      <w:pPr>
        <w:pStyle w:val="BookText"/>
        <w:rPr/>
      </w:pPr>
      <w:r>
        <w:rPr>
          <w:rFonts w:ascii="IRNazanin" w:hAnsi="IRNazanin" w:eastAsia="IRNazanin"/>
          <w:color w:val="111111"/>
          <w:sz w:val="28"/>
          <w:sz w:val="28"/>
          <w:szCs w:val="28"/>
          <w:rtl w:val="true"/>
          <w:lang w:bidi="fa-IR"/>
        </w:rPr>
        <w:t xml:space="preserve">خالد بن ماد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lang w:bidi="ar-SA"/>
        </w:rPr>
        <w:t>300/2</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خالد الصفّار </w:t>
      </w:r>
      <w:r>
        <w:rPr>
          <w:rFonts w:eastAsia="IRNazanin" w:cs="IRNazanin"/>
          <w:color w:val="111111"/>
          <w:sz w:val="28"/>
          <w:szCs w:val="28"/>
          <w:lang w:bidi="fa-IR"/>
        </w:rPr>
        <w:t>393/2</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خويلد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خزيمة بن ثابت ذو الشهادتين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الخشاب </w:t>
      </w:r>
      <w:r>
        <w:rPr>
          <w:rFonts w:eastAsia="IRNazanin" w:cs="IRNazanin"/>
          <w:color w:val="111111"/>
          <w:sz w:val="28"/>
          <w:szCs w:val="28"/>
          <w:lang w:bidi="fa-IR"/>
        </w:rPr>
        <w:t>372/1</w:t>
      </w:r>
    </w:p>
    <w:p>
      <w:pPr>
        <w:pStyle w:val="BookText"/>
        <w:rPr/>
      </w:pPr>
      <w:r>
        <w:rPr>
          <w:rFonts w:ascii="Amiri" w:hAnsi="Amiri" w:eastAsia="Amiri" w:cs="Amiri"/>
          <w:color w:val="111111"/>
          <w:sz w:val="28"/>
          <w:sz w:val="28"/>
          <w:szCs w:val="28"/>
          <w:rtl w:val="true"/>
          <w:lang w:bidi="ar-SA"/>
        </w:rPr>
        <w:t xml:space="preserve">الخضيبي </w:t>
      </w:r>
      <w:r>
        <w:rPr>
          <w:rFonts w:eastAsia="Amiri" w:cs="Amiri" w:ascii="Amiri" w:hAnsi="Amiri"/>
          <w:color w:val="111111"/>
          <w:sz w:val="28"/>
          <w:szCs w:val="28"/>
          <w:lang w:bidi="ar-SA"/>
        </w:rPr>
        <w:t>195/1</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lang w:bidi="ar-SA"/>
        </w:rPr>
        <w:t>258/1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305/1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lang w:bidi="ar-SA"/>
        </w:rPr>
        <w:t>282/1</w:t>
      </w:r>
    </w:p>
    <w:p>
      <w:pPr>
        <w:pStyle w:val="BookText"/>
        <w:rPr/>
      </w:pPr>
      <w:r>
        <w:rPr>
          <w:rFonts w:ascii="IRNazanin" w:hAnsi="IRNazanin" w:eastAsia="IRNazanin"/>
          <w:color w:val="111111"/>
          <w:sz w:val="28"/>
          <w:sz w:val="28"/>
          <w:szCs w:val="28"/>
          <w:rtl w:val="true"/>
          <w:lang w:bidi="fa-IR"/>
        </w:rPr>
        <w:t xml:space="preserve">الخلال </w:t>
      </w:r>
      <w:r>
        <w:rPr>
          <w:rFonts w:eastAsia="IRNazanin" w:cs="IRNazanin"/>
          <w:color w:val="111111"/>
          <w:sz w:val="28"/>
          <w:szCs w:val="28"/>
          <w:lang w:bidi="fa-IR"/>
        </w:rPr>
        <w:t>332/2</w:t>
      </w:r>
    </w:p>
    <w:p>
      <w:pPr>
        <w:pStyle w:val="BookText"/>
        <w:rPr/>
      </w:pPr>
      <w:r>
        <w:rPr>
          <w:rFonts w:ascii="Amiri" w:hAnsi="Amiri" w:eastAsia="Amiri" w:cs="Amiri"/>
          <w:color w:val="111111"/>
          <w:sz w:val="28"/>
          <w:sz w:val="28"/>
          <w:szCs w:val="28"/>
          <w:rtl w:val="true"/>
          <w:lang w:bidi="ar-SA"/>
        </w:rPr>
        <w:t xml:space="preserve">خلف بن حامد الكشي </w:t>
      </w:r>
      <w:r>
        <w:rPr>
          <w:rFonts w:eastAsia="Amiri" w:cs="Amiri" w:ascii="Amiri" w:hAnsi="Amiri"/>
          <w:color w:val="111111"/>
          <w:sz w:val="28"/>
          <w:szCs w:val="28"/>
          <w:lang w:bidi="ar-SA"/>
        </w:rPr>
        <w:t>242/2</w:t>
      </w:r>
    </w:p>
    <w:p>
      <w:pPr>
        <w:pStyle w:val="BookText"/>
        <w:rPr/>
      </w:pPr>
      <w:r>
        <w:rPr>
          <w:rFonts w:ascii="IRNazanin" w:hAnsi="IRNazanin" w:eastAsia="IRNazanin"/>
          <w:color w:val="111111"/>
          <w:sz w:val="28"/>
          <w:sz w:val="28"/>
          <w:szCs w:val="28"/>
          <w:rtl w:val="true"/>
          <w:lang w:bidi="fa-IR"/>
        </w:rPr>
        <w:t xml:space="preserve">خلف بن حمّاد بن ناشر </w:t>
      </w:r>
      <w:r>
        <w:rPr>
          <w:rFonts w:eastAsia="IRNazanin" w:cs="IRNazanin"/>
          <w:color w:val="111111"/>
          <w:sz w:val="28"/>
          <w:szCs w:val="28"/>
          <w:lang w:bidi="fa-IR"/>
        </w:rPr>
        <w:t>477/1</w:t>
      </w:r>
    </w:p>
    <w:p>
      <w:pPr>
        <w:pStyle w:val="BookText"/>
        <w:rPr/>
      </w:pPr>
      <w:r>
        <w:rPr>
          <w:rFonts w:ascii="IRNazanin" w:hAnsi="IRNazanin" w:eastAsia="IRNazanin"/>
          <w:color w:val="111111"/>
          <w:sz w:val="28"/>
          <w:sz w:val="28"/>
          <w:szCs w:val="28"/>
          <w:rtl w:val="true"/>
          <w:lang w:bidi="fa-IR"/>
        </w:rPr>
        <w:t xml:space="preserve">خلف بن سالم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 xml:space="preserve">خلوه بنت يزدجرد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 xml:space="preserve">خندف بن زهير الأسدي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الخوئي الدنبلي </w:t>
      </w:r>
      <w:r>
        <w:rPr>
          <w:rFonts w:eastAsia="Amiri" w:cs="Amiri" w:ascii="Amiri" w:hAnsi="Amiri"/>
          <w:color w:val="111111"/>
          <w:sz w:val="28"/>
          <w:szCs w:val="28"/>
          <w:lang w:bidi="ar-SA"/>
        </w:rPr>
        <w:t>397/1</w:t>
      </w:r>
    </w:p>
    <w:p>
      <w:pPr>
        <w:pStyle w:val="BookText"/>
        <w:rPr/>
      </w:pPr>
      <w:r>
        <w:rPr>
          <w:rFonts w:ascii="Amiri" w:hAnsi="Amiri" w:eastAsia="Amiri" w:cs="Amiri"/>
          <w:color w:val="111111"/>
          <w:sz w:val="28"/>
          <w:sz w:val="28"/>
          <w:szCs w:val="28"/>
          <w:rtl w:val="true"/>
          <w:lang w:bidi="ar-SA"/>
        </w:rPr>
        <w:t xml:space="preserve">الخوئي،السيد أبو القاسم </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213/2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195/1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خورنال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خولة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خيران بن همدان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خيزران المرسية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الخيزران المرسية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lang w:bidi="ar-SA"/>
        </w:rPr>
        <w:t>336/2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124/1</w:t>
      </w:r>
    </w:p>
    <w:p>
      <w:pPr>
        <w:pStyle w:val="BookText"/>
        <w:rPr/>
      </w:pPr>
      <w:r>
        <w:rPr>
          <w:rFonts w:ascii="Amiri" w:hAnsi="Amiri" w:eastAsia="Amiri" w:cs="Amiri"/>
          <w:color w:val="111111"/>
          <w:sz w:val="28"/>
          <w:sz w:val="28"/>
          <w:szCs w:val="28"/>
          <w:rtl w:val="true"/>
          <w:lang w:bidi="ar-SA"/>
        </w:rPr>
        <w:t xml:space="preserve">داود بن بلال بن أحيحة،أبو ليلى الأنصاري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270/2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394/2</w:t>
      </w:r>
    </w:p>
    <w:p>
      <w:pPr>
        <w:pStyle w:val="BookText"/>
        <w:rPr/>
      </w:pPr>
      <w:r>
        <w:rPr>
          <w:rFonts w:ascii="Amiri" w:hAnsi="Amiri" w:eastAsia="Amiri" w:cs="Amiri"/>
          <w:color w:val="111111"/>
          <w:sz w:val="28"/>
          <w:sz w:val="28"/>
          <w:szCs w:val="28"/>
          <w:rtl w:val="true"/>
          <w:lang w:bidi="ar-SA"/>
        </w:rPr>
        <w:t xml:space="preserve">داود بن القاسم الجعفري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الدبيثي </w:t>
      </w:r>
      <w:r>
        <w:rPr>
          <w:rFonts w:eastAsia="Amiri" w:cs="Amiri" w:ascii="Amiri" w:hAnsi="Amiri"/>
          <w:color w:val="111111"/>
          <w:sz w:val="28"/>
          <w:szCs w:val="28"/>
          <w:lang w:bidi="ar-SA"/>
        </w:rPr>
        <w:t>432/1</w:t>
      </w:r>
    </w:p>
    <w:p>
      <w:pPr>
        <w:pStyle w:val="BookText"/>
        <w:rPr/>
      </w:pPr>
      <w:r>
        <w:rPr>
          <w:rFonts w:ascii="Amiri" w:hAnsi="Amiri" w:eastAsia="Amiri" w:cs="Amiri"/>
          <w:color w:val="111111"/>
          <w:sz w:val="28"/>
          <w:sz w:val="28"/>
          <w:szCs w:val="28"/>
          <w:rtl w:val="true"/>
          <w:lang w:bidi="ar-SA"/>
        </w:rPr>
        <w:t xml:space="preserve">دحية بن خليفة الكلبي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دخيل بن محمّد بن قاسم الحچامي النجفي </w:t>
      </w:r>
      <w:r>
        <w:rPr>
          <w:rFonts w:eastAsia="IRNazanin" w:cs="IRNazanin"/>
          <w:color w:val="111111"/>
          <w:sz w:val="28"/>
          <w:szCs w:val="28"/>
          <w:lang w:bidi="fa-IR"/>
        </w:rPr>
        <w:t>154/1</w:t>
      </w:r>
    </w:p>
    <w:p>
      <w:pPr>
        <w:pStyle w:val="BookText"/>
        <w:rPr/>
      </w:pPr>
      <w:r>
        <w:rPr>
          <w:rFonts w:ascii="Amiri" w:hAnsi="Amiri" w:eastAsia="Amiri" w:cs="Amiri"/>
          <w:color w:val="111111"/>
          <w:sz w:val="28"/>
          <w:sz w:val="28"/>
          <w:szCs w:val="28"/>
          <w:rtl w:val="true"/>
          <w:lang w:bidi="ar-SA"/>
        </w:rPr>
        <w:t xml:space="preserve">الدربندي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دلدار علي بن محمّد معين الرضوي النصيرآبادي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الدنبلي الخوئي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الدوسي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المطلب </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 xml:space="preserve">الديار بكري </w:t>
      </w:r>
      <w:r>
        <w:rPr>
          <w:rFonts w:eastAsia="Amiri" w:cs="Amiri" w:ascii="Amiri" w:hAnsi="Amiri"/>
          <w:color w:val="111111"/>
          <w:sz w:val="28"/>
          <w:szCs w:val="28"/>
          <w:lang w:bidi="ar-SA"/>
        </w:rPr>
        <w:t>179/1</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439/1</w:t>
      </w:r>
    </w:p>
    <w:p>
      <w:pPr>
        <w:pStyle w:val="BookText"/>
        <w:rPr/>
      </w:pP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195/2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182/1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301/2</w:t>
      </w:r>
    </w:p>
    <w:p>
      <w:pPr>
        <w:pStyle w:val="BookText"/>
        <w:rPr/>
      </w:pPr>
      <w:r>
        <w:rPr>
          <w:rFonts w:ascii="IRNazanin" w:hAnsi="IRNazanin" w:eastAsia="IRNazanin"/>
          <w:color w:val="111111"/>
          <w:sz w:val="28"/>
          <w:sz w:val="28"/>
          <w:szCs w:val="28"/>
          <w:rtl w:val="true"/>
          <w:lang w:bidi="fa-IR"/>
        </w:rPr>
        <w:t xml:space="preserve">رباح بن الحارث </w:t>
      </w:r>
      <w:r>
        <w:rPr>
          <w:rFonts w:eastAsia="IRNazanin" w:cs="IRNazanin"/>
          <w:color w:val="111111"/>
          <w:sz w:val="28"/>
          <w:szCs w:val="28"/>
          <w:lang w:bidi="fa-IR"/>
        </w:rPr>
        <w:t>95/2</w:t>
      </w:r>
    </w:p>
    <w:p>
      <w:pPr>
        <w:pStyle w:val="BookText"/>
        <w:rPr/>
      </w:pPr>
      <w:r>
        <w:rPr>
          <w:rFonts w:ascii="Amiri" w:hAnsi="Amiri" w:eastAsia="Amiri" w:cs="Amiri"/>
          <w:color w:val="111111"/>
          <w:sz w:val="28"/>
          <w:sz w:val="28"/>
          <w:szCs w:val="28"/>
          <w:rtl w:val="true"/>
          <w:lang w:bidi="ar-SA"/>
        </w:rPr>
        <w:t xml:space="preserve">ربعي بن خراش العبسي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94/2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ربيعة بن علي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ربيعة بن ناجذ الأزدي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رزين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307/1</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رضي الدين علي بن المطّهر الحلّي </w:t>
      </w:r>
      <w:r>
        <w:rPr>
          <w:rFonts w:eastAsia="Amiri" w:cs="Amiri" w:ascii="Amiri" w:hAnsi="Amiri"/>
          <w:color w:val="111111"/>
          <w:sz w:val="28"/>
          <w:szCs w:val="28"/>
          <w:lang w:bidi="ar-SA"/>
        </w:rPr>
        <w:t>324/1</w:t>
      </w:r>
    </w:p>
    <w:p>
      <w:pPr>
        <w:pStyle w:val="BookText"/>
        <w:rPr/>
      </w:pPr>
      <w:r>
        <w:rPr>
          <w:rFonts w:ascii="Amiri" w:hAnsi="Amiri" w:eastAsia="Amiri" w:cs="Amiri"/>
          <w:color w:val="111111"/>
          <w:sz w:val="28"/>
          <w:sz w:val="28"/>
          <w:szCs w:val="28"/>
          <w:rtl w:val="true"/>
          <w:lang w:bidi="ar-SA"/>
        </w:rPr>
        <w:t xml:space="preserve">رضي الدين علي بن موسى بن طاوس </w:t>
      </w:r>
      <w:r>
        <w:rPr>
          <w:rFonts w:eastAsia="Amiri" w:cs="Amiri" w:ascii="Amiri" w:hAnsi="Amiri"/>
          <w:color w:val="111111"/>
          <w:sz w:val="28"/>
          <w:szCs w:val="28"/>
          <w:lang w:bidi="ar-SA"/>
        </w:rPr>
        <w:t>425/1</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lang w:bidi="ar-SA"/>
        </w:rPr>
        <w:t>325/2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رياح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بكر بن وائل </w:t>
      </w:r>
      <w:r>
        <w:rPr>
          <w:rFonts w:eastAsia="Amiri" w:cs="Amiri" w:ascii="Amiri" w:hAnsi="Amiri"/>
          <w:color w:val="111111"/>
          <w:sz w:val="28"/>
          <w:szCs w:val="28"/>
          <w:lang w:bidi="ar-SA"/>
        </w:rPr>
        <w:t>95/2</w:t>
      </w:r>
    </w:p>
    <w:p>
      <w:pPr>
        <w:pStyle w:val="BookText"/>
        <w:rPr/>
      </w:pPr>
      <w:r>
        <w:rPr>
          <w:rFonts w:ascii="Amiri" w:hAnsi="Amiri" w:eastAsia="Amiri" w:cs="Amiri"/>
          <w:color w:val="111111"/>
          <w:sz w:val="28"/>
          <w:sz w:val="28"/>
          <w:szCs w:val="28"/>
          <w:rtl w:val="true"/>
          <w:lang w:bidi="ar-SA"/>
        </w:rPr>
        <w:t xml:space="preserve">الريان بن الصلت الأشعري القمي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أبو عمرو الفارسي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53/1</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الزبيري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495/1</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زر بن جيش الأسدي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lang w:bidi="ar-SA"/>
        </w:rPr>
        <w:t>146/2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200/1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الزيّات بن الصّلت </w:t>
      </w:r>
      <w:r>
        <w:rPr>
          <w:rFonts w:eastAsia="Amiri" w:cs="Amiri" w:ascii="Amiri" w:hAnsi="Amiri"/>
          <w:color w:val="111111"/>
          <w:sz w:val="28"/>
          <w:szCs w:val="28"/>
          <w:lang w:bidi="ar-SA"/>
        </w:rPr>
        <w:t>479/1</w:t>
      </w:r>
    </w:p>
    <w:p>
      <w:pPr>
        <w:pStyle w:val="BookText"/>
        <w:rPr/>
      </w:pPr>
      <w:r>
        <w:rPr>
          <w:rFonts w:ascii="Amiri" w:hAnsi="Amiri" w:eastAsia="Amiri" w:cs="Amiri"/>
          <w:color w:val="111111"/>
          <w:sz w:val="28"/>
          <w:sz w:val="28"/>
          <w:szCs w:val="28"/>
          <w:rtl w:val="true"/>
          <w:lang w:bidi="ar-SA"/>
        </w:rPr>
        <w:t xml:space="preserve">زياد بن أبي الجعد الأشجعي </w:t>
      </w:r>
      <w:r>
        <w:rPr>
          <w:rFonts w:eastAsia="Amiri" w:cs="Amiri" w:ascii="Amiri" w:hAnsi="Amiri"/>
          <w:color w:val="111111"/>
          <w:sz w:val="28"/>
          <w:szCs w:val="28"/>
          <w:lang w:bidi="ar-SA"/>
        </w:rPr>
        <w:t>92/2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مروان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الحسين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زيد بن ثابت ذو الشهادتين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زيد بن الحارثة </w:t>
      </w:r>
      <w:r>
        <w:rPr>
          <w:rFonts w:eastAsia="Amiri" w:cs="Amiri" w:ascii="Amiri" w:hAnsi="Amiri"/>
          <w:color w:val="111111"/>
          <w:sz w:val="28"/>
          <w:szCs w:val="28"/>
          <w:lang w:bidi="ar-SA"/>
        </w:rPr>
        <w:t>368/2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lang w:bidi="ar-SA"/>
        </w:rPr>
        <w:t>270/2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313/2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زيد بن علي بن الحسين؛أبو الحسين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زيد بن وهب الجهني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زين الدين بن نور الدين علي بن أحمد العاملي الجبعي </w:t>
      </w:r>
      <w:r>
        <w:rPr>
          <w:rFonts w:eastAsia="Amiri" w:cs="Amiri" w:ascii="Amiri" w:hAnsi="Amiri"/>
          <w:color w:val="111111"/>
          <w:sz w:val="28"/>
          <w:szCs w:val="28"/>
          <w:lang w:bidi="ar-SA"/>
        </w:rPr>
        <w:t>426/1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lang w:bidi="ar-SA"/>
        </w:rPr>
        <w:t>406/2</w:t>
      </w:r>
    </w:p>
    <w:p>
      <w:pPr>
        <w:pStyle w:val="BookText"/>
        <w:rPr/>
      </w:pPr>
      <w:r>
        <w:rPr>
          <w:rFonts w:ascii="Amiri" w:hAnsi="Amiri" w:eastAsia="Amiri" w:cs="Amiri"/>
          <w:color w:val="111111"/>
          <w:sz w:val="28"/>
          <w:sz w:val="28"/>
          <w:szCs w:val="28"/>
          <w:rtl w:val="true"/>
          <w:lang w:bidi="ar-SA"/>
        </w:rPr>
        <w:t xml:space="preserve">الساروي المازندراني </w:t>
      </w:r>
      <w:r>
        <w:rPr>
          <w:rFonts w:eastAsia="Amiri" w:cs="Amiri" w:ascii="Amiri" w:hAnsi="Amiri"/>
          <w:color w:val="111111"/>
          <w:sz w:val="28"/>
          <w:szCs w:val="28"/>
          <w:lang w:bidi="ar-SA"/>
        </w:rPr>
        <w:t>436/1</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124/2</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سالم بن أبي الجعد الأشجعي </w:t>
      </w:r>
      <w:r>
        <w:rPr>
          <w:rFonts w:eastAsia="Amiri" w:cs="Amiri" w:ascii="Amiri" w:hAnsi="Amiri"/>
          <w:color w:val="111111"/>
          <w:sz w:val="28"/>
          <w:szCs w:val="28"/>
          <w:lang w:bidi="ar-SA"/>
        </w:rPr>
        <w:t>92/2</w:t>
      </w:r>
    </w:p>
    <w:p>
      <w:pPr>
        <w:pStyle w:val="BookText"/>
        <w:rPr/>
      </w:pPr>
      <w:r>
        <w:rPr>
          <w:rFonts w:ascii="IRNazanin" w:hAnsi="IRNazanin" w:eastAsia="IRNazanin"/>
          <w:color w:val="111111"/>
          <w:sz w:val="28"/>
          <w:sz w:val="28"/>
          <w:szCs w:val="28"/>
          <w:rtl w:val="true"/>
          <w:lang w:bidi="fa-IR"/>
        </w:rPr>
        <w:t xml:space="preserve">سالم بن عبد اللّه بن عمران </w:t>
      </w:r>
      <w:r>
        <w:rPr>
          <w:rFonts w:eastAsia="IRNazanin" w:cs="IRNazanin"/>
          <w:color w:val="111111"/>
          <w:sz w:val="28"/>
          <w:szCs w:val="28"/>
          <w:lang w:bidi="fa-IR"/>
        </w:rPr>
        <w:t>351/2</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lang w:bidi="ar-SA"/>
        </w:rPr>
        <w:t>327/1</w:t>
      </w:r>
    </w:p>
    <w:p>
      <w:pPr>
        <w:pStyle w:val="BookText"/>
        <w:rPr/>
      </w:pPr>
      <w:r>
        <w:rPr>
          <w:rFonts w:ascii="Amiri" w:hAnsi="Amiri" w:eastAsia="Amiri" w:cs="Amiri"/>
          <w:color w:val="111111"/>
          <w:sz w:val="28"/>
          <w:sz w:val="28"/>
          <w:szCs w:val="28"/>
          <w:rtl w:val="true"/>
          <w:lang w:bidi="ar-SA"/>
        </w:rPr>
        <w:t>سبيكة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ستير </w:t>
      </w:r>
      <w:r>
        <w:rPr>
          <w:rFonts w:eastAsia="Amiri" w:cs="Amiri" w:ascii="Amiri" w:hAnsi="Amiri"/>
          <w:color w:val="111111"/>
          <w:sz w:val="28"/>
          <w:szCs w:val="28"/>
          <w:lang w:bidi="ar-SA"/>
        </w:rPr>
        <w:t>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lang w:bidi="ar-SA"/>
        </w:rPr>
        <w:t>295/1</w:t>
      </w:r>
    </w:p>
    <w:p>
      <w:pPr>
        <w:pStyle w:val="BookText"/>
        <w:rPr/>
      </w:pPr>
      <w:r>
        <w:rPr>
          <w:rFonts w:eastAsia="Times New Roman" w:cs="Times New Roman" w:ascii="Times New Roman" w:hAnsi="Times New Roman"/>
          <w:color w:val="111111"/>
          <w:sz w:val="28"/>
          <w:szCs w:val="28"/>
          <w:lang w:val="en-US" w:bidi="en-US"/>
        </w:rPr>
        <w:t>404/2</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سعد أبو سعيد الخدري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سعد الجلاب؛أبو عمرو </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lang w:bidi="fa-IR"/>
        </w:rPr>
        <w:t>146/2</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سعد بن سعد الأشعري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سعد بن الصباح الكشي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سعد بن طريف الحنظلي الإسكافي الكوفي </w:t>
      </w:r>
      <w:r>
        <w:rPr>
          <w:rFonts w:eastAsia="Amiri" w:cs="Amiri" w:ascii="Amiri" w:hAnsi="Amiri"/>
          <w:color w:val="111111"/>
          <w:sz w:val="28"/>
          <w:szCs w:val="28"/>
          <w:lang w:bidi="ar-SA"/>
        </w:rPr>
        <w:t>480/1</w:t>
      </w:r>
    </w:p>
    <w:p>
      <w:pPr>
        <w:pStyle w:val="BookText"/>
        <w:rPr/>
      </w:pPr>
      <w:r>
        <w:rPr>
          <w:rFonts w:ascii="Amiri" w:hAnsi="Amiri" w:eastAsia="Amiri" w:cs="Amiri"/>
          <w:color w:val="111111"/>
          <w:sz w:val="28"/>
          <w:sz w:val="28"/>
          <w:szCs w:val="28"/>
          <w:rtl w:val="true"/>
          <w:lang w:bidi="ar-SA"/>
        </w:rPr>
        <w:t xml:space="preserve">سعد بن ظريف الإسكاف </w:t>
      </w:r>
      <w:r>
        <w:rPr>
          <w:rFonts w:eastAsia="Amiri" w:cs="Amiri" w:ascii="Amiri" w:hAnsi="Amiri"/>
          <w:color w:val="111111"/>
          <w:sz w:val="28"/>
          <w:szCs w:val="28"/>
          <w:lang w:bidi="ar-SA"/>
        </w:rPr>
        <w:t>499/1</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عبد اللّه بن أبي خلف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سعيد بن أحمد بن موسى أبو القاسم الغرار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269/1</w:t>
      </w:r>
    </w:p>
    <w:p>
      <w:pPr>
        <w:pStyle w:val="BookText"/>
        <w:rPr/>
      </w:pPr>
      <w:r>
        <w:rPr>
          <w:rFonts w:ascii="Amiri" w:hAnsi="Amiri" w:eastAsia="Amiri" w:cs="Amiri"/>
          <w:color w:val="111111"/>
          <w:sz w:val="28"/>
          <w:sz w:val="28"/>
          <w:szCs w:val="28"/>
          <w:rtl w:val="true"/>
          <w:lang w:bidi="ar-SA"/>
        </w:rPr>
        <w:t xml:space="preserve">سعيد بن فيروز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سعيد بن قيس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سعيد بن هبة اللّه الراوندي أبي الحسين قطب الدين </w:t>
      </w:r>
      <w:r>
        <w:rPr>
          <w:rFonts w:eastAsia="Amiri" w:cs="Amiri" w:ascii="Amiri" w:hAnsi="Amiri"/>
          <w:color w:val="111111"/>
          <w:sz w:val="28"/>
          <w:szCs w:val="28"/>
          <w:lang w:bidi="ar-SA"/>
        </w:rPr>
        <w:t>442/1</w:t>
      </w:r>
    </w:p>
    <w:p>
      <w:pPr>
        <w:pStyle w:val="BookText"/>
        <w:rPr/>
      </w:pPr>
      <w:r>
        <w:rPr>
          <w:rFonts w:ascii="Amiri" w:hAnsi="Amiri" w:eastAsia="Amiri" w:cs="Amiri"/>
          <w:color w:val="111111"/>
          <w:sz w:val="28"/>
          <w:sz w:val="28"/>
          <w:szCs w:val="28"/>
          <w:rtl w:val="true"/>
          <w:lang w:bidi="ar-SA"/>
        </w:rPr>
        <w:t xml:space="preserve">سعيد مولى علي عليه السّلام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334/2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سفيان بن أبي ليلى الهمداني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286/1</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السكتواري البسنوي الحنفي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سكن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113/1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172/2</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سكينة المريسية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سكينة النويية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سلامة بنت يزدجر بن شهريار بن شيرويه بن كسرى بن ابرويز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سلامة بنت يزدجرد بن شهر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سلطان بن سلامة </w:t>
      </w:r>
      <w:r>
        <w:rPr>
          <w:rFonts w:eastAsia="Amiri" w:cs="Amiri" w:ascii="Amiri" w:hAnsi="Amiri"/>
          <w:color w:val="111111"/>
          <w:sz w:val="28"/>
          <w:szCs w:val="28"/>
          <w:lang w:bidi="ar-SA"/>
        </w:rPr>
        <w:t>368/2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بريدة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سليمان بن حفص </w:t>
      </w:r>
      <w:r>
        <w:rPr>
          <w:rFonts w:eastAsia="Amiri" w:cs="Amiri" w:ascii="Amiri" w:hAnsi="Amiri"/>
          <w:color w:val="111111"/>
          <w:sz w:val="28"/>
          <w:szCs w:val="28"/>
          <w:lang w:bidi="ar-SA"/>
        </w:rPr>
        <w:t>308/1</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199/2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سليمان بن صرد الخزاعي </w:t>
      </w:r>
      <w:r>
        <w:rPr>
          <w:rFonts w:eastAsia="Amiri" w:cs="Amiri" w:ascii="Amiri" w:hAnsi="Amiri"/>
          <w:color w:val="111111"/>
          <w:sz w:val="28"/>
          <w:szCs w:val="28"/>
          <w:lang w:bidi="ar-SA"/>
        </w:rPr>
        <w:t>309/2</w:t>
      </w:r>
    </w:p>
    <w:p>
      <w:pPr>
        <w:pStyle w:val="BookText"/>
        <w:rPr/>
      </w:pP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 xml:space="preserve">سليمان،الشيخ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سمانة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 xml:space="preserve">السمري </w:t>
      </w:r>
      <w:r>
        <w:rPr>
          <w:rFonts w:eastAsia="Amiri" w:cs="Amiri" w:ascii="Amiri" w:hAnsi="Amiri"/>
          <w:color w:val="111111"/>
          <w:sz w:val="28"/>
          <w:szCs w:val="28"/>
          <w:lang w:bidi="ar-SA"/>
        </w:rPr>
        <w:t>133/2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الناحية </w:t>
      </w:r>
      <w:r>
        <w:rPr>
          <w:rFonts w:eastAsia="Amiri" w:cs="Amiri" w:ascii="Amiri" w:hAnsi="Amiri"/>
          <w:color w:val="111111"/>
          <w:sz w:val="28"/>
          <w:szCs w:val="28"/>
          <w:lang w:bidi="ar-SA"/>
        </w:rPr>
        <w:t>387/1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374/1</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السندي بن شاهك </w:t>
      </w:r>
      <w:r>
        <w:rPr>
          <w:rFonts w:eastAsia="Amiri" w:cs="Amiri" w:ascii="Amiri" w:hAnsi="Amiri"/>
          <w:color w:val="111111"/>
          <w:sz w:val="28"/>
          <w:szCs w:val="28"/>
          <w:lang w:bidi="ar-SA"/>
        </w:rPr>
        <w:t>308/1</w:t>
      </w:r>
    </w:p>
    <w:p>
      <w:pPr>
        <w:pStyle w:val="BookText"/>
        <w:rPr/>
      </w:pPr>
      <w:r>
        <w:rPr>
          <w:rFonts w:ascii="Amiri" w:hAnsi="Amiri" w:eastAsia="Amiri" w:cs="Amiri"/>
          <w:color w:val="111111"/>
          <w:sz w:val="28"/>
          <w:sz w:val="28"/>
          <w:szCs w:val="28"/>
          <w:rtl w:val="true"/>
          <w:lang w:bidi="ar-SA"/>
        </w:rPr>
        <w:t>سندية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سوسن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سويد بن غفلة الجعفي </w:t>
      </w:r>
      <w:r>
        <w:rPr>
          <w:rFonts w:eastAsia="Amiri" w:cs="Amiri" w:ascii="Amiri" w:hAnsi="Amiri"/>
          <w:color w:val="111111"/>
          <w:sz w:val="28"/>
          <w:szCs w:val="28"/>
          <w:lang w:bidi="ar-SA"/>
        </w:rPr>
        <w:t>86/2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سهل بن أحمد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 xml:space="preserve">سهل بن بحر </w:t>
      </w:r>
      <w:r>
        <w:rPr>
          <w:rFonts w:eastAsia="IRNazanin" w:cs="IRNazanin"/>
          <w:color w:val="111111"/>
          <w:sz w:val="28"/>
          <w:szCs w:val="28"/>
          <w:lang w:bidi="fa-IR"/>
        </w:rPr>
        <w:t>237/2</w:t>
      </w:r>
    </w:p>
    <w:p>
      <w:pPr>
        <w:pStyle w:val="BookText"/>
        <w:rPr/>
      </w:pPr>
      <w:r>
        <w:rPr>
          <w:rFonts w:ascii="Amiri" w:hAnsi="Amiri" w:eastAsia="Amiri" w:cs="Amiri"/>
          <w:color w:val="111111"/>
          <w:sz w:val="28"/>
          <w:sz w:val="28"/>
          <w:szCs w:val="28"/>
          <w:rtl w:val="true"/>
          <w:lang w:bidi="ar-SA"/>
        </w:rPr>
        <w:t xml:space="preserve">سهل البدري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سهل بن حنيف البدري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سهل بن زياد الواسطي </w:t>
      </w:r>
      <w:r>
        <w:rPr>
          <w:rFonts w:eastAsia="Amiri" w:cs="Amiri" w:ascii="Amiri" w:hAnsi="Amiri"/>
          <w:color w:val="111111"/>
          <w:sz w:val="28"/>
          <w:szCs w:val="28"/>
          <w:lang w:bidi="ar-SA"/>
        </w:rPr>
        <w:t>479/1</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324/2</w:t>
      </w:r>
    </w:p>
    <w:p>
      <w:pPr>
        <w:pStyle w:val="BookText"/>
        <w:rPr/>
      </w:pPr>
      <w:r>
        <w:rPr>
          <w:rFonts w:ascii="Amiri" w:hAnsi="Amiri" w:eastAsia="Amiri" w:cs="Amiri"/>
          <w:color w:val="111111"/>
          <w:sz w:val="28"/>
          <w:sz w:val="28"/>
          <w:szCs w:val="28"/>
          <w:rtl w:val="true"/>
          <w:lang w:bidi="ar-SA"/>
        </w:rPr>
        <w:t xml:space="preserve">سهيل بن زياد الواسطي أبو يحيى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السيّد ابن إدريس </w:t>
      </w:r>
      <w:r>
        <w:rPr>
          <w:rFonts w:eastAsia="Amiri" w:cs="Amiri" w:ascii="Amiri" w:hAnsi="Amiri"/>
          <w:color w:val="111111"/>
          <w:sz w:val="28"/>
          <w:szCs w:val="28"/>
          <w:lang w:bidi="ar-SA"/>
        </w:rPr>
        <w:t>78/2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السيّد الداماد </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السيد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lang w:bidi="ar-SA"/>
        </w:rPr>
        <w:t>209/2</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502/1</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165/1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lang w:bidi="fa-IR"/>
        </w:rPr>
        <w:t>261/1</w:t>
      </w:r>
    </w:p>
    <w:p>
      <w:pPr>
        <w:pStyle w:val="BookText"/>
        <w:rPr/>
      </w:pPr>
      <w:r>
        <w:rPr>
          <w:rFonts w:ascii="Amiri" w:hAnsi="Amiri" w:eastAsia="Amiri" w:cs="Amiri"/>
          <w:color w:val="111111"/>
          <w:sz w:val="28"/>
          <w:sz w:val="28"/>
          <w:szCs w:val="28"/>
          <w:rtl w:val="true"/>
          <w:lang w:bidi="ar-SA"/>
        </w:rPr>
        <w:t>شاه زنان بنت شيرويه بن كسرى إبرويز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شاه زنان بنت ملك 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شاه زنان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281/2</w:t>
      </w:r>
    </w:p>
    <w:p>
      <w:pPr>
        <w:pStyle w:val="BookText"/>
        <w:rPr/>
      </w:pP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lang w:bidi="ar-SA"/>
        </w:rPr>
        <w:t>285/1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الشبلي الحنفي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شبير بن مشكل العبسي؛أبو عبد الرحمن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شتير بن شكل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شرف الدين،السيد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شرف الدين علي الحسيني الأسترآبادي </w:t>
      </w:r>
      <w:r>
        <w:rPr>
          <w:rFonts w:eastAsia="Amiri" w:cs="Amiri" w:ascii="Amiri" w:hAnsi="Amiri"/>
          <w:color w:val="111111"/>
          <w:sz w:val="28"/>
          <w:szCs w:val="28"/>
          <w:lang w:bidi="ar-SA"/>
        </w:rPr>
        <w:t>444/1</w:t>
      </w:r>
    </w:p>
    <w:p>
      <w:pPr>
        <w:pStyle w:val="BookText"/>
        <w:rPr/>
      </w:pPr>
      <w:r>
        <w:rPr>
          <w:rFonts w:ascii="Amiri" w:hAnsi="Amiri" w:eastAsia="Amiri" w:cs="Amiri"/>
          <w:color w:val="111111"/>
          <w:sz w:val="28"/>
          <w:sz w:val="28"/>
          <w:szCs w:val="28"/>
          <w:rtl w:val="true"/>
          <w:lang w:bidi="ar-SA"/>
        </w:rPr>
        <w:t xml:space="preserve">الشريعي </w:t>
      </w:r>
      <w:r>
        <w:rPr>
          <w:rFonts w:eastAsia="Amiri" w:cs="Amiri" w:ascii="Amiri" w:hAnsi="Amiri"/>
          <w:color w:val="111111"/>
          <w:sz w:val="28"/>
          <w:szCs w:val="28"/>
          <w:lang w:bidi="ar-SA"/>
        </w:rPr>
        <w:t>150/2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شعيب الأرناؤوط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شعيب الحداد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شقراء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شكل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شمامة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346/1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محمّد بن عز الدين أبي المظفر يوسف بن الحسن بن محمّد بن </w:t>
      </w:r>
    </w:p>
    <w:p>
      <w:pPr>
        <w:pStyle w:val="BookText"/>
        <w:rPr/>
      </w:pPr>
      <w:r>
        <w:rPr>
          <w:rFonts w:ascii="Amiri" w:hAnsi="Amiri" w:eastAsia="Amiri" w:cs="Amiri"/>
          <w:color w:val="111111"/>
          <w:sz w:val="28"/>
          <w:sz w:val="28"/>
          <w:szCs w:val="28"/>
          <w:rtl w:val="true"/>
          <w:lang w:bidi="ar-SA"/>
        </w:rPr>
        <w:t xml:space="preserve">محمود الأنصاري الزرندي </w:t>
      </w:r>
      <w:r>
        <w:rPr>
          <w:rFonts w:eastAsia="Amiri" w:cs="Amiri" w:ascii="Amiri" w:hAnsi="Amiri"/>
          <w:color w:val="111111"/>
          <w:sz w:val="28"/>
          <w:szCs w:val="28"/>
          <w:lang w:bidi="ar-SA"/>
        </w:rPr>
        <w:t>266/1</w:t>
      </w:r>
    </w:p>
    <w:p>
      <w:pPr>
        <w:pStyle w:val="BookText"/>
        <w:rPr/>
      </w:pPr>
      <w:r>
        <w:rPr>
          <w:rFonts w:ascii="Amiri" w:hAnsi="Amiri" w:eastAsia="Amiri" w:cs="Amiri"/>
          <w:color w:val="111111"/>
          <w:sz w:val="28"/>
          <w:sz w:val="28"/>
          <w:szCs w:val="28"/>
          <w:rtl w:val="true"/>
          <w:lang w:bidi="ar-SA"/>
        </w:rPr>
        <w:t xml:space="preserve">الشمشاطي </w:t>
      </w:r>
      <w:r>
        <w:rPr>
          <w:rFonts w:eastAsia="Amiri" w:cs="Amiri" w:ascii="Amiri" w:hAnsi="Amiri"/>
          <w:color w:val="111111"/>
          <w:sz w:val="28"/>
          <w:szCs w:val="28"/>
          <w:lang w:bidi="ar-SA"/>
        </w:rPr>
        <w:t>294/2</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340/2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شهربانو شاه زنان بنت يزدجرد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شهر بانويه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شهر بانويه بنت يزدجرد بن شهريار الكسرى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شه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387/2</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156/1</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lang w:bidi="ar-SA"/>
        </w:rPr>
        <w:t>143/1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252/2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و الطوسي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و عمر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lang w:bidi="ar-SA"/>
        </w:rPr>
        <w:t>288/1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الصائغ الأنباري أبو محمّد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صاحب الأعيان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صاحب التكملة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lang w:bidi="fa-IR"/>
        </w:rPr>
        <w:t>156/1</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lang w:bidi="ar-SA"/>
        </w:rPr>
        <w:t>114/1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صاحب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200/2</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صاحب المعراج </w:t>
      </w:r>
      <w:r>
        <w:rPr>
          <w:rFonts w:eastAsia="IRNazanin" w:cs="IRNazanin"/>
          <w:color w:val="111111"/>
          <w:sz w:val="28"/>
          <w:szCs w:val="28"/>
          <w:lang w:bidi="fa-IR"/>
        </w:rPr>
        <w:t>455/1</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صاحب المنتقى </w:t>
      </w:r>
      <w:r>
        <w:rPr>
          <w:rFonts w:eastAsia="IRNazanin" w:cs="IRNazanin"/>
          <w:color w:val="111111"/>
          <w:sz w:val="28"/>
          <w:szCs w:val="28"/>
          <w:lang w:bidi="fa-IR"/>
        </w:rPr>
        <w:t>133/1</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صاحب المنهج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 xml:space="preserve">صاحب النقد </w:t>
      </w:r>
      <w:r>
        <w:rPr>
          <w:rFonts w:eastAsia="IRNazanin" w:cs="IRNazanin"/>
          <w:color w:val="111111"/>
          <w:sz w:val="28"/>
          <w:szCs w:val="28"/>
          <w:lang w:bidi="fa-IR"/>
        </w:rPr>
        <w:t>511/1</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p>
    <w:p>
      <w:pPr>
        <w:pStyle w:val="BookText"/>
        <w:rPr/>
      </w:pPr>
      <w:r>
        <w:rPr>
          <w:rFonts w:ascii="Amiri" w:hAnsi="Amiri" w:eastAsia="Amiri" w:cs="Amiri"/>
          <w:color w:val="111111"/>
          <w:sz w:val="28"/>
          <w:sz w:val="28"/>
          <w:szCs w:val="28"/>
          <w:rtl w:val="true"/>
          <w:lang w:bidi="ar-SA"/>
        </w:rPr>
        <w:t xml:space="preserve">الصاغاني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481/1</w:t>
      </w:r>
    </w:p>
    <w:p>
      <w:pPr>
        <w:pStyle w:val="BookText"/>
        <w:rPr/>
      </w:pPr>
      <w:r>
        <w:rPr>
          <w:rFonts w:ascii="Amiri" w:hAnsi="Amiri" w:eastAsia="Amiri" w:cs="Amiri"/>
          <w:color w:val="111111"/>
          <w:sz w:val="28"/>
          <w:sz w:val="28"/>
          <w:szCs w:val="28"/>
          <w:rtl w:val="true"/>
          <w:lang w:bidi="ar-SA"/>
        </w:rPr>
        <w:t xml:space="preserve">صالح بن أبي حمّاد أبو الحسين الرازي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صالح بن أبي حمّاد أبي الخير </w:t>
      </w:r>
      <w:r>
        <w:rPr>
          <w:rFonts w:eastAsia="Amiri" w:cs="Amiri" w:ascii="Amiri" w:hAnsi="Amiri"/>
          <w:color w:val="111111"/>
          <w:sz w:val="28"/>
          <w:szCs w:val="28"/>
          <w:lang w:bidi="ar-SA"/>
        </w:rPr>
        <w:t>479/1</w:t>
      </w:r>
    </w:p>
    <w:p>
      <w:pPr>
        <w:pStyle w:val="BookText"/>
        <w:rPr/>
      </w:pPr>
      <w:r>
        <w:rPr>
          <w:rFonts w:ascii="Amiri" w:hAnsi="Amiri" w:eastAsia="Amiri" w:cs="Amiri"/>
          <w:color w:val="111111"/>
          <w:sz w:val="28"/>
          <w:sz w:val="28"/>
          <w:szCs w:val="28"/>
          <w:rtl w:val="true"/>
          <w:lang w:bidi="ar-SA"/>
        </w:rPr>
        <w:t xml:space="preserve">صالح بن أبي حمّاد الرازي </w:t>
      </w:r>
      <w:r>
        <w:rPr>
          <w:rFonts w:eastAsia="Amiri" w:cs="Amiri" w:ascii="Amiri" w:hAnsi="Amiri"/>
          <w:color w:val="111111"/>
          <w:sz w:val="28"/>
          <w:szCs w:val="28"/>
          <w:lang w:bidi="ar-SA"/>
        </w:rPr>
        <w:t>477/1</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300/2</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صالح بن محمّد بن سهل الهمداني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 xml:space="preserve">صالح بن موسى الجورابي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صالح المازندراني </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صباح بن موسى الساباطي </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صبحي صالح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صخر بن حرب؛أبو سفيان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lang w:bidi="fa-IR"/>
        </w:rPr>
        <w:t>124/1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الصدوق؛أبو جعفر محمّد بن علي بن الحسين بن بابويه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الصدوق،الشيخ </w:t>
      </w:r>
      <w:r>
        <w:rPr>
          <w:rFonts w:eastAsia="Amiri" w:cs="Amiri" w:ascii="Amiri" w:hAnsi="Amiri"/>
          <w:color w:val="111111"/>
          <w:sz w:val="28"/>
          <w:szCs w:val="28"/>
          <w:lang w:bidi="ar-SA"/>
        </w:rPr>
        <w:t>140/2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و ولده الشيخ الصدوق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94/2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الصفار؛محمّد بن الحسن بن فروخ </w:t>
      </w:r>
      <w:r>
        <w:rPr>
          <w:rFonts w:eastAsia="IRNazanin" w:cs="IRNazanin"/>
          <w:color w:val="111111"/>
          <w:sz w:val="28"/>
          <w:szCs w:val="28"/>
          <w:lang w:bidi="fa-IR"/>
        </w:rPr>
        <w:t>176/2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w:t>
      </w:r>
      <w:r>
        <w:rPr>
          <w:rFonts w:eastAsia="Amiri" w:cs="Amiri" w:ascii="Amiri" w:hAnsi="Amiri"/>
          <w:color w:val="111111"/>
          <w:sz w:val="28"/>
          <w:szCs w:val="28"/>
          <w:lang w:bidi="ar-SA"/>
        </w:rPr>
        <w:t>147/2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صفوان بن أعين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صفوان بن يحيى بيّاع السابري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صقيل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صقيلة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p>
    <w:p>
      <w:pPr>
        <w:pStyle w:val="BookText"/>
        <w:rPr/>
      </w:pPr>
      <w:r>
        <w:rPr>
          <w:rFonts w:ascii="Amiri" w:hAnsi="Amiri" w:eastAsia="Amiri" w:cs="Amiri"/>
          <w:color w:val="111111"/>
          <w:sz w:val="28"/>
          <w:sz w:val="28"/>
          <w:szCs w:val="28"/>
          <w:rtl w:val="true"/>
          <w:lang w:bidi="ar-SA"/>
        </w:rPr>
        <w:t xml:space="preserve">الصلاح الصفدي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أبي الرضا فضل اللّه بن علي بن عبيد اللّه الحسيني الراوندي الكاشاني </w:t>
      </w:r>
      <w:r>
        <w:rPr>
          <w:rFonts w:eastAsia="Amiri" w:cs="Amiri" w:ascii="Amiri" w:hAnsi="Amiri"/>
          <w:color w:val="111111"/>
          <w:sz w:val="28"/>
          <w:szCs w:val="28"/>
          <w:lang w:bidi="ar-SA"/>
        </w:rPr>
        <w:t>442/1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شهاب الأحمسي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الطاطريون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الطالقاني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lang w:bidi="ar-SA"/>
        </w:rPr>
        <w:t>488/1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الطباطبائي،العلامة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 </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123/2</w:t>
      </w:r>
    </w:p>
    <w:p>
      <w:pPr>
        <w:pStyle w:val="BookText"/>
        <w:rPr/>
      </w:pPr>
      <w:r>
        <w:rPr>
          <w:rFonts w:ascii="Amiri" w:hAnsi="Amiri" w:eastAsia="Amiri" w:cs="Amiri"/>
          <w:color w:val="111111"/>
          <w:sz w:val="28"/>
          <w:sz w:val="28"/>
          <w:szCs w:val="28"/>
          <w:rtl w:val="true"/>
          <w:lang w:bidi="ar-SA"/>
        </w:rPr>
        <w:t xml:space="preserve">طلحة بن الحسن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الطوسي،الشيخ </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443/1</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صلّى اللّه عليه و آله و سلّم </w:t>
      </w:r>
      <w:r>
        <w:rPr>
          <w:rFonts w:eastAsia="Amiri" w:cs="Amiri" w:ascii="Amiri" w:hAnsi="Amiri"/>
          <w:color w:val="111111"/>
          <w:sz w:val="28"/>
          <w:szCs w:val="28"/>
          <w:lang w:bidi="ar-SA"/>
        </w:rPr>
        <w:t>187/1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lang w:bidi="ar-SA"/>
        </w:rPr>
        <w:t>215/2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196/2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عابد بن رفاعة ابن رفاعة بن جذيمة الأنصاري </w:t>
      </w:r>
      <w:r>
        <w:rPr>
          <w:rFonts w:eastAsia="Amiri" w:cs="Amiri" w:ascii="Amiri" w:hAnsi="Amiri"/>
          <w:color w:val="111111"/>
          <w:sz w:val="28"/>
          <w:szCs w:val="28"/>
          <w:lang w:bidi="ar-SA"/>
        </w:rPr>
        <w:t>95/2</w:t>
      </w:r>
    </w:p>
    <w:p>
      <w:pPr>
        <w:pStyle w:val="BookText"/>
        <w:rPr/>
      </w:pPr>
      <w:r>
        <w:rPr>
          <w:rFonts w:ascii="IRNazanin" w:hAnsi="IRNazanin" w:eastAsia="IRNazanin"/>
          <w:color w:val="111111"/>
          <w:sz w:val="28"/>
          <w:sz w:val="28"/>
          <w:szCs w:val="28"/>
          <w:rtl w:val="true"/>
          <w:lang w:bidi="fa-IR"/>
        </w:rPr>
        <w:t xml:space="preserve">العاص بن وائل </w:t>
      </w:r>
      <w:r>
        <w:rPr>
          <w:rFonts w:eastAsia="IRNazanin" w:cs="IRNazanin"/>
          <w:color w:val="111111"/>
          <w:sz w:val="28"/>
          <w:szCs w:val="28"/>
          <w:lang w:bidi="fa-IR"/>
        </w:rPr>
        <w:t>338/2</w:t>
      </w:r>
    </w:p>
    <w:p>
      <w:pPr>
        <w:pStyle w:val="BookText"/>
        <w:rPr/>
      </w:pP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lang w:bidi="ar-SA"/>
        </w:rPr>
        <w:t>338/2</w:t>
      </w:r>
    </w:p>
    <w:p>
      <w:pPr>
        <w:pStyle w:val="BookText"/>
        <w:rPr/>
      </w:pP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lang w:bidi="fa-IR"/>
        </w:rPr>
        <w:t>363/2</w:t>
      </w:r>
    </w:p>
    <w:p>
      <w:pPr>
        <w:pStyle w:val="BookText"/>
        <w:rPr/>
      </w:pPr>
      <w:r>
        <w:rPr>
          <w:rFonts w:ascii="Amiri" w:hAnsi="Amiri" w:eastAsia="Amiri" w:cs="Amiri"/>
          <w:color w:val="111111"/>
          <w:sz w:val="28"/>
          <w:sz w:val="28"/>
          <w:szCs w:val="28"/>
          <w:rtl w:val="true"/>
          <w:lang w:bidi="ar-SA"/>
        </w:rPr>
        <w:t xml:space="preserve">عاصم بن حمزة السلولي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عاصم بن طريف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عاصم بن ظريف </w:t>
      </w:r>
      <w:r>
        <w:rPr>
          <w:rFonts w:eastAsia="Amiri" w:cs="Amiri" w:ascii="Amiri" w:hAnsi="Amiri"/>
          <w:color w:val="111111"/>
          <w:sz w:val="28"/>
          <w:szCs w:val="28"/>
          <w:lang w:bidi="ar-SA"/>
        </w:rPr>
        <w:t>101/2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عامر بن العباد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عامر بن عبد اللّه بن 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عامر بن عبد اللّه بن خداعة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عامر بن عبد اللّه بن عبد قيس التميمي العنبري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عامر بن نعيم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عامر بن واثلة الكناني؛أبو الطفيل </w:t>
      </w:r>
      <w:r>
        <w:rPr>
          <w:rFonts w:eastAsia="Amiri" w:cs="Amiri" w:ascii="Amiri" w:hAnsi="Amiri"/>
          <w:color w:val="111111"/>
          <w:sz w:val="28"/>
          <w:szCs w:val="28"/>
          <w:lang w:bidi="ar-SA"/>
        </w:rPr>
        <w:t>81/2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 xml:space="preserve">عبادة بن زياد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صفوان </w:t>
      </w:r>
      <w:r>
        <w:rPr>
          <w:rFonts w:eastAsia="IRNazanin" w:cs="IRNazanin"/>
          <w:color w:val="111111"/>
          <w:sz w:val="28"/>
          <w:szCs w:val="28"/>
          <w:lang w:bidi="fa-IR"/>
        </w:rPr>
        <w:t>279/2</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المطلب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عباس المكي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عباية بن ربيع الأسدي </w:t>
      </w:r>
      <w:r>
        <w:rPr>
          <w:rFonts w:eastAsia="Amiri" w:cs="Amiri" w:ascii="Amiri" w:hAnsi="Amiri"/>
          <w:color w:val="111111"/>
          <w:sz w:val="28"/>
          <w:szCs w:val="28"/>
          <w:lang w:bidi="ar-SA"/>
        </w:rPr>
        <w:t>91/2</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lang w:bidi="ar-SA"/>
        </w:rPr>
        <w:t>266/2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الإمام الصادق عليه السّلام </w:t>
      </w:r>
      <w:r>
        <w:rPr>
          <w:rFonts w:eastAsia="Amiri" w:cs="Amiri" w:ascii="Amiri" w:hAnsi="Amiri"/>
          <w:color w:val="111111"/>
          <w:sz w:val="28"/>
          <w:szCs w:val="28"/>
          <w:lang w:bidi="ar-SA"/>
        </w:rPr>
        <w:t>497/1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المطلب </w:t>
      </w:r>
      <w:r>
        <w:rPr>
          <w:rFonts w:eastAsia="IRNazanin" w:cs="IRNazanin"/>
          <w:color w:val="111111"/>
          <w:sz w:val="28"/>
          <w:szCs w:val="28"/>
          <w:lang w:bidi="fa-IR"/>
        </w:rPr>
        <w:t>184/1</w:t>
      </w:r>
    </w:p>
    <w:p>
      <w:pPr>
        <w:pStyle w:val="BookText"/>
        <w:rPr/>
      </w:pPr>
      <w:r>
        <w:rPr>
          <w:rFonts w:ascii="Amiri" w:hAnsi="Amiri" w:eastAsia="Amiri" w:cs="Amiri"/>
          <w:color w:val="111111"/>
          <w:sz w:val="28"/>
          <w:sz w:val="28"/>
          <w:szCs w:val="28"/>
          <w:rtl w:val="true"/>
          <w:lang w:bidi="ar-SA"/>
        </w:rPr>
        <w:t xml:space="preserve">عبد اللّه ابن أبي حدرد الأسلمي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lang w:bidi="ar-SA"/>
        </w:rPr>
        <w:t>412/1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عبد اللّه بن أبي زيد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 xml:space="preserve">عبد اللّه بن أبي زيد أبو طالب الأنباري </w:t>
      </w:r>
      <w:r>
        <w:rPr>
          <w:rFonts w:eastAsia="Amiri" w:cs="Amiri" w:ascii="Amiri" w:hAnsi="Amiri"/>
          <w:color w:val="111111"/>
          <w:sz w:val="28"/>
          <w:szCs w:val="28"/>
          <w:lang w:bidi="ar-SA"/>
        </w:rPr>
        <w:t>499/1</w:t>
      </w:r>
    </w:p>
    <w:p>
      <w:pPr>
        <w:pStyle w:val="BookText"/>
        <w:rPr/>
      </w:pPr>
      <w:r>
        <w:rPr>
          <w:rFonts w:ascii="Amiri" w:hAnsi="Amiri" w:eastAsia="Amiri" w:cs="Amiri"/>
          <w:color w:val="111111"/>
          <w:sz w:val="28"/>
          <w:sz w:val="28"/>
          <w:szCs w:val="28"/>
          <w:rtl w:val="true"/>
          <w:lang w:bidi="ar-SA"/>
        </w:rPr>
        <w:t xml:space="preserve">عبد اللّه بن أبي سلول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عبد اللّه بن أحمد البغدادي؛أبو محمد </w:t>
      </w:r>
      <w:r>
        <w:rPr>
          <w:rFonts w:eastAsia="Amiri" w:cs="Amiri" w:ascii="Amiri" w:hAnsi="Amiri"/>
          <w:color w:val="111111"/>
          <w:sz w:val="28"/>
          <w:szCs w:val="28"/>
          <w:lang w:bidi="ar-SA"/>
        </w:rPr>
        <w:t>294/1</w:t>
      </w:r>
    </w:p>
    <w:p>
      <w:pPr>
        <w:pStyle w:val="BookText"/>
        <w:rPr/>
      </w:pPr>
      <w:r>
        <w:rPr>
          <w:rFonts w:ascii="Amiri" w:hAnsi="Amiri" w:eastAsia="Amiri" w:cs="Amiri"/>
          <w:color w:val="111111"/>
          <w:sz w:val="28"/>
          <w:sz w:val="28"/>
          <w:szCs w:val="28"/>
          <w:rtl w:val="true"/>
          <w:lang w:bidi="ar-SA"/>
        </w:rPr>
        <w:t xml:space="preserve">عبد اللّه بن أسيد الكندي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عبد اللّه بن أنيس الجهني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عبد اللّه بن بديل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عبد اللّه بن بريدة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lang w:bidi="fa-IR"/>
        </w:rPr>
        <w:t>367/2</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اللّه بن جحش بن رئاب الأسدي </w:t>
      </w:r>
      <w:r>
        <w:rPr>
          <w:rFonts w:eastAsia="Amiri" w:cs="Amiri" w:ascii="Amiri" w:hAnsi="Amiri"/>
          <w:color w:val="111111"/>
          <w:sz w:val="28"/>
          <w:szCs w:val="28"/>
          <w:lang w:bidi="ar-SA"/>
        </w:rPr>
        <w:t>369/2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الأفطح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جعفر الحميري القمي </w:t>
      </w:r>
      <w:r>
        <w:rPr>
          <w:rFonts w:eastAsia="Amiri" w:cs="Amiri" w:ascii="Amiri" w:hAnsi="Amiri"/>
          <w:color w:val="111111"/>
          <w:sz w:val="28"/>
          <w:szCs w:val="28"/>
          <w:lang w:bidi="ar-SA"/>
        </w:rPr>
        <w:t>439/1</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79/2</w:t>
      </w:r>
    </w:p>
    <w:p>
      <w:pPr>
        <w:pStyle w:val="BookText"/>
        <w:rPr/>
      </w:pPr>
      <w:r>
        <w:rPr>
          <w:rFonts w:ascii="Amiri" w:hAnsi="Amiri" w:eastAsia="Amiri" w:cs="Amiri"/>
          <w:color w:val="111111"/>
          <w:sz w:val="28"/>
          <w:sz w:val="28"/>
          <w:szCs w:val="28"/>
          <w:rtl w:val="true"/>
          <w:lang w:bidi="ar-SA"/>
        </w:rPr>
        <w:t xml:space="preserve">عبد اللّه بن جندب البجلي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عبد اللّه بن حبيب السلمي </w:t>
      </w:r>
      <w:r>
        <w:rPr>
          <w:rFonts w:eastAsia="Amiri" w:cs="Amiri" w:ascii="Amiri" w:hAnsi="Amiri"/>
          <w:color w:val="111111"/>
          <w:sz w:val="28"/>
          <w:szCs w:val="28"/>
          <w:lang w:bidi="ar-SA"/>
        </w:rPr>
        <w:t>93/2</w:t>
      </w:r>
    </w:p>
    <w:p>
      <w:pPr>
        <w:pStyle w:val="BookText"/>
        <w:rPr/>
      </w:pPr>
      <w:r>
        <w:rPr>
          <w:rFonts w:ascii="IRNazanin" w:hAnsi="IRNazanin" w:eastAsia="IRNazanin"/>
          <w:color w:val="111111"/>
          <w:sz w:val="28"/>
          <w:sz w:val="28"/>
          <w:szCs w:val="28"/>
          <w:rtl w:val="true"/>
          <w:lang w:bidi="fa-IR"/>
        </w:rPr>
        <w:t xml:space="preserve">عبد اللّه بن حجل </w:t>
      </w:r>
      <w:r>
        <w:rPr>
          <w:rFonts w:eastAsia="IRNazanin" w:cs="IRNazanin"/>
          <w:color w:val="111111"/>
          <w:sz w:val="28"/>
          <w:szCs w:val="28"/>
          <w:lang w:bidi="fa-IR"/>
        </w:rPr>
        <w:t>95/2</w:t>
      </w:r>
    </w:p>
    <w:p>
      <w:pPr>
        <w:pStyle w:val="BookText"/>
        <w:rPr/>
      </w:pPr>
      <w:r>
        <w:rPr>
          <w:rFonts w:ascii="Amiri" w:hAnsi="Amiri" w:eastAsia="Amiri" w:cs="Amiri"/>
          <w:color w:val="111111"/>
          <w:sz w:val="28"/>
          <w:sz w:val="28"/>
          <w:szCs w:val="28"/>
          <w:rtl w:val="true"/>
          <w:lang w:bidi="ar-SA"/>
        </w:rPr>
        <w:t>عبد اللّه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بكر بن وائل </w:t>
      </w:r>
      <w:r>
        <w:rPr>
          <w:rFonts w:eastAsia="Amiri" w:cs="Amiri" w:ascii="Amiri" w:hAnsi="Amiri"/>
          <w:color w:val="111111"/>
          <w:sz w:val="28"/>
          <w:szCs w:val="28"/>
          <w:lang w:bidi="ar-SA"/>
        </w:rPr>
        <w:t>95/2</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230/1</w:t>
      </w:r>
    </w:p>
    <w:p>
      <w:pPr>
        <w:pStyle w:val="BookText"/>
        <w:rPr/>
      </w:pPr>
      <w:r>
        <w:rPr>
          <w:rFonts w:eastAsia="Times New Roman" w:cs="Times New Roman" w:ascii="Times New Roman" w:hAnsi="Times New Roman"/>
          <w:color w:val="111111"/>
          <w:sz w:val="28"/>
          <w:szCs w:val="28"/>
          <w:lang w:val="en-US" w:bidi="en-US"/>
        </w:rPr>
        <w:t>270/2</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65/1</w:t>
      </w:r>
    </w:p>
    <w:p>
      <w:pPr>
        <w:pStyle w:val="BookText"/>
        <w:rPr/>
      </w:pPr>
      <w:r>
        <w:rPr>
          <w:rFonts w:eastAsia="Times New Roman" w:cs="Times New Roman" w:ascii="Times New Roman" w:hAnsi="Times New Roman"/>
          <w:color w:val="111111"/>
          <w:sz w:val="28"/>
          <w:szCs w:val="28"/>
          <w:lang w:val="en-US" w:bidi="en-US"/>
        </w:rPr>
        <w:t>300/2</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233/2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عبد اللّه بن شدّاد بن الهاد الليثي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عبد اللّه بن شريك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 xml:space="preserve">عبد اللّه بن العلاء </w:t>
      </w:r>
      <w:r>
        <w:rPr>
          <w:rFonts w:eastAsia="IRNazanin" w:cs="IRNazanin"/>
          <w:color w:val="111111"/>
          <w:sz w:val="28"/>
          <w:szCs w:val="28"/>
          <w:lang w:bidi="fa-IR"/>
        </w:rPr>
        <w:t>389/2</w:t>
      </w:r>
    </w:p>
    <w:p>
      <w:pPr>
        <w:pStyle w:val="BookText"/>
        <w:rPr/>
      </w:pPr>
      <w:r>
        <w:rPr>
          <w:rFonts w:ascii="Amiri" w:hAnsi="Amiri" w:eastAsia="Amiri" w:cs="Amiri"/>
          <w:color w:val="111111"/>
          <w:sz w:val="28"/>
          <w:sz w:val="28"/>
          <w:szCs w:val="28"/>
          <w:rtl w:val="true"/>
          <w:lang w:bidi="ar-SA"/>
        </w:rPr>
        <w:t xml:space="preserve">عبد اللّه بن علي الحلبي </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326/2</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عبد اللّه بن قنفذ التيمي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اللّه بن محمّد بن علي الباقر عليه السّلام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عبد اللّه بن محمّد العلوي </w:t>
      </w:r>
      <w:r>
        <w:rPr>
          <w:rFonts w:eastAsia="Amiri" w:cs="Amiri" w:ascii="Amiri" w:hAnsi="Amiri"/>
          <w:color w:val="111111"/>
          <w:sz w:val="28"/>
          <w:szCs w:val="28"/>
          <w:lang w:bidi="ar-SA"/>
        </w:rPr>
        <w:t>113/1</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111/2</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اللّه بن مفضّل </w:t>
      </w:r>
      <w:r>
        <w:rPr>
          <w:rFonts w:eastAsia="Amiri" w:cs="Amiri" w:ascii="Amiri" w:hAnsi="Amiri"/>
          <w:color w:val="111111"/>
          <w:sz w:val="28"/>
          <w:szCs w:val="28"/>
          <w:lang w:bidi="ar-SA"/>
        </w:rPr>
        <w:t>341/2</w:t>
      </w:r>
    </w:p>
    <w:p>
      <w:pPr>
        <w:pStyle w:val="BookText"/>
        <w:rPr/>
      </w:pPr>
      <w:r>
        <w:rPr>
          <w:rFonts w:ascii="IRNazanin" w:hAnsi="IRNazanin" w:eastAsia="IRNazanin"/>
          <w:color w:val="111111"/>
          <w:sz w:val="28"/>
          <w:sz w:val="28"/>
          <w:szCs w:val="28"/>
          <w:rtl w:val="true"/>
          <w:lang w:bidi="fa-IR"/>
        </w:rPr>
        <w:t xml:space="preserve">عبد اللّه بن مغفل </w:t>
      </w:r>
      <w:r>
        <w:rPr>
          <w:rFonts w:eastAsia="IRNazanin" w:cs="IRNazanin"/>
          <w:color w:val="111111"/>
          <w:sz w:val="28"/>
          <w:szCs w:val="28"/>
          <w:lang w:bidi="fa-IR"/>
        </w:rPr>
        <w:t>369/2</w:t>
      </w:r>
    </w:p>
    <w:p>
      <w:pPr>
        <w:pStyle w:val="BookText"/>
        <w:rPr/>
      </w:pPr>
      <w:r>
        <w:rPr>
          <w:rFonts w:ascii="Amiri" w:hAnsi="Amiri" w:eastAsia="Amiri" w:cs="Amiri"/>
          <w:color w:val="111111"/>
          <w:sz w:val="28"/>
          <w:sz w:val="28"/>
          <w:szCs w:val="28"/>
          <w:rtl w:val="true"/>
          <w:lang w:bidi="ar-SA"/>
        </w:rPr>
        <w:t xml:space="preserve">عبد اللّه بن ميمون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عبد اللّه بن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عبد اللّه بن نضلة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 اللّه بن نمير الهمداني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 اللّه بن نمير الهمداني كوفي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عبد اللّه بن يحيى الحضرمي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عبد اللّه الحلبي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عبد اللّه؛والد جابر </w:t>
      </w:r>
      <w:r>
        <w:rPr>
          <w:rFonts w:eastAsia="IRNazanin" w:cs="IRNazanin"/>
          <w:color w:val="111111"/>
          <w:sz w:val="28"/>
          <w:szCs w:val="28"/>
          <w:lang w:bidi="fa-IR"/>
        </w:rPr>
        <w:t>105/2</w:t>
      </w:r>
    </w:p>
    <w:p>
      <w:pPr>
        <w:pStyle w:val="BookText"/>
        <w:rPr/>
      </w:pPr>
      <w:r>
        <w:rPr>
          <w:rFonts w:ascii="Amiri" w:hAnsi="Amiri" w:eastAsia="Amiri" w:cs="Amiri"/>
          <w:color w:val="111111"/>
          <w:sz w:val="28"/>
          <w:sz w:val="28"/>
          <w:szCs w:val="28"/>
          <w:rtl w:val="true"/>
          <w:lang w:bidi="ar-SA"/>
        </w:rPr>
        <w:t xml:space="preserve">عبد اللّه الهروي </w:t>
      </w:r>
      <w:r>
        <w:rPr>
          <w:rFonts w:eastAsia="Amiri" w:cs="Amiri" w:ascii="Amiri" w:hAnsi="Amiri"/>
          <w:color w:val="111111"/>
          <w:sz w:val="28"/>
          <w:szCs w:val="28"/>
          <w:lang w:bidi="ar-SA"/>
        </w:rPr>
        <w:t>322/2</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عبد خير الخيراني </w:t>
      </w:r>
      <w:r>
        <w:rPr>
          <w:rFonts w:eastAsia="Amiri" w:cs="Amiri" w:ascii="Amiri" w:hAnsi="Amiri"/>
          <w:color w:val="111111"/>
          <w:sz w:val="28"/>
          <w:szCs w:val="28"/>
          <w:lang w:bidi="ar-SA"/>
        </w:rPr>
        <w:t>99/2</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lang w:bidi="fa-IR"/>
        </w:rPr>
        <w:t>327/2</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ليلى الأنصاري </w:t>
      </w:r>
    </w:p>
    <w:p>
      <w:pPr>
        <w:pStyle w:val="BookText"/>
        <w:rPr/>
      </w:pPr>
      <w:r>
        <w:rPr>
          <w:rFonts w:eastAsia="Times New Roman" w:cs="Times New Roman" w:ascii="Times New Roman" w:hAnsi="Times New Roman"/>
          <w:color w:val="111111"/>
          <w:sz w:val="28"/>
          <w:szCs w:val="28"/>
          <w:lang w:val="en-US" w:bidi="en-US"/>
        </w:rPr>
        <w:t>96/2</w:t>
      </w:r>
    </w:p>
    <w:p>
      <w:pPr>
        <w:pStyle w:val="BookText"/>
        <w:rPr/>
      </w:pPr>
      <w:r>
        <w:rPr>
          <w:rFonts w:ascii="Amiri" w:hAnsi="Amiri" w:eastAsia="Amiri" w:cs="Amiri"/>
          <w:color w:val="111111"/>
          <w:sz w:val="28"/>
          <w:sz w:val="28"/>
          <w:szCs w:val="28"/>
          <w:rtl w:val="true"/>
          <w:lang w:bidi="ar-SA"/>
        </w:rPr>
        <w:t xml:space="preserve">عبد الرحمن بن أحمد بن نهيك السمرقندي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عبد الرحمن بن بدر بن زرعة أبي إدريس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 xml:space="preserve">عبد الرحمن بن جبير </w:t>
      </w:r>
      <w:r>
        <w:rPr>
          <w:rFonts w:eastAsia="Amiri" w:cs="Amiri" w:ascii="Amiri" w:hAnsi="Amiri"/>
          <w:color w:val="111111"/>
          <w:sz w:val="28"/>
          <w:szCs w:val="28"/>
          <w:lang w:bidi="ar-SA"/>
        </w:rPr>
        <w:t>348/2</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518/1</w:t>
      </w:r>
    </w:p>
    <w:p>
      <w:pPr>
        <w:pStyle w:val="BookText"/>
        <w:rPr/>
      </w:pPr>
      <w:r>
        <w:rPr>
          <w:rFonts w:eastAsia="IRNazanin" w:cs="IRNazanin"/>
          <w:color w:val="111111"/>
          <w:sz w:val="28"/>
          <w:szCs w:val="28"/>
          <w:lang w:bidi="fa-IR"/>
        </w:rPr>
        <w:t>148/2</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123/2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عبد الرحمن بن نهيك السمري </w:t>
      </w:r>
      <w:r>
        <w:rPr>
          <w:rFonts w:eastAsia="Amiri" w:cs="Amiri" w:ascii="Amiri" w:hAnsi="Amiri"/>
          <w:color w:val="111111"/>
          <w:sz w:val="28"/>
          <w:szCs w:val="28"/>
          <w:lang w:bidi="ar-SA"/>
        </w:rPr>
        <w:t>479/1</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 xml:space="preserve">عبد السلام بن محمّد بن عبد الوهاب </w:t>
      </w:r>
      <w:r>
        <w:rPr>
          <w:rFonts w:eastAsia="IRNazanin" w:cs="IRNazanin"/>
          <w:color w:val="111111"/>
          <w:sz w:val="28"/>
          <w:szCs w:val="28"/>
          <w:lang w:bidi="fa-IR"/>
        </w:rPr>
        <w:t>250/2</w:t>
      </w:r>
    </w:p>
    <w:p>
      <w:pPr>
        <w:pStyle w:val="BookText"/>
        <w:rPr/>
      </w:pPr>
      <w:r>
        <w:rPr>
          <w:rFonts w:ascii="Amiri" w:hAnsi="Amiri" w:eastAsia="Amiri" w:cs="Amiri"/>
          <w:color w:val="111111"/>
          <w:sz w:val="28"/>
          <w:sz w:val="28"/>
          <w:szCs w:val="28"/>
          <w:rtl w:val="true"/>
          <w:lang w:bidi="ar-SA"/>
        </w:rPr>
        <w:t xml:space="preserve">عبد العزيز،الحافظ </w:t>
      </w:r>
      <w:r>
        <w:rPr>
          <w:rFonts w:eastAsia="Amiri" w:cs="Amiri" w:ascii="Amiri" w:hAnsi="Amiri"/>
          <w:color w:val="111111"/>
          <w:sz w:val="28"/>
          <w:szCs w:val="28"/>
          <w:lang w:bidi="ar-SA"/>
        </w:rPr>
        <w:t>263/1</w:t>
      </w:r>
    </w:p>
    <w:p>
      <w:pPr>
        <w:pStyle w:val="BookText"/>
        <w:rPr/>
      </w:pPr>
      <w:r>
        <w:rPr>
          <w:rFonts w:ascii="Amiri" w:hAnsi="Amiri" w:eastAsia="Amiri" w:cs="Amiri"/>
          <w:color w:val="111111"/>
          <w:sz w:val="28"/>
          <w:sz w:val="28"/>
          <w:szCs w:val="28"/>
          <w:rtl w:val="true"/>
          <w:lang w:bidi="ar-SA"/>
        </w:rPr>
        <w:t xml:space="preserve">عبد العزيز بن أبي نصر المبارك بن أبي القاسم محمد الجنابذي </w:t>
      </w:r>
      <w:r>
        <w:rPr>
          <w:rFonts w:eastAsia="Amiri" w:cs="Amiri" w:ascii="Amiri" w:hAnsi="Amiri"/>
          <w:color w:val="111111"/>
          <w:sz w:val="28"/>
          <w:szCs w:val="28"/>
          <w:lang w:bidi="ar-SA"/>
        </w:rPr>
        <w:t>305/1</w:t>
      </w:r>
    </w:p>
    <w:p>
      <w:pPr>
        <w:pStyle w:val="BookText"/>
        <w:rPr/>
      </w:pPr>
      <w:r>
        <w:rPr>
          <w:rFonts w:ascii="Amiri" w:hAnsi="Amiri" w:eastAsia="Amiri" w:cs="Amiri"/>
          <w:color w:val="111111"/>
          <w:sz w:val="28"/>
          <w:sz w:val="28"/>
          <w:szCs w:val="28"/>
          <w:rtl w:val="true"/>
          <w:lang w:bidi="ar-SA"/>
        </w:rPr>
        <w:t xml:space="preserve">عبد العزيز بن المهتدي القمّي الأشعري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عبد العزيز الجنابذي </w:t>
      </w:r>
      <w:r>
        <w:rPr>
          <w:rFonts w:eastAsia="Amiri" w:cs="Amiri" w:ascii="Amiri" w:hAnsi="Amiri"/>
          <w:color w:val="111111"/>
          <w:sz w:val="28"/>
          <w:szCs w:val="28"/>
          <w:lang w:bidi="ar-SA"/>
        </w:rPr>
        <w:t>348/1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عبد القادر الأرناؤوط </w:t>
      </w:r>
      <w:r>
        <w:rPr>
          <w:rFonts w:eastAsia="IRNazanin" w:cs="IRNazanin"/>
          <w:color w:val="111111"/>
          <w:sz w:val="28"/>
          <w:szCs w:val="28"/>
          <w:lang w:bidi="fa-IR"/>
        </w:rPr>
        <w:t>178/1</w:t>
      </w:r>
    </w:p>
    <w:p>
      <w:pPr>
        <w:pStyle w:val="BookText"/>
        <w:rPr/>
      </w:pPr>
      <w:r>
        <w:rPr>
          <w:rFonts w:ascii="Amiri" w:hAnsi="Amiri" w:eastAsia="Amiri" w:cs="Amiri"/>
          <w:color w:val="111111"/>
          <w:sz w:val="28"/>
          <w:sz w:val="28"/>
          <w:szCs w:val="28"/>
          <w:rtl w:val="true"/>
          <w:lang w:bidi="ar-SA"/>
        </w:rPr>
        <w:t xml:space="preserve">عبد الكريم بن طاوس </w:t>
      </w:r>
      <w:r>
        <w:rPr>
          <w:rFonts w:eastAsia="Amiri" w:cs="Amiri" w:ascii="Amiri" w:hAnsi="Amiri"/>
          <w:color w:val="111111"/>
          <w:sz w:val="28"/>
          <w:szCs w:val="28"/>
          <w:lang w:bidi="ar-SA"/>
        </w:rPr>
        <w:t>425/1</w:t>
      </w:r>
    </w:p>
    <w:p>
      <w:pPr>
        <w:pStyle w:val="BookText"/>
        <w:rPr/>
      </w:pPr>
      <w:r>
        <w:rPr>
          <w:rFonts w:ascii="Amiri" w:hAnsi="Amiri" w:eastAsia="Amiri" w:cs="Amiri"/>
          <w:color w:val="111111"/>
          <w:sz w:val="28"/>
          <w:sz w:val="28"/>
          <w:szCs w:val="28"/>
          <w:rtl w:val="true"/>
          <w:lang w:bidi="ar-SA"/>
        </w:rPr>
        <w:t xml:space="preserve">عبد اللطيف بن علي بن أحمد بن أبي جامع الحارثي </w:t>
      </w:r>
      <w:r>
        <w:rPr>
          <w:rFonts w:eastAsia="Amiri" w:cs="Amiri" w:ascii="Amiri" w:hAnsi="Amiri"/>
          <w:color w:val="111111"/>
          <w:sz w:val="28"/>
          <w:szCs w:val="28"/>
          <w:lang w:bidi="ar-SA"/>
        </w:rPr>
        <w:t>435/1</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هاشم </w:t>
      </w:r>
      <w:r>
        <w:rPr>
          <w:rFonts w:eastAsia="IRNazanin" w:cs="IRNazanin"/>
          <w:color w:val="111111"/>
          <w:sz w:val="28"/>
          <w:szCs w:val="28"/>
          <w:lang w:bidi="fa-IR"/>
        </w:rPr>
        <w:t>186/1</w:t>
      </w:r>
    </w:p>
    <w:p>
      <w:pPr>
        <w:pStyle w:val="BookText"/>
        <w:rPr/>
      </w:pPr>
      <w:r>
        <w:rPr>
          <w:rFonts w:eastAsia="Times New Roman" w:cs="Times New Roman" w:ascii="Times New Roman" w:hAnsi="Times New Roman"/>
          <w:color w:val="111111"/>
          <w:sz w:val="28"/>
          <w:szCs w:val="28"/>
          <w:lang w:val="en-US" w:bidi="en-US"/>
        </w:rPr>
        <w:t>106/2</w:t>
      </w:r>
    </w:p>
    <w:p>
      <w:pPr>
        <w:pStyle w:val="BookText"/>
        <w:rPr/>
      </w:pPr>
      <w:r>
        <w:rPr>
          <w:rFonts w:ascii="Amiri" w:hAnsi="Amiri" w:eastAsia="Amiri" w:cs="Amiri"/>
          <w:color w:val="111111"/>
          <w:sz w:val="28"/>
          <w:sz w:val="28"/>
          <w:szCs w:val="28"/>
          <w:rtl w:val="true"/>
          <w:lang w:bidi="ar-SA"/>
        </w:rPr>
        <w:t xml:space="preserve">عبد الملك بن هارون بن عنترة </w:t>
      </w:r>
      <w:r>
        <w:rPr>
          <w:rFonts w:eastAsia="Amiri" w:cs="Amiri" w:ascii="Amiri" w:hAnsi="Amiri"/>
          <w:color w:val="111111"/>
          <w:sz w:val="28"/>
          <w:szCs w:val="28"/>
          <w:lang w:bidi="ar-SA"/>
        </w:rPr>
        <w:t>94/2</w:t>
      </w:r>
    </w:p>
    <w:p>
      <w:pPr>
        <w:pStyle w:val="BookText"/>
        <w:rPr/>
      </w:pPr>
      <w:r>
        <w:rPr>
          <w:rFonts w:ascii="Amiri" w:hAnsi="Amiri" w:eastAsia="Amiri" w:cs="Amiri"/>
          <w:color w:val="111111"/>
          <w:sz w:val="28"/>
          <w:sz w:val="28"/>
          <w:szCs w:val="28"/>
          <w:rtl w:val="true"/>
          <w:lang w:bidi="ar-SA"/>
        </w:rPr>
        <w:t xml:space="preserve">عبد النبي بن الشيخ سعد الدين الجزائري الغروي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عبد النبي بن علي الكاظمي </w:t>
      </w:r>
      <w:r>
        <w:rPr>
          <w:rFonts w:eastAsia="Amiri" w:cs="Amiri" w:ascii="Amiri" w:hAnsi="Amiri"/>
          <w:color w:val="111111"/>
          <w:sz w:val="28"/>
          <w:szCs w:val="28"/>
          <w:lang w:bidi="ar-SA"/>
        </w:rPr>
        <w:t>436/1</w:t>
      </w:r>
    </w:p>
    <w:p>
      <w:pPr>
        <w:pStyle w:val="BookText"/>
        <w:rPr/>
      </w:pPr>
      <w:r>
        <w:rPr>
          <w:rFonts w:ascii="Amiri" w:hAnsi="Amiri" w:eastAsia="Amiri" w:cs="Amiri"/>
          <w:color w:val="111111"/>
          <w:sz w:val="28"/>
          <w:sz w:val="28"/>
          <w:szCs w:val="28"/>
          <w:rtl w:val="true"/>
          <w:lang w:bidi="ar-SA"/>
        </w:rPr>
        <w:t xml:space="preserve">عبد النبي الجزائري </w:t>
      </w:r>
      <w:r>
        <w:rPr>
          <w:rFonts w:eastAsia="Amiri" w:cs="Amiri" w:ascii="Amiri" w:hAnsi="Amiri"/>
          <w:color w:val="111111"/>
          <w:sz w:val="28"/>
          <w:szCs w:val="28"/>
          <w:lang w:bidi="ar-SA"/>
        </w:rPr>
        <w:t>198/1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عبد النبي الكاظمي </w:t>
      </w:r>
      <w:r>
        <w:rPr>
          <w:rFonts w:eastAsia="Amiri" w:cs="Amiri" w:ascii="Amiri" w:hAnsi="Amiri"/>
          <w:color w:val="111111"/>
          <w:sz w:val="28"/>
          <w:szCs w:val="28"/>
          <w:lang w:bidi="ar-SA"/>
        </w:rPr>
        <w:t>389/1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189/2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عبيد بن أبي رافع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267/2</w:t>
      </w:r>
    </w:p>
    <w:p>
      <w:pPr>
        <w:pStyle w:val="BookText"/>
        <w:rPr/>
      </w:pPr>
      <w:r>
        <w:rPr>
          <w:rFonts w:ascii="Amiri" w:hAnsi="Amiri" w:eastAsia="Amiri" w:cs="Amiri"/>
          <w:color w:val="111111"/>
          <w:sz w:val="28"/>
          <w:sz w:val="28"/>
          <w:szCs w:val="28"/>
          <w:rtl w:val="true"/>
          <w:lang w:bidi="ar-SA"/>
        </w:rPr>
        <w:t xml:space="preserve">عبيد بن عبد </w:t>
      </w:r>
      <w:r>
        <w:rPr>
          <w:rFonts w:eastAsia="Amiri" w:cs="Amiri" w:ascii="Amiri" w:hAnsi="Amiri"/>
          <w:color w:val="111111"/>
          <w:sz w:val="28"/>
          <w:szCs w:val="28"/>
          <w:lang w:bidi="ar-SA"/>
        </w:rPr>
        <w:t>87/2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عبيد اللّه بن الحسين العنبري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عبيد اللّه بن عائد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عبيد اللّه بن علي الحلبي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عبيدة بن أبي الجعد الأشجعي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عبيدة السلماني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عبيدة السلماني المرادي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عتاب بن أسيد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العتبي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w:t>
      </w:r>
      <w:r>
        <w:rPr>
          <w:rFonts w:eastAsia="IRNazanin" w:cs="IRNazanin"/>
          <w:color w:val="111111"/>
          <w:sz w:val="28"/>
          <w:szCs w:val="28"/>
          <w:lang w:bidi="fa-IR"/>
        </w:rPr>
        <w:t>219/1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عثمان بن حنيف الأنصاري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عثمان بن سعيد السمان؛أبو عمرو </w:t>
      </w:r>
      <w:r>
        <w:rPr>
          <w:rFonts w:eastAsia="Amiri" w:cs="Amiri" w:ascii="Amiri" w:hAnsi="Amiri"/>
          <w:color w:val="111111"/>
          <w:sz w:val="28"/>
          <w:szCs w:val="28"/>
          <w:lang w:bidi="ar-SA"/>
        </w:rPr>
        <w:t>386/1</w:t>
      </w:r>
    </w:p>
    <w:p>
      <w:pPr>
        <w:pStyle w:val="BookText"/>
        <w:rPr/>
      </w:pPr>
      <w:r>
        <w:rPr>
          <w:rFonts w:ascii="Amiri" w:hAnsi="Amiri" w:eastAsia="Amiri" w:cs="Amiri"/>
          <w:color w:val="111111"/>
          <w:sz w:val="28"/>
          <w:sz w:val="28"/>
          <w:szCs w:val="28"/>
          <w:rtl w:val="true"/>
          <w:lang w:bidi="ar-SA"/>
        </w:rPr>
        <w:t xml:space="preserve">عثمان بن سعيد العمري؛أبو عمرو </w:t>
      </w:r>
      <w:r>
        <w:rPr>
          <w:rFonts w:eastAsia="Amiri" w:cs="Amiri" w:ascii="Amiri" w:hAnsi="Amiri"/>
          <w:color w:val="111111"/>
          <w:sz w:val="28"/>
          <w:szCs w:val="28"/>
          <w:lang w:bidi="ar-SA"/>
        </w:rPr>
        <w:t>385/1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198/1</w:t>
      </w:r>
      <w:r>
        <w:rPr>
          <w:rFonts w:ascii="IRNazanin" w:hAnsi="IRNazanin" w:eastAsia="IRNazanin"/>
          <w:color w:val="111111"/>
          <w:sz w:val="28"/>
          <w:sz w:val="28"/>
          <w:szCs w:val="28"/>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عثمان بن عيسى الرواسي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عثمان بن المغيرة </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178/2</w:t>
      </w:r>
    </w:p>
    <w:p>
      <w:pPr>
        <w:pStyle w:val="BookText"/>
        <w:rPr/>
      </w:pP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عرفة الأزدي </w:t>
      </w:r>
      <w:r>
        <w:rPr>
          <w:rFonts w:eastAsia="Amiri" w:cs="Amiri" w:ascii="Amiri" w:hAnsi="Amiri"/>
          <w:color w:val="111111"/>
          <w:sz w:val="28"/>
          <w:szCs w:val="28"/>
          <w:lang w:bidi="ar-SA"/>
        </w:rPr>
        <w:t>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269/1</w:t>
      </w:r>
    </w:p>
    <w:p>
      <w:pPr>
        <w:pStyle w:val="BookText"/>
        <w:rPr/>
      </w:pPr>
      <w:r>
        <w:rPr>
          <w:rFonts w:ascii="Amiri" w:hAnsi="Amiri" w:eastAsia="Amiri" w:cs="Amiri"/>
          <w:color w:val="111111"/>
          <w:sz w:val="28"/>
          <w:sz w:val="28"/>
          <w:szCs w:val="28"/>
          <w:rtl w:val="true"/>
          <w:lang w:bidi="ar-SA"/>
        </w:rPr>
        <w:t xml:space="preserve">عروة بن يحيى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380/2</w:t>
      </w:r>
    </w:p>
    <w:p>
      <w:pPr>
        <w:pStyle w:val="BookText"/>
        <w:rPr/>
      </w:pPr>
      <w:r>
        <w:rPr>
          <w:rFonts w:ascii="Amiri" w:hAnsi="Amiri" w:eastAsia="Amiri" w:cs="Amiri"/>
          <w:color w:val="111111"/>
          <w:sz w:val="28"/>
          <w:sz w:val="28"/>
          <w:szCs w:val="28"/>
          <w:rtl w:val="true"/>
          <w:lang w:bidi="ar-SA"/>
        </w:rPr>
        <w:t xml:space="preserve">العصيني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lang w:bidi="ar-SA"/>
        </w:rPr>
        <w:t>462/1</w:t>
      </w:r>
    </w:p>
    <w:p>
      <w:pPr>
        <w:pStyle w:val="BookText"/>
        <w:rPr/>
      </w:pPr>
      <w:r>
        <w:rPr>
          <w:rFonts w:ascii="IRNazanin" w:hAnsi="IRNazanin" w:eastAsia="IRNazanin"/>
          <w:color w:val="111111"/>
          <w:sz w:val="28"/>
          <w:sz w:val="28"/>
          <w:szCs w:val="28"/>
          <w:rtl w:val="true"/>
          <w:lang w:bidi="fa-IR"/>
        </w:rPr>
        <w:t xml:space="preserve">عضل </w:t>
      </w:r>
      <w:r>
        <w:rPr>
          <w:rFonts w:eastAsia="IRNazanin" w:cs="IRNazanin"/>
          <w:color w:val="111111"/>
          <w:sz w:val="28"/>
          <w:szCs w:val="28"/>
          <w:lang w:bidi="fa-IR"/>
        </w:rPr>
        <w:t>363/2</w:t>
      </w:r>
    </w:p>
    <w:p>
      <w:pPr>
        <w:pStyle w:val="BookText"/>
        <w:rPr/>
      </w:pP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عفاق بن المسيح بن بشر بن أسماء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عكاشة بن محصن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العكري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علاء بن المسيب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العلم الأزدي </w:t>
      </w:r>
      <w:r>
        <w:rPr>
          <w:rFonts w:eastAsia="Amiri" w:cs="Amiri" w:ascii="Amiri" w:hAnsi="Amiri"/>
          <w:color w:val="111111"/>
          <w:sz w:val="28"/>
          <w:szCs w:val="28"/>
          <w:lang w:bidi="ar-SA"/>
        </w:rPr>
        <w:t>86/2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440/1</w:t>
      </w:r>
    </w:p>
    <w:p>
      <w:pPr>
        <w:pStyle w:val="BookText"/>
        <w:rPr/>
      </w:pP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علي بن أبي الجيد؛أبو الحسين </w:t>
      </w:r>
      <w:r>
        <w:rPr>
          <w:rFonts w:eastAsia="Amiri" w:cs="Amiri" w:ascii="Amiri" w:hAnsi="Amiri"/>
          <w:color w:val="111111"/>
          <w:sz w:val="28"/>
          <w:szCs w:val="28"/>
          <w:lang w:bidi="ar-SA"/>
        </w:rPr>
        <w:t>461/1</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علي بن أحمد بن أبي جيد؛أبو الحسين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 xml:space="preserve">علي بن أحمد بن العباس النجاشي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علي بن أحمد بن عبد اللّه بن أحمد بن أبي عبد اللّه البرقي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علي بن أحمد العقيقي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487/1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62/2</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علي بن أسباط بن سالم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240/2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بن جعفر الهماني </w:t>
      </w:r>
      <w:r>
        <w:rPr>
          <w:rFonts w:eastAsia="Amiri" w:cs="Amiri" w:ascii="Amiri" w:hAnsi="Amiri"/>
          <w:color w:val="111111"/>
          <w:sz w:val="28"/>
          <w:szCs w:val="28"/>
          <w:lang w:bidi="ar-SA"/>
        </w:rPr>
        <w:t>475/1</w:t>
      </w:r>
    </w:p>
    <w:p>
      <w:pPr>
        <w:pStyle w:val="BookText"/>
        <w:rPr/>
      </w:pPr>
      <w:r>
        <w:rPr>
          <w:rFonts w:eastAsia="Times New Roman" w:cs="Times New Roman" w:ascii="Times New Roman" w:hAnsi="Times New Roman"/>
          <w:color w:val="111111"/>
          <w:sz w:val="28"/>
          <w:szCs w:val="28"/>
          <w:lang w:val="en-US" w:bidi="en-US"/>
        </w:rPr>
        <w:t>148/2</w:t>
      </w:r>
    </w:p>
    <w:p>
      <w:pPr>
        <w:pStyle w:val="BookText"/>
        <w:rPr/>
      </w:pPr>
      <w:r>
        <w:rPr>
          <w:rFonts w:ascii="Amiri" w:hAnsi="Amiri" w:eastAsia="Amiri" w:cs="Amiri"/>
          <w:color w:val="111111"/>
          <w:sz w:val="28"/>
          <w:sz w:val="28"/>
          <w:szCs w:val="28"/>
          <w:rtl w:val="true"/>
          <w:lang w:bidi="ar-SA"/>
        </w:rPr>
        <w:t xml:space="preserve">علي بن حديد بن حكيم </w:t>
      </w:r>
      <w:r>
        <w:rPr>
          <w:rFonts w:eastAsia="Amiri" w:cs="Amiri" w:ascii="Amiri" w:hAnsi="Amiri"/>
          <w:color w:val="111111"/>
          <w:sz w:val="28"/>
          <w:szCs w:val="28"/>
          <w:lang w:bidi="ar-SA"/>
        </w:rPr>
        <w:t>487/1</w:t>
      </w:r>
    </w:p>
    <w:p>
      <w:pPr>
        <w:pStyle w:val="BookText"/>
        <w:rPr/>
      </w:pPr>
      <w:r>
        <w:rPr>
          <w:rFonts w:ascii="Amiri" w:hAnsi="Amiri" w:eastAsia="Amiri" w:cs="Amiri"/>
          <w:color w:val="111111"/>
          <w:sz w:val="28"/>
          <w:sz w:val="28"/>
          <w:szCs w:val="28"/>
          <w:rtl w:val="true"/>
          <w:lang w:bidi="ar-SA"/>
        </w:rPr>
        <w:t xml:space="preserve">علي بن حسكة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122/1</w:t>
      </w:r>
    </w:p>
    <w:p>
      <w:pPr>
        <w:pStyle w:val="BookText"/>
        <w:rPr/>
      </w:pPr>
      <w:r>
        <w:rPr>
          <w:rFonts w:eastAsia="Times New Roman" w:cs="Times New Roman" w:ascii="Times New Roman" w:hAnsi="Times New Roman"/>
          <w:color w:val="111111"/>
          <w:sz w:val="28"/>
          <w:szCs w:val="28"/>
          <w:lang w:val="en-US" w:bidi="en-US"/>
        </w:rPr>
        <w:t>184/2</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490/1</w:t>
      </w:r>
    </w:p>
    <w:p>
      <w:pPr>
        <w:pStyle w:val="BookText"/>
        <w:rPr/>
      </w:pPr>
      <w:r>
        <w:rPr>
          <w:rFonts w:eastAsia="Times New Roman" w:cs="Times New Roman" w:ascii="Times New Roman" w:hAnsi="Times New Roman"/>
          <w:color w:val="111111"/>
          <w:sz w:val="28"/>
          <w:szCs w:val="28"/>
          <w:lang w:val="en-US" w:bidi="en-US"/>
        </w:rPr>
        <w:t>83/2</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علي بن الحسن التيملي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الحسين الأصغر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علي بن الحسين السعدآبادي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علي بن حمزة البطائني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بن سليمان بن داود الرازي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علي بن سليمان بن راشد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علي بن العباس الجراذيني الرازي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علي بن عبد اللّه الزبيري </w:t>
      </w:r>
      <w:r>
        <w:rPr>
          <w:rFonts w:eastAsia="Amiri" w:cs="Amiri" w:ascii="Amiri" w:hAnsi="Amiri"/>
          <w:color w:val="111111"/>
          <w:sz w:val="28"/>
          <w:szCs w:val="28"/>
          <w:lang w:bidi="ar-SA"/>
        </w:rPr>
        <w:t>237/2</w:t>
      </w:r>
    </w:p>
    <w:p>
      <w:pPr>
        <w:pStyle w:val="BookText"/>
        <w:rPr/>
      </w:pPr>
      <w:r>
        <w:rPr>
          <w:rFonts w:ascii="Amiri" w:hAnsi="Amiri" w:eastAsia="Amiri" w:cs="Amiri"/>
          <w:color w:val="111111"/>
          <w:sz w:val="28"/>
          <w:sz w:val="28"/>
          <w:szCs w:val="28"/>
          <w:rtl w:val="true"/>
          <w:lang w:bidi="ar-SA"/>
        </w:rPr>
        <w:t xml:space="preserve">علي بن عبد العالي الكركي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علي بن عبيد اللّه بن بابويه؛أبو الحسن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علي بن فضال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علي بن محمّد بن إسحاق </w:t>
      </w:r>
      <w:r>
        <w:rPr>
          <w:rFonts w:eastAsia="Amiri" w:cs="Amiri" w:ascii="Amiri" w:hAnsi="Amiri"/>
          <w:color w:val="111111"/>
          <w:sz w:val="28"/>
          <w:szCs w:val="28"/>
          <w:lang w:bidi="ar-SA"/>
        </w:rPr>
        <w:t>292/2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lang w:bidi="ar-SA"/>
        </w:rPr>
        <w:t>387/1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علي بن محمد العمري؛أبو الحسن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علي بن محمّد المالكي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 xml:space="preserve">علي بن موسى بن سعدان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علي بن مهزيار الأهوازي </w:t>
      </w:r>
      <w:r>
        <w:rPr>
          <w:rFonts w:eastAsia="Amiri" w:cs="Amiri" w:ascii="Amiri" w:hAnsi="Amiri"/>
          <w:color w:val="111111"/>
          <w:sz w:val="28"/>
          <w:szCs w:val="28"/>
          <w:lang w:bidi="ar-SA"/>
        </w:rPr>
        <w:t>147/2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 xml:space="preserve">علي الكني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489/1</w:t>
      </w:r>
    </w:p>
    <w:p>
      <w:pPr>
        <w:pStyle w:val="BookText"/>
        <w:rPr/>
      </w:pPr>
      <w:r>
        <w:rPr>
          <w:rFonts w:eastAsia="IRNazanin" w:cs="IRNazanin"/>
          <w:color w:val="111111"/>
          <w:sz w:val="28"/>
          <w:szCs w:val="28"/>
          <w:lang w:bidi="fa-IR"/>
        </w:rPr>
        <w:t>66/2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عمّار بن موسى الساباطي </w:t>
      </w:r>
      <w:r>
        <w:rPr>
          <w:rFonts w:eastAsia="Amiri" w:cs="Amiri" w:ascii="Amiri" w:hAnsi="Amiri"/>
          <w:color w:val="111111"/>
          <w:sz w:val="28"/>
          <w:szCs w:val="28"/>
          <w:lang w:bidi="ar-SA"/>
        </w:rPr>
        <w:t>489/1</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ياسر </w:t>
      </w:r>
      <w:r>
        <w:rPr>
          <w:rFonts w:eastAsia="Amiri" w:cs="Amiri" w:ascii="Amiri" w:hAnsi="Amiri"/>
          <w:color w:val="111111"/>
          <w:sz w:val="28"/>
          <w:szCs w:val="28"/>
          <w:lang w:bidi="ar-SA"/>
        </w:rPr>
        <w:t>335/2</w:t>
      </w:r>
    </w:p>
    <w:p>
      <w:pPr>
        <w:pStyle w:val="BookText"/>
        <w:rPr/>
      </w:pPr>
      <w:r>
        <w:rPr>
          <w:rFonts w:ascii="Amiri" w:hAnsi="Amiri" w:eastAsia="Amiri" w:cs="Amiri"/>
          <w:color w:val="111111"/>
          <w:sz w:val="28"/>
          <w:sz w:val="28"/>
          <w:szCs w:val="28"/>
          <w:rtl w:val="true"/>
          <w:lang w:bidi="ar-SA"/>
        </w:rPr>
        <w:t xml:space="preserve">عمّار بن موسى الساباطي </w:t>
      </w:r>
      <w:r>
        <w:rPr>
          <w:rFonts w:eastAsia="Amiri" w:cs="Amiri" w:ascii="Amiri" w:hAnsi="Amiri"/>
          <w:color w:val="111111"/>
          <w:sz w:val="28"/>
          <w:szCs w:val="28"/>
          <w:lang w:bidi="ar-SA"/>
        </w:rPr>
        <w:t>490/1</w:t>
      </w:r>
    </w:p>
    <w:p>
      <w:pPr>
        <w:pStyle w:val="BookText"/>
        <w:rPr/>
      </w:pPr>
      <w:r>
        <w:rPr>
          <w:rFonts w:ascii="Amiri" w:hAnsi="Amiri" w:eastAsia="Amiri" w:cs="Amiri"/>
          <w:color w:val="111111"/>
          <w:sz w:val="28"/>
          <w:sz w:val="28"/>
          <w:szCs w:val="28"/>
          <w:rtl w:val="true"/>
          <w:lang w:bidi="ar-SA"/>
        </w:rPr>
        <w:t xml:space="preserve">عمّار بن موسى الساباطي أبو الفضل </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485/1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166/2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121/2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lang w:bidi="fa-IR"/>
        </w:rPr>
        <w:t>196/2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عمر بن أبي الخطاب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عمر الأهوازي </w:t>
      </w:r>
      <w:r>
        <w:rPr>
          <w:rFonts w:eastAsia="Amiri" w:cs="Amiri" w:ascii="Amiri" w:hAnsi="Amiri"/>
          <w:color w:val="111111"/>
          <w:sz w:val="28"/>
          <w:szCs w:val="28"/>
          <w:lang w:bidi="ar-SA"/>
        </w:rPr>
        <w:t>137/2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عمر بن الربيع؛أبو أحمد </w:t>
      </w:r>
      <w:r>
        <w:rPr>
          <w:rFonts w:eastAsia="Amiri" w:cs="Amiri" w:ascii="Amiri" w:hAnsi="Amiri"/>
          <w:color w:val="111111"/>
          <w:sz w:val="28"/>
          <w:szCs w:val="28"/>
          <w:lang w:bidi="ar-SA"/>
        </w:rPr>
        <w:t>264/2</w:t>
      </w:r>
    </w:p>
    <w:p>
      <w:pPr>
        <w:pStyle w:val="BookText"/>
        <w:rPr/>
      </w:pPr>
      <w:r>
        <w:rPr>
          <w:rFonts w:ascii="IRNazanin" w:hAnsi="IRNazanin" w:eastAsia="IRNazanin"/>
          <w:color w:val="111111"/>
          <w:sz w:val="28"/>
          <w:sz w:val="28"/>
          <w:szCs w:val="28"/>
          <w:rtl w:val="true"/>
          <w:lang w:bidi="fa-IR"/>
        </w:rPr>
        <w:t xml:space="preserve">عمر بن الحسن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116/2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عمر بن زرارة </w:t>
      </w:r>
      <w:r>
        <w:rPr>
          <w:rFonts w:eastAsia="Amiri" w:cs="Amiri" w:ascii="Amiri" w:hAnsi="Amiri"/>
          <w:color w:val="111111"/>
          <w:sz w:val="28"/>
          <w:szCs w:val="28"/>
          <w:lang w:bidi="ar-SA"/>
        </w:rPr>
        <w:t>82/2</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345/2</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346/2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عمر بن مرداس </w:t>
      </w:r>
      <w:r>
        <w:rPr>
          <w:rFonts w:eastAsia="IRNazanin" w:cs="IRNazanin"/>
          <w:color w:val="111111"/>
          <w:sz w:val="28"/>
          <w:szCs w:val="28"/>
          <w:lang w:bidi="fa-IR"/>
        </w:rPr>
        <w:t>268/2</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فرات </w:t>
      </w:r>
      <w:r>
        <w:rPr>
          <w:rFonts w:eastAsia="IRNazanin" w:cs="IRNazanin"/>
          <w:color w:val="111111"/>
          <w:sz w:val="28"/>
          <w:szCs w:val="28"/>
          <w:lang w:bidi="fa-IR"/>
        </w:rPr>
        <w:t>237/2</w:t>
      </w:r>
    </w:p>
    <w:p>
      <w:pPr>
        <w:pStyle w:val="BookText"/>
        <w:rPr/>
      </w:pPr>
      <w:r>
        <w:rPr>
          <w:rFonts w:ascii="Amiri" w:hAnsi="Amiri" w:eastAsia="Amiri" w:cs="Amiri"/>
          <w:color w:val="111111"/>
          <w:sz w:val="28"/>
          <w:sz w:val="28"/>
          <w:szCs w:val="28"/>
          <w:rtl w:val="true"/>
          <w:lang w:bidi="ar-SA"/>
        </w:rPr>
        <w:t xml:space="preserve">عمران بن الحصين </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عمران بن علي الحلبي </w:t>
      </w:r>
      <w:r>
        <w:rPr>
          <w:rFonts w:eastAsia="Amiri" w:cs="Amiri" w:ascii="Amiri" w:hAnsi="Amiri"/>
          <w:color w:val="111111"/>
          <w:sz w:val="28"/>
          <w:szCs w:val="28"/>
          <w:lang w:bidi="ar-SA"/>
        </w:rPr>
        <w:t>268/2</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العاص </w:t>
      </w:r>
      <w:r>
        <w:rPr>
          <w:rFonts w:eastAsia="IRNazanin" w:cs="IRNazanin"/>
          <w:color w:val="111111"/>
          <w:sz w:val="28"/>
          <w:szCs w:val="28"/>
          <w:lang w:bidi="fa-IR"/>
        </w:rPr>
        <w:t>338/2</w:t>
      </w:r>
    </w:p>
    <w:p>
      <w:pPr>
        <w:pStyle w:val="BookText"/>
        <w:rPr/>
      </w:pPr>
      <w:r>
        <w:rPr>
          <w:rFonts w:ascii="Amiri" w:hAnsi="Amiri" w:eastAsia="Amiri" w:cs="Amiri"/>
          <w:color w:val="111111"/>
          <w:sz w:val="28"/>
          <w:sz w:val="28"/>
          <w:szCs w:val="28"/>
          <w:rtl w:val="true"/>
          <w:lang w:bidi="ar-SA"/>
        </w:rPr>
        <w:t xml:space="preserve">عمرو الأنصاري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عمرو الأهوازي </w:t>
      </w:r>
      <w:r>
        <w:rPr>
          <w:rFonts w:eastAsia="Amiri" w:cs="Amiri" w:ascii="Amiri" w:hAnsi="Amiri"/>
          <w:color w:val="111111"/>
          <w:sz w:val="28"/>
          <w:szCs w:val="28"/>
          <w:lang w:bidi="ar-SA"/>
        </w:rPr>
        <w:t>386/1</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58/2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xml:space="preserve">عمرو بن الخثعمي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عمرو بن سعيد المدايني </w:t>
      </w:r>
      <w:r>
        <w:rPr>
          <w:rFonts w:eastAsia="Amiri" w:cs="Amiri" w:ascii="Amiri" w:hAnsi="Amiri"/>
          <w:color w:val="111111"/>
          <w:sz w:val="28"/>
          <w:szCs w:val="28"/>
          <w:lang w:bidi="ar-SA"/>
        </w:rPr>
        <w:t>487/1</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104/2</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عمرو بن العاص السهمي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عمرو بن عامر بن ربيعة أبو عمرو السمّان </w:t>
      </w:r>
      <w:r>
        <w:rPr>
          <w:rFonts w:eastAsia="Amiri" w:cs="Amiri" w:ascii="Amiri" w:hAnsi="Amiri"/>
          <w:color w:val="111111"/>
          <w:sz w:val="28"/>
          <w:szCs w:val="28"/>
          <w:lang w:bidi="ar-SA"/>
        </w:rPr>
        <w:t>133/2</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351/2</w:t>
      </w:r>
    </w:p>
    <w:p>
      <w:pPr>
        <w:pStyle w:val="BookText"/>
        <w:rPr/>
      </w:pPr>
      <w:r>
        <w:rPr>
          <w:rFonts w:ascii="Amiri" w:hAnsi="Amiri" w:eastAsia="Amiri" w:cs="Amiri"/>
          <w:color w:val="111111"/>
          <w:sz w:val="28"/>
          <w:sz w:val="28"/>
          <w:szCs w:val="28"/>
          <w:rtl w:val="true"/>
          <w:lang w:bidi="ar-SA"/>
        </w:rPr>
        <w:t xml:space="preserve">عمرو بن مر الهمداني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عمرو خزاعة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عمرو النهراني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140/2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العمري النسابة </w:t>
      </w:r>
      <w:r>
        <w:rPr>
          <w:rFonts w:eastAsia="Amiri" w:cs="Amiri" w:ascii="Amiri" w:hAnsi="Amiri"/>
          <w:color w:val="111111"/>
          <w:sz w:val="28"/>
          <w:szCs w:val="28"/>
          <w:lang w:bidi="ar-SA"/>
        </w:rPr>
        <w:t>363/1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عميد الدين ابن الأعرج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عميد الدين،السيد </w:t>
      </w:r>
      <w:r>
        <w:rPr>
          <w:rFonts w:eastAsia="Amiri" w:cs="Amiri" w:ascii="Amiri" w:hAnsi="Amiri"/>
          <w:color w:val="111111"/>
          <w:sz w:val="28"/>
          <w:szCs w:val="28"/>
          <w:lang w:bidi="ar-SA"/>
        </w:rPr>
        <w:t>247/2</w:t>
      </w:r>
    </w:p>
    <w:p>
      <w:pPr>
        <w:pStyle w:val="BookText"/>
        <w:rPr/>
      </w:pPr>
      <w:r>
        <w:rPr>
          <w:rFonts w:ascii="Amiri" w:hAnsi="Amiri" w:eastAsia="Amiri" w:cs="Amiri"/>
          <w:color w:val="111111"/>
          <w:sz w:val="28"/>
          <w:sz w:val="28"/>
          <w:szCs w:val="28"/>
          <w:rtl w:val="true"/>
          <w:lang w:bidi="ar-SA"/>
        </w:rPr>
        <w:t xml:space="preserve">عناية اللّه </w:t>
      </w:r>
      <w:r>
        <w:rPr>
          <w:rFonts w:eastAsia="Amiri" w:cs="Amiri" w:ascii="Amiri" w:hAnsi="Amiri"/>
          <w:color w:val="111111"/>
          <w:sz w:val="28"/>
          <w:szCs w:val="28"/>
          <w:lang w:bidi="ar-SA"/>
        </w:rPr>
        <w:t>434/1</w:t>
      </w:r>
    </w:p>
    <w:p>
      <w:pPr>
        <w:pStyle w:val="BookText"/>
        <w:rPr/>
      </w:pPr>
      <w:r>
        <w:rPr>
          <w:rFonts w:ascii="IRNazanin" w:hAnsi="IRNazanin" w:eastAsia="IRNazanin"/>
          <w:color w:val="111111"/>
          <w:sz w:val="28"/>
          <w:sz w:val="28"/>
          <w:szCs w:val="28"/>
          <w:rtl w:val="true"/>
          <w:lang w:bidi="fa-IR"/>
        </w:rPr>
        <w:t xml:space="preserve">عناية اللّه القهپائي </w:t>
      </w:r>
      <w:r>
        <w:rPr>
          <w:rFonts w:eastAsia="IRNazanin" w:cs="IRNazanin"/>
          <w:color w:val="111111"/>
          <w:sz w:val="28"/>
          <w:szCs w:val="28"/>
          <w:lang w:bidi="fa-IR"/>
        </w:rPr>
        <w:t>392/1</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عيسى بن أبي منصور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عيسى بن زيد </w:t>
      </w:r>
      <w:r>
        <w:rPr>
          <w:rFonts w:eastAsia="Amiri" w:cs="Amiri" w:ascii="Amiri" w:hAnsi="Amiri"/>
          <w:color w:val="111111"/>
          <w:sz w:val="28"/>
          <w:szCs w:val="28"/>
          <w:lang w:bidi="ar-SA"/>
        </w:rPr>
        <w:t>313/2</w:t>
      </w:r>
    </w:p>
    <w:p>
      <w:pPr>
        <w:pStyle w:val="BookText"/>
        <w:rPr/>
      </w:pPr>
      <w:r>
        <w:rPr>
          <w:rFonts w:ascii="Amiri" w:hAnsi="Amiri" w:eastAsia="Amiri" w:cs="Amiri"/>
          <w:color w:val="111111"/>
          <w:sz w:val="28"/>
          <w:sz w:val="28"/>
          <w:szCs w:val="28"/>
          <w:rtl w:val="true"/>
          <w:lang w:bidi="ar-SA"/>
        </w:rPr>
        <w:t xml:space="preserve">عيسى بن مالك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lang w:bidi="ar-SA"/>
        </w:rPr>
        <w:t>316/2</w:t>
      </w:r>
    </w:p>
    <w:p>
      <w:pPr>
        <w:pStyle w:val="BookText"/>
        <w:rPr/>
      </w:pPr>
      <w:r>
        <w:rPr>
          <w:rFonts w:ascii="Amiri" w:hAnsi="Amiri" w:eastAsia="Amiri" w:cs="Amiri"/>
          <w:color w:val="111111"/>
          <w:sz w:val="28"/>
          <w:sz w:val="28"/>
          <w:szCs w:val="28"/>
          <w:rtl w:val="true"/>
          <w:lang w:bidi="ar-SA"/>
        </w:rPr>
        <w:t xml:space="preserve">عيينة بن حصن بن حذيفة بن بدر الفزاري </w:t>
      </w:r>
      <w:r>
        <w:rPr>
          <w:rFonts w:eastAsia="Amiri" w:cs="Amiri" w:ascii="Amiri" w:hAnsi="Amiri"/>
          <w:color w:val="111111"/>
          <w:sz w:val="28"/>
          <w:szCs w:val="28"/>
          <w:lang w:bidi="ar-SA"/>
        </w:rPr>
        <w:t>369/2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بن عبد اللّه </w:t>
      </w:r>
      <w:r>
        <w:rPr>
          <w:rFonts w:eastAsia="IRNazanin" w:cs="IRNazanin"/>
          <w:color w:val="111111"/>
          <w:sz w:val="28"/>
          <w:szCs w:val="28"/>
          <w:lang w:bidi="fa-IR"/>
        </w:rPr>
        <w:t>369/2</w:t>
      </w:r>
    </w:p>
    <w:p>
      <w:pPr>
        <w:pStyle w:val="BookText"/>
        <w:rPr/>
      </w:pPr>
      <w:r>
        <w:rPr>
          <w:rFonts w:ascii="Amiri" w:hAnsi="Amiri" w:eastAsia="Amiri" w:cs="Amiri"/>
          <w:color w:val="111111"/>
          <w:sz w:val="28"/>
          <w:sz w:val="28"/>
          <w:szCs w:val="28"/>
          <w:rtl w:val="true"/>
          <w:lang w:bidi="ar-SA"/>
        </w:rPr>
        <w:t xml:space="preserve">غالب بن عبد اللّه الليثي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غالب بن عثمان </w:t>
      </w:r>
      <w:r>
        <w:rPr>
          <w:rFonts w:eastAsia="IRNazanin" w:cs="IRNazanin"/>
          <w:color w:val="111111"/>
          <w:sz w:val="28"/>
          <w:szCs w:val="28"/>
          <w:lang w:bidi="fa-IR"/>
        </w:rPr>
        <w:t>385/2</w:t>
      </w:r>
    </w:p>
    <w:p>
      <w:pPr>
        <w:pStyle w:val="BookText"/>
        <w:rPr/>
      </w:pPr>
      <w:r>
        <w:rPr>
          <w:rFonts w:ascii="Amiri" w:hAnsi="Amiri" w:eastAsia="Amiri" w:cs="Amiri"/>
          <w:color w:val="111111"/>
          <w:sz w:val="28"/>
          <w:sz w:val="28"/>
          <w:szCs w:val="28"/>
          <w:rtl w:val="true"/>
          <w:lang w:bidi="ar-SA"/>
        </w:rPr>
        <w:t xml:space="preserve">الغرناطي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الغروي </w:t>
      </w:r>
      <w:r>
        <w:rPr>
          <w:rFonts w:eastAsia="Amiri" w:cs="Amiri" w:ascii="Amiri" w:hAnsi="Amiri"/>
          <w:color w:val="111111"/>
          <w:sz w:val="28"/>
          <w:szCs w:val="28"/>
          <w:lang w:bidi="ar-SA"/>
        </w:rPr>
        <w:t>446/1</w:t>
      </w:r>
    </w:p>
    <w:p>
      <w:pPr>
        <w:pStyle w:val="BookText"/>
        <w:rPr/>
      </w:pPr>
      <w:r>
        <w:rPr>
          <w:rFonts w:ascii="Amiri" w:hAnsi="Amiri" w:eastAsia="Amiri" w:cs="Amiri"/>
          <w:color w:val="111111"/>
          <w:sz w:val="28"/>
          <w:sz w:val="28"/>
          <w:szCs w:val="28"/>
          <w:rtl w:val="true"/>
          <w:lang w:bidi="ar-SA"/>
        </w:rPr>
        <w:t>غزال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346/1</w:t>
      </w:r>
    </w:p>
    <w:p>
      <w:pPr>
        <w:pStyle w:val="BookText"/>
        <w:rPr/>
      </w:pPr>
      <w:r>
        <w:rPr>
          <w:rFonts w:ascii="Amiri" w:hAnsi="Amiri" w:eastAsia="Amiri" w:cs="Amiri"/>
          <w:color w:val="111111"/>
          <w:sz w:val="28"/>
          <w:sz w:val="28"/>
          <w:szCs w:val="28"/>
          <w:rtl w:val="true"/>
          <w:lang w:bidi="ar-SA"/>
        </w:rPr>
        <w:t>غزالة بنت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191/1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lang w:bidi="ar-SA"/>
        </w:rPr>
        <w:t>276/1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 xml:space="preserve">غياث بن أسيد </w:t>
      </w:r>
      <w:r>
        <w:rPr>
          <w:rFonts w:eastAsia="Amiri" w:cs="Amiri" w:ascii="Amiri" w:hAnsi="Amiri"/>
          <w:color w:val="111111"/>
          <w:sz w:val="28"/>
          <w:szCs w:val="28"/>
          <w:lang w:bidi="ar-SA"/>
        </w:rPr>
        <w:t>217/1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p>
    <w:p>
      <w:pPr>
        <w:pStyle w:val="BookText"/>
        <w:rPr/>
      </w:pPr>
      <w:r>
        <w:rPr>
          <w:rFonts w:ascii="Amiri" w:hAnsi="Amiri" w:eastAsia="Amiri" w:cs="Amiri"/>
          <w:color w:val="111111"/>
          <w:sz w:val="28"/>
          <w:sz w:val="28"/>
          <w:szCs w:val="28"/>
          <w:rtl w:val="true"/>
          <w:lang w:bidi="ar-SA"/>
        </w:rPr>
        <w:t xml:space="preserve">فارس بن حاتم بن ماهويه القزويني </w:t>
      </w:r>
      <w:r>
        <w:rPr>
          <w:rFonts w:eastAsia="Amiri" w:cs="Amiri" w:ascii="Amiri" w:hAnsi="Amiri"/>
          <w:color w:val="111111"/>
          <w:sz w:val="28"/>
          <w:szCs w:val="28"/>
          <w:lang w:bidi="ar-SA"/>
        </w:rPr>
        <w:t>156/2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الفاريابي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الحلي،و العلامة الحلي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الباقر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 xml:space="preserve">فاطمة أم عبد اللّه بنت الحسن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 xml:space="preserve">فاطمة أمّ فروة ابنة القاسم بن محمّد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213/1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فاطمة بنت أسد بن هاشم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فاطمة بنت أسد بن هاشم بن عبد مناف </w:t>
      </w:r>
      <w:r>
        <w:rPr>
          <w:rFonts w:eastAsia="Amiri" w:cs="Amiri" w:ascii="Amiri" w:hAnsi="Amiri"/>
          <w:color w:val="111111"/>
          <w:sz w:val="28"/>
          <w:szCs w:val="28"/>
          <w:lang w:bidi="ar-SA"/>
        </w:rPr>
        <w:t>213/1</w:t>
      </w:r>
    </w:p>
    <w:p>
      <w:pPr>
        <w:pStyle w:val="BookText"/>
        <w:rPr/>
      </w:pPr>
      <w:r>
        <w:rPr>
          <w:rFonts w:ascii="Amiri" w:hAnsi="Amiri" w:eastAsia="Amiri" w:cs="Amiri"/>
          <w:color w:val="111111"/>
          <w:sz w:val="28"/>
          <w:sz w:val="28"/>
          <w:szCs w:val="28"/>
          <w:rtl w:val="true"/>
          <w:lang w:bidi="ar-SA"/>
        </w:rPr>
        <w:t xml:space="preserve">فاطمة بنت الحسن بن علي بن أبي طالب عليه السّلام </w:t>
      </w:r>
      <w:r>
        <w:rPr>
          <w:rFonts w:eastAsia="Amiri" w:cs="Amiri" w:ascii="Amiri" w:hAnsi="Amiri"/>
          <w:color w:val="111111"/>
          <w:sz w:val="28"/>
          <w:szCs w:val="28"/>
          <w:lang w:bidi="ar-SA"/>
        </w:rPr>
        <w:t>277/1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صلّى اللّه عليه و آله و سلّم </w:t>
      </w:r>
      <w:r>
        <w:rPr>
          <w:rFonts w:eastAsia="Amiri" w:cs="Amiri" w:ascii="Amiri" w:hAnsi="Amiri"/>
          <w:color w:val="111111"/>
          <w:sz w:val="28"/>
          <w:szCs w:val="28"/>
          <w:lang w:bidi="ar-SA"/>
        </w:rPr>
        <w:t>187/1</w:t>
      </w:r>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الفتال النيشابوري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الفتوني؛أبي الحسن بن محمّد طاهر النباطي العاملي الأصفهاني الغروي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فخر الدين بن محمّد علي الطريحي النجفي </w:t>
      </w:r>
      <w:r>
        <w:rPr>
          <w:rFonts w:eastAsia="Amiri" w:cs="Amiri" w:ascii="Amiri" w:hAnsi="Amiri"/>
          <w:color w:val="111111"/>
          <w:sz w:val="28"/>
          <w:szCs w:val="28"/>
          <w:lang w:bidi="ar-SA"/>
        </w:rPr>
        <w:t>435/1</w:t>
      </w:r>
    </w:p>
    <w:p>
      <w:pPr>
        <w:pStyle w:val="BookText"/>
        <w:rPr/>
      </w:pPr>
      <w:r>
        <w:rPr>
          <w:rFonts w:eastAsia="Times New Roman" w:cs="Times New Roman" w:ascii="Times New Roman" w:hAnsi="Times New Roman"/>
          <w:color w:val="111111"/>
          <w:sz w:val="28"/>
          <w:szCs w:val="28"/>
          <w:lang w:val="en-US" w:bidi="en-US"/>
        </w:rPr>
        <w:t>174/2</w:t>
      </w:r>
    </w:p>
    <w:p>
      <w:pPr>
        <w:pStyle w:val="BookText"/>
        <w:rPr/>
      </w:pP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lang w:bidi="ar-SA"/>
        </w:rPr>
        <w:t>173/2</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 xml:space="preserve">فخر المحقّقين؛أبو طالب محمّد بن الحسن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فرات الكوفي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فروة بن عمرو الأنصاري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الفسوي </w:t>
      </w:r>
      <w:r>
        <w:rPr>
          <w:rFonts w:eastAsia="Amiri" w:cs="Amiri" w:ascii="Amiri" w:hAnsi="Amiri"/>
          <w:color w:val="111111"/>
          <w:sz w:val="28"/>
          <w:szCs w:val="28"/>
          <w:lang w:bidi="ar-SA"/>
        </w:rPr>
        <w:t>178/1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الفضل بن الحسن بن الفضل الطبرسي </w:t>
      </w:r>
      <w:r>
        <w:rPr>
          <w:rFonts w:eastAsia="Amiri" w:cs="Amiri" w:ascii="Amiri" w:hAnsi="Amiri"/>
          <w:color w:val="111111"/>
          <w:sz w:val="28"/>
          <w:szCs w:val="28"/>
          <w:lang w:bidi="ar-SA"/>
        </w:rPr>
        <w:t>440/1</w:t>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lang w:bidi="ar-SA"/>
        </w:rPr>
        <w:t>252/2</w:t>
      </w:r>
    </w:p>
    <w:p>
      <w:pPr>
        <w:pStyle w:val="BookText"/>
        <w:rPr/>
      </w:pPr>
      <w:r>
        <w:rPr>
          <w:rFonts w:ascii="IRNazanin" w:hAnsi="IRNazanin" w:eastAsia="IRNazanin"/>
          <w:color w:val="111111"/>
          <w:sz w:val="28"/>
          <w:sz w:val="28"/>
          <w:szCs w:val="28"/>
          <w:rtl w:val="true"/>
          <w:lang w:bidi="fa-IR"/>
        </w:rPr>
        <w:t xml:space="preserve">الفضل بن الحسن،عماد الإسلام </w:t>
      </w:r>
      <w:r>
        <w:rPr>
          <w:rFonts w:eastAsia="IRNazanin" w:cs="IRNazanin"/>
          <w:color w:val="111111"/>
          <w:sz w:val="28"/>
          <w:szCs w:val="28"/>
          <w:lang w:bidi="fa-IR"/>
        </w:rPr>
        <w:t>252/2</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283/1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121/1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126/2</w:t>
      </w:r>
    </w:p>
    <w:p>
      <w:pPr>
        <w:pStyle w:val="BookText"/>
        <w:rPr/>
      </w:pPr>
      <w:r>
        <w:rPr>
          <w:rFonts w:ascii="Amiri" w:hAnsi="Amiri" w:eastAsia="Amiri" w:cs="Amiri"/>
          <w:color w:val="111111"/>
          <w:sz w:val="28"/>
          <w:sz w:val="28"/>
          <w:szCs w:val="28"/>
          <w:rtl w:val="true"/>
          <w:lang w:bidi="ar-SA"/>
        </w:rPr>
        <w:t xml:space="preserve">الفضل بن عبد الملك </w:t>
      </w:r>
      <w:r>
        <w:rPr>
          <w:rFonts w:eastAsia="Amiri" w:cs="Amiri" w:ascii="Amiri" w:hAnsi="Amiri"/>
          <w:color w:val="111111"/>
          <w:sz w:val="28"/>
          <w:szCs w:val="28"/>
          <w:lang w:bidi="ar-SA"/>
        </w:rPr>
        <w:t>267/2</w:t>
      </w:r>
    </w:p>
    <w:p>
      <w:pPr>
        <w:pStyle w:val="BookText"/>
        <w:rPr/>
      </w:pPr>
      <w:r>
        <w:rPr>
          <w:rFonts w:ascii="IRNazanin" w:hAnsi="IRNazanin" w:eastAsia="IRNazanin"/>
          <w:color w:val="111111"/>
          <w:sz w:val="28"/>
          <w:sz w:val="28"/>
          <w:szCs w:val="28"/>
          <w:rtl w:val="true"/>
          <w:lang w:bidi="fa-IR"/>
        </w:rPr>
        <w:t xml:space="preserve">فضل بن عثمان </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 xml:space="preserve">الفضل بن عمر </w:t>
      </w:r>
      <w:r>
        <w:rPr>
          <w:rFonts w:eastAsia="IRNazanin" w:cs="IRNazanin"/>
          <w:color w:val="111111"/>
          <w:sz w:val="28"/>
          <w:szCs w:val="28"/>
          <w:lang w:bidi="fa-IR"/>
        </w:rPr>
        <w:t>255/2</w:t>
      </w:r>
    </w:p>
    <w:p>
      <w:pPr>
        <w:pStyle w:val="BookText"/>
        <w:rPr/>
      </w:pPr>
      <w:r>
        <w:rPr>
          <w:rFonts w:ascii="Amiri" w:hAnsi="Amiri" w:eastAsia="Amiri" w:cs="Amiri"/>
          <w:color w:val="111111"/>
          <w:sz w:val="28"/>
          <w:sz w:val="28"/>
          <w:szCs w:val="28"/>
          <w:rtl w:val="true"/>
          <w:lang w:bidi="ar-SA"/>
        </w:rPr>
        <w:t xml:space="preserve">الفضل بن يزيد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فضلة بن عبيد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lang w:bidi="ar-SA"/>
        </w:rPr>
        <w:t>317/2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الفضيل بن عثمان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فطر بن عبد الملك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lang w:bidi="ar-SA"/>
        </w:rPr>
        <w:t>360/1</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صلّى اللّه عليه و آله و سلّم </w:t>
      </w:r>
      <w:r>
        <w:rPr>
          <w:rFonts w:eastAsia="Amiri" w:cs="Amiri" w:ascii="Amiri" w:hAnsi="Amiri"/>
          <w:color w:val="111111"/>
          <w:sz w:val="28"/>
          <w:szCs w:val="28"/>
          <w:lang w:bidi="ar-SA"/>
        </w:rPr>
        <w:t>187/1</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القاسم بن الحسن بن على بن يقطين؛أبو محمد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القاسم بن الحسين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508/1</w:t>
      </w:r>
    </w:p>
    <w:p>
      <w:pPr>
        <w:pStyle w:val="BookText"/>
        <w:rPr/>
      </w:pP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291/1</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lang w:bidi="ar-SA"/>
        </w:rPr>
        <w:t>508/1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القاسم بن موسى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القاسم الجوهري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167/2</w:t>
      </w:r>
    </w:p>
    <w:p>
      <w:pPr>
        <w:pStyle w:val="BookText"/>
        <w:rPr/>
      </w:pPr>
      <w:r>
        <w:rPr>
          <w:rFonts w:ascii="Amiri" w:hAnsi="Amiri" w:eastAsia="Amiri" w:cs="Amiri"/>
          <w:color w:val="111111"/>
          <w:sz w:val="28"/>
          <w:sz w:val="28"/>
          <w:szCs w:val="28"/>
          <w:rtl w:val="true"/>
          <w:lang w:bidi="ar-SA"/>
        </w:rPr>
        <w:t xml:space="preserve">القاضي أبي بكر </w:t>
      </w:r>
      <w:r>
        <w:rPr>
          <w:rFonts w:eastAsia="Amiri" w:cs="Amiri" w:ascii="Amiri" w:hAnsi="Amiri"/>
          <w:color w:val="111111"/>
          <w:sz w:val="28"/>
          <w:szCs w:val="28"/>
          <w:lang w:bidi="ar-SA"/>
        </w:rPr>
        <w:t>195/1</w:t>
      </w:r>
    </w:p>
    <w:p>
      <w:pPr>
        <w:pStyle w:val="BookText"/>
        <w:rPr/>
      </w:pPr>
      <w:r>
        <w:rPr>
          <w:rFonts w:ascii="Amiri" w:hAnsi="Amiri" w:eastAsia="Amiri" w:cs="Amiri"/>
          <w:color w:val="111111"/>
          <w:sz w:val="28"/>
          <w:sz w:val="28"/>
          <w:szCs w:val="28"/>
          <w:rtl w:val="true"/>
          <w:lang w:bidi="ar-SA"/>
        </w:rPr>
        <w:t xml:space="preserve">قتيبة الأعشى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القديحي البحراني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lang w:bidi="ar-SA"/>
        </w:rPr>
        <w:t>217/1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العلاء </w:t>
      </w:r>
      <w:r>
        <w:rPr>
          <w:rFonts w:eastAsia="IRNazanin" w:cs="IRNazanin"/>
          <w:color w:val="111111"/>
          <w:sz w:val="28"/>
          <w:szCs w:val="28"/>
          <w:lang w:bidi="fa-IR"/>
        </w:rPr>
        <w:t>144/2</w:t>
      </w:r>
    </w:p>
    <w:p>
      <w:pPr>
        <w:pStyle w:val="BookText"/>
        <w:rPr/>
      </w:pP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w:t>
      </w:r>
      <w:r>
        <w:rPr>
          <w:rFonts w:eastAsia="Amiri" w:cs="Amiri" w:ascii="Amiri" w:hAnsi="Amiri"/>
          <w:color w:val="111111"/>
          <w:sz w:val="28"/>
          <w:szCs w:val="28"/>
          <w:lang w:bidi="ar-SA"/>
        </w:rPr>
        <w:t>444/1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lang w:bidi="ar-SA"/>
        </w:rPr>
        <w:t>139/2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 xml:space="preserve">القمي،الميرزا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قنبر؛مولى أمير المؤمنين عليه السّلام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lang w:bidi="ar-SA"/>
        </w:rPr>
        <w:t>341/1</w:t>
      </w:r>
    </w:p>
    <w:p>
      <w:pPr>
        <w:pStyle w:val="BookText"/>
        <w:rPr/>
      </w:pPr>
      <w:r>
        <w:rPr>
          <w:rFonts w:ascii="IRNazanin" w:hAnsi="IRNazanin" w:eastAsia="IRNazanin"/>
          <w:color w:val="111111"/>
          <w:sz w:val="28"/>
          <w:sz w:val="28"/>
          <w:szCs w:val="28"/>
          <w:rtl w:val="true"/>
          <w:lang w:bidi="fa-IR"/>
        </w:rPr>
        <w:t xml:space="preserve">القهپائي </w:t>
      </w:r>
      <w:r>
        <w:rPr>
          <w:rFonts w:eastAsia="IRNazanin" w:cs="IRNazanin"/>
          <w:color w:val="111111"/>
          <w:sz w:val="28"/>
          <w:szCs w:val="28"/>
          <w:lang w:bidi="fa-IR"/>
        </w:rPr>
        <w:t>191/1</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قيس بن سعد بن عبادة الأنصاري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قيس بن سعد بن عبادة الخزرجي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قيس بن موسى الساباطي </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قينقاع </w:t>
      </w:r>
      <w:r>
        <w:rPr>
          <w:rFonts w:eastAsia="Amiri" w:cs="Amiri" w:ascii="Amiri" w:hAnsi="Amiri"/>
          <w:color w:val="111111"/>
          <w:sz w:val="28"/>
          <w:szCs w:val="28"/>
          <w:lang w:bidi="ar-SA"/>
        </w:rPr>
        <w:t>366/2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الكاظمي الأعرجي </w:t>
      </w:r>
      <w:r>
        <w:rPr>
          <w:rFonts w:eastAsia="Amiri" w:cs="Amiri" w:ascii="Amiri" w:hAnsi="Amiri"/>
          <w:color w:val="111111"/>
          <w:sz w:val="28"/>
          <w:szCs w:val="28"/>
          <w:lang w:bidi="ar-SA"/>
        </w:rPr>
        <w:t>307/1</w:t>
      </w:r>
    </w:p>
    <w:p>
      <w:pPr>
        <w:pStyle w:val="BookText"/>
        <w:rPr/>
      </w:pPr>
      <w:r>
        <w:rPr>
          <w:rFonts w:ascii="Amiri" w:hAnsi="Amiri" w:eastAsia="Amiri" w:cs="Amiri"/>
          <w:color w:val="111111"/>
          <w:sz w:val="28"/>
          <w:sz w:val="28"/>
          <w:szCs w:val="28"/>
          <w:rtl w:val="true"/>
          <w:lang w:bidi="ar-SA"/>
        </w:rPr>
        <w:t xml:space="preserve">الكاظمي؛السيد محسن بن السيّد حسن الأعرجي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345/2</w:t>
      </w:r>
    </w:p>
    <w:p>
      <w:pPr>
        <w:pStyle w:val="BookText"/>
        <w:rPr/>
      </w:pPr>
      <w:r>
        <w:rPr>
          <w:rFonts w:ascii="Amiri" w:hAnsi="Amiri" w:eastAsia="Amiri" w:cs="Amiri"/>
          <w:color w:val="111111"/>
          <w:sz w:val="28"/>
          <w:sz w:val="28"/>
          <w:szCs w:val="28"/>
          <w:rtl w:val="true"/>
          <w:lang w:bidi="ar-SA"/>
        </w:rPr>
        <w:t xml:space="preserve">كحالة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 xml:space="preserve">كرام الخثعمي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كردويه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كرز بن جابر الفهري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الكركي،المحقق </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بن الأشرف اليهودي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كعب بن عمير الغفاري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191/1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الكلباسي </w:t>
      </w:r>
      <w:r>
        <w:rPr>
          <w:rFonts w:eastAsia="Amiri" w:cs="Amiri" w:ascii="Amiri" w:hAnsi="Amiri"/>
          <w:color w:val="111111"/>
          <w:sz w:val="28"/>
          <w:szCs w:val="28"/>
          <w:lang w:bidi="ar-SA"/>
        </w:rPr>
        <w:t>159/1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كليب الحرمي؛أبو صادق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كمال الدين؛محمّد بن طلحة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lang w:bidi="ar-SA"/>
        </w:rPr>
        <w:t>319/1</w:t>
      </w:r>
    </w:p>
    <w:p>
      <w:pPr>
        <w:pStyle w:val="BookText"/>
        <w:rPr/>
      </w:pP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lang w:bidi="ar-SA"/>
        </w:rPr>
        <w:t>326/1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ليث البختري المرادي؛أبو بصير </w:t>
      </w:r>
      <w:r>
        <w:rPr>
          <w:rFonts w:eastAsia="Amiri" w:cs="Amiri" w:ascii="Amiri" w:hAnsi="Amiri"/>
          <w:color w:val="111111"/>
          <w:sz w:val="28"/>
          <w:szCs w:val="28"/>
          <w:lang w:bidi="ar-SA"/>
        </w:rPr>
        <w:t>176/2</w:t>
      </w:r>
    </w:p>
    <w:p>
      <w:pPr>
        <w:pStyle w:val="BookText"/>
        <w:rPr/>
      </w:pP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ليث بن البختري المرادي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الكاظم عليه السّلام </w:t>
      </w:r>
      <w:r>
        <w:rPr>
          <w:rFonts w:eastAsia="Amiri" w:cs="Amiri" w:ascii="Amiri" w:hAnsi="Amiri"/>
          <w:color w:val="111111"/>
          <w:sz w:val="28"/>
          <w:szCs w:val="28"/>
          <w:lang w:bidi="ar-SA"/>
        </w:rPr>
        <w:t>303/1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الذهبي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248/2</w:t>
      </w:r>
    </w:p>
    <w:p>
      <w:pPr>
        <w:pStyle w:val="BookText"/>
        <w:rPr/>
      </w:pP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صالح </w:t>
      </w:r>
      <w:r>
        <w:rPr>
          <w:rFonts w:eastAsia="Amiri" w:cs="Amiri" w:ascii="Amiri" w:hAnsi="Amiri"/>
          <w:color w:val="111111"/>
          <w:sz w:val="28"/>
          <w:szCs w:val="28"/>
          <w:lang w:bidi="ar-SA"/>
        </w:rPr>
        <w:t>371/2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المالكية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346/2</w:t>
      </w:r>
    </w:p>
    <w:p>
      <w:pPr>
        <w:pStyle w:val="BookText"/>
        <w:rPr/>
      </w:pPr>
      <w:r>
        <w:rPr>
          <w:rFonts w:ascii="Amiri" w:hAnsi="Amiri" w:eastAsia="Amiri" w:cs="Amiri"/>
          <w:color w:val="111111"/>
          <w:sz w:val="28"/>
          <w:sz w:val="28"/>
          <w:szCs w:val="28"/>
          <w:rtl w:val="true"/>
          <w:lang w:bidi="ar-SA"/>
        </w:rPr>
        <w:t>مالك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النخعي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مالك بن عبد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lang w:bidi="ar-SA"/>
        </w:rPr>
        <w:t>177/2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103/2</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261/1</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 xml:space="preserve">المجروح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المجلسي الأول </w:t>
      </w:r>
      <w:r>
        <w:rPr>
          <w:rFonts w:eastAsia="Amiri" w:cs="Amiri" w:ascii="Amiri" w:hAnsi="Amiri"/>
          <w:color w:val="111111"/>
          <w:sz w:val="28"/>
          <w:szCs w:val="28"/>
          <w:lang w:bidi="ar-SA"/>
        </w:rPr>
        <w:t>457/1</w:t>
      </w:r>
    </w:p>
    <w:p>
      <w:pPr>
        <w:pStyle w:val="BookText"/>
        <w:rPr/>
      </w:pPr>
      <w:r>
        <w:rPr>
          <w:rFonts w:eastAsia="Times New Roman" w:cs="Times New Roman" w:ascii="Times New Roman" w:hAnsi="Times New Roman"/>
          <w:color w:val="111111"/>
          <w:sz w:val="28"/>
          <w:szCs w:val="28"/>
          <w:lang w:val="en-US" w:bidi="en-US"/>
        </w:rPr>
        <w:t>306/2</w:t>
      </w:r>
    </w:p>
    <w:p>
      <w:pPr>
        <w:pStyle w:val="BookText"/>
        <w:rPr/>
      </w:pPr>
      <w:r>
        <w:rPr>
          <w:rFonts w:ascii="Amiri" w:hAnsi="Amiri" w:eastAsia="Amiri" w:cs="Amiri"/>
          <w:color w:val="111111"/>
          <w:sz w:val="28"/>
          <w:sz w:val="28"/>
          <w:szCs w:val="28"/>
          <w:rtl w:val="true"/>
          <w:lang w:bidi="ar-SA"/>
        </w:rPr>
        <w:t xml:space="preserve">المجلسي،العلامة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256/2</w:t>
      </w:r>
    </w:p>
    <w:p>
      <w:pPr>
        <w:pStyle w:val="BookText"/>
        <w:rPr/>
      </w:pPr>
      <w:r>
        <w:rPr>
          <w:rFonts w:ascii="Amiri" w:hAnsi="Amiri" w:eastAsia="Amiri" w:cs="Amiri"/>
          <w:color w:val="111111"/>
          <w:sz w:val="28"/>
          <w:sz w:val="28"/>
          <w:szCs w:val="28"/>
          <w:rtl w:val="true"/>
          <w:lang w:bidi="ar-SA"/>
        </w:rPr>
        <w:t xml:space="preserve">المحارفي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محسن الأعرجي </w:t>
      </w:r>
      <w:r>
        <w:rPr>
          <w:rFonts w:eastAsia="Amiri" w:cs="Amiri" w:ascii="Amiri" w:hAnsi="Amiri"/>
          <w:color w:val="111111"/>
          <w:sz w:val="28"/>
          <w:szCs w:val="28"/>
          <w:lang w:bidi="ar-SA"/>
        </w:rPr>
        <w:t>508/1</w:t>
      </w:r>
    </w:p>
    <w:p>
      <w:pPr>
        <w:pStyle w:val="BookText"/>
        <w:rPr/>
      </w:pPr>
      <w:r>
        <w:rPr>
          <w:rFonts w:ascii="Amiri" w:hAnsi="Amiri" w:eastAsia="Amiri" w:cs="Amiri"/>
          <w:color w:val="111111"/>
          <w:sz w:val="28"/>
          <w:sz w:val="28"/>
          <w:szCs w:val="28"/>
          <w:rtl w:val="true"/>
          <w:lang w:bidi="ar-SA"/>
        </w:rPr>
        <w:t xml:space="preserve">المحسن الكاظمي </w:t>
      </w:r>
      <w:r>
        <w:rPr>
          <w:rFonts w:eastAsia="Amiri" w:cs="Amiri" w:ascii="Amiri" w:hAnsi="Amiri"/>
          <w:color w:val="111111"/>
          <w:sz w:val="28"/>
          <w:szCs w:val="28"/>
          <w:lang w:bidi="ar-SA"/>
        </w:rPr>
        <w:t>203/2</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 xml:space="preserve">المحقّق الداماد </w:t>
      </w:r>
      <w:r>
        <w:rPr>
          <w:rFonts w:eastAsia="IRNazanin" w:cs="IRNazanin"/>
          <w:color w:val="111111"/>
          <w:sz w:val="28"/>
          <w:szCs w:val="28"/>
          <w:lang w:bidi="fa-IR"/>
        </w:rPr>
        <w:t>452/1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بن سعيد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 xml:space="preserve">محمّد،الشيخ </w:t>
      </w:r>
      <w:r>
        <w:rPr>
          <w:rFonts w:eastAsia="Amiri" w:cs="Amiri" w:ascii="Amiri" w:hAnsi="Amiri"/>
          <w:color w:val="111111"/>
          <w:sz w:val="28"/>
          <w:szCs w:val="28"/>
          <w:lang w:bidi="ar-SA"/>
        </w:rPr>
        <w:t>162/2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محمد؛نجل الشهيد الثاني،الشيخ </w:t>
      </w:r>
      <w:r>
        <w:rPr>
          <w:rFonts w:eastAsia="Amiri" w:cs="Amiri" w:ascii="Amiri" w:hAnsi="Amiri"/>
          <w:color w:val="111111"/>
          <w:sz w:val="28"/>
          <w:szCs w:val="28"/>
          <w:lang w:bidi="ar-SA"/>
        </w:rPr>
        <w:t>391/2</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110/2</w:t>
      </w:r>
    </w:p>
    <w:p>
      <w:pPr>
        <w:pStyle w:val="BookText"/>
        <w:rPr/>
      </w:pPr>
      <w:r>
        <w:rPr>
          <w:rFonts w:ascii="Amiri" w:hAnsi="Amiri" w:eastAsia="Amiri" w:cs="Amiri"/>
          <w:color w:val="111111"/>
          <w:sz w:val="28"/>
          <w:sz w:val="28"/>
          <w:szCs w:val="28"/>
          <w:rtl w:val="true"/>
          <w:lang w:bidi="ar-SA"/>
        </w:rPr>
        <w:t xml:space="preserve">محمّد بن عبد اللّه بن الحسين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محمّد بن علي بن بلال </w:t>
      </w:r>
      <w:r>
        <w:rPr>
          <w:rFonts w:eastAsia="Amiri" w:cs="Amiri" w:ascii="Amiri" w:hAnsi="Amiri"/>
          <w:color w:val="111111"/>
          <w:sz w:val="28"/>
          <w:szCs w:val="28"/>
          <w:lang w:bidi="ar-SA"/>
        </w:rPr>
        <w:t>136/2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بلال البلالي؛أبو طاهر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إسماعيل بن الحسين المازندراني الخواجوئي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محمّد الأردبيلي </w:t>
      </w:r>
      <w:r>
        <w:rPr>
          <w:rFonts w:eastAsia="Amiri" w:cs="Amiri" w:ascii="Amiri" w:hAnsi="Amiri"/>
          <w:color w:val="111111"/>
          <w:sz w:val="28"/>
          <w:szCs w:val="28"/>
          <w:lang w:bidi="ar-SA"/>
        </w:rPr>
        <w:t>435/1</w:t>
      </w:r>
    </w:p>
    <w:p>
      <w:pPr>
        <w:pStyle w:val="BookText"/>
        <w:rPr/>
      </w:pPr>
      <w:r>
        <w:rPr>
          <w:rFonts w:eastAsia="Times New Roman" w:cs="Times New Roman" w:ascii="Times New Roman" w:hAnsi="Times New Roman"/>
          <w:color w:val="111111"/>
          <w:sz w:val="28"/>
          <w:szCs w:val="28"/>
          <w:lang w:val="en-US" w:bidi="en-US"/>
        </w:rPr>
        <w:t>175/2</w:t>
      </w:r>
    </w:p>
    <w:p>
      <w:pPr>
        <w:pStyle w:val="BookText"/>
        <w:rPr/>
      </w:pPr>
      <w:r>
        <w:rPr>
          <w:rFonts w:ascii="Amiri" w:hAnsi="Amiri" w:eastAsia="Amiri" w:cs="Amiri"/>
          <w:color w:val="111111"/>
          <w:sz w:val="28"/>
          <w:sz w:val="28"/>
          <w:szCs w:val="28"/>
          <w:rtl w:val="true"/>
          <w:lang w:bidi="ar-SA"/>
        </w:rPr>
        <w:t xml:space="preserve">محمّد الأسترابادي </w:t>
      </w:r>
      <w:r>
        <w:rPr>
          <w:rFonts w:eastAsia="Amiri" w:cs="Amiri" w:ascii="Amiri" w:hAnsi="Amiri"/>
          <w:color w:val="111111"/>
          <w:sz w:val="28"/>
          <w:szCs w:val="28"/>
          <w:lang w:bidi="ar-SA"/>
        </w:rPr>
        <w:t>430/1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إبراهيم بن مهزيار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محمّد بن أبي الحسن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محمّد بن أبي صهبان </w:t>
      </w:r>
      <w:r>
        <w:rPr>
          <w:rFonts w:eastAsia="Amiri" w:cs="Amiri" w:ascii="Amiri" w:hAnsi="Amiri"/>
          <w:color w:val="111111"/>
          <w:sz w:val="28"/>
          <w:szCs w:val="28"/>
          <w:lang w:bidi="ar-SA"/>
        </w:rPr>
        <w:t>402/1</w:t>
      </w:r>
    </w:p>
    <w:p>
      <w:pPr>
        <w:pStyle w:val="BookText"/>
        <w:rPr/>
      </w:pPr>
      <w:r>
        <w:rPr>
          <w:rFonts w:ascii="Amiri" w:hAnsi="Amiri" w:eastAsia="Amiri" w:cs="Amiri"/>
          <w:color w:val="111111"/>
          <w:sz w:val="28"/>
          <w:sz w:val="28"/>
          <w:szCs w:val="28"/>
          <w:rtl w:val="true"/>
          <w:lang w:bidi="ar-SA"/>
        </w:rPr>
        <w:t xml:space="preserve">محمد بن أبي طالب الأنصاري؛ أبو عبد اللّه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محمّد بن أبي عبد اللّه الأسدي </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الكوفي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218/2</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محمد بن أحمد بن جعفر القمي العطار؛أبو جعفر </w:t>
      </w:r>
      <w:r>
        <w:rPr>
          <w:rFonts w:eastAsia="Amiri" w:cs="Amiri" w:ascii="Amiri" w:hAnsi="Amiri"/>
          <w:color w:val="111111"/>
          <w:sz w:val="28"/>
          <w:szCs w:val="28"/>
          <w:lang w:bidi="ar-SA"/>
        </w:rPr>
        <w:t>403/1</w:t>
      </w:r>
    </w:p>
    <w:p>
      <w:pPr>
        <w:pStyle w:val="BookText"/>
        <w:rPr/>
      </w:pPr>
      <w:r>
        <w:rPr>
          <w:rFonts w:ascii="Amiri" w:hAnsi="Amiri" w:eastAsia="Amiri" w:cs="Amiri"/>
          <w:color w:val="111111"/>
          <w:sz w:val="28"/>
          <w:sz w:val="28"/>
          <w:szCs w:val="28"/>
          <w:rtl w:val="true"/>
          <w:lang w:bidi="ar-SA"/>
        </w:rPr>
        <w:t xml:space="preserve">محمد بن أحمد بن عثمان البغدادي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محمّد بن أحمد بن الربيع الأقرع </w:t>
      </w:r>
      <w:r>
        <w:rPr>
          <w:rFonts w:eastAsia="Amiri" w:cs="Amiri" w:ascii="Amiri" w:hAnsi="Amiri"/>
          <w:color w:val="111111"/>
          <w:sz w:val="28"/>
          <w:szCs w:val="28"/>
          <w:lang w:bidi="ar-SA"/>
        </w:rPr>
        <w:t>238/2</w:t>
      </w:r>
    </w:p>
    <w:p>
      <w:pPr>
        <w:pStyle w:val="BookText"/>
        <w:rPr/>
      </w:pPr>
      <w:r>
        <w:rPr>
          <w:rFonts w:ascii="IRNazanin" w:hAnsi="IRNazanin" w:eastAsia="IRNazanin"/>
          <w:color w:val="111111"/>
          <w:sz w:val="28"/>
          <w:sz w:val="28"/>
          <w:szCs w:val="28"/>
          <w:rtl w:val="true"/>
          <w:lang w:bidi="fa-IR"/>
        </w:rPr>
        <w:t xml:space="preserve">محمّد بن أحمد بن طاوس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محمد بن أحمد بن عثمان؛أبو عبد اللّه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محمّد بن إدريس الحلّي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محمّد بن أرومة </w:t>
      </w:r>
      <w:r>
        <w:rPr>
          <w:rFonts w:eastAsia="Amiri" w:cs="Amiri" w:ascii="Amiri" w:hAnsi="Amiri"/>
          <w:color w:val="111111"/>
          <w:sz w:val="28"/>
          <w:szCs w:val="28"/>
          <w:lang w:bidi="ar-SA"/>
        </w:rPr>
        <w:t>300/2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محمّد بن إسحاق بن عمّار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محمّد بن إسحاق بن موسى الجواني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 xml:space="preserve">محمّد بن إسحاق النديم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محمّد بن إسماعيل البندقي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محمد بن إسماعيل الحائرى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بن إسماعيل الحسيني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محمّد بن إسماعيل النيشابوري </w:t>
      </w:r>
      <w:r>
        <w:rPr>
          <w:rFonts w:eastAsia="Amiri" w:cs="Amiri" w:ascii="Amiri" w:hAnsi="Amiri"/>
          <w:color w:val="111111"/>
          <w:sz w:val="28"/>
          <w:szCs w:val="28"/>
          <w:lang w:bidi="ar-SA"/>
        </w:rPr>
        <w:t>456/1</w:t>
      </w:r>
    </w:p>
    <w:p>
      <w:pPr>
        <w:pStyle w:val="BookText"/>
        <w:rPr/>
      </w:pP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lang w:bidi="ar-SA"/>
        </w:rPr>
        <w:t>297/2</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محمد بن جرير الطبري الإمامي </w:t>
      </w:r>
      <w:r>
        <w:rPr>
          <w:rFonts w:eastAsia="Amiri" w:cs="Amiri" w:ascii="Amiri" w:hAnsi="Amiri"/>
          <w:color w:val="111111"/>
          <w:sz w:val="28"/>
          <w:szCs w:val="28"/>
          <w:lang w:bidi="ar-SA"/>
        </w:rPr>
        <w:t>372/1</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الأسدي؛أبو الحسين </w:t>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ascii="Amiri" w:hAnsi="Amiri" w:eastAsia="Amiri" w:cs="Amiri"/>
          <w:color w:val="111111"/>
          <w:sz w:val="28"/>
          <w:sz w:val="28"/>
          <w:szCs w:val="28"/>
          <w:rtl w:val="true"/>
          <w:lang w:bidi="ar-SA"/>
        </w:rPr>
        <w:t xml:space="preserve">محمّد بن جعفر بن محمّد بن عبد اللّه النحوي أبو بكر المؤدّب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محمّد بن جعفر بن هشام النميري </w:t>
      </w:r>
      <w:r>
        <w:rPr>
          <w:rFonts w:eastAsia="Amiri" w:cs="Amiri" w:ascii="Amiri" w:hAnsi="Amiri"/>
          <w:color w:val="111111"/>
          <w:sz w:val="28"/>
          <w:szCs w:val="28"/>
          <w:lang w:bidi="ar-SA"/>
        </w:rPr>
        <w:t>402/2</w:t>
      </w:r>
    </w:p>
    <w:p>
      <w:pPr>
        <w:pStyle w:val="BookText"/>
        <w:rPr/>
      </w:pPr>
      <w:r>
        <w:rPr>
          <w:rFonts w:ascii="IRNazanin" w:hAnsi="IRNazanin" w:eastAsia="IRNazanin"/>
          <w:color w:val="111111"/>
          <w:sz w:val="28"/>
          <w:sz w:val="28"/>
          <w:szCs w:val="28"/>
          <w:rtl w:val="true"/>
          <w:lang w:bidi="fa-IR"/>
        </w:rPr>
        <w:t xml:space="preserve">محمّد بن جعفر المؤدب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بن حبيب الهاشمي البغدادي؛أبو جعفر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محمّد بن حسان الرازي أبو عبد اللّه الزيدي </w:t>
      </w:r>
      <w:r>
        <w:rPr>
          <w:rFonts w:eastAsia="Amiri" w:cs="Amiri" w:ascii="Amiri" w:hAnsi="Amiri"/>
          <w:color w:val="111111"/>
          <w:sz w:val="28"/>
          <w:szCs w:val="28"/>
          <w:lang w:bidi="ar-SA"/>
        </w:rPr>
        <w:t>475/1</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151/1</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490/1</w:t>
      </w:r>
    </w:p>
    <w:p>
      <w:pPr>
        <w:pStyle w:val="BookText"/>
        <w:rPr/>
      </w:pPr>
      <w:r>
        <w:rPr>
          <w:rFonts w:ascii="Amiri" w:hAnsi="Amiri" w:eastAsia="Amiri" w:cs="Amiri"/>
          <w:color w:val="111111"/>
          <w:sz w:val="28"/>
          <w:sz w:val="28"/>
          <w:szCs w:val="28"/>
          <w:rtl w:val="true"/>
          <w:lang w:bidi="ar-SA"/>
        </w:rPr>
        <w:t xml:space="preserve">محمّد بن الحسن البراني </w:t>
      </w:r>
      <w:r>
        <w:rPr>
          <w:rFonts w:eastAsia="Amiri" w:cs="Amiri" w:ascii="Amiri" w:hAnsi="Amiri"/>
          <w:color w:val="111111"/>
          <w:sz w:val="28"/>
          <w:szCs w:val="28"/>
          <w:lang w:bidi="ar-SA"/>
        </w:rPr>
        <w:t>236/2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محمّد بن الحسن بن حمزة الجعفري </w:t>
      </w:r>
      <w:r>
        <w:rPr>
          <w:rFonts w:eastAsia="Amiri" w:cs="Amiri" w:ascii="Amiri" w:hAnsi="Amiri"/>
          <w:color w:val="111111"/>
          <w:sz w:val="28"/>
          <w:szCs w:val="28"/>
          <w:lang w:bidi="ar-SA"/>
        </w:rPr>
        <w:t>304/2</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lang w:bidi="ar-SA"/>
        </w:rPr>
        <w:t>439/1</w:t>
      </w:r>
    </w:p>
    <w:p>
      <w:pPr>
        <w:pStyle w:val="BookText"/>
        <w:rPr/>
      </w:pPr>
      <w:r>
        <w:rPr>
          <w:rFonts w:ascii="IRNazanin" w:hAnsi="IRNazanin" w:eastAsia="IRNazanin"/>
          <w:color w:val="111111"/>
          <w:sz w:val="28"/>
          <w:sz w:val="28"/>
          <w:szCs w:val="28"/>
          <w:rtl w:val="true"/>
          <w:lang w:bidi="fa-IR"/>
        </w:rPr>
        <w:t xml:space="preserve">محمّد بن الحسن بن فروخ الصفار </w:t>
      </w:r>
      <w:r>
        <w:rPr>
          <w:rFonts w:eastAsia="IRNazanin" w:cs="IRNazanin"/>
          <w:color w:val="111111"/>
          <w:sz w:val="28"/>
          <w:szCs w:val="28"/>
          <w:lang w:bidi="fa-IR"/>
        </w:rPr>
        <w:t>176/2</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محمّد بن الحسن المحاربي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بن الحسين العاملي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237/2</w:t>
      </w:r>
    </w:p>
    <w:p>
      <w:pPr>
        <w:pStyle w:val="BookText"/>
        <w:rPr/>
      </w:pPr>
      <w:r>
        <w:rPr>
          <w:rFonts w:ascii="IRNazanin" w:hAnsi="IRNazanin" w:eastAsia="IRNazanin"/>
          <w:color w:val="111111"/>
          <w:sz w:val="28"/>
          <w:sz w:val="28"/>
          <w:szCs w:val="28"/>
          <w:rtl w:val="true"/>
          <w:lang w:bidi="fa-IR"/>
        </w:rPr>
        <w:t xml:space="preserve">محمّد بن حفص بن عمرو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lang w:bidi="ar-SA"/>
        </w:rPr>
        <w:t>169/1</w:t>
      </w:r>
    </w:p>
    <w:p>
      <w:pPr>
        <w:pStyle w:val="BookText"/>
        <w:rPr/>
      </w:pPr>
      <w:r>
        <w:rPr>
          <w:rFonts w:ascii="IRNazanin" w:hAnsi="IRNazanin" w:eastAsia="IRNazanin"/>
          <w:color w:val="111111"/>
          <w:sz w:val="28"/>
          <w:sz w:val="28"/>
          <w:szCs w:val="28"/>
          <w:rtl w:val="true"/>
          <w:lang w:bidi="fa-IR"/>
        </w:rPr>
        <w:t xml:space="preserve">محمّد بن خالد بن عبد الرحمن </w:t>
      </w:r>
      <w:r>
        <w:rPr>
          <w:rFonts w:eastAsia="IRNazanin" w:cs="IRNazanin"/>
          <w:color w:val="111111"/>
          <w:sz w:val="28"/>
          <w:szCs w:val="28"/>
          <w:lang w:bidi="fa-IR"/>
        </w:rPr>
        <w:t>169/1</w:t>
      </w:r>
    </w:p>
    <w:p>
      <w:pPr>
        <w:pStyle w:val="BookText"/>
        <w:rPr/>
      </w:pPr>
      <w:r>
        <w:rPr>
          <w:rFonts w:ascii="Amiri" w:hAnsi="Amiri" w:eastAsia="Amiri" w:cs="Amiri"/>
          <w:color w:val="111111"/>
          <w:sz w:val="28"/>
          <w:sz w:val="28"/>
          <w:szCs w:val="28"/>
          <w:rtl w:val="true"/>
          <w:lang w:bidi="ar-SA"/>
        </w:rPr>
        <w:t xml:space="preserve">محمّد بن خالد بن عبد الرحمن بن علي البرقي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محمّد بن سالم بن عبد الحميد </w:t>
      </w:r>
      <w:r>
        <w:rPr>
          <w:rFonts w:eastAsia="Amiri" w:cs="Amiri" w:ascii="Amiri" w:hAnsi="Amiri"/>
          <w:color w:val="111111"/>
          <w:sz w:val="28"/>
          <w:szCs w:val="28"/>
          <w:lang w:bidi="ar-SA"/>
        </w:rPr>
        <w:t>486/1</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337/1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محمّد بن سليمان البندقي </w:t>
      </w:r>
      <w:r>
        <w:rPr>
          <w:rFonts w:eastAsia="Amiri" w:cs="Amiri" w:ascii="Amiri" w:hAnsi="Amiri"/>
          <w:color w:val="111111"/>
          <w:sz w:val="28"/>
          <w:szCs w:val="28"/>
          <w:lang w:bidi="ar-SA"/>
        </w:rPr>
        <w:t>466/1</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113/1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146/2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سيّد دلدار علي النقوي النصيرآبادي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شاذان النعيمي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بن شعيب بن صالح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 xml:space="preserve">محمّد بن شهر آشوب </w:t>
      </w:r>
      <w:r>
        <w:rPr>
          <w:rFonts w:eastAsia="IRNazanin" w:cs="IRNazanin"/>
          <w:color w:val="111111"/>
          <w:sz w:val="28"/>
          <w:szCs w:val="28"/>
          <w:lang w:bidi="fa-IR"/>
        </w:rPr>
        <w:t>430/1</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محمّد بن صالح الهمداني </w:t>
      </w:r>
      <w:r>
        <w:rPr>
          <w:rFonts w:eastAsia="Amiri" w:cs="Amiri" w:ascii="Amiri" w:hAnsi="Amiri"/>
          <w:color w:val="111111"/>
          <w:sz w:val="28"/>
          <w:szCs w:val="28"/>
          <w:lang w:bidi="ar-SA"/>
        </w:rPr>
        <w:t>283/2</w:t>
      </w:r>
    </w:p>
    <w:p>
      <w:pPr>
        <w:pStyle w:val="BookText"/>
        <w:rPr/>
      </w:pPr>
      <w:r>
        <w:rPr>
          <w:rFonts w:ascii="Amiri" w:hAnsi="Amiri" w:eastAsia="Amiri" w:cs="Amiri"/>
          <w:color w:val="111111"/>
          <w:sz w:val="28"/>
          <w:sz w:val="28"/>
          <w:szCs w:val="28"/>
          <w:rtl w:val="true"/>
          <w:lang w:bidi="ar-SA"/>
        </w:rPr>
        <w:t xml:space="preserve">محمّد بن طاهر القمي الشيرازي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238/2</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محمّد بن عبد اللّه ابن حكيمة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عبد اللّه بن أبي حكيمة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lang w:bidi="ar-SA"/>
        </w:rPr>
        <w:t>283/2</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313/2</w:t>
      </w:r>
    </w:p>
    <w:p>
      <w:pPr>
        <w:pStyle w:val="BookText"/>
        <w:rPr/>
      </w:pPr>
      <w:r>
        <w:rPr>
          <w:rFonts w:ascii="Amiri" w:hAnsi="Amiri" w:eastAsia="Amiri" w:cs="Amiri"/>
          <w:color w:val="111111"/>
          <w:sz w:val="28"/>
          <w:sz w:val="28"/>
          <w:szCs w:val="28"/>
          <w:rtl w:val="true"/>
          <w:lang w:bidi="ar-SA"/>
        </w:rPr>
        <w:t xml:space="preserve">محمّد بن عبد اللّه بن عبدون الرعيني </w:t>
      </w:r>
      <w:r>
        <w:rPr>
          <w:rFonts w:eastAsia="Amiri" w:cs="Amiri" w:ascii="Amiri" w:hAnsi="Amiri"/>
          <w:color w:val="111111"/>
          <w:sz w:val="28"/>
          <w:szCs w:val="28"/>
          <w:lang w:bidi="ar-SA"/>
        </w:rPr>
        <w:t>426/1</w:t>
      </w:r>
    </w:p>
    <w:p>
      <w:pPr>
        <w:pStyle w:val="BookText"/>
        <w:rPr/>
      </w:pPr>
      <w:r>
        <w:rPr>
          <w:rFonts w:ascii="Amiri" w:hAnsi="Amiri" w:eastAsia="Amiri" w:cs="Amiri"/>
          <w:color w:val="111111"/>
          <w:sz w:val="28"/>
          <w:sz w:val="28"/>
          <w:szCs w:val="28"/>
          <w:rtl w:val="true"/>
          <w:lang w:bidi="ar-SA"/>
        </w:rPr>
        <w:t xml:space="preserve">محمّد بن عبد اللّه بن محمّد بن عبيد اللّه البهلول </w:t>
      </w:r>
      <w:r>
        <w:rPr>
          <w:rFonts w:eastAsia="Amiri" w:cs="Amiri" w:ascii="Amiri" w:hAnsi="Amiri"/>
          <w:color w:val="111111"/>
          <w:sz w:val="28"/>
          <w:szCs w:val="28"/>
          <w:lang w:bidi="ar-SA"/>
        </w:rPr>
        <w:t>466/1</w:t>
      </w:r>
    </w:p>
    <w:p>
      <w:pPr>
        <w:pStyle w:val="BookText"/>
        <w:rPr/>
      </w:pP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محمّد بن عبد اللّه بن نمير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عبد اللّه بن نمير الهمداني الكوفي؛أبو عبد الرحمن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عبد اللّه الكوفي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محمد بن عبد اللّه بن محمد بن عبيد اللّه الشيباني؛أبو المفضل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محمّد بن عبد اللّه المسمعي </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402/1</w:t>
      </w:r>
    </w:p>
    <w:p>
      <w:pPr>
        <w:pStyle w:val="BookText"/>
        <w:rPr/>
      </w:pPr>
      <w:r>
        <w:rPr>
          <w:rFonts w:eastAsia="Times New Roman" w:cs="Times New Roman" w:ascii="Times New Roman" w:hAnsi="Times New Roman"/>
          <w:color w:val="111111"/>
          <w:sz w:val="28"/>
          <w:szCs w:val="28"/>
          <w:lang w:val="en-US" w:bidi="en-US"/>
        </w:rPr>
        <w:t>237/2</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177/2</w:t>
      </w:r>
    </w:p>
    <w:p>
      <w:pPr>
        <w:pStyle w:val="BookText"/>
        <w:rPr/>
      </w:pPr>
      <w:r>
        <w:rPr>
          <w:rFonts w:ascii="Amiri" w:hAnsi="Amiri" w:eastAsia="Amiri" w:cs="Amiri"/>
          <w:color w:val="111111"/>
          <w:sz w:val="28"/>
          <w:sz w:val="28"/>
          <w:szCs w:val="28"/>
          <w:rtl w:val="true"/>
          <w:lang w:bidi="ar-SA"/>
        </w:rPr>
        <w:t xml:space="preserve">محمد بن عبد الرسول الشافعي الشهرزوري المربي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محمد بن عبد الوهاب الجبائي؛أبو علي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محمد بن عثمان؛أبو جعفر </w:t>
      </w:r>
      <w:r>
        <w:rPr>
          <w:rFonts w:eastAsia="IRNazanin" w:cs="IRNazanin"/>
          <w:color w:val="111111"/>
          <w:sz w:val="28"/>
          <w:szCs w:val="28"/>
          <w:lang w:bidi="fa-IR"/>
        </w:rPr>
        <w:t>385/1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محمّد بن عثمان أبو جعفر العمري الأسدي الكوفي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محمّد بن عثمان بن سعيد الأسدي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محمّد بن عقيل اليماني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محمّد بن علي الأسترآبادي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محمد بن علي بن بابويه القمي؛أبو جعفر </w:t>
      </w:r>
      <w:r>
        <w:rPr>
          <w:rFonts w:eastAsia="Amiri" w:cs="Amiri" w:ascii="Amiri" w:hAnsi="Amiri"/>
          <w:color w:val="111111"/>
          <w:sz w:val="28"/>
          <w:szCs w:val="28"/>
          <w:lang w:bidi="ar-SA"/>
        </w:rPr>
        <w:t>465/1</w:t>
      </w:r>
    </w:p>
    <w:p>
      <w:pPr>
        <w:pStyle w:val="BookText"/>
        <w:rPr/>
      </w:pPr>
      <w:r>
        <w:rPr>
          <w:rFonts w:ascii="Amiri" w:hAnsi="Amiri" w:eastAsia="Amiri" w:cs="Amiri"/>
          <w:color w:val="111111"/>
          <w:sz w:val="28"/>
          <w:sz w:val="28"/>
          <w:szCs w:val="28"/>
          <w:rtl w:val="true"/>
          <w:lang w:bidi="ar-SA"/>
        </w:rPr>
        <w:t xml:space="preserve">محمّد بن علي بن بلال؛أبو طاهر </w:t>
      </w:r>
      <w:r>
        <w:rPr>
          <w:rFonts w:eastAsia="Amiri" w:cs="Amiri" w:ascii="Amiri" w:hAnsi="Amiri"/>
          <w:color w:val="111111"/>
          <w:sz w:val="28"/>
          <w:szCs w:val="28"/>
          <w:lang w:bidi="ar-SA"/>
        </w:rPr>
        <w:t>386/1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الحارثي الصولي؛ أبو طالب المكي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lang w:bidi="ar-SA"/>
        </w:rPr>
        <w:t>430/1</w:t>
      </w:r>
    </w:p>
    <w:p>
      <w:pPr>
        <w:pStyle w:val="BookText"/>
        <w:rPr/>
      </w:pPr>
      <w:r>
        <w:rPr>
          <w:rFonts w:ascii="Amiri" w:hAnsi="Amiri" w:eastAsia="Amiri" w:cs="Amiri"/>
          <w:color w:val="111111"/>
          <w:sz w:val="28"/>
          <w:sz w:val="28"/>
          <w:szCs w:val="28"/>
          <w:rtl w:val="true"/>
          <w:lang w:bidi="ar-SA"/>
        </w:rPr>
        <w:t xml:space="preserve">محمد بن علي الشلمغاني؛أبو جعفر </w:t>
      </w:r>
      <w:r>
        <w:rPr>
          <w:rFonts w:eastAsia="Amiri" w:cs="Amiri" w:ascii="Amiri" w:hAnsi="Amiri"/>
          <w:color w:val="111111"/>
          <w:sz w:val="28"/>
          <w:szCs w:val="28"/>
          <w:lang w:bidi="ar-SA"/>
        </w:rPr>
        <w:t>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محمّد بن علي بن عيسى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محمّد بن علي الحلبي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lang w:bidi="ar-SA"/>
        </w:rPr>
        <w:t>460/1</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464/1</w:t>
      </w:r>
    </w:p>
    <w:p>
      <w:pPr>
        <w:pStyle w:val="BookText"/>
        <w:rPr/>
      </w:pP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محمد بن عمر؛أبو عمرو الكشي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lang w:bidi="fa-IR"/>
        </w:rPr>
        <w:t>287/1</w:t>
      </w:r>
    </w:p>
    <w:p>
      <w:pPr>
        <w:pStyle w:val="BookText"/>
        <w:rPr/>
      </w:pPr>
      <w:r>
        <w:rPr>
          <w:rFonts w:ascii="Amiri" w:hAnsi="Amiri" w:eastAsia="Amiri" w:cs="Amiri"/>
          <w:color w:val="111111"/>
          <w:sz w:val="28"/>
          <w:sz w:val="28"/>
          <w:szCs w:val="28"/>
          <w:rtl w:val="true"/>
          <w:lang w:bidi="ar-SA"/>
        </w:rPr>
        <w:t xml:space="preserve">محمّد بن عمرو بن حزم الأنصاري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محمد بن عمرو بن عبد العزيز؛أبو عمرو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lang w:bidi="ar-SA"/>
        </w:rPr>
        <w:t>483/1</w:t>
      </w:r>
    </w:p>
    <w:p>
      <w:pPr>
        <w:pStyle w:val="BookText"/>
        <w:rPr/>
      </w:pPr>
      <w:r>
        <w:rPr>
          <w:rFonts w:eastAsia="Times New Roman" w:cs="Times New Roman" w:ascii="Times New Roman" w:hAnsi="Times New Roman"/>
          <w:color w:val="111111"/>
          <w:sz w:val="28"/>
          <w:szCs w:val="28"/>
          <w:lang w:val="en-US" w:bidi="en-US"/>
        </w:rPr>
        <w:t>279/2</w:t>
      </w:r>
    </w:p>
    <w:p>
      <w:pPr>
        <w:pStyle w:val="BookText"/>
        <w:rPr/>
      </w:pPr>
      <w:r>
        <w:rPr>
          <w:rFonts w:ascii="IRNazanin" w:hAnsi="IRNazanin" w:eastAsia="IRNazanin"/>
          <w:color w:val="111111"/>
          <w:sz w:val="28"/>
          <w:sz w:val="28"/>
          <w:szCs w:val="28"/>
          <w:rtl w:val="true"/>
          <w:lang w:bidi="fa-IR"/>
        </w:rPr>
        <w:t xml:space="preserve">محمّد بن فارس </w:t>
      </w:r>
      <w:r>
        <w:rPr>
          <w:rFonts w:eastAsia="IRNazanin" w:cs="IRNazanin"/>
          <w:color w:val="111111"/>
          <w:sz w:val="28"/>
          <w:szCs w:val="28"/>
          <w:lang w:bidi="fa-IR"/>
        </w:rPr>
        <w:t>236/2</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297/2</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239/2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الفضيل الصيرفي </w:t>
      </w:r>
      <w:r>
        <w:rPr>
          <w:rFonts w:eastAsia="Amiri" w:cs="Amiri" w:ascii="Amiri" w:hAnsi="Amiri"/>
          <w:color w:val="111111"/>
          <w:sz w:val="28"/>
          <w:szCs w:val="28"/>
          <w:lang w:bidi="ar-SA"/>
        </w:rPr>
        <w:t>268/2</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محمّد بن قيس أبو عبد اللّه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محمّد بن قيس الأسدي </w:t>
      </w:r>
      <w:r>
        <w:rPr>
          <w:rFonts w:eastAsia="Amiri" w:cs="Amiri" w:ascii="Amiri" w:hAnsi="Amiri"/>
          <w:color w:val="111111"/>
          <w:sz w:val="28"/>
          <w:szCs w:val="28"/>
          <w:lang w:bidi="ar-SA"/>
        </w:rPr>
        <w:t>169/1</w:t>
      </w:r>
    </w:p>
    <w:p>
      <w:pPr>
        <w:pStyle w:val="BookText"/>
        <w:rPr/>
      </w:pPr>
      <w:r>
        <w:rPr>
          <w:rFonts w:ascii="Amiri" w:hAnsi="Amiri" w:eastAsia="Amiri" w:cs="Amiri"/>
          <w:color w:val="111111"/>
          <w:sz w:val="28"/>
          <w:sz w:val="28"/>
          <w:szCs w:val="28"/>
          <w:rtl w:val="true"/>
          <w:lang w:bidi="ar-SA"/>
        </w:rPr>
        <w:t xml:space="preserve">محمّد بن كشمرد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292/2</w:t>
      </w:r>
    </w:p>
    <w:p>
      <w:pPr>
        <w:pStyle w:val="BookText"/>
        <w:rPr/>
      </w:pPr>
      <w:r>
        <w:rPr>
          <w:rFonts w:ascii="Amiri" w:hAnsi="Amiri" w:eastAsia="Amiri" w:cs="Amiri"/>
          <w:color w:val="111111"/>
          <w:sz w:val="28"/>
          <w:sz w:val="28"/>
          <w:szCs w:val="28"/>
          <w:rtl w:val="true"/>
          <w:lang w:bidi="ar-SA"/>
        </w:rPr>
        <w:t>محمّد بن محمّد بن النعمان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439/1</w:t>
      </w:r>
    </w:p>
    <w:p>
      <w:pPr>
        <w:pStyle w:val="BookText"/>
        <w:rPr/>
      </w:pP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محمّد بن محمّد الخزاعي </w:t>
      </w:r>
      <w:r>
        <w:rPr>
          <w:rFonts w:eastAsia="Amiri" w:cs="Amiri" w:ascii="Amiri" w:hAnsi="Amiri"/>
          <w:color w:val="111111"/>
          <w:sz w:val="28"/>
          <w:szCs w:val="28"/>
          <w:lang w:bidi="ar-SA"/>
        </w:rPr>
        <w:t>143/2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محمّد بن محمّد السبزواري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 xml:space="preserve">محمّد بن محمّد الكليني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محمّد بن مروان الدّهلي البصري </w:t>
      </w:r>
      <w:r>
        <w:rPr>
          <w:rFonts w:eastAsia="Amiri" w:cs="Amiri" w:ascii="Amiri" w:hAnsi="Amiri"/>
          <w:color w:val="111111"/>
          <w:sz w:val="28"/>
          <w:szCs w:val="28"/>
          <w:lang w:bidi="ar-SA"/>
        </w:rPr>
        <w:t>170/1</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محمّد بن مسعود بن عيّاش السلمي السمرقندي أبو النظر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محمّد بن مسعود بن محمّد بن عيّاش المسلمي السمرقندي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lang w:bidi="ar-SA"/>
        </w:rPr>
        <w:t>490/1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502/1</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محمّد بن مسلم الطائفي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338/2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المظفر أبو دلف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معمر؛أبو عبد اللّه </w:t>
      </w:r>
      <w:r>
        <w:rPr>
          <w:rFonts w:eastAsia="IRNazanin" w:cs="IRNazanin"/>
          <w:color w:val="111111"/>
          <w:sz w:val="28"/>
          <w:szCs w:val="28"/>
          <w:lang w:bidi="fa-IR"/>
        </w:rPr>
        <w:t>328/2</w:t>
      </w:r>
    </w:p>
    <w:p>
      <w:pPr>
        <w:pStyle w:val="BookText"/>
        <w:rPr/>
      </w:pPr>
      <w:r>
        <w:rPr>
          <w:rFonts w:ascii="IRNazanin" w:hAnsi="IRNazanin" w:eastAsia="IRNazanin"/>
          <w:color w:val="111111"/>
          <w:sz w:val="28"/>
          <w:sz w:val="28"/>
          <w:szCs w:val="28"/>
          <w:rtl w:val="true"/>
          <w:lang w:bidi="fa-IR"/>
        </w:rPr>
        <w:t xml:space="preserve">محمّد بن مقلاص </w:t>
      </w:r>
      <w:r>
        <w:rPr>
          <w:rFonts w:eastAsia="IRNazanin" w:cs="IRNazanin"/>
          <w:color w:val="111111"/>
          <w:sz w:val="28"/>
          <w:szCs w:val="28"/>
          <w:lang w:bidi="fa-IR"/>
        </w:rPr>
        <w:t>299/2</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lang w:bidi="fa-IR"/>
        </w:rPr>
        <w:t>270/2</w:t>
      </w:r>
    </w:p>
    <w:p>
      <w:pPr>
        <w:pStyle w:val="BookText"/>
        <w:rPr/>
      </w:pPr>
      <w:r>
        <w:rPr>
          <w:rFonts w:ascii="Amiri" w:hAnsi="Amiri" w:eastAsia="Amiri" w:cs="Amiri"/>
          <w:color w:val="111111"/>
          <w:sz w:val="28"/>
          <w:sz w:val="28"/>
          <w:szCs w:val="28"/>
          <w:rtl w:val="true"/>
          <w:lang w:bidi="ar-SA"/>
        </w:rPr>
        <w:t xml:space="preserve">محمّد بن موسى بن عيسى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محمّد بن موسى الهمداني </w:t>
      </w:r>
      <w:r>
        <w:rPr>
          <w:rFonts w:eastAsia="Amiri" w:cs="Amiri" w:ascii="Amiri" w:hAnsi="Amiri"/>
          <w:color w:val="111111"/>
          <w:sz w:val="28"/>
          <w:szCs w:val="28"/>
          <w:lang w:bidi="ar-SA"/>
        </w:rPr>
        <w:t>113/1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lang w:bidi="ar-SA"/>
        </w:rPr>
        <w:t>151/2</w:t>
      </w:r>
    </w:p>
    <w:p>
      <w:pPr>
        <w:pStyle w:val="BookText"/>
        <w:rPr/>
      </w:pP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lang w:bidi="ar-SA"/>
        </w:rPr>
        <w:t>151/2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محمّد بن الوليد الخزّاز </w:t>
      </w:r>
      <w:r>
        <w:rPr>
          <w:rFonts w:eastAsia="Amiri" w:cs="Amiri" w:ascii="Amiri" w:hAnsi="Amiri"/>
          <w:color w:val="111111"/>
          <w:sz w:val="28"/>
          <w:szCs w:val="28"/>
          <w:lang w:bidi="ar-SA"/>
        </w:rPr>
        <w:t>486/1</w:t>
      </w:r>
    </w:p>
    <w:p>
      <w:pPr>
        <w:pStyle w:val="BookText"/>
        <w:rPr/>
      </w:pPr>
      <w:r>
        <w:rPr>
          <w:rFonts w:ascii="IRNazanin" w:hAnsi="IRNazanin" w:eastAsia="IRNazanin"/>
          <w:color w:val="111111"/>
          <w:sz w:val="28"/>
          <w:sz w:val="28"/>
          <w:szCs w:val="28"/>
          <w:rtl w:val="true"/>
          <w:lang w:bidi="fa-IR"/>
        </w:rPr>
        <w:t xml:space="preserve">محمّد بن هارون بن عمران </w:t>
      </w:r>
      <w:r>
        <w:rPr>
          <w:rFonts w:eastAsia="IRNazanin" w:cs="IRNazanin"/>
          <w:color w:val="111111"/>
          <w:sz w:val="28"/>
          <w:szCs w:val="28"/>
          <w:lang w:bidi="fa-IR"/>
        </w:rPr>
        <w:t>292/2</w:t>
      </w:r>
    </w:p>
    <w:p>
      <w:pPr>
        <w:pStyle w:val="BookText"/>
        <w:rPr/>
      </w:pPr>
      <w:r>
        <w:rPr>
          <w:rFonts w:ascii="Amiri" w:hAnsi="Amiri" w:eastAsia="Amiri" w:cs="Amiri"/>
          <w:color w:val="111111"/>
          <w:sz w:val="28"/>
          <w:sz w:val="28"/>
          <w:szCs w:val="28"/>
          <w:rtl w:val="true"/>
          <w:lang w:bidi="ar-SA"/>
        </w:rPr>
        <w:t xml:space="preserve">محمّد بن هارون التلعكبري </w:t>
      </w:r>
      <w:r>
        <w:rPr>
          <w:rFonts w:eastAsia="Amiri" w:cs="Amiri" w:ascii="Amiri" w:hAnsi="Amiri"/>
          <w:color w:val="111111"/>
          <w:sz w:val="28"/>
          <w:szCs w:val="28"/>
          <w:lang w:bidi="ar-SA"/>
        </w:rPr>
        <w:t>372/1</w:t>
      </w:r>
    </w:p>
    <w:p>
      <w:pPr>
        <w:pStyle w:val="BookText"/>
        <w:rPr/>
      </w:pPr>
      <w:r>
        <w:rPr>
          <w:rFonts w:ascii="Amiri" w:hAnsi="Amiri" w:eastAsia="Amiri" w:cs="Amiri"/>
          <w:color w:val="111111"/>
          <w:sz w:val="28"/>
          <w:sz w:val="28"/>
          <w:szCs w:val="28"/>
          <w:rtl w:val="true"/>
          <w:lang w:bidi="ar-SA"/>
        </w:rPr>
        <w:t xml:space="preserve">محمّد بن يحيى أبو جعفر العطّار القمي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144/1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 xml:space="preserve">محمّد بن يوسف؛أخ الحجاج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 xml:space="preserve">محمّد حبيب اللّه الشنقيطي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محمد حفيد الشهيد الثاني </w:t>
      </w:r>
      <w:r>
        <w:rPr>
          <w:rFonts w:eastAsia="Amiri" w:cs="Amiri" w:ascii="Amiri" w:hAnsi="Amiri"/>
          <w:color w:val="111111"/>
          <w:sz w:val="28"/>
          <w:szCs w:val="28"/>
          <w:lang w:bidi="ar-SA"/>
        </w:rPr>
        <w:t>192/2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محمّد رضا المامقاني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الزرندي الحنفي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محمّد سبط الشهيد الثاني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محمّد شمس الدين السخاوي </w:t>
      </w:r>
      <w:r>
        <w:rPr>
          <w:rFonts w:eastAsia="Amiri" w:cs="Amiri" w:ascii="Amiri" w:hAnsi="Amiri"/>
          <w:color w:val="111111"/>
          <w:sz w:val="28"/>
          <w:szCs w:val="28"/>
          <w:lang w:bidi="ar-SA"/>
        </w:rPr>
        <w:t>299/1</w:t>
      </w:r>
    </w:p>
    <w:p>
      <w:pPr>
        <w:pStyle w:val="BookText"/>
        <w:rPr/>
      </w:pP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lang w:bidi="fa-IR"/>
        </w:rPr>
        <w:t>184/2</w:t>
      </w:r>
    </w:p>
    <w:p>
      <w:pPr>
        <w:pStyle w:val="BookText"/>
        <w:rPr/>
      </w:pPr>
      <w:r>
        <w:rPr>
          <w:rFonts w:ascii="Amiri" w:hAnsi="Amiri" w:eastAsia="Amiri" w:cs="Amiri"/>
          <w:color w:val="111111"/>
          <w:sz w:val="28"/>
          <w:sz w:val="28"/>
          <w:szCs w:val="28"/>
          <w:rtl w:val="true"/>
          <w:lang w:bidi="ar-SA"/>
        </w:rPr>
        <w:t xml:space="preserve">محمّد طاهر الشيرازي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محمّد طاهر القمي الشيرازي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محمّد علي بن ملا كاظم الخراساني الشاهرودي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محمّد علي بن المولى محمّد رضا الساروي المازندراني </w:t>
      </w:r>
      <w:r>
        <w:rPr>
          <w:rFonts w:eastAsia="Amiri" w:cs="Amiri" w:ascii="Amiri" w:hAnsi="Amiri"/>
          <w:color w:val="111111"/>
          <w:sz w:val="28"/>
          <w:szCs w:val="28"/>
          <w:lang w:bidi="ar-SA"/>
        </w:rPr>
        <w:t>436/1</w:t>
      </w:r>
    </w:p>
    <w:p>
      <w:pPr>
        <w:pStyle w:val="BookText"/>
        <w:rPr/>
      </w:pPr>
      <w:r>
        <w:rPr>
          <w:rFonts w:ascii="Amiri" w:hAnsi="Amiri" w:eastAsia="Amiri" w:cs="Amiri"/>
          <w:color w:val="111111"/>
          <w:sz w:val="28"/>
          <w:sz w:val="28"/>
          <w:szCs w:val="28"/>
          <w:rtl w:val="true"/>
          <w:lang w:bidi="ar-SA"/>
        </w:rPr>
        <w:t xml:space="preserve">محمّد فريد وجدي </w:t>
      </w:r>
      <w:r>
        <w:rPr>
          <w:rFonts w:eastAsia="Amiri" w:cs="Amiri" w:ascii="Amiri" w:hAnsi="Amiri"/>
          <w:color w:val="111111"/>
          <w:sz w:val="28"/>
          <w:szCs w:val="28"/>
          <w:lang w:bidi="ar-SA"/>
        </w:rPr>
        <w:t>285/1</w:t>
      </w:r>
    </w:p>
    <w:p>
      <w:pPr>
        <w:pStyle w:val="BookText"/>
        <w:rPr/>
      </w:pPr>
      <w:r>
        <w:rPr>
          <w:rFonts w:ascii="Amiri" w:hAnsi="Amiri" w:eastAsia="Amiri" w:cs="Amiri"/>
          <w:color w:val="111111"/>
          <w:sz w:val="28"/>
          <w:sz w:val="28"/>
          <w:szCs w:val="28"/>
          <w:rtl w:val="true"/>
          <w:lang w:bidi="ar-SA"/>
        </w:rPr>
        <w:t xml:space="preserve">محمد كاظم الطريحي </w:t>
      </w:r>
      <w:r>
        <w:rPr>
          <w:rFonts w:eastAsia="Amiri" w:cs="Amiri" w:ascii="Amiri" w:hAnsi="Amiri"/>
          <w:color w:val="111111"/>
          <w:sz w:val="28"/>
          <w:szCs w:val="28"/>
          <w:lang w:bidi="ar-SA"/>
        </w:rPr>
        <w:t>435/1</w:t>
      </w:r>
    </w:p>
    <w:p>
      <w:pPr>
        <w:pStyle w:val="BookText"/>
        <w:rPr/>
      </w:pPr>
      <w:r>
        <w:rPr>
          <w:rFonts w:ascii="IRNazanin" w:hAnsi="IRNazanin" w:eastAsia="IRNazanin"/>
          <w:color w:val="111111"/>
          <w:sz w:val="28"/>
          <w:sz w:val="28"/>
          <w:szCs w:val="28"/>
          <w:rtl w:val="true"/>
          <w:lang w:bidi="fa-IR"/>
        </w:rPr>
        <w:t xml:space="preserve">المحمّدون الثلاث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محيص بن مسعود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106/2</w:t>
      </w:r>
    </w:p>
    <w:p>
      <w:pPr>
        <w:pStyle w:val="BookText"/>
        <w:rPr/>
      </w:pPr>
      <w:r>
        <w:rPr>
          <w:rFonts w:ascii="Amiri" w:hAnsi="Amiri" w:eastAsia="Amiri" w:cs="Amiri"/>
          <w:color w:val="111111"/>
          <w:sz w:val="28"/>
          <w:sz w:val="28"/>
          <w:szCs w:val="28"/>
          <w:rtl w:val="true"/>
          <w:lang w:bidi="ar-SA"/>
        </w:rPr>
        <w:t xml:space="preserve">المختار بن أبي عبيدة </w:t>
      </w:r>
      <w:r>
        <w:rPr>
          <w:rFonts w:eastAsia="Amiri" w:cs="Amiri" w:ascii="Amiri" w:hAnsi="Amiri"/>
          <w:color w:val="111111"/>
          <w:sz w:val="28"/>
          <w:szCs w:val="28"/>
          <w:lang w:bidi="ar-SA"/>
        </w:rPr>
        <w:t>106/2</w:t>
      </w:r>
    </w:p>
    <w:p>
      <w:pPr>
        <w:pStyle w:val="BookText"/>
        <w:rPr/>
      </w:pPr>
      <w:r>
        <w:rPr>
          <w:rFonts w:ascii="IRNazanin" w:hAnsi="IRNazanin" w:eastAsia="IRNazanin"/>
          <w:color w:val="111111"/>
          <w:sz w:val="28"/>
          <w:sz w:val="28"/>
          <w:szCs w:val="28"/>
          <w:rtl w:val="true"/>
          <w:lang w:bidi="fa-IR"/>
        </w:rPr>
        <w:t xml:space="preserve">مخزوم </w:t>
      </w:r>
      <w:r>
        <w:rPr>
          <w:rFonts w:eastAsia="IRNazanin" w:cs="IRNazanin"/>
          <w:color w:val="111111"/>
          <w:sz w:val="28"/>
          <w:szCs w:val="28"/>
          <w:lang w:bidi="fa-IR"/>
        </w:rPr>
        <w:t>179/2</w:t>
      </w:r>
    </w:p>
    <w:p>
      <w:pPr>
        <w:pStyle w:val="BookText"/>
        <w:rPr/>
      </w:pPr>
      <w:r>
        <w:rPr>
          <w:rFonts w:ascii="Amiri" w:hAnsi="Amiri" w:eastAsia="Amiri" w:cs="Amiri"/>
          <w:color w:val="111111"/>
          <w:sz w:val="28"/>
          <w:sz w:val="28"/>
          <w:szCs w:val="28"/>
          <w:rtl w:val="true"/>
          <w:lang w:bidi="ar-SA"/>
        </w:rPr>
        <w:t xml:space="preserve">المخزومي؛داود بن سليمان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مخنف بن سليم الأزدي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272/1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406/2</w:t>
      </w:r>
    </w:p>
    <w:p>
      <w:pPr>
        <w:pStyle w:val="BookText"/>
        <w:rPr/>
      </w:pPr>
      <w:r>
        <w:rPr>
          <w:rFonts w:ascii="Amiri" w:hAnsi="Amiri" w:eastAsia="Amiri" w:cs="Amiri"/>
          <w:color w:val="111111"/>
          <w:sz w:val="28"/>
          <w:sz w:val="28"/>
          <w:szCs w:val="28"/>
          <w:rtl w:val="true"/>
          <w:lang w:bidi="ar-SA"/>
        </w:rPr>
        <w:t>مدنب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346/1</w:t>
      </w:r>
    </w:p>
    <w:p>
      <w:pPr>
        <w:pStyle w:val="BookText"/>
        <w:rPr/>
      </w:pPr>
      <w:r>
        <w:rPr>
          <w:rFonts w:ascii="IRNazanin" w:hAnsi="IRNazanin" w:eastAsia="IRNazanin"/>
          <w:color w:val="111111"/>
          <w:sz w:val="28"/>
          <w:sz w:val="28"/>
          <w:szCs w:val="28"/>
          <w:rtl w:val="true"/>
          <w:lang w:bidi="fa-IR"/>
        </w:rPr>
        <w:t xml:space="preserve">مذحج بن أدد </w:t>
      </w:r>
      <w:r>
        <w:rPr>
          <w:rFonts w:eastAsia="IRNazanin" w:cs="IRNazanin"/>
          <w:color w:val="111111"/>
          <w:sz w:val="28"/>
          <w:szCs w:val="28"/>
          <w:lang w:bidi="fa-IR"/>
        </w:rPr>
        <w:t>69/2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p>
    <w:p>
      <w:pPr>
        <w:pStyle w:val="BookText"/>
        <w:rPr/>
      </w:pPr>
      <w:r>
        <w:rPr>
          <w:rFonts w:eastAsia="Times New Roman" w:cs="Times New Roman" w:ascii="Times New Roman" w:hAnsi="Times New Roman"/>
          <w:color w:val="111111"/>
          <w:sz w:val="28"/>
          <w:szCs w:val="28"/>
          <w:lang w:val="en-US" w:bidi="en-US"/>
        </w:rPr>
        <w:t>346/1</w:t>
      </w:r>
    </w:p>
    <w:p>
      <w:pPr>
        <w:pStyle w:val="BookText"/>
        <w:rPr/>
      </w:pPr>
      <w:r>
        <w:rPr>
          <w:rFonts w:ascii="Amiri" w:hAnsi="Amiri" w:eastAsia="Amiri" w:cs="Amiri"/>
          <w:color w:val="111111"/>
          <w:sz w:val="28"/>
          <w:sz w:val="28"/>
          <w:szCs w:val="28"/>
          <w:rtl w:val="true"/>
          <w:lang w:bidi="ar-SA"/>
        </w:rPr>
        <w:t>مربية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 xml:space="preserve">المرتضى،السيد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المرتضى علم الهدى </w:t>
      </w:r>
      <w:r>
        <w:rPr>
          <w:rFonts w:eastAsia="IRNazanin" w:cs="IRNazanin"/>
          <w:color w:val="111111"/>
          <w:sz w:val="28"/>
          <w:szCs w:val="28"/>
          <w:lang w:bidi="fa-IR"/>
        </w:rPr>
        <w:t>209/2</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مرثد بن كنان الغنوي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مرداس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المرعشي،السيد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الحكم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الجواد عليه السّلام </w:t>
      </w:r>
      <w:r>
        <w:rPr>
          <w:rFonts w:eastAsia="Amiri" w:cs="Amiri" w:ascii="Amiri" w:hAnsi="Amiri"/>
          <w:color w:val="111111"/>
          <w:sz w:val="28"/>
          <w:szCs w:val="28"/>
          <w:lang w:bidi="ar-SA"/>
        </w:rPr>
        <w:t>331/1</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السجاد عليه السّلام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 xml:space="preserve">مزرع؛مولى أمير المؤمنين عليه السّلام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المستعين </w:t>
      </w:r>
      <w:r>
        <w:rPr>
          <w:rFonts w:eastAsia="Amiri" w:cs="Amiri" w:ascii="Amiri" w:hAnsi="Amiri"/>
          <w:color w:val="111111"/>
          <w:sz w:val="28"/>
          <w:szCs w:val="28"/>
          <w:lang w:bidi="ar-SA"/>
        </w:rPr>
        <w:t>359/1</w:t>
      </w:r>
    </w:p>
    <w:p>
      <w:pPr>
        <w:pStyle w:val="BookText"/>
        <w:rPr/>
      </w:pPr>
      <w:r>
        <w:rPr>
          <w:rFonts w:ascii="IRNazanin" w:hAnsi="IRNazanin" w:eastAsia="IRNazanin"/>
          <w:color w:val="111111"/>
          <w:sz w:val="28"/>
          <w:sz w:val="28"/>
          <w:szCs w:val="28"/>
          <w:rtl w:val="true"/>
          <w:lang w:bidi="fa-IR"/>
        </w:rPr>
        <w:t xml:space="preserve">مسرور الطباخ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مسروق بن الأجدع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مسعود بن خراش العبسي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الحجاج </w:t>
      </w:r>
      <w:r>
        <w:rPr>
          <w:rFonts w:eastAsia="IRNazanin" w:cs="IRNazanin"/>
          <w:color w:val="111111"/>
          <w:sz w:val="28"/>
          <w:szCs w:val="28"/>
          <w:lang w:bidi="fa-IR"/>
        </w:rPr>
        <w:t>183/1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334/2</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المسيّب بن نجية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المسيب بن نجبة الفزاري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المشكيني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مصابيح النخغ </w:t>
      </w:r>
      <w:r>
        <w:rPr>
          <w:rFonts w:eastAsia="Amiri" w:cs="Amiri" w:ascii="Amiri" w:hAnsi="Amiri"/>
          <w:color w:val="111111"/>
          <w:sz w:val="28"/>
          <w:szCs w:val="28"/>
          <w:lang w:bidi="ar-SA"/>
        </w:rPr>
        <w:t>82/2</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299/2</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lang w:bidi="ar-SA"/>
        </w:rPr>
        <w:t>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مصطفى الشهابي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مصطفى؛صاحب كتاب نقد الرجال </w:t>
      </w:r>
      <w:r>
        <w:rPr>
          <w:rFonts w:eastAsia="Amiri" w:cs="Amiri" w:ascii="Amiri" w:hAnsi="Amiri"/>
          <w:color w:val="111111"/>
          <w:sz w:val="28"/>
          <w:szCs w:val="28"/>
          <w:lang w:bidi="ar-SA"/>
        </w:rPr>
        <w:t>434/1</w:t>
      </w:r>
    </w:p>
    <w:p>
      <w:pPr>
        <w:pStyle w:val="BookText"/>
        <w:rPr/>
      </w:pP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lang w:bidi="fa-IR"/>
        </w:rPr>
        <w:t>89/2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124/2</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سفيان </w:t>
      </w:r>
      <w:r>
        <w:rPr>
          <w:rFonts w:eastAsia="Amiri" w:cs="Amiri" w:ascii="Amiri" w:hAnsi="Amiri"/>
          <w:color w:val="111111"/>
          <w:sz w:val="28"/>
          <w:szCs w:val="28"/>
          <w:lang w:bidi="ar-SA"/>
        </w:rPr>
        <w:t>246/1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486/1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شريح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266/2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297/2</w:t>
      </w:r>
    </w:p>
    <w:p>
      <w:pPr>
        <w:pStyle w:val="BookText"/>
        <w:rPr/>
      </w:pP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392/1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معروف بن خربوذ المكي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المعزي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المعلّى </w:t>
      </w:r>
      <w:r>
        <w:rPr>
          <w:rFonts w:eastAsia="Amiri" w:cs="Amiri" w:ascii="Amiri" w:hAnsi="Amiri"/>
          <w:color w:val="111111"/>
          <w:sz w:val="28"/>
          <w:szCs w:val="28"/>
          <w:lang w:bidi="ar-SA"/>
        </w:rPr>
        <w:t>306/2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145/2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المعلّى بن محمّد </w:t>
      </w:r>
      <w:r>
        <w:rPr>
          <w:rFonts w:eastAsia="Amiri" w:cs="Amiri" w:ascii="Amiri" w:hAnsi="Amiri"/>
          <w:color w:val="111111"/>
          <w:sz w:val="28"/>
          <w:szCs w:val="28"/>
          <w:lang w:bidi="ar-SA"/>
        </w:rPr>
        <w:t>383/1</w:t>
      </w:r>
    </w:p>
    <w:p>
      <w:pPr>
        <w:pStyle w:val="BookText"/>
        <w:rPr/>
      </w:pPr>
      <w:r>
        <w:rPr>
          <w:rFonts w:ascii="IRNazanin" w:hAnsi="IRNazanin" w:eastAsia="IRNazanin"/>
          <w:color w:val="111111"/>
          <w:sz w:val="28"/>
          <w:sz w:val="28"/>
          <w:szCs w:val="28"/>
          <w:rtl w:val="true"/>
          <w:lang w:bidi="fa-IR"/>
        </w:rPr>
        <w:t xml:space="preserve">معمر بن راشد </w:t>
      </w:r>
      <w:r>
        <w:rPr>
          <w:rFonts w:eastAsia="IRNazanin" w:cs="IRNazanin"/>
          <w:color w:val="111111"/>
          <w:sz w:val="28"/>
          <w:szCs w:val="28"/>
          <w:lang w:bidi="fa-IR"/>
        </w:rPr>
        <w:t>340/2</w:t>
      </w:r>
    </w:p>
    <w:p>
      <w:pPr>
        <w:pStyle w:val="BookText"/>
        <w:rPr/>
      </w:pP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lang w:bidi="ar-SA"/>
        </w:rPr>
        <w:t>96/2</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299/2</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lang w:bidi="ar-SA"/>
        </w:rPr>
        <w:t>286/2</w:t>
      </w:r>
    </w:p>
    <w:p>
      <w:pPr>
        <w:pStyle w:val="BookText"/>
        <w:rPr/>
      </w:pP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382/1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241/1</w:t>
      </w:r>
    </w:p>
    <w:p>
      <w:pPr>
        <w:pStyle w:val="BookText"/>
        <w:rPr/>
      </w:pPr>
      <w:r>
        <w:rPr>
          <w:rFonts w:eastAsia="IRNazanin" w:cs="IRNazanin"/>
          <w:color w:val="111111"/>
          <w:sz w:val="28"/>
          <w:szCs w:val="28"/>
          <w:lang w:bidi="fa-IR"/>
        </w:rPr>
        <w:t>145/2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المفيد أبو عبد اللّه محمّد بن محمّد بن النعمان </w:t>
      </w:r>
      <w:r>
        <w:rPr>
          <w:rFonts w:eastAsia="Amiri" w:cs="Amiri" w:ascii="Amiri" w:hAnsi="Amiri"/>
          <w:color w:val="111111"/>
          <w:sz w:val="28"/>
          <w:szCs w:val="28"/>
          <w:lang w:bidi="ar-SA"/>
        </w:rPr>
        <w:t>465/1</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lang w:bidi="ar-SA"/>
        </w:rPr>
        <w:t>24/1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مقصود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المجلسي الأول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مقلاص أبي الخطاب </w:t>
      </w:r>
      <w:r>
        <w:rPr>
          <w:rFonts w:eastAsia="Amiri" w:cs="Amiri" w:ascii="Amiri" w:hAnsi="Amiri"/>
          <w:color w:val="111111"/>
          <w:sz w:val="28"/>
          <w:szCs w:val="28"/>
          <w:lang w:bidi="ar-SA"/>
        </w:rPr>
        <w:t>481/1</w:t>
      </w:r>
    </w:p>
    <w:p>
      <w:pPr>
        <w:pStyle w:val="BookText"/>
        <w:rPr/>
      </w:pPr>
      <w:r>
        <w:rPr>
          <w:rFonts w:ascii="IRNazanin" w:hAnsi="IRNazanin" w:eastAsia="IRNazanin"/>
          <w:color w:val="111111"/>
          <w:sz w:val="28"/>
          <w:sz w:val="28"/>
          <w:szCs w:val="28"/>
          <w:rtl w:val="true"/>
          <w:lang w:bidi="fa-IR"/>
        </w:rPr>
        <w:t xml:space="preserve">مناف </w:t>
      </w:r>
      <w:r>
        <w:rPr>
          <w:rFonts w:eastAsia="IRNazanin" w:cs="IRNazanin"/>
          <w:color w:val="111111"/>
          <w:sz w:val="28"/>
          <w:szCs w:val="28"/>
          <w:lang w:bidi="fa-IR"/>
        </w:rPr>
        <w:t>179/2</w:t>
      </w:r>
    </w:p>
    <w:p>
      <w:pPr>
        <w:pStyle w:val="BookText"/>
        <w:rPr/>
      </w:pPr>
      <w:r>
        <w:rPr>
          <w:rFonts w:ascii="Amiri" w:hAnsi="Amiri" w:eastAsia="Amiri" w:cs="Amiri"/>
          <w:color w:val="111111"/>
          <w:sz w:val="28"/>
          <w:sz w:val="28"/>
          <w:szCs w:val="28"/>
          <w:rtl w:val="true"/>
          <w:lang w:bidi="ar-SA"/>
        </w:rPr>
        <w:t xml:space="preserve">منتجب الدين علي بن بابويه القمي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359/1</w:t>
      </w:r>
    </w:p>
    <w:p>
      <w:pPr>
        <w:pStyle w:val="BookText"/>
        <w:rPr/>
      </w:pPr>
      <w:r>
        <w:rPr>
          <w:rFonts w:ascii="Amiri" w:hAnsi="Amiri" w:eastAsia="Amiri" w:cs="Amiri"/>
          <w:color w:val="111111"/>
          <w:sz w:val="28"/>
          <w:sz w:val="28"/>
          <w:szCs w:val="28"/>
          <w:rtl w:val="true"/>
          <w:lang w:bidi="ar-SA"/>
        </w:rPr>
        <w:t xml:space="preserve">المنذر بن عمرو الساعدي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298/1</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264/2</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296/1</w:t>
      </w:r>
    </w:p>
    <w:p>
      <w:pPr>
        <w:pStyle w:val="BookText"/>
        <w:rPr/>
      </w:pPr>
      <w:r>
        <w:rPr>
          <w:rFonts w:ascii="Amiri" w:hAnsi="Amiri" w:eastAsia="Amiri" w:cs="Amiri"/>
          <w:color w:val="111111"/>
          <w:sz w:val="28"/>
          <w:sz w:val="28"/>
          <w:szCs w:val="28"/>
          <w:rtl w:val="true"/>
          <w:lang w:bidi="ar-SA"/>
        </w:rPr>
        <w:t>منغوسة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العسكري عليه السّلام </w:t>
      </w:r>
      <w:r>
        <w:rPr>
          <w:rFonts w:eastAsia="Amiri" w:cs="Amiri" w:ascii="Amiri" w:hAnsi="Amiri"/>
          <w:color w:val="111111"/>
          <w:sz w:val="28"/>
          <w:szCs w:val="28"/>
          <w:lang w:bidi="ar-SA"/>
        </w:rPr>
        <w:t>364/1</w:t>
      </w:r>
    </w:p>
    <w:p>
      <w:pPr>
        <w:pStyle w:val="BookText"/>
        <w:rPr/>
      </w:pPr>
      <w:r>
        <w:rPr>
          <w:rFonts w:ascii="Amiri" w:hAnsi="Amiri" w:eastAsia="Amiri" w:cs="Amiri"/>
          <w:color w:val="111111"/>
          <w:sz w:val="28"/>
          <w:sz w:val="28"/>
          <w:szCs w:val="28"/>
          <w:rtl w:val="true"/>
          <w:lang w:bidi="ar-SA"/>
        </w:rPr>
        <w:t>منفرشة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الهادي عليه السّلام </w:t>
      </w:r>
      <w:r>
        <w:rPr>
          <w:rFonts w:eastAsia="Amiri" w:cs="Amiri" w:ascii="Amiri" w:hAnsi="Amiri"/>
          <w:color w:val="111111"/>
          <w:sz w:val="28"/>
          <w:szCs w:val="28"/>
          <w:lang w:bidi="ar-SA"/>
        </w:rPr>
        <w:t>345/1</w:t>
      </w:r>
    </w:p>
    <w:p>
      <w:pPr>
        <w:pStyle w:val="BookText"/>
        <w:rPr/>
      </w:pPr>
      <w:r>
        <w:rPr>
          <w:rFonts w:ascii="Amiri" w:hAnsi="Amiri" w:eastAsia="Amiri" w:cs="Amiri"/>
          <w:color w:val="111111"/>
          <w:sz w:val="28"/>
          <w:sz w:val="28"/>
          <w:szCs w:val="28"/>
          <w:rtl w:val="true"/>
          <w:lang w:bidi="ar-SA"/>
        </w:rPr>
        <w:t xml:space="preserve">موسى بن عيسى العباسي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موسى بن القاسم البجلي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موسى بن القاسم العجلي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 xml:space="preserve">المولوي الصالوي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المهاجر بن خالد بن الوليد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378/1</w:t>
      </w:r>
    </w:p>
    <w:p>
      <w:pPr>
        <w:pStyle w:val="BookText"/>
        <w:rPr/>
      </w:pPr>
      <w:r>
        <w:rPr>
          <w:rFonts w:ascii="Amiri" w:hAnsi="Amiri" w:eastAsia="Amiri" w:cs="Amiri"/>
          <w:color w:val="111111"/>
          <w:sz w:val="28"/>
          <w:sz w:val="28"/>
          <w:szCs w:val="28"/>
          <w:rtl w:val="true"/>
          <w:lang w:bidi="ar-SA"/>
        </w:rPr>
        <w:t xml:space="preserve">مهدي القزويني </w:t>
      </w:r>
      <w:r>
        <w:rPr>
          <w:rFonts w:eastAsia="Amiri" w:cs="Amiri" w:ascii="Amiri" w:hAnsi="Amiri"/>
          <w:color w:val="111111"/>
          <w:sz w:val="28"/>
          <w:szCs w:val="28"/>
          <w:lang w:bidi="ar-SA"/>
        </w:rPr>
        <w:t>153/1</w:t>
      </w:r>
    </w:p>
    <w:p>
      <w:pPr>
        <w:pStyle w:val="BookText"/>
        <w:rPr/>
      </w:pPr>
      <w:r>
        <w:rPr>
          <w:rFonts w:ascii="IRNazanin" w:hAnsi="IRNazanin" w:eastAsia="IRNazanin"/>
          <w:color w:val="111111"/>
          <w:sz w:val="28"/>
          <w:sz w:val="28"/>
          <w:szCs w:val="28"/>
          <w:rtl w:val="true"/>
          <w:lang w:bidi="fa-IR"/>
        </w:rPr>
        <w:t xml:space="preserve">مهران الجمال </w:t>
      </w:r>
      <w:r>
        <w:rPr>
          <w:rFonts w:eastAsia="IRNazanin" w:cs="IRNazanin"/>
          <w:color w:val="111111"/>
          <w:sz w:val="28"/>
          <w:szCs w:val="28"/>
          <w:lang w:bidi="fa-IR"/>
        </w:rPr>
        <w:t>73/2</w:t>
      </w:r>
    </w:p>
    <w:p>
      <w:pPr>
        <w:pStyle w:val="BookText"/>
        <w:rPr/>
      </w:pPr>
      <w:r>
        <w:rPr>
          <w:rFonts w:ascii="Amiri" w:hAnsi="Amiri" w:eastAsia="Amiri" w:cs="Amiri"/>
          <w:color w:val="111111"/>
          <w:sz w:val="28"/>
          <w:sz w:val="28"/>
          <w:szCs w:val="28"/>
          <w:rtl w:val="true"/>
          <w:lang w:bidi="ar-SA"/>
        </w:rPr>
        <w:t xml:space="preserve">ميثم بن يحيى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ميثم بن يحيى التمار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lang w:bidi="ar-SA"/>
        </w:rPr>
        <w:t>452/1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الميرزا؛صاحب المنهج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الميرزا محمّد </w:t>
      </w:r>
      <w:r>
        <w:rPr>
          <w:rFonts w:eastAsia="Amiri" w:cs="Amiri" w:ascii="Amiri" w:hAnsi="Amiri"/>
          <w:color w:val="111111"/>
          <w:sz w:val="28"/>
          <w:szCs w:val="28"/>
          <w:lang w:bidi="ar-SA"/>
        </w:rPr>
        <w:t>434/1</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ميسرة بن المسيب بن 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ميسرة؛مولى كندة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ميمون النخاس </w:t>
      </w:r>
      <w:r>
        <w:rPr>
          <w:rFonts w:eastAsia="Amiri" w:cs="Amiri" w:ascii="Amiri" w:hAnsi="Amiri"/>
          <w:color w:val="111111"/>
          <w:sz w:val="28"/>
          <w:szCs w:val="28"/>
          <w:lang w:bidi="ar-SA"/>
        </w:rPr>
        <w:t>239/2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الأموي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الناصر لدين اللّه أبو العباس السامري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التفرشي </w:t>
      </w:r>
      <w:r>
        <w:rPr>
          <w:rFonts w:eastAsia="Amiri" w:cs="Amiri" w:ascii="Amiri" w:hAnsi="Amiri"/>
          <w:color w:val="111111"/>
          <w:sz w:val="28"/>
          <w:szCs w:val="28"/>
          <w:lang w:bidi="ar-SA"/>
        </w:rPr>
        <w:t>259/1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التفرشي </w:t>
      </w:r>
      <w:r>
        <w:rPr>
          <w:rFonts w:eastAsia="Amiri" w:cs="Amiri" w:ascii="Amiri" w:hAnsi="Amiri"/>
          <w:color w:val="111111"/>
          <w:sz w:val="28"/>
          <w:szCs w:val="28"/>
          <w:lang w:bidi="ar-SA"/>
        </w:rPr>
        <w:t>140/2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الرضا عليه السّلام </w:t>
      </w:r>
      <w:r>
        <w:rPr>
          <w:rFonts w:eastAsia="Amiri" w:cs="Amiri" w:ascii="Amiri" w:hAnsi="Amiri"/>
          <w:color w:val="111111"/>
          <w:sz w:val="28"/>
          <w:szCs w:val="28"/>
          <w:lang w:bidi="ar-SA"/>
        </w:rPr>
        <w:t>316/1</w:t>
      </w:r>
    </w:p>
    <w:p>
      <w:pPr>
        <w:pStyle w:val="BookText"/>
        <w:rPr/>
      </w:pPr>
      <w:r>
        <w:rPr>
          <w:rFonts w:ascii="Amiri" w:hAnsi="Amiri" w:eastAsia="Amiri" w:cs="Amiri"/>
          <w:color w:val="111111"/>
          <w:sz w:val="28"/>
          <w:sz w:val="28"/>
          <w:szCs w:val="28"/>
          <w:rtl w:val="true"/>
          <w:lang w:bidi="ar-SA"/>
        </w:rPr>
        <w:t xml:space="preserve">النديم؛محمّد بن إسحاق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نرجس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الإمام المهدي عليه السّلام </w:t>
      </w:r>
      <w:r>
        <w:rPr>
          <w:rFonts w:eastAsia="Amiri" w:cs="Amiri" w:ascii="Amiri" w:hAnsi="Amiri"/>
          <w:color w:val="111111"/>
          <w:sz w:val="28"/>
          <w:szCs w:val="28"/>
          <w:lang w:bidi="ar-SA"/>
        </w:rPr>
        <w:t>379/1</w:t>
      </w:r>
    </w:p>
    <w:p>
      <w:pPr>
        <w:pStyle w:val="BookText"/>
        <w:rPr/>
      </w:pPr>
      <w:r>
        <w:rPr>
          <w:rFonts w:ascii="IRNazanin" w:hAnsi="IRNazanin" w:eastAsia="IRNazanin"/>
          <w:color w:val="111111"/>
          <w:sz w:val="28"/>
          <w:sz w:val="28"/>
          <w:szCs w:val="28"/>
          <w:rtl w:val="true"/>
          <w:lang w:bidi="fa-IR"/>
        </w:rPr>
        <w:t xml:space="preserve">النصر بن الصباح </w:t>
      </w:r>
      <w:r>
        <w:rPr>
          <w:rFonts w:eastAsia="IRNazanin" w:cs="IRNazanin"/>
          <w:color w:val="111111"/>
          <w:sz w:val="28"/>
          <w:szCs w:val="28"/>
          <w:lang w:bidi="fa-IR"/>
        </w:rPr>
        <w:t>508/1</w:t>
      </w:r>
    </w:p>
    <w:p>
      <w:pPr>
        <w:pStyle w:val="BookText"/>
        <w:rPr/>
      </w:pPr>
      <w:r>
        <w:rPr>
          <w:rFonts w:eastAsia="Times New Roman" w:cs="Times New Roman" w:ascii="Times New Roman" w:hAnsi="Times New Roman"/>
          <w:color w:val="111111"/>
          <w:sz w:val="28"/>
          <w:szCs w:val="28"/>
          <w:lang w:val="en-US" w:bidi="en-US"/>
        </w:rPr>
        <w:t>304/2</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270/2</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النصيبي </w:t>
      </w:r>
      <w:r>
        <w:rPr>
          <w:rFonts w:eastAsia="Amiri" w:cs="Amiri" w:ascii="Amiri" w:hAnsi="Amiri"/>
          <w:color w:val="111111"/>
          <w:sz w:val="28"/>
          <w:szCs w:val="28"/>
          <w:lang w:bidi="ar-SA"/>
        </w:rPr>
        <w:t>73/2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النصيبي العدوي </w:t>
      </w:r>
      <w:r>
        <w:rPr>
          <w:rFonts w:eastAsia="Amiri" w:cs="Amiri" w:ascii="Amiri" w:hAnsi="Amiri"/>
          <w:color w:val="111111"/>
          <w:sz w:val="28"/>
          <w:szCs w:val="28"/>
          <w:lang w:bidi="ar-SA"/>
        </w:rPr>
        <w:t>341/1</w:t>
      </w:r>
    </w:p>
    <w:p>
      <w:pPr>
        <w:pStyle w:val="BookText"/>
        <w:rPr/>
      </w:pPr>
      <w:r>
        <w:rPr>
          <w:rFonts w:ascii="Amiri" w:hAnsi="Amiri" w:eastAsia="Amiri" w:cs="Amiri"/>
          <w:color w:val="111111"/>
          <w:sz w:val="28"/>
          <w:sz w:val="28"/>
          <w:szCs w:val="28"/>
          <w:rtl w:val="true"/>
          <w:lang w:bidi="ar-SA"/>
        </w:rPr>
        <w:t xml:space="preserve">النصيبي العدوي الشافعي </w:t>
      </w:r>
      <w:r>
        <w:rPr>
          <w:rFonts w:eastAsia="Amiri" w:cs="Amiri" w:ascii="Amiri" w:hAnsi="Amiri"/>
          <w:color w:val="111111"/>
          <w:sz w:val="28"/>
          <w:szCs w:val="28"/>
          <w:lang w:bidi="ar-SA"/>
        </w:rPr>
        <w:t>334/1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نضر بن علي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 xml:space="preserve">نضر بن قابوس اللخمي </w:t>
      </w:r>
      <w:r>
        <w:rPr>
          <w:rFonts w:eastAsia="Amiri" w:cs="Amiri" w:ascii="Amiri" w:hAnsi="Amiri"/>
          <w:color w:val="111111"/>
          <w:sz w:val="28"/>
          <w:szCs w:val="28"/>
          <w:lang w:bidi="ar-SA"/>
        </w:rPr>
        <w:t>146/2</w:t>
      </w:r>
    </w:p>
    <w:p>
      <w:pPr>
        <w:pStyle w:val="BookText"/>
        <w:rPr/>
      </w:pPr>
      <w:r>
        <w:rPr>
          <w:rFonts w:ascii="IRNazanin" w:hAnsi="IRNazanin" w:eastAsia="IRNazanin"/>
          <w:color w:val="111111"/>
          <w:sz w:val="28"/>
          <w:sz w:val="28"/>
          <w:szCs w:val="28"/>
          <w:rtl w:val="true"/>
          <w:lang w:bidi="fa-IR"/>
        </w:rPr>
        <w:t xml:space="preserve">النضر؛والد الحسن </w:t>
      </w:r>
      <w:r>
        <w:rPr>
          <w:rFonts w:eastAsia="IRNazanin" w:cs="IRNazanin"/>
          <w:color w:val="111111"/>
          <w:sz w:val="28"/>
          <w:szCs w:val="28"/>
          <w:lang w:bidi="fa-IR"/>
        </w:rPr>
        <w:t>265/2</w:t>
      </w:r>
    </w:p>
    <w:p>
      <w:pPr>
        <w:pStyle w:val="BookText"/>
        <w:rPr/>
      </w:pPr>
      <w:r>
        <w:rPr>
          <w:rFonts w:ascii="Amiri" w:hAnsi="Amiri" w:eastAsia="Amiri" w:cs="Amiri"/>
          <w:color w:val="111111"/>
          <w:sz w:val="28"/>
          <w:sz w:val="28"/>
          <w:szCs w:val="28"/>
          <w:rtl w:val="true"/>
          <w:lang w:bidi="ar-SA"/>
        </w:rPr>
        <w:t xml:space="preserve">نضلة بن عبيد اللّه </w:t>
      </w:r>
      <w:r>
        <w:rPr>
          <w:rFonts w:eastAsia="Amiri" w:cs="Amiri" w:ascii="Amiri" w:hAnsi="Amiri"/>
          <w:color w:val="111111"/>
          <w:sz w:val="28"/>
          <w:szCs w:val="28"/>
          <w:lang w:bidi="ar-SA"/>
        </w:rPr>
        <w:t>85/2</w:t>
      </w:r>
    </w:p>
    <w:p>
      <w:pPr>
        <w:pStyle w:val="BookText"/>
        <w:rPr/>
      </w:pPr>
      <w:r>
        <w:rPr>
          <w:rFonts w:ascii="Amiri" w:hAnsi="Amiri" w:eastAsia="Amiri" w:cs="Amiri"/>
          <w:color w:val="111111"/>
          <w:sz w:val="28"/>
          <w:sz w:val="28"/>
          <w:szCs w:val="28"/>
          <w:rtl w:val="true"/>
          <w:lang w:bidi="ar-SA"/>
        </w:rPr>
        <w:t xml:space="preserve">نظام الدين القرشي </w:t>
      </w:r>
      <w:r>
        <w:rPr>
          <w:rFonts w:eastAsia="Amiri" w:cs="Amiri" w:ascii="Amiri" w:hAnsi="Amiri"/>
          <w:color w:val="111111"/>
          <w:sz w:val="28"/>
          <w:szCs w:val="28"/>
          <w:lang w:bidi="ar-SA"/>
        </w:rPr>
        <w:t>466/1</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lang w:bidi="fa-IR"/>
        </w:rPr>
        <w:t>184/1</w:t>
      </w:r>
    </w:p>
    <w:p>
      <w:pPr>
        <w:pStyle w:val="BookText"/>
        <w:rPr/>
      </w:pPr>
      <w:r>
        <w:rPr>
          <w:rFonts w:ascii="Amiri" w:hAnsi="Amiri" w:eastAsia="Amiri" w:cs="Amiri"/>
          <w:color w:val="111111"/>
          <w:sz w:val="28"/>
          <w:sz w:val="28"/>
          <w:szCs w:val="28"/>
          <w:rtl w:val="true"/>
          <w:lang w:bidi="ar-SA"/>
        </w:rPr>
        <w:t xml:space="preserve">النعمان بن أبي العباس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النعمان بن بشير الأنصاري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النعمان بن ثابت أبو حنيفة التيملي الكوفي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النعمان بن العجلان الزرقي الأنصاري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النعمان،القاضي </w:t>
      </w:r>
      <w:r>
        <w:rPr>
          <w:rFonts w:eastAsia="Amiri" w:cs="Amiri" w:ascii="Amiri" w:hAnsi="Amiri"/>
          <w:color w:val="111111"/>
          <w:sz w:val="28"/>
          <w:szCs w:val="28"/>
          <w:lang w:bidi="ar-SA"/>
        </w:rPr>
        <w:t>272/1</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نعمة اللّه،السيد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نعيم بن ثعلبة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نعيم بن حمّاد المروزي </w:t>
      </w:r>
      <w:r>
        <w:rPr>
          <w:rFonts w:eastAsia="Amiri" w:cs="Amiri" w:ascii="Amiri" w:hAnsi="Amiri"/>
          <w:color w:val="111111"/>
          <w:sz w:val="28"/>
          <w:szCs w:val="28"/>
          <w:lang w:bidi="ar-SA"/>
        </w:rPr>
        <w:t>352/2</w:t>
      </w:r>
    </w:p>
    <w:p>
      <w:pPr>
        <w:pStyle w:val="BookText"/>
        <w:rPr/>
      </w:pPr>
      <w:r>
        <w:rPr>
          <w:rFonts w:ascii="Amiri" w:hAnsi="Amiri" w:eastAsia="Amiri" w:cs="Amiri"/>
          <w:color w:val="111111"/>
          <w:sz w:val="28"/>
          <w:sz w:val="28"/>
          <w:szCs w:val="28"/>
          <w:rtl w:val="true"/>
          <w:lang w:bidi="ar-SA"/>
        </w:rPr>
        <w:t xml:space="preserve">نعيم بن دجاجة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نعيم القابوسي </w:t>
      </w:r>
      <w:r>
        <w:rPr>
          <w:rFonts w:eastAsia="Amiri" w:cs="Amiri" w:ascii="Amiri" w:hAnsi="Amiri"/>
          <w:color w:val="111111"/>
          <w:sz w:val="28"/>
          <w:szCs w:val="28"/>
          <w:lang w:bidi="ar-SA"/>
        </w:rPr>
        <w:t>270/2</w:t>
      </w:r>
    </w:p>
    <w:p>
      <w:pPr>
        <w:pStyle w:val="BookText"/>
        <w:rPr/>
      </w:pPr>
      <w:r>
        <w:rPr>
          <w:rFonts w:ascii="Amiri" w:hAnsi="Amiri" w:eastAsia="Amiri" w:cs="Amiri"/>
          <w:color w:val="111111"/>
          <w:sz w:val="28"/>
          <w:sz w:val="28"/>
          <w:szCs w:val="28"/>
          <w:rtl w:val="true"/>
          <w:lang w:bidi="ar-SA"/>
        </w:rPr>
        <w:t xml:space="preserve">النعيمي </w:t>
      </w:r>
      <w:r>
        <w:rPr>
          <w:rFonts w:eastAsia="Amiri" w:cs="Amiri" w:ascii="Amiri" w:hAnsi="Amiri"/>
          <w:color w:val="111111"/>
          <w:sz w:val="28"/>
          <w:szCs w:val="28"/>
          <w:lang w:bidi="ar-SA"/>
        </w:rPr>
        <w:t>291/2</w:t>
      </w:r>
    </w:p>
    <w:p>
      <w:pPr>
        <w:pStyle w:val="BookText"/>
        <w:rPr/>
      </w:pPr>
      <w:r>
        <w:rPr>
          <w:rFonts w:ascii="Amiri" w:hAnsi="Amiri" w:eastAsia="Amiri" w:cs="Amiri"/>
          <w:color w:val="111111"/>
          <w:sz w:val="28"/>
          <w:sz w:val="28"/>
          <w:szCs w:val="28"/>
          <w:rtl w:val="true"/>
          <w:lang w:bidi="ar-SA"/>
        </w:rPr>
        <w:t xml:space="preserve">النميري </w:t>
      </w:r>
      <w:r>
        <w:rPr>
          <w:rFonts w:eastAsia="Amiri" w:cs="Amiri" w:ascii="Amiri" w:hAnsi="Amiri"/>
          <w:color w:val="111111"/>
          <w:sz w:val="28"/>
          <w:szCs w:val="28"/>
          <w:lang w:bidi="ar-SA"/>
        </w:rPr>
        <w:t>157/2</w:t>
      </w:r>
    </w:p>
    <w:p>
      <w:pPr>
        <w:pStyle w:val="BookText"/>
        <w:rPr/>
      </w:pPr>
      <w:r>
        <w:rPr>
          <w:rFonts w:ascii="Amiri" w:hAnsi="Amiri" w:eastAsia="Amiri" w:cs="Amiri"/>
          <w:color w:val="111111"/>
          <w:sz w:val="28"/>
          <w:sz w:val="28"/>
          <w:szCs w:val="28"/>
          <w:rtl w:val="true"/>
          <w:lang w:bidi="ar-SA"/>
        </w:rPr>
        <w:t xml:space="preserve">نميلة الهمداني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lang w:bidi="ar-SA"/>
        </w:rPr>
        <w:t>53/1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الدين علي بن السيّد علي بن أبي الحسن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صاحب </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نور الدين؛علي بن محمّد المالكي المكي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النوري؛الطبرسي </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نوف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lang w:bidi="ar-SA"/>
        </w:rPr>
        <w:t>172/2</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النهيكي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النيلي </w:t>
      </w:r>
      <w:r>
        <w:rPr>
          <w:rFonts w:eastAsia="Amiri" w:cs="Amiri" w:ascii="Amiri" w:hAnsi="Amiri"/>
          <w:color w:val="111111"/>
          <w:sz w:val="28"/>
          <w:szCs w:val="28"/>
          <w:lang w:bidi="ar-SA"/>
        </w:rPr>
        <w:t>291/2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361/1</w:t>
      </w:r>
    </w:p>
    <w:p>
      <w:pPr>
        <w:pStyle w:val="BookText"/>
        <w:rPr/>
      </w:pP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lang w:bidi="ar-SA"/>
        </w:rPr>
        <w:t>337/1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255/1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الوجنائي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الوجناني </w:t>
      </w:r>
      <w:r>
        <w:rPr>
          <w:rFonts w:eastAsia="Amiri" w:cs="Amiri" w:ascii="Amiri" w:hAnsi="Amiri"/>
          <w:color w:val="111111"/>
          <w:sz w:val="28"/>
          <w:szCs w:val="28"/>
          <w:lang w:bidi="ar-SA"/>
        </w:rPr>
        <w:t>137/2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الوجناي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محيي الدين المامقاني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 xml:space="preserve">والد المجلسي </w:t>
      </w:r>
      <w:r>
        <w:rPr>
          <w:rFonts w:eastAsia="Amiri" w:cs="Amiri" w:ascii="Amiri" w:hAnsi="Amiri"/>
          <w:color w:val="111111"/>
          <w:sz w:val="28"/>
          <w:szCs w:val="28"/>
          <w:lang w:bidi="ar-SA"/>
        </w:rPr>
        <w:t>453/1</w:t>
      </w:r>
    </w:p>
    <w:p>
      <w:pPr>
        <w:pStyle w:val="BookText"/>
        <w:rPr/>
      </w:pPr>
      <w:r>
        <w:rPr>
          <w:rFonts w:ascii="Amiri" w:hAnsi="Amiri" w:eastAsia="Amiri" w:cs="Amiri"/>
          <w:color w:val="111111"/>
          <w:sz w:val="28"/>
          <w:sz w:val="28"/>
          <w:szCs w:val="28"/>
          <w:rtl w:val="true"/>
          <w:lang w:bidi="ar-SA"/>
        </w:rPr>
        <w:t>والد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مقصود علي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lang w:bidi="ar-SA"/>
        </w:rPr>
        <w:t>441/1</w:t>
      </w:r>
    </w:p>
    <w:p>
      <w:pPr>
        <w:pStyle w:val="BookText"/>
        <w:rPr/>
      </w:pPr>
      <w:r>
        <w:rPr>
          <w:rFonts w:ascii="Amiri" w:hAnsi="Amiri" w:eastAsia="Amiri" w:cs="Amiri"/>
          <w:color w:val="111111"/>
          <w:sz w:val="28"/>
          <w:sz w:val="28"/>
          <w:szCs w:val="28"/>
          <w:rtl w:val="true"/>
          <w:lang w:bidi="ar-SA"/>
        </w:rPr>
        <w:t xml:space="preserve">وردان أبو خالد الكابلي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ولد الشهيد الثاني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387/2</w:t>
      </w:r>
    </w:p>
    <w:p>
      <w:pPr>
        <w:pStyle w:val="BookText"/>
        <w:rPr/>
      </w:pPr>
      <w:r>
        <w:rPr>
          <w:rFonts w:ascii="Amiri" w:hAnsi="Amiri" w:eastAsia="Amiri" w:cs="Amiri"/>
          <w:color w:val="111111"/>
          <w:sz w:val="28"/>
          <w:sz w:val="28"/>
          <w:szCs w:val="28"/>
          <w:rtl w:val="true"/>
          <w:lang w:bidi="ar-SA"/>
        </w:rPr>
        <w:t xml:space="preserve">ولد صاحب الوافي </w:t>
      </w:r>
      <w:r>
        <w:rPr>
          <w:rFonts w:eastAsia="Amiri" w:cs="Amiri" w:ascii="Amiri" w:hAnsi="Amiri"/>
          <w:color w:val="111111"/>
          <w:sz w:val="28"/>
          <w:szCs w:val="28"/>
          <w:lang w:bidi="ar-SA"/>
        </w:rPr>
        <w:t>449/1</w:t>
      </w:r>
    </w:p>
    <w:p>
      <w:pPr>
        <w:pStyle w:val="BookText"/>
        <w:rPr/>
      </w:pPr>
      <w:r>
        <w:rPr>
          <w:rFonts w:ascii="Amiri" w:hAnsi="Amiri" w:eastAsia="Amiri" w:cs="Amiri"/>
          <w:color w:val="111111"/>
          <w:sz w:val="28"/>
          <w:sz w:val="28"/>
          <w:szCs w:val="28"/>
          <w:rtl w:val="true"/>
          <w:lang w:bidi="ar-SA"/>
        </w:rPr>
        <w:t xml:space="preserve">الوليد بن عبد الملك بن مروان </w:t>
      </w:r>
      <w:r>
        <w:rPr>
          <w:rFonts w:eastAsia="Amiri" w:cs="Amiri" w:ascii="Amiri" w:hAnsi="Amiri"/>
          <w:color w:val="111111"/>
          <w:sz w:val="28"/>
          <w:szCs w:val="28"/>
          <w:lang w:bidi="ar-SA"/>
        </w:rPr>
        <w:t>270/1</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337/2</w:t>
      </w:r>
    </w:p>
    <w:p>
      <w:pPr>
        <w:pStyle w:val="BookText"/>
        <w:rPr/>
      </w:pPr>
      <w:r>
        <w:rPr>
          <w:rFonts w:ascii="Amiri" w:hAnsi="Amiri" w:eastAsia="Amiri" w:cs="Amiri"/>
          <w:color w:val="111111"/>
          <w:sz w:val="28"/>
          <w:sz w:val="28"/>
          <w:szCs w:val="28"/>
          <w:rtl w:val="true"/>
          <w:lang w:bidi="ar-SA"/>
        </w:rPr>
        <w:t xml:space="preserve">الوليد بن عقبة ابن أبي معيط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بن عبد اللّه السوائي؛أبو جحيفة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 بن عبد اللّه السواي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98/2</w:t>
      </w:r>
    </w:p>
    <w:p>
      <w:pPr>
        <w:pStyle w:val="BookText"/>
        <w:rPr/>
      </w:pPr>
      <w:r>
        <w:rPr>
          <w:rFonts w:ascii="Amiri" w:hAnsi="Amiri" w:eastAsia="Amiri" w:cs="Amiri"/>
          <w:color w:val="111111"/>
          <w:sz w:val="28"/>
          <w:sz w:val="28"/>
          <w:szCs w:val="28"/>
          <w:rtl w:val="true"/>
          <w:lang w:bidi="ar-SA"/>
        </w:rPr>
        <w:t xml:space="preserve">وهب بن وهب القرشي </w:t>
      </w:r>
      <w:r>
        <w:rPr>
          <w:rFonts w:eastAsia="Amiri" w:cs="Amiri" w:ascii="Amiri" w:hAnsi="Amiri"/>
          <w:color w:val="111111"/>
          <w:sz w:val="28"/>
          <w:szCs w:val="28"/>
          <w:lang w:bidi="ar-SA"/>
        </w:rPr>
        <w:t>113/1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التلعكبري </w:t>
      </w:r>
      <w:r>
        <w:rPr>
          <w:rFonts w:eastAsia="Amiri" w:cs="Amiri" w:ascii="Amiri" w:hAnsi="Amiri"/>
          <w:color w:val="111111"/>
          <w:sz w:val="28"/>
          <w:szCs w:val="28"/>
          <w:lang w:bidi="ar-SA"/>
        </w:rPr>
        <w:t>150/2</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322/1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هارون القزاز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مناف </w:t>
      </w:r>
      <w:r>
        <w:rPr>
          <w:rFonts w:eastAsia="IRNazanin" w:cs="IRNazanin"/>
          <w:color w:val="111111"/>
          <w:sz w:val="28"/>
          <w:szCs w:val="28"/>
          <w:lang w:bidi="fa-IR"/>
        </w:rPr>
        <w:t>213/1</w:t>
      </w:r>
    </w:p>
    <w:p>
      <w:pPr>
        <w:pStyle w:val="BookText"/>
        <w:rPr/>
      </w:pPr>
      <w:r>
        <w:rPr>
          <w:rFonts w:ascii="Amiri" w:hAnsi="Amiri" w:eastAsia="Amiri" w:cs="Amiri"/>
          <w:color w:val="111111"/>
          <w:sz w:val="28"/>
          <w:sz w:val="28"/>
          <w:szCs w:val="28"/>
          <w:rtl w:val="true"/>
          <w:lang w:bidi="ar-SA"/>
        </w:rPr>
        <w:t xml:space="preserve">هاني بن هاني الهمداني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هبة اللّه بن محمد بن أحمد الكاتب؛ابن بنت أبي جعفر العمري؛أبو نصر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هبيرة بن بريم الحميري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 xml:space="preserve">هرم بن حيّان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هرم بن هيان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230/1</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الملك </w:t>
      </w:r>
      <w:r>
        <w:rPr>
          <w:rFonts w:eastAsia="Amiri" w:cs="Amiri" w:ascii="Amiri" w:hAnsi="Amiri"/>
          <w:color w:val="111111"/>
          <w:sz w:val="28"/>
          <w:szCs w:val="28"/>
          <w:lang w:bidi="ar-SA"/>
        </w:rPr>
        <w:t>282/1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67/1</w:t>
      </w:r>
    </w:p>
    <w:p>
      <w:pPr>
        <w:pStyle w:val="BookText"/>
        <w:rPr/>
      </w:pPr>
      <w:r>
        <w:rPr>
          <w:rFonts w:eastAsia="Times New Roman" w:cs="Times New Roman" w:ascii="Times New Roman" w:hAnsi="Times New Roman"/>
          <w:color w:val="111111"/>
          <w:sz w:val="28"/>
          <w:szCs w:val="28"/>
          <w:lang w:val="en-US" w:bidi="en-US"/>
        </w:rPr>
        <w:t>268/2</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230/1</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هشام بن المثنّى </w:t>
      </w:r>
      <w:r>
        <w:rPr>
          <w:rFonts w:eastAsia="IRNazanin" w:cs="IRNazanin"/>
          <w:color w:val="111111"/>
          <w:sz w:val="28"/>
          <w:szCs w:val="28"/>
          <w:lang w:bidi="fa-IR"/>
        </w:rPr>
        <w:t>173/1</w:t>
      </w:r>
    </w:p>
    <w:p>
      <w:pPr>
        <w:pStyle w:val="BookText"/>
        <w:rPr/>
      </w:pPr>
      <w:r>
        <w:rPr>
          <w:rFonts w:ascii="Amiri" w:hAnsi="Amiri" w:eastAsia="Amiri" w:cs="Amiri"/>
          <w:color w:val="111111"/>
          <w:sz w:val="28"/>
          <w:sz w:val="28"/>
          <w:szCs w:val="28"/>
          <w:rtl w:val="true"/>
          <w:lang w:bidi="ar-SA"/>
        </w:rPr>
        <w:t xml:space="preserve">هلال بن المسيّب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الهلالي </w:t>
      </w:r>
      <w:r>
        <w:rPr>
          <w:rFonts w:eastAsia="Amiri" w:cs="Amiri" w:ascii="Amiri" w:hAnsi="Amiri"/>
          <w:color w:val="111111"/>
          <w:sz w:val="28"/>
          <w:szCs w:val="28"/>
          <w:lang w:bidi="ar-SA"/>
        </w:rPr>
        <w:t>157/2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99/2</w:t>
      </w:r>
    </w:p>
    <w:p>
      <w:pPr>
        <w:pStyle w:val="BookText"/>
        <w:rPr/>
      </w:pPr>
      <w:r>
        <w:rPr>
          <w:rFonts w:ascii="Amiri" w:hAnsi="Amiri" w:eastAsia="Amiri" w:cs="Amiri"/>
          <w:color w:val="111111"/>
          <w:sz w:val="28"/>
          <w:sz w:val="28"/>
          <w:szCs w:val="28"/>
          <w:rtl w:val="true"/>
          <w:lang w:bidi="ar-SA"/>
        </w:rPr>
        <w:t xml:space="preserve">همدان الهمداني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177/2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قرفة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lang w:bidi="ar-SA"/>
        </w:rPr>
        <w:t>117/2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ياسين،الشيخ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p>
    <w:p>
      <w:pPr>
        <w:pStyle w:val="BookText"/>
        <w:rPr/>
      </w:pPr>
      <w:r>
        <w:rPr>
          <w:rFonts w:ascii="Amiri" w:hAnsi="Amiri" w:eastAsia="Amiri" w:cs="Amiri"/>
          <w:color w:val="111111"/>
          <w:sz w:val="28"/>
          <w:sz w:val="28"/>
          <w:szCs w:val="28"/>
          <w:rtl w:val="true"/>
          <w:lang w:bidi="ar-SA"/>
        </w:rPr>
        <w:t xml:space="preserve">يحيى ابن أمّ الطويل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يحيى بن الحسن </w:t>
      </w:r>
      <w:r>
        <w:rPr>
          <w:rFonts w:eastAsia="Amiri" w:cs="Amiri" w:ascii="Amiri" w:hAnsi="Amiri"/>
          <w:color w:val="111111"/>
          <w:sz w:val="28"/>
          <w:szCs w:val="28"/>
          <w:lang w:bidi="ar-SA"/>
        </w:rPr>
        <w:t>218/2</w:t>
      </w:r>
    </w:p>
    <w:p>
      <w:pPr>
        <w:pStyle w:val="BookText"/>
        <w:rPr/>
      </w:pPr>
      <w:r>
        <w:rPr>
          <w:rFonts w:ascii="Amiri" w:hAnsi="Amiri" w:eastAsia="Amiri" w:cs="Amiri"/>
          <w:color w:val="111111"/>
          <w:sz w:val="28"/>
          <w:sz w:val="28"/>
          <w:szCs w:val="28"/>
          <w:rtl w:val="true"/>
          <w:lang w:bidi="ar-SA"/>
        </w:rPr>
        <w:t xml:space="preserve">يحيى بن عبد اللّه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يحيى بن عبد اللّه بن الحسن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يحيى بن عبد اللّه بن حسن زين العابدين علي بن الحسين الهاشمي </w:t>
      </w:r>
      <w:r>
        <w:rPr>
          <w:rFonts w:eastAsia="Amiri" w:cs="Amiri" w:ascii="Amiri" w:hAnsi="Amiri"/>
          <w:color w:val="111111"/>
          <w:sz w:val="28"/>
          <w:szCs w:val="28"/>
          <w:lang w:bidi="ar-SA"/>
        </w:rPr>
        <w:t>268/1</w:t>
      </w:r>
    </w:p>
    <w:p>
      <w:pPr>
        <w:pStyle w:val="BookText"/>
        <w:rPr/>
      </w:pPr>
      <w:r>
        <w:rPr>
          <w:rFonts w:ascii="Amiri" w:hAnsi="Amiri" w:eastAsia="Amiri" w:cs="Amiri"/>
          <w:color w:val="111111"/>
          <w:sz w:val="28"/>
          <w:sz w:val="28"/>
          <w:szCs w:val="28"/>
          <w:rtl w:val="true"/>
          <w:lang w:bidi="ar-SA"/>
        </w:rPr>
        <w:t xml:space="preserve">يحيى بن العلاء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يحيى بن المبارك </w:t>
      </w:r>
      <w:r>
        <w:rPr>
          <w:rFonts w:eastAsia="Amiri" w:cs="Amiri" w:ascii="Amiri" w:hAnsi="Amiri"/>
          <w:color w:val="111111"/>
          <w:sz w:val="28"/>
          <w:szCs w:val="28"/>
          <w:lang w:bidi="ar-SA"/>
        </w:rPr>
        <w:t>242/2</w:t>
      </w:r>
    </w:p>
    <w:p>
      <w:pPr>
        <w:pStyle w:val="BookText"/>
        <w:rPr/>
      </w:pPr>
      <w:r>
        <w:rPr>
          <w:rFonts w:ascii="Amiri" w:hAnsi="Amiri" w:eastAsia="Amiri" w:cs="Amiri"/>
          <w:color w:val="111111"/>
          <w:sz w:val="28"/>
          <w:sz w:val="28"/>
          <w:szCs w:val="28"/>
          <w:rtl w:val="true"/>
          <w:lang w:bidi="ar-SA"/>
        </w:rPr>
        <w:t xml:space="preserve">يحيى الحضرمي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يزدجرد بن شهريار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معاوية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يزيد بن سليط </w:t>
      </w:r>
      <w:r>
        <w:rPr>
          <w:rFonts w:eastAsia="Amiri" w:cs="Amiri" w:ascii="Amiri" w:hAnsi="Amiri"/>
          <w:color w:val="111111"/>
          <w:sz w:val="28"/>
          <w:szCs w:val="28"/>
          <w:lang w:bidi="ar-SA"/>
        </w:rPr>
        <w:t>270/2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معاوية العجلي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اليزيدي </w:t>
      </w:r>
      <w:r>
        <w:rPr>
          <w:rFonts w:eastAsia="Amiri" w:cs="Amiri" w:ascii="Amiri" w:hAnsi="Amiri"/>
          <w:color w:val="111111"/>
          <w:sz w:val="28"/>
          <w:szCs w:val="28"/>
          <w:lang w:bidi="ar-SA"/>
        </w:rPr>
        <w:t>154/2</w:t>
      </w:r>
    </w:p>
    <w:p>
      <w:pPr>
        <w:pStyle w:val="BookText"/>
        <w:rPr/>
      </w:pPr>
      <w:r>
        <w:rPr>
          <w:rFonts w:ascii="Amiri" w:hAnsi="Amiri" w:eastAsia="Amiri" w:cs="Amiri"/>
          <w:color w:val="111111"/>
          <w:sz w:val="28"/>
          <w:sz w:val="28"/>
          <w:szCs w:val="28"/>
          <w:rtl w:val="true"/>
          <w:lang w:bidi="ar-SA"/>
        </w:rPr>
        <w:t xml:space="preserve">يعقوب الأحمر </w:t>
      </w:r>
      <w:r>
        <w:rPr>
          <w:rFonts w:eastAsia="Amiri" w:cs="Amiri" w:ascii="Amiri" w:hAnsi="Amiri"/>
          <w:color w:val="111111"/>
          <w:sz w:val="28"/>
          <w:szCs w:val="28"/>
          <w:lang w:bidi="ar-SA"/>
        </w:rPr>
        <w:t>267/2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يعقوب بن إسحاق السكيت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399/1</w:t>
      </w:r>
    </w:p>
    <w:p>
      <w:pPr>
        <w:pStyle w:val="BookText"/>
        <w:rPr/>
      </w:pPr>
      <w:r>
        <w:rPr>
          <w:rFonts w:eastAsia="Times New Roman" w:cs="Times New Roman" w:ascii="Times New Roman" w:hAnsi="Times New Roman"/>
          <w:color w:val="111111"/>
          <w:sz w:val="28"/>
          <w:szCs w:val="28"/>
          <w:lang w:val="en-US" w:bidi="en-US"/>
        </w:rPr>
        <w:t>241/2</w:t>
      </w:r>
    </w:p>
    <w:p>
      <w:pPr>
        <w:pStyle w:val="BookText"/>
        <w:rPr/>
      </w:pPr>
      <w:r>
        <w:rPr>
          <w:rFonts w:ascii="Amiri" w:hAnsi="Amiri" w:eastAsia="Amiri" w:cs="Amiri"/>
          <w:color w:val="111111"/>
          <w:sz w:val="28"/>
          <w:sz w:val="28"/>
          <w:szCs w:val="28"/>
          <w:rtl w:val="true"/>
          <w:lang w:bidi="ar-SA"/>
        </w:rPr>
        <w:t xml:space="preserve">يعقوب بن يزيد بن حمّاد الأنباري الأسلمي </w:t>
      </w:r>
      <w:r>
        <w:rPr>
          <w:rFonts w:eastAsia="Amiri" w:cs="Amiri" w:ascii="Amiri" w:hAnsi="Amiri"/>
          <w:color w:val="111111"/>
          <w:sz w:val="28"/>
          <w:szCs w:val="28"/>
          <w:lang w:bidi="ar-SA"/>
        </w:rPr>
        <w:t>215/2</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lang w:bidi="ar-SA"/>
        </w:rPr>
        <w:t>269/2</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يوسف؛صاحب الحدائق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 xml:space="preserve">يوسف البحراني؛صاحب الحدائق </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257/2</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يوسف بن عقيل </w:t>
      </w:r>
      <w:r>
        <w:rPr>
          <w:rFonts w:eastAsia="Amiri" w:cs="Amiri" w:ascii="Amiri" w:hAnsi="Amiri"/>
          <w:color w:val="111111"/>
          <w:sz w:val="28"/>
          <w:szCs w:val="28"/>
          <w:lang w:bidi="ar-SA"/>
        </w:rPr>
        <w:t>263/2</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يونس بن عبد اللّه </w:t>
      </w:r>
      <w:r>
        <w:rPr>
          <w:rFonts w:eastAsia="Amiri" w:cs="Amiri" w:ascii="Amiri" w:hAnsi="Amiri"/>
          <w:color w:val="111111"/>
          <w:sz w:val="28"/>
          <w:szCs w:val="28"/>
          <w:lang w:bidi="ar-SA"/>
        </w:rPr>
        <w:t>487/1</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487/1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6073_175372"/>
      <w:bookmarkStart w:id="297" w:name="pg16073_175372"/>
      <w:bookmarkEnd w:id="297"/>
    </w:p>
    <w:p>
      <w:pPr>
        <w:pStyle w:val="Heading3"/>
        <w:numPr>
          <w:ilvl w:val="2"/>
          <w:numId w:val="1"/>
        </w:numPr>
        <w:rPr/>
      </w:pPr>
      <w:bookmarkStart w:id="298" w:name="pg16073_175372"/>
      <w:bookmarkStart w:id="299" w:name="__RefHeading___Toc386006_1280447820"/>
      <w:bookmarkStart w:id="300" w:name="_Toc99"/>
      <w:bookmarkEnd w:id="298"/>
      <w:bookmarkEnd w:id="299"/>
      <w:r>
        <w:rPr/>
        <w:t>5</w:t>
      </w:r>
      <w:r>
        <w:rPr>
          <w:rtl w:val="true"/>
        </w:rPr>
        <w:t>-</w:t>
      </w:r>
      <w:r>
        <w:rPr>
          <w:rtl w:val="true"/>
        </w:rPr>
        <w:t>دليل الكتب الواردة متنا أو تعليقا</w:t>
      </w:r>
      <w:bookmarkEnd w:id="300"/>
    </w:p>
    <w:p>
      <w:pPr>
        <w:pStyle w:val="BookText"/>
        <w:rPr/>
      </w:pPr>
      <w:r>
        <w:rPr>
          <w:rFonts w:ascii="Amiri" w:hAnsi="Amiri" w:eastAsia="Amiri" w:cs="Amiri"/>
          <w:color w:val="111111"/>
          <w:sz w:val="28"/>
          <w:sz w:val="28"/>
          <w:szCs w:val="28"/>
          <w:rtl w:val="true"/>
          <w:lang w:bidi="ar-SA"/>
        </w:rPr>
        <w:t xml:space="preserve">الأئمّة الإثني عشر؛لابن طولون </w:t>
      </w:r>
      <w:r>
        <w:rPr>
          <w:rFonts w:eastAsia="Amiri" w:cs="Amiri" w:ascii="Amiri" w:hAnsi="Amiri"/>
          <w:color w:val="111111"/>
          <w:sz w:val="28"/>
          <w:szCs w:val="28"/>
          <w:lang w:bidi="ar-SA"/>
        </w:rPr>
        <w:t>213/1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الابتهاج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 xml:space="preserve">أبجد العلوم </w:t>
      </w:r>
      <w:r>
        <w:rPr>
          <w:rFonts w:eastAsia="IRNazanin" w:cs="IRNazanin"/>
          <w:color w:val="111111"/>
          <w:sz w:val="28"/>
          <w:szCs w:val="28"/>
          <w:lang w:bidi="fa-IR"/>
        </w:rPr>
        <w:t>332/2</w:t>
      </w:r>
    </w:p>
    <w:p>
      <w:pPr>
        <w:pStyle w:val="BookText"/>
        <w:rPr/>
      </w:pPr>
      <w:r>
        <w:rPr>
          <w:rFonts w:ascii="Amiri" w:hAnsi="Amiri" w:eastAsia="Amiri" w:cs="Amiri"/>
          <w:color w:val="111111"/>
          <w:sz w:val="28"/>
          <w:sz w:val="28"/>
          <w:szCs w:val="28"/>
          <w:rtl w:val="true"/>
          <w:lang w:bidi="ar-SA"/>
        </w:rPr>
        <w:t xml:space="preserve">إبطال الاختيار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 xml:space="preserve">الاتحاف بحب الأشراف </w:t>
      </w:r>
      <w:r>
        <w:rPr>
          <w:rFonts w:eastAsia="IRNazanin" w:cs="IRNazanin"/>
          <w:color w:val="111111"/>
          <w:sz w:val="28"/>
          <w:szCs w:val="28"/>
          <w:lang w:bidi="fa-IR"/>
        </w:rPr>
        <w:t>380/1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إتقان المقال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lang w:bidi="ar-SA"/>
        </w:rPr>
        <w:t>331/1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الاجتهاد و الأخبار في الرّد على الأخبارية؛للمولى الوحيد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 xml:space="preserve">الاجتهاد و التقليد؛للسيد الخوئي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أجوبة مسائل جار اللّه؛للسيّد شرف الدين </w:t>
      </w:r>
      <w:r>
        <w:rPr>
          <w:rFonts w:eastAsia="Amiri" w:cs="Amiri" w:ascii="Amiri" w:hAnsi="Amiri"/>
          <w:color w:val="111111"/>
          <w:sz w:val="28"/>
          <w:szCs w:val="28"/>
          <w:lang w:bidi="ar-SA"/>
        </w:rPr>
        <w:t>321/2</w:t>
      </w:r>
    </w:p>
    <w:p>
      <w:pPr>
        <w:pStyle w:val="BookText"/>
        <w:rPr/>
      </w:pP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الاحتجاج؛للطبرسي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352/2</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lang w:bidi="ar-SA"/>
        </w:rPr>
        <w:t>177/2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أحكام القرآن؛لإسماعيل المالكي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الأحكام؛لابن حزم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191/1</w:t>
      </w:r>
    </w:p>
    <w:p>
      <w:pPr>
        <w:pStyle w:val="BookText"/>
        <w:rPr/>
      </w:pPr>
      <w:r>
        <w:rPr>
          <w:rFonts w:ascii="IRNazanin" w:hAnsi="IRNazanin" w:eastAsia="IRNazanin"/>
          <w:color w:val="111111"/>
          <w:sz w:val="28"/>
          <w:sz w:val="28"/>
          <w:szCs w:val="28"/>
          <w:rtl w:val="true"/>
          <w:lang w:bidi="fa-IR"/>
        </w:rPr>
        <w:t xml:space="preserve">أخبار إصفهان </w:t>
      </w:r>
      <w:r>
        <w:rPr>
          <w:rFonts w:eastAsia="IRNazanin" w:cs="IRNazanin"/>
          <w:color w:val="111111"/>
          <w:sz w:val="28"/>
          <w:szCs w:val="28"/>
          <w:lang w:bidi="fa-IR"/>
        </w:rPr>
        <w:t>247/1</w:t>
      </w:r>
    </w:p>
    <w:p>
      <w:pPr>
        <w:pStyle w:val="BookText"/>
        <w:rPr/>
      </w:pPr>
      <w:r>
        <w:rPr>
          <w:rFonts w:ascii="Amiri" w:hAnsi="Amiri" w:eastAsia="Amiri" w:cs="Amiri"/>
          <w:color w:val="111111"/>
          <w:sz w:val="28"/>
          <w:sz w:val="28"/>
          <w:szCs w:val="28"/>
          <w:rtl w:val="true"/>
          <w:lang w:bidi="ar-SA"/>
        </w:rPr>
        <w:t xml:space="preserve">الأخبار الطوال؛للدينوري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319/2</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اختصار علوم الحديث </w:t>
      </w:r>
      <w:r>
        <w:rPr>
          <w:rFonts w:eastAsia="Amiri" w:cs="Amiri" w:ascii="Amiri" w:hAnsi="Amiri"/>
          <w:color w:val="111111"/>
          <w:sz w:val="28"/>
          <w:szCs w:val="28"/>
          <w:lang w:bidi="ar-SA"/>
        </w:rPr>
        <w:t>405/2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اختيار الشيخ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الأربعين؛لمحمّد بن طاهر القمي الشيرازي </w:t>
      </w:r>
      <w:r>
        <w:rPr>
          <w:rFonts w:eastAsia="Amiri" w:cs="Amiri" w:ascii="Amiri" w:hAnsi="Amiri"/>
          <w:color w:val="111111"/>
          <w:sz w:val="28"/>
          <w:szCs w:val="28"/>
          <w:lang w:bidi="ar-SA"/>
        </w:rPr>
        <w:t>109/2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lang w:bidi="fa-IR"/>
        </w:rPr>
        <w:t>216/1</w:t>
      </w:r>
    </w:p>
    <w:p>
      <w:pPr>
        <w:pStyle w:val="BookText"/>
        <w:rPr/>
      </w:pPr>
      <w:r>
        <w:rPr>
          <w:rFonts w:ascii="Amiri" w:hAnsi="Amiri" w:eastAsia="Amiri" w:cs="Amiri"/>
          <w:color w:val="111111"/>
          <w:sz w:val="28"/>
          <w:sz w:val="28"/>
          <w:szCs w:val="28"/>
          <w:rtl w:val="true"/>
          <w:lang w:bidi="ar-SA"/>
        </w:rPr>
        <w:t xml:space="preserve">الإرشاد؛للشيخ المفيد رحمه اللّه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إرشاد الديلمي </w:t>
      </w:r>
      <w:r>
        <w:rPr>
          <w:rFonts w:eastAsia="Amiri" w:cs="Amiri" w:ascii="Amiri" w:hAnsi="Amiri"/>
          <w:color w:val="111111"/>
          <w:sz w:val="28"/>
          <w:szCs w:val="28"/>
          <w:lang w:bidi="ar-SA"/>
        </w:rPr>
        <w:t>439/1</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439/1</w:t>
      </w:r>
    </w:p>
    <w:p>
      <w:pPr>
        <w:pStyle w:val="BookText"/>
        <w:rPr/>
      </w:pPr>
      <w:r>
        <w:rPr>
          <w:rFonts w:eastAsia="IRNazanin" w:cs="IRNazanin"/>
          <w:color w:val="111111"/>
          <w:sz w:val="28"/>
          <w:szCs w:val="28"/>
          <w:lang w:bidi="fa-IR"/>
        </w:rPr>
        <w:t>301/2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الأساس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أساس الاصول في الرد على الفوائد المدنية؛للسيّد دلدار علي بن محمّد معين الرضوي النصيرآبادي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أسانيد رجال الكشي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أسباب النزول؛للواحدي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الاستبصار؛للشيخ رحمه اللّه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263/2</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272/2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196/1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اسد الغابة؛لابن الأثير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الأسرار فيما كني و عرف به الأشرار </w:t>
      </w:r>
      <w:r>
        <w:rPr>
          <w:rFonts w:eastAsia="Amiri" w:cs="Amiri" w:ascii="Amiri" w:hAnsi="Amiri"/>
          <w:color w:val="111111"/>
          <w:sz w:val="28"/>
          <w:szCs w:val="28"/>
          <w:lang w:bidi="ar-SA"/>
        </w:rPr>
        <w:t>83/1</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أسعاف الراغبين </w:t>
      </w:r>
      <w:r>
        <w:rPr>
          <w:rFonts w:eastAsia="Amiri" w:cs="Amiri" w:ascii="Amiri" w:hAnsi="Amiri"/>
          <w:color w:val="111111"/>
          <w:sz w:val="28"/>
          <w:szCs w:val="28"/>
          <w:lang w:bidi="ar-SA"/>
        </w:rPr>
        <w:t>287/1</w:t>
      </w:r>
    </w:p>
    <w:p>
      <w:pPr>
        <w:pStyle w:val="BookText"/>
        <w:rPr/>
      </w:pPr>
      <w:r>
        <w:rPr>
          <w:rFonts w:ascii="Amiri" w:hAnsi="Amiri" w:eastAsia="Amiri" w:cs="Amiri"/>
          <w:color w:val="111111"/>
          <w:sz w:val="28"/>
          <w:sz w:val="28"/>
          <w:szCs w:val="28"/>
          <w:rtl w:val="true"/>
          <w:lang w:bidi="ar-SA"/>
        </w:rPr>
        <w:t xml:space="preserve">أسماء رجال الصحيحين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أسماء رسول اللّه صلّى اللّه عليه و آله و معانيها؛لابن فارس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الإشارات السندية </w:t>
      </w:r>
      <w:r>
        <w:rPr>
          <w:rFonts w:eastAsia="Amiri" w:cs="Amiri" w:ascii="Amiri" w:hAnsi="Amiri"/>
          <w:color w:val="111111"/>
          <w:sz w:val="28"/>
          <w:szCs w:val="28"/>
          <w:lang w:bidi="ar-SA"/>
        </w:rPr>
        <w:t>164/1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الإشاعة لأشراط الساعة؛لمحمد بن عبد الرسول الشافعي الشهرزوري المربي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الأشرار من أصحاب الأنبياء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الإصابة في معرفة الصحابة؛لابن حجر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أصل الاصول في الرد على الأخباريون؛ لسلطان العلماء السيّد محمّد بن سيّد دلدار علي النقوي النصيرآبادي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الاعتبار في إبطال الاختيار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اعتقادات الشيخ الصدوق </w:t>
      </w:r>
      <w:r>
        <w:rPr>
          <w:rFonts w:eastAsia="Amiri" w:cs="Amiri" w:ascii="Amiri" w:hAnsi="Amiri"/>
          <w:color w:val="111111"/>
          <w:sz w:val="28"/>
          <w:szCs w:val="28"/>
          <w:lang w:bidi="ar-SA"/>
        </w:rPr>
        <w:t>270/1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الاعتقاد للهروي </w:t>
      </w:r>
      <w:r>
        <w:rPr>
          <w:rFonts w:eastAsia="Amiri" w:cs="Amiri" w:ascii="Amiri" w:hAnsi="Amiri"/>
          <w:color w:val="111111"/>
          <w:sz w:val="28"/>
          <w:szCs w:val="28"/>
          <w:lang w:bidi="ar-SA"/>
        </w:rPr>
        <w:t>322/2</w:t>
      </w:r>
    </w:p>
    <w:p>
      <w:pPr>
        <w:pStyle w:val="BookText"/>
        <w:rPr/>
      </w:pP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lang w:bidi="ar-SA"/>
        </w:rPr>
        <w:t>70/1</w:t>
      </w:r>
    </w:p>
    <w:p>
      <w:pPr>
        <w:pStyle w:val="BookText"/>
        <w:rPr/>
      </w:pP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228/1</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83/1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الإقبال؛لابن طاوس </w:t>
      </w:r>
      <w:r>
        <w:rPr>
          <w:rFonts w:eastAsia="IRNazanin" w:cs="IRNazanin"/>
          <w:color w:val="111111"/>
          <w:sz w:val="28"/>
          <w:szCs w:val="28"/>
          <w:lang w:bidi="fa-IR"/>
        </w:rPr>
        <w:t>180/1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211/1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الاقتضاب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آكام المرجان في أحكام الجان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أكثر أبو هريرة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الأكليل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إكمال الدين و إتمام النعمة؛للشيخ الصدوق </w:t>
      </w:r>
      <w:r>
        <w:rPr>
          <w:rFonts w:eastAsia="Amiri" w:cs="Amiri" w:ascii="Amiri" w:hAnsi="Amiri"/>
          <w:color w:val="111111"/>
          <w:sz w:val="28"/>
          <w:szCs w:val="28"/>
          <w:lang w:bidi="ar-SA"/>
        </w:rPr>
        <w:t>189/1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78/2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إكمال الرجال </w:t>
      </w:r>
      <w:r>
        <w:rPr>
          <w:rFonts w:eastAsia="Amiri" w:cs="Amiri" w:ascii="Amiri" w:hAnsi="Amiri"/>
          <w:color w:val="111111"/>
          <w:sz w:val="28"/>
          <w:szCs w:val="28"/>
          <w:lang w:bidi="ar-SA"/>
        </w:rPr>
        <w:t>285/1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إكمال الرجال؛للخطيب التبريزي </w:t>
      </w:r>
      <w:r>
        <w:rPr>
          <w:rFonts w:eastAsia="Amiri" w:cs="Amiri" w:ascii="Amiri" w:hAnsi="Amiri"/>
          <w:color w:val="111111"/>
          <w:sz w:val="28"/>
          <w:szCs w:val="28"/>
          <w:lang w:bidi="ar-SA"/>
        </w:rPr>
        <w:t>282/1</w:t>
      </w:r>
    </w:p>
    <w:p>
      <w:pPr>
        <w:pStyle w:val="BookText"/>
        <w:rPr/>
      </w:pPr>
      <w:r>
        <w:rPr>
          <w:rFonts w:ascii="Amiri" w:hAnsi="Amiri" w:eastAsia="Amiri" w:cs="Amiri"/>
          <w:color w:val="111111"/>
          <w:sz w:val="28"/>
          <w:sz w:val="28"/>
          <w:szCs w:val="28"/>
          <w:rtl w:val="true"/>
          <w:lang w:bidi="ar-SA"/>
        </w:rPr>
        <w:t xml:space="preserve">الآحاد و المثاني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199/1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301/2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أمالي الشيخ المفيد </w:t>
      </w:r>
      <w:r>
        <w:rPr>
          <w:rFonts w:eastAsia="Amiri" w:cs="Amiri" w:ascii="Amiri" w:hAnsi="Amiri"/>
          <w:color w:val="111111"/>
          <w:sz w:val="28"/>
          <w:szCs w:val="28"/>
          <w:lang w:bidi="ar-SA"/>
        </w:rPr>
        <w:t>439/1</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 xml:space="preserve">الإمامة؛لأبي جعفر الطبري </w:t>
      </w:r>
      <w:r>
        <w:rPr>
          <w:rFonts w:eastAsia="Amiri" w:cs="Amiri" w:ascii="Amiri" w:hAnsi="Amiri"/>
          <w:color w:val="111111"/>
          <w:sz w:val="28"/>
          <w:szCs w:val="28"/>
          <w:lang w:bidi="ar-SA"/>
        </w:rPr>
        <w:t>241/1</w:t>
      </w:r>
    </w:p>
    <w:p>
      <w:pPr>
        <w:pStyle w:val="BookText"/>
        <w:rPr/>
      </w:pPr>
      <w:r>
        <w:rPr>
          <w:rFonts w:ascii="Amiri" w:hAnsi="Amiri" w:eastAsia="Amiri" w:cs="Amiri"/>
          <w:color w:val="111111"/>
          <w:sz w:val="28"/>
          <w:sz w:val="28"/>
          <w:szCs w:val="28"/>
          <w:rtl w:val="true"/>
          <w:lang w:bidi="ar-SA"/>
        </w:rPr>
        <w:t xml:space="preserve">الإمامة و التبصرة؛لابن بابويه القمي </w:t>
      </w:r>
      <w:r>
        <w:rPr>
          <w:rFonts w:eastAsia="Amiri" w:cs="Amiri" w:ascii="Amiri" w:hAnsi="Amiri"/>
          <w:color w:val="111111"/>
          <w:sz w:val="28"/>
          <w:szCs w:val="28"/>
          <w:lang w:bidi="ar-SA"/>
        </w:rPr>
        <w:t>283/2</w:t>
      </w:r>
    </w:p>
    <w:p>
      <w:pPr>
        <w:pStyle w:val="BookText"/>
        <w:rPr/>
      </w:pPr>
      <w:r>
        <w:rPr>
          <w:rFonts w:ascii="Amiri" w:hAnsi="Amiri" w:eastAsia="Amiri" w:cs="Amiri"/>
          <w:color w:val="111111"/>
          <w:sz w:val="28"/>
          <w:sz w:val="28"/>
          <w:szCs w:val="28"/>
          <w:rtl w:val="true"/>
          <w:lang w:bidi="ar-SA"/>
        </w:rPr>
        <w:t xml:space="preserve">الإمامة و السياسة؛لابن قتيبة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أمان الأخطار؛لأبي القاسم علي بن موسى بن طاوس الحسني </w:t>
      </w:r>
      <w:r>
        <w:rPr>
          <w:rFonts w:eastAsia="Amiri" w:cs="Amiri" w:ascii="Amiri" w:hAnsi="Amiri"/>
          <w:color w:val="111111"/>
          <w:sz w:val="28"/>
          <w:szCs w:val="28"/>
          <w:lang w:bidi="ar-SA"/>
        </w:rPr>
        <w:t>442/1</w:t>
      </w:r>
    </w:p>
    <w:p>
      <w:pPr>
        <w:pStyle w:val="BookText"/>
        <w:rPr/>
      </w:pP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272/1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أنساب الأشراف؛للبلاذري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الأنساب؛للسمعاني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الأنساب؛للنيشابوري الشافعي </w:t>
      </w:r>
      <w:r>
        <w:rPr>
          <w:rFonts w:eastAsia="Amiri" w:cs="Amiri" w:ascii="Amiri" w:hAnsi="Amiri"/>
          <w:color w:val="111111"/>
          <w:sz w:val="28"/>
          <w:szCs w:val="28"/>
          <w:lang w:bidi="ar-SA"/>
        </w:rPr>
        <w:t>368/1</w:t>
      </w:r>
    </w:p>
    <w:p>
      <w:pPr>
        <w:pStyle w:val="BookText"/>
        <w:rPr/>
      </w:pPr>
      <w:r>
        <w:rPr>
          <w:rFonts w:ascii="Amiri" w:hAnsi="Amiri" w:eastAsia="Amiri" w:cs="Amiri"/>
          <w:color w:val="111111"/>
          <w:sz w:val="28"/>
          <w:sz w:val="28"/>
          <w:szCs w:val="28"/>
          <w:rtl w:val="true"/>
          <w:lang w:bidi="ar-SA"/>
        </w:rPr>
        <w:t xml:space="preserve">الأنساب من المقنعة </w:t>
      </w:r>
      <w:r>
        <w:rPr>
          <w:rFonts w:eastAsia="Amiri" w:cs="Amiri" w:ascii="Amiri" w:hAnsi="Amiri"/>
          <w:color w:val="111111"/>
          <w:sz w:val="28"/>
          <w:szCs w:val="28"/>
          <w:lang w:bidi="ar-SA"/>
        </w:rPr>
        <w:t>192/1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lang w:bidi="fa-IR"/>
        </w:rPr>
        <w:t>199/1</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الأوائل؛لأبي بكر الجراعي الحنبلي </w:t>
      </w:r>
      <w:r>
        <w:rPr>
          <w:rFonts w:eastAsia="Amiri" w:cs="Amiri" w:ascii="Amiri" w:hAnsi="Amiri"/>
          <w:color w:val="111111"/>
          <w:sz w:val="28"/>
          <w:szCs w:val="28"/>
          <w:lang w:bidi="ar-SA"/>
        </w:rPr>
        <w:t>355/2</w:t>
      </w:r>
    </w:p>
    <w:p>
      <w:pPr>
        <w:pStyle w:val="BookText"/>
        <w:rPr/>
      </w:pPr>
      <w:r>
        <w:rPr>
          <w:rFonts w:ascii="Amiri" w:hAnsi="Amiri" w:eastAsia="Amiri" w:cs="Amiri"/>
          <w:color w:val="111111"/>
          <w:sz w:val="28"/>
          <w:sz w:val="28"/>
          <w:szCs w:val="28"/>
          <w:rtl w:val="true"/>
          <w:lang w:bidi="ar-SA"/>
        </w:rPr>
        <w:t xml:space="preserve">الأوائل؛لأبي هلال العسكري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p>
    <w:p>
      <w:pPr>
        <w:pStyle w:val="BookText"/>
        <w:rPr/>
      </w:pP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lang w:bidi="fa-IR"/>
        </w:rPr>
        <w:t>304/2</w:t>
      </w:r>
    </w:p>
    <w:p>
      <w:pPr>
        <w:pStyle w:val="BookText"/>
        <w:rPr/>
      </w:pPr>
      <w:r>
        <w:rPr>
          <w:rFonts w:ascii="Amiri" w:hAnsi="Amiri" w:eastAsia="Amiri" w:cs="Amiri"/>
          <w:color w:val="111111"/>
          <w:sz w:val="28"/>
          <w:sz w:val="28"/>
          <w:szCs w:val="28"/>
          <w:rtl w:val="true"/>
          <w:lang w:bidi="ar-SA"/>
        </w:rPr>
        <w:t xml:space="preserve">إيجاز المقال في علم الرجال </w:t>
      </w:r>
      <w:r>
        <w:rPr>
          <w:rFonts w:eastAsia="Amiri" w:cs="Amiri" w:ascii="Amiri" w:hAnsi="Amiri"/>
          <w:color w:val="111111"/>
          <w:sz w:val="28"/>
          <w:szCs w:val="28"/>
          <w:lang w:bidi="ar-SA"/>
        </w:rPr>
        <w:t>423/1</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126/2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الإيضاح الإشتباه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 xml:space="preserve">إيضاح العلاّمة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إيضاح الفوائد؛لابن العلاّمة </w:t>
      </w:r>
      <w:r>
        <w:rPr>
          <w:rFonts w:eastAsia="Amiri" w:cs="Amiri" w:ascii="Amiri" w:hAnsi="Amiri"/>
          <w:color w:val="111111"/>
          <w:sz w:val="28"/>
          <w:szCs w:val="28"/>
          <w:lang w:bidi="ar-SA"/>
        </w:rPr>
        <w:t>248/2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الحثيث </w:t>
      </w:r>
      <w:r>
        <w:rPr>
          <w:rFonts w:eastAsia="Amiri" w:cs="Amiri" w:ascii="Amiri" w:hAnsi="Amiri"/>
          <w:color w:val="111111"/>
          <w:sz w:val="28"/>
          <w:szCs w:val="28"/>
          <w:lang w:bidi="ar-SA"/>
        </w:rPr>
        <w:t>405/2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بحر الأنساب؛للنسابة الحسيني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بداية الشهيد الثاني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250/2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البشرى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البشرى لابن طاوس </w:t>
      </w:r>
      <w:r>
        <w:rPr>
          <w:rFonts w:eastAsia="IRNazanin" w:cs="IRNazanin"/>
          <w:color w:val="111111"/>
          <w:sz w:val="28"/>
          <w:szCs w:val="28"/>
          <w:lang w:bidi="fa-IR"/>
        </w:rPr>
        <w:t>110/1</w:t>
      </w:r>
    </w:p>
    <w:p>
      <w:pPr>
        <w:pStyle w:val="BookText"/>
        <w:rPr/>
      </w:pPr>
      <w:r>
        <w:rPr>
          <w:rFonts w:ascii="Amiri" w:hAnsi="Amiri" w:eastAsia="Amiri" w:cs="Amiri"/>
          <w:color w:val="111111"/>
          <w:sz w:val="28"/>
          <w:sz w:val="28"/>
          <w:szCs w:val="28"/>
          <w:rtl w:val="true"/>
          <w:lang w:bidi="ar-SA"/>
        </w:rPr>
        <w:t>بشرى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lang w:bidi="ar-SA"/>
        </w:rPr>
        <w:t>110/1</w:t>
      </w:r>
    </w:p>
    <w:p>
      <w:pPr>
        <w:pStyle w:val="BookText"/>
        <w:rPr/>
      </w:pP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lang w:bidi="fa-IR"/>
        </w:rPr>
        <w:t>303/2</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eastAsia="IRNazanin" w:cs="IRNazanin"/>
          <w:color w:val="111111"/>
          <w:sz w:val="28"/>
          <w:szCs w:val="28"/>
          <w:lang w:bidi="fa-IR"/>
        </w:rPr>
        <w:t>301/2</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lang w:bidi="ar-SA"/>
        </w:rPr>
        <w:t>446/1</w:t>
      </w:r>
    </w:p>
    <w:p>
      <w:pPr>
        <w:pStyle w:val="BookText"/>
        <w:rPr/>
      </w:pPr>
      <w:r>
        <w:rPr>
          <w:rFonts w:eastAsia="Times New Roman" w:cs="Times New Roman" w:ascii="Times New Roman" w:hAnsi="Times New Roman"/>
          <w:color w:val="111111"/>
          <w:sz w:val="28"/>
          <w:szCs w:val="28"/>
          <w:lang w:val="en-US" w:bidi="en-US"/>
        </w:rPr>
        <w:t>381/2</w:t>
      </w:r>
    </w:p>
    <w:p>
      <w:pPr>
        <w:pStyle w:val="BookText"/>
        <w:rPr/>
      </w:pP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lang w:bidi="ar-SA"/>
        </w:rPr>
        <w:t>109/2</w:t>
      </w:r>
    </w:p>
    <w:p>
      <w:pPr>
        <w:pStyle w:val="BookText"/>
        <w:rPr/>
      </w:pPr>
      <w:r>
        <w:rPr>
          <w:rFonts w:ascii="Amiri" w:hAnsi="Amiri" w:eastAsia="Amiri" w:cs="Amiri"/>
          <w:color w:val="111111"/>
          <w:sz w:val="28"/>
          <w:sz w:val="28"/>
          <w:szCs w:val="28"/>
          <w:rtl w:val="true"/>
          <w:lang w:bidi="ar-SA"/>
        </w:rPr>
        <w:t xml:space="preserve">بهجة الآمال في شرح زبدة المقال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البياض الإبراهيمي </w:t>
      </w:r>
      <w:r>
        <w:rPr>
          <w:rFonts w:eastAsia="Amiri" w:cs="Amiri" w:ascii="Amiri" w:hAnsi="Amiri"/>
          <w:color w:val="111111"/>
          <w:sz w:val="28"/>
          <w:szCs w:val="28"/>
          <w:lang w:bidi="ar-SA"/>
        </w:rPr>
        <w:t>117/2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lang w:bidi="ar-SA"/>
        </w:rPr>
        <w:t>389/1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للأصول </w:t>
      </w:r>
      <w:r>
        <w:rPr>
          <w:rFonts w:eastAsia="IRNazanin" w:cs="IRNazanin"/>
          <w:color w:val="111111"/>
          <w:sz w:val="28"/>
          <w:szCs w:val="28"/>
          <w:lang w:bidi="fa-IR"/>
        </w:rPr>
        <w:t>215/1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lang w:bidi="ar-SA"/>
        </w:rPr>
        <w:t>266/1</w:t>
      </w:r>
    </w:p>
    <w:p>
      <w:pPr>
        <w:pStyle w:val="BookText"/>
        <w:rPr/>
      </w:pPr>
      <w:r>
        <w:rPr>
          <w:rFonts w:ascii="Amiri" w:hAnsi="Amiri" w:eastAsia="Amiri" w:cs="Amiri"/>
          <w:color w:val="111111"/>
          <w:sz w:val="28"/>
          <w:sz w:val="28"/>
          <w:szCs w:val="28"/>
          <w:rtl w:val="true"/>
          <w:lang w:bidi="ar-SA"/>
        </w:rPr>
        <w:t xml:space="preserve">تاج المواليد؛للطبري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lang w:bidi="ar-SA"/>
        </w:rPr>
        <w:t>192/1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تاريخ ابن الجوزي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تاريخ ابن الخشاب </w:t>
      </w:r>
      <w:r>
        <w:rPr>
          <w:rFonts w:eastAsia="Amiri" w:cs="Amiri" w:ascii="Amiri" w:hAnsi="Amiri"/>
          <w:color w:val="111111"/>
          <w:sz w:val="28"/>
          <w:szCs w:val="28"/>
          <w:lang w:bidi="ar-SA"/>
        </w:rPr>
        <w:t>179/1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312/1</w:t>
      </w:r>
    </w:p>
    <w:p>
      <w:pPr>
        <w:pStyle w:val="BookText"/>
        <w:rPr/>
      </w:pP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329/1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تاريخ ابن طولون </w:t>
      </w:r>
      <w:r>
        <w:rPr>
          <w:rFonts w:eastAsia="Amiri" w:cs="Amiri" w:ascii="Amiri" w:hAnsi="Amiri"/>
          <w:color w:val="111111"/>
          <w:sz w:val="28"/>
          <w:szCs w:val="28"/>
          <w:lang w:bidi="ar-SA"/>
        </w:rPr>
        <w:t>297/1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274/1</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lang w:bidi="ar-SA"/>
        </w:rPr>
        <w:t>287/1</w:t>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287/1</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تاريخ الإسلام؛للذهبي </w:t>
      </w:r>
      <w:r>
        <w:rPr>
          <w:rFonts w:eastAsia="Amiri" w:cs="Amiri" w:ascii="Amiri" w:hAnsi="Amiri"/>
          <w:color w:val="111111"/>
          <w:sz w:val="28"/>
          <w:szCs w:val="28"/>
          <w:lang w:bidi="ar-SA"/>
        </w:rPr>
        <w:t>178/1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تاريخ أهل البيت </w:t>
      </w:r>
      <w:r>
        <w:rPr>
          <w:rFonts w:eastAsia="Amiri" w:cs="Amiri" w:ascii="Amiri" w:hAnsi="Amiri"/>
          <w:color w:val="111111"/>
          <w:sz w:val="28"/>
          <w:szCs w:val="28"/>
          <w:lang w:bidi="ar-SA"/>
        </w:rPr>
        <w:t>189/1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250/2</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223/1</w:t>
      </w:r>
    </w:p>
    <w:p>
      <w:pPr>
        <w:pStyle w:val="BookText"/>
        <w:rPr/>
      </w:pPr>
      <w:r>
        <w:rPr>
          <w:rFonts w:eastAsia="Times New Roman" w:cs="Times New Roman" w:ascii="Times New Roman" w:hAnsi="Times New Roman"/>
          <w:color w:val="111111"/>
          <w:sz w:val="28"/>
          <w:szCs w:val="28"/>
          <w:lang w:val="en-US" w:bidi="en-US"/>
        </w:rPr>
        <w:t>111/2</w:t>
      </w:r>
    </w:p>
    <w:p>
      <w:pPr>
        <w:pStyle w:val="BookText"/>
        <w:rPr/>
      </w:pPr>
      <w:r>
        <w:rPr>
          <w:rFonts w:ascii="Amiri" w:hAnsi="Amiri" w:eastAsia="Amiri" w:cs="Amiri"/>
          <w:color w:val="111111"/>
          <w:sz w:val="28"/>
          <w:sz w:val="28"/>
          <w:szCs w:val="28"/>
          <w:rtl w:val="true"/>
          <w:lang w:bidi="ar-SA"/>
        </w:rPr>
        <w:t xml:space="preserve">تاريخ خليفة خياط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تاريخ الخميس في أحوال أنفس النفيس؛ للديار بكري </w:t>
      </w:r>
      <w:r>
        <w:rPr>
          <w:rFonts w:eastAsia="Amiri" w:cs="Amiri" w:ascii="Amiri" w:hAnsi="Amiri"/>
          <w:color w:val="111111"/>
          <w:sz w:val="28"/>
          <w:szCs w:val="28"/>
          <w:lang w:bidi="ar-SA"/>
        </w:rPr>
        <w:t>179/1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تاريخ الشيخ المفيد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تاريخ الغفاري </w:t>
      </w:r>
      <w:r>
        <w:rPr>
          <w:rFonts w:eastAsia="Amiri" w:cs="Amiri" w:ascii="Amiri" w:hAnsi="Amiri"/>
          <w:color w:val="111111"/>
          <w:sz w:val="28"/>
          <w:szCs w:val="28"/>
          <w:lang w:bidi="ar-SA"/>
        </w:rPr>
        <w:t>278/1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274/1</w:t>
      </w:r>
    </w:p>
    <w:p>
      <w:pPr>
        <w:pStyle w:val="BookText"/>
        <w:rPr/>
      </w:pPr>
      <w:r>
        <w:rPr>
          <w:rFonts w:eastAsia="Times New Roman" w:cs="Times New Roman" w:ascii="Times New Roman" w:hAnsi="Times New Roman"/>
          <w:color w:val="111111"/>
          <w:sz w:val="28"/>
          <w:szCs w:val="28"/>
          <w:lang w:val="en-US" w:bidi="en-US"/>
        </w:rPr>
        <w:t>340/2</w:t>
      </w:r>
    </w:p>
    <w:p>
      <w:pPr>
        <w:pStyle w:val="BookText"/>
        <w:rPr/>
      </w:pPr>
      <w:r>
        <w:rPr>
          <w:rFonts w:ascii="Amiri" w:hAnsi="Amiri" w:eastAsia="Amiri" w:cs="Amiri"/>
          <w:color w:val="111111"/>
          <w:sz w:val="28"/>
          <w:sz w:val="28"/>
          <w:szCs w:val="28"/>
          <w:rtl w:val="true"/>
          <w:lang w:bidi="ar-SA"/>
        </w:rPr>
        <w:t xml:space="preserve">تاريخ الكفعمي </w:t>
      </w:r>
      <w:r>
        <w:rPr>
          <w:rFonts w:eastAsia="Amiri" w:cs="Amiri" w:ascii="Amiri" w:hAnsi="Amiri"/>
          <w:color w:val="111111"/>
          <w:sz w:val="28"/>
          <w:szCs w:val="28"/>
          <w:lang w:bidi="ar-SA"/>
        </w:rPr>
        <w:t>271/1</w:t>
      </w:r>
    </w:p>
    <w:p>
      <w:pPr>
        <w:pStyle w:val="BookText"/>
        <w:rPr/>
      </w:pP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309/2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تاريخ المسعودي </w:t>
      </w:r>
      <w:r>
        <w:rPr>
          <w:rFonts w:eastAsia="Amiri" w:cs="Amiri" w:ascii="Amiri" w:hAnsi="Amiri"/>
          <w:color w:val="111111"/>
          <w:sz w:val="28"/>
          <w:szCs w:val="28"/>
          <w:lang w:bidi="ar-SA"/>
        </w:rPr>
        <w:t>247/1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تاريخ المفيد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تاريخ ميافارقين </w:t>
      </w:r>
      <w:r>
        <w:rPr>
          <w:rFonts w:eastAsia="Amiri" w:cs="Amiri" w:ascii="Amiri" w:hAnsi="Amiri"/>
          <w:color w:val="111111"/>
          <w:sz w:val="28"/>
          <w:szCs w:val="28"/>
          <w:lang w:bidi="ar-SA"/>
        </w:rPr>
        <w:t>381/1</w:t>
      </w:r>
    </w:p>
    <w:p>
      <w:pPr>
        <w:pStyle w:val="BookText"/>
        <w:rPr/>
      </w:pPr>
      <w:r>
        <w:rPr>
          <w:rFonts w:ascii="IRNazanin" w:hAnsi="IRNazanin" w:eastAsia="IRNazanin"/>
          <w:color w:val="111111"/>
          <w:sz w:val="28"/>
          <w:sz w:val="28"/>
          <w:szCs w:val="28"/>
          <w:rtl w:val="true"/>
          <w:lang w:bidi="fa-IR"/>
        </w:rPr>
        <w:t xml:space="preserve">تاريخ نگارستان؛للغفاري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تبصرة الولي فيما رأى القائم المهدي عليه السّلام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التبيين </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 xml:space="preserve">التبيين في أنساب القرشيين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307/2</w:t>
      </w:r>
    </w:p>
    <w:p>
      <w:pPr>
        <w:pStyle w:val="BookText"/>
        <w:rPr/>
      </w:pPr>
      <w:r>
        <w:rPr>
          <w:rFonts w:ascii="Amiri" w:hAnsi="Amiri" w:eastAsia="Amiri" w:cs="Amiri"/>
          <w:color w:val="111111"/>
          <w:sz w:val="28"/>
          <w:sz w:val="28"/>
          <w:szCs w:val="28"/>
          <w:rtl w:val="true"/>
          <w:lang w:bidi="ar-SA"/>
        </w:rPr>
        <w:t xml:space="preserve">تحرير الأحكام؛للعلاّمة الحلّي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340/2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التحفة اللطيفة في تاريخ المدينة الشريفة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340/2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تدريب الراوي؛للسيوطي </w:t>
      </w:r>
      <w:r>
        <w:rPr>
          <w:rFonts w:eastAsia="Amiri" w:cs="Amiri" w:ascii="Amiri" w:hAnsi="Amiri"/>
          <w:color w:val="111111"/>
          <w:sz w:val="28"/>
          <w:szCs w:val="28"/>
          <w:lang w:bidi="ar-SA"/>
        </w:rPr>
        <w:t>405/2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229/1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تذكرة الخواص؛لابن الجوزي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تذكرة المتبحّرين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ترتيب التهذيب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lang w:bidi="ar-SA"/>
        </w:rPr>
        <w:t>153/2</w:t>
      </w:r>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84/1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تعليقة الشهيد الثاني على خلاصة الأقوال </w:t>
      </w:r>
      <w:r>
        <w:rPr>
          <w:rFonts w:eastAsia="Amiri" w:cs="Amiri" w:ascii="Amiri" w:hAnsi="Amiri"/>
          <w:color w:val="111111"/>
          <w:sz w:val="28"/>
          <w:szCs w:val="28"/>
          <w:lang w:bidi="ar-SA"/>
        </w:rPr>
        <w:t>162/2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التعليقة على منهج المقال؛للوحيد البهبهاني </w:t>
      </w:r>
      <w:r>
        <w:rPr>
          <w:rFonts w:eastAsia="Amiri" w:cs="Amiri" w:ascii="Amiri" w:hAnsi="Amiri"/>
          <w:color w:val="111111"/>
          <w:sz w:val="28"/>
          <w:szCs w:val="28"/>
          <w:lang w:bidi="ar-SA"/>
        </w:rPr>
        <w:t>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تعليقة السيد محمّد صادق بحر العلوم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تعليقة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المنهج</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lang w:bidi="ar-SA"/>
        </w:rPr>
        <w:t>440/1</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lang w:bidi="ar-SA"/>
        </w:rPr>
        <w:t>252/1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 المنسوب إلى مولانا الإمام الرضا عليه السّلام </w:t>
      </w:r>
      <w:r>
        <w:rPr>
          <w:rFonts w:eastAsia="Amiri" w:cs="Amiri" w:ascii="Amiri" w:hAnsi="Amiri"/>
          <w:color w:val="111111"/>
          <w:sz w:val="28"/>
          <w:szCs w:val="28"/>
          <w:lang w:bidi="ar-SA"/>
        </w:rPr>
        <w:t>440/1</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تقريب ابن حجر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تقريب النووي </w:t>
      </w:r>
      <w:r>
        <w:rPr>
          <w:rFonts w:eastAsia="Amiri" w:cs="Amiri" w:ascii="Amiri" w:hAnsi="Amiri"/>
          <w:color w:val="111111"/>
          <w:sz w:val="28"/>
          <w:szCs w:val="28"/>
          <w:lang w:bidi="ar-SA"/>
        </w:rPr>
        <w:t>406/2</w:t>
      </w:r>
    </w:p>
    <w:p>
      <w:pPr>
        <w:pStyle w:val="BookText"/>
        <w:rPr/>
      </w:pPr>
      <w:r>
        <w:rPr>
          <w:rFonts w:ascii="Amiri" w:hAnsi="Amiri" w:eastAsia="Amiri" w:cs="Amiri"/>
          <w:color w:val="111111"/>
          <w:sz w:val="28"/>
          <w:sz w:val="28"/>
          <w:szCs w:val="28"/>
          <w:rtl w:val="true"/>
          <w:lang w:bidi="ar-SA"/>
        </w:rPr>
        <w:t xml:space="preserve">التكملة للكاظمي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تكملة الرجال للكاظمي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تكملة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تكلمة الرجال </w:t>
      </w:r>
      <w:r>
        <w:rPr>
          <w:rFonts w:eastAsia="Amiri" w:cs="Amiri" w:ascii="Amiri" w:hAnsi="Amiri"/>
          <w:color w:val="111111"/>
          <w:sz w:val="28"/>
          <w:szCs w:val="28"/>
          <w:lang w:bidi="ar-SA"/>
        </w:rPr>
        <w:t>512/1</w:t>
      </w:r>
    </w:p>
    <w:p>
      <w:pPr>
        <w:pStyle w:val="BookText"/>
        <w:rPr/>
      </w:pPr>
      <w:r>
        <w:rPr>
          <w:rFonts w:ascii="Amiri" w:hAnsi="Amiri" w:eastAsia="Amiri" w:cs="Amiri"/>
          <w:color w:val="111111"/>
          <w:sz w:val="28"/>
          <w:sz w:val="28"/>
          <w:szCs w:val="28"/>
          <w:rtl w:val="true"/>
          <w:lang w:bidi="ar-SA"/>
        </w:rPr>
        <w:t xml:space="preserve">تلخيص أرجح المطالب للبلخي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تلخيص الرجال الكبير </w:t>
      </w:r>
      <w:r>
        <w:rPr>
          <w:rFonts w:eastAsia="Amiri" w:cs="Amiri" w:ascii="Amiri" w:hAnsi="Amiri"/>
          <w:color w:val="111111"/>
          <w:sz w:val="28"/>
          <w:szCs w:val="28"/>
          <w:lang w:bidi="ar-SA"/>
        </w:rPr>
        <w:t>433/1</w:t>
      </w:r>
    </w:p>
    <w:p>
      <w:pPr>
        <w:pStyle w:val="BookText"/>
        <w:rPr/>
      </w:pPr>
      <w:r>
        <w:rPr>
          <w:rFonts w:ascii="Amiri" w:hAnsi="Amiri" w:eastAsia="Amiri" w:cs="Amiri"/>
          <w:color w:val="111111"/>
          <w:sz w:val="28"/>
          <w:sz w:val="28"/>
          <w:szCs w:val="28"/>
          <w:rtl w:val="true"/>
          <w:lang w:bidi="ar-SA"/>
        </w:rPr>
        <w:t xml:space="preserve">تلخيص الشافي للشيخ الطوسي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تلخيص المقال في تحقيق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الوسيط </w:t>
      </w:r>
      <w:r>
        <w:rPr>
          <w:rFonts w:eastAsia="Amiri" w:cs="Amiri" w:ascii="Amiri" w:hAnsi="Amiri"/>
          <w:color w:val="111111"/>
          <w:sz w:val="28"/>
          <w:szCs w:val="28"/>
          <w:lang w:bidi="ar-SA"/>
        </w:rPr>
        <w:t>430/1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التمهيد لابن عبد البر </w:t>
      </w:r>
      <w:r>
        <w:rPr>
          <w:rFonts w:eastAsia="Amiri" w:cs="Amiri" w:ascii="Amiri" w:hAnsi="Amiri"/>
          <w:color w:val="111111"/>
          <w:sz w:val="28"/>
          <w:szCs w:val="28"/>
          <w:lang w:bidi="ar-SA"/>
        </w:rPr>
        <w:t>324/2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تمييز المشتركات للكاظمي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lang w:bidi="ar-SA"/>
        </w:rPr>
        <w:t>441/1</w:t>
      </w:r>
    </w:p>
    <w:p>
      <w:pPr>
        <w:pStyle w:val="BookText"/>
        <w:rPr/>
      </w:pP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76/2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توحيد الشيخ الصدوق رحمه اللّه </w:t>
      </w:r>
      <w:r>
        <w:rPr>
          <w:rFonts w:eastAsia="Amiri" w:cs="Amiri" w:ascii="Amiri" w:hAnsi="Amiri"/>
          <w:color w:val="111111"/>
          <w:sz w:val="28"/>
          <w:szCs w:val="28"/>
          <w:lang w:bidi="ar-SA"/>
        </w:rPr>
        <w:t>438/1</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توضيح الاشتباه و الإشكال في تصريح الأسماء و النسب و الألقاب من الرجال </w:t>
      </w:r>
      <w:r>
        <w:rPr>
          <w:rFonts w:eastAsia="Amiri" w:cs="Amiri" w:ascii="Amiri" w:hAnsi="Amiri"/>
          <w:color w:val="111111"/>
          <w:sz w:val="28"/>
          <w:szCs w:val="28"/>
          <w:lang w:bidi="ar-SA"/>
        </w:rPr>
        <w:t>436/1</w:t>
      </w:r>
    </w:p>
    <w:p>
      <w:pPr>
        <w:pStyle w:val="BookText"/>
        <w:rPr/>
      </w:pPr>
      <w:r>
        <w:rPr>
          <w:rFonts w:ascii="Amiri" w:hAnsi="Amiri" w:eastAsia="Amiri" w:cs="Amiri"/>
          <w:color w:val="111111"/>
          <w:sz w:val="28"/>
          <w:sz w:val="28"/>
          <w:szCs w:val="28"/>
          <w:rtl w:val="true"/>
          <w:lang w:bidi="ar-SA"/>
        </w:rPr>
        <w:t xml:space="preserve">توضيح الدلائل في تصحيح الفضائل </w:t>
      </w:r>
      <w:r>
        <w:rPr>
          <w:rFonts w:eastAsia="Amiri" w:cs="Amiri" w:ascii="Amiri" w:hAnsi="Amiri"/>
          <w:color w:val="111111"/>
          <w:sz w:val="28"/>
          <w:szCs w:val="28"/>
          <w:lang w:bidi="ar-SA"/>
        </w:rPr>
        <w:t>215/1</w:t>
      </w:r>
    </w:p>
    <w:p>
      <w:pPr>
        <w:pStyle w:val="BookText"/>
        <w:rPr/>
      </w:pPr>
      <w:r>
        <w:rPr>
          <w:rFonts w:ascii="Amiri" w:hAnsi="Amiri" w:eastAsia="Amiri" w:cs="Amiri"/>
          <w:color w:val="111111"/>
          <w:sz w:val="28"/>
          <w:sz w:val="28"/>
          <w:szCs w:val="28"/>
          <w:rtl w:val="true"/>
          <w:lang w:bidi="ar-SA"/>
        </w:rPr>
        <w:t xml:space="preserve">توضيح الكني </w:t>
      </w:r>
      <w:r>
        <w:rPr>
          <w:rFonts w:eastAsia="Amiri" w:cs="Amiri" w:ascii="Amiri" w:hAnsi="Amiri"/>
          <w:color w:val="111111"/>
          <w:sz w:val="28"/>
          <w:szCs w:val="28"/>
          <w:lang w:bidi="ar-SA"/>
        </w:rPr>
        <w:t>441/1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lang w:bidi="ar-SA"/>
        </w:rPr>
        <w:t>237/1</w:t>
      </w:r>
    </w:p>
    <w:p>
      <w:pPr>
        <w:pStyle w:val="BookText"/>
        <w:rPr/>
      </w:pP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للملا علي الكني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Amiri" w:hAnsi="Amiri" w:eastAsia="Amiri" w:cs="Amiri"/>
          <w:color w:val="111111"/>
          <w:sz w:val="28"/>
          <w:sz w:val="28"/>
          <w:szCs w:val="28"/>
          <w:rtl w:val="true"/>
          <w:lang w:bidi="ar-SA"/>
        </w:rPr>
        <w:t xml:space="preserve">التهذيبان </w:t>
      </w:r>
      <w:r>
        <w:rPr>
          <w:rFonts w:eastAsia="Amiri" w:cs="Amiri" w:ascii="Amiri" w:hAnsi="Amiri"/>
          <w:color w:val="111111"/>
          <w:sz w:val="28"/>
          <w:szCs w:val="28"/>
          <w:lang w:bidi="ar-SA"/>
        </w:rPr>
        <w:t>104/1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298/2</w:t>
      </w:r>
    </w:p>
    <w:p>
      <w:pPr>
        <w:pStyle w:val="BookText"/>
        <w:rPr/>
      </w:pPr>
      <w:r>
        <w:rPr>
          <w:rFonts w:ascii="Amiri" w:hAnsi="Amiri" w:eastAsia="Amiri" w:cs="Amiri"/>
          <w:color w:val="111111"/>
          <w:sz w:val="28"/>
          <w:sz w:val="28"/>
          <w:szCs w:val="28"/>
          <w:rtl w:val="true"/>
          <w:lang w:bidi="ar-SA"/>
        </w:rPr>
        <w:t xml:space="preserve">تهذيب الأخبار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الشيخ الطوسي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التهذيب لابن عساكر </w:t>
      </w:r>
      <w:r>
        <w:rPr>
          <w:rFonts w:eastAsia="Amiri" w:cs="Amiri" w:ascii="Amiri" w:hAnsi="Amiri"/>
          <w:color w:val="111111"/>
          <w:sz w:val="28"/>
          <w:szCs w:val="28"/>
          <w:lang w:bidi="ar-SA"/>
        </w:rPr>
        <w:t>247/1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تهذيب الوصول إلى علم الاصول للعلاّمة الحلي </w:t>
      </w:r>
      <w:r>
        <w:rPr>
          <w:rFonts w:eastAsia="Amiri" w:cs="Amiri" w:ascii="Amiri" w:hAnsi="Amiri"/>
          <w:color w:val="111111"/>
          <w:sz w:val="28"/>
          <w:szCs w:val="28"/>
          <w:lang w:bidi="ar-SA"/>
        </w:rPr>
        <w:t>225/2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lang w:bidi="fa-IR"/>
        </w:rPr>
        <w:t>332/1</w:t>
      </w:r>
    </w:p>
    <w:p>
      <w:pPr>
        <w:pStyle w:val="BookText"/>
        <w:rPr/>
      </w:pPr>
      <w:r>
        <w:rPr>
          <w:rFonts w:ascii="Amiri" w:hAnsi="Amiri" w:eastAsia="Amiri" w:cs="Amiri"/>
          <w:color w:val="111111"/>
          <w:sz w:val="28"/>
          <w:sz w:val="28"/>
          <w:szCs w:val="28"/>
          <w:rtl w:val="true"/>
          <w:lang w:bidi="ar-SA"/>
        </w:rPr>
        <w:t xml:space="preserve">الثغور الباسمة في مناقب سيدتنا فاطمة عليها السّلام </w:t>
      </w:r>
      <w:r>
        <w:rPr>
          <w:rFonts w:eastAsia="Amiri" w:cs="Amiri" w:ascii="Amiri" w:hAnsi="Amiri"/>
          <w:color w:val="111111"/>
          <w:sz w:val="28"/>
          <w:szCs w:val="28"/>
          <w:lang w:bidi="ar-SA"/>
        </w:rPr>
        <w:t>228/1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ثقات الرواة </w:t>
      </w:r>
      <w:r>
        <w:rPr>
          <w:rFonts w:eastAsia="Amiri" w:cs="Amiri" w:ascii="Amiri" w:hAnsi="Amiri"/>
          <w:color w:val="111111"/>
          <w:sz w:val="28"/>
          <w:szCs w:val="28"/>
          <w:lang w:bidi="ar-SA"/>
        </w:rPr>
        <w:t>419/1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ثمرات المطالعة </w:t>
      </w:r>
      <w:r>
        <w:rPr>
          <w:rFonts w:eastAsia="Amiri" w:cs="Amiri" w:ascii="Amiri" w:hAnsi="Amiri"/>
          <w:color w:val="111111"/>
          <w:sz w:val="28"/>
          <w:szCs w:val="28"/>
          <w:lang w:bidi="ar-SA"/>
        </w:rPr>
        <w:t>353/2</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w:t>
      </w:r>
      <w:r>
        <w:rPr>
          <w:rFonts w:eastAsia="Amiri" w:cs="Amiri" w:ascii="Amiri" w:hAnsi="Amiri"/>
          <w:color w:val="111111"/>
          <w:sz w:val="28"/>
          <w:szCs w:val="28"/>
          <w:lang w:bidi="ar-SA"/>
        </w:rPr>
        <w:t>385/1</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223/1</w:t>
      </w:r>
      <w:r>
        <w:rPr>
          <w:rFonts w:ascii="IRNazanin" w:hAnsi="IRNazanin" w:eastAsia="IRNazanin"/>
          <w:color w:val="111111"/>
          <w:sz w:val="28"/>
          <w:sz w:val="28"/>
          <w:szCs w:val="28"/>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جامع الاصول لأبي عبد اللّه محمّد بن معمّر </w:t>
      </w:r>
      <w:r>
        <w:rPr>
          <w:rFonts w:eastAsia="Amiri" w:cs="Amiri" w:ascii="Amiri" w:hAnsi="Amiri"/>
          <w:color w:val="111111"/>
          <w:sz w:val="28"/>
          <w:szCs w:val="28"/>
          <w:lang w:bidi="ar-SA"/>
        </w:rPr>
        <w:t>328/2</w:t>
      </w:r>
    </w:p>
    <w:p>
      <w:pPr>
        <w:pStyle w:val="BookText"/>
        <w:rPr/>
      </w:pPr>
      <w:r>
        <w:rPr>
          <w:rFonts w:ascii="Amiri" w:hAnsi="Amiri" w:eastAsia="Amiri" w:cs="Amiri"/>
          <w:color w:val="111111"/>
          <w:sz w:val="28"/>
          <w:sz w:val="28"/>
          <w:szCs w:val="28"/>
          <w:rtl w:val="true"/>
          <w:lang w:bidi="ar-SA"/>
        </w:rPr>
        <w:t xml:space="preserve">جامع الرواة للأردبيلي </w:t>
      </w:r>
      <w:r>
        <w:rPr>
          <w:rFonts w:eastAsia="Amiri" w:cs="Amiri" w:ascii="Amiri" w:hAnsi="Amiri"/>
          <w:color w:val="111111"/>
          <w:sz w:val="28"/>
          <w:szCs w:val="28"/>
          <w:lang w:bidi="ar-SA"/>
        </w:rPr>
        <w:t>180/1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182/1</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lang w:bidi="fa-IR"/>
        </w:rPr>
        <w:t>328/2</w:t>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الجامع لمعمر بن راشد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58/1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المقال في تمييز المشتركات من الرجال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173/2</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جامع المقال فيما يتعلّق بأحوال الحديث و الرجال للطريحي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الجلاء و الشفاء </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p>
    <w:p>
      <w:pPr>
        <w:pStyle w:val="BookText"/>
        <w:rPr/>
      </w:pPr>
      <w:r>
        <w:rPr>
          <w:rFonts w:ascii="Amiri" w:hAnsi="Amiri" w:eastAsia="Amiri" w:cs="Amiri"/>
          <w:color w:val="111111"/>
          <w:sz w:val="28"/>
          <w:sz w:val="28"/>
          <w:szCs w:val="28"/>
          <w:rtl w:val="true"/>
          <w:lang w:bidi="ar-SA"/>
        </w:rPr>
        <w:t xml:space="preserve">الجمع بين الصحيحين للحميدي </w:t>
      </w:r>
      <w:r>
        <w:rPr>
          <w:rFonts w:eastAsia="Amiri" w:cs="Amiri" w:ascii="Amiri" w:hAnsi="Amiri"/>
          <w:color w:val="111111"/>
          <w:sz w:val="28"/>
          <w:szCs w:val="28"/>
          <w:lang w:bidi="ar-SA"/>
        </w:rPr>
        <w:t>324/2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351/2</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lang w:bidi="fa-IR"/>
        </w:rPr>
        <w:t>251/2</w:t>
      </w:r>
    </w:p>
    <w:p>
      <w:pPr>
        <w:pStyle w:val="BookText"/>
        <w:rPr/>
      </w:pPr>
      <w:r>
        <w:rPr>
          <w:rFonts w:ascii="Amiri" w:hAnsi="Amiri" w:eastAsia="Amiri" w:cs="Amiri"/>
          <w:color w:val="111111"/>
          <w:sz w:val="28"/>
          <w:sz w:val="28"/>
          <w:szCs w:val="28"/>
          <w:rtl w:val="true"/>
          <w:lang w:bidi="ar-SA"/>
        </w:rPr>
        <w:t xml:space="preserve">الجمهرة لابن دريد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lang w:bidi="fa-IR"/>
        </w:rPr>
        <w:t>292/1</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جنة الأمان الواقية و جنة الإيمان الباقية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جنة المأوى في ذكر من فاز بلقاء الحجة أو معجزته في الغيبة الكبرى للمحدث النوري </w:t>
      </w:r>
      <w:r>
        <w:rPr>
          <w:rFonts w:eastAsia="Amiri" w:cs="Amiri" w:ascii="Amiri" w:hAnsi="Amiri"/>
          <w:color w:val="111111"/>
          <w:sz w:val="28"/>
          <w:szCs w:val="28"/>
          <w:lang w:bidi="ar-SA"/>
        </w:rPr>
        <w:t>389/1</w:t>
      </w:r>
    </w:p>
    <w:p>
      <w:pPr>
        <w:pStyle w:val="BookText"/>
        <w:rPr/>
      </w:pPr>
      <w:r>
        <w:rPr>
          <w:rFonts w:eastAsia="Times New Roman" w:cs="Times New Roman" w:ascii="Times New Roman" w:hAnsi="Times New Roman"/>
          <w:color w:val="111111"/>
          <w:sz w:val="28"/>
          <w:szCs w:val="28"/>
          <w:lang w:val="en-US" w:bidi="en-US"/>
        </w:rPr>
        <w:t>290/2</w:t>
      </w:r>
    </w:p>
    <w:p>
      <w:pPr>
        <w:pStyle w:val="BookText"/>
        <w:rPr/>
      </w:pPr>
      <w:r>
        <w:rPr>
          <w:rFonts w:ascii="Amiri" w:hAnsi="Amiri" w:eastAsia="Amiri" w:cs="Amiri"/>
          <w:color w:val="111111"/>
          <w:sz w:val="28"/>
          <w:sz w:val="28"/>
          <w:szCs w:val="28"/>
          <w:rtl w:val="true"/>
          <w:lang w:bidi="ar-SA"/>
        </w:rPr>
        <w:t xml:space="preserve">جوابات أهل الموصل في العدد و الرؤية </w:t>
      </w:r>
      <w:r>
        <w:rPr>
          <w:rFonts w:eastAsia="Amiri" w:cs="Amiri" w:ascii="Amiri" w:hAnsi="Amiri"/>
          <w:color w:val="111111"/>
          <w:sz w:val="28"/>
          <w:szCs w:val="28"/>
          <w:lang w:bidi="ar-SA"/>
        </w:rPr>
        <w:t>262/2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التوضيح للشيخ جعفر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حاشية توضيح المقال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حاشية الحور العين للحميري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حاشية على التهذيب للتستري </w:t>
      </w:r>
      <w:r>
        <w:rPr>
          <w:rFonts w:eastAsia="Amiri" w:cs="Amiri" w:ascii="Amiri" w:hAnsi="Amiri"/>
          <w:color w:val="111111"/>
          <w:sz w:val="28"/>
          <w:szCs w:val="28"/>
          <w:lang w:bidi="ar-SA"/>
        </w:rPr>
        <w:t>205/2</w:t>
      </w:r>
    </w:p>
    <w:p>
      <w:pPr>
        <w:pStyle w:val="BookText"/>
        <w:rPr/>
      </w:pP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في معرفة الرجال للجزائري </w:t>
      </w:r>
      <w:r>
        <w:rPr>
          <w:rFonts w:eastAsia="Amiri" w:cs="Amiri" w:ascii="Amiri" w:hAnsi="Amiri"/>
          <w:color w:val="111111"/>
          <w:sz w:val="28"/>
          <w:szCs w:val="28"/>
          <w:lang w:bidi="ar-SA"/>
        </w:rPr>
        <w:t>198/1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460/1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257/2</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حدائق الرياض للشيخ المفيد </w:t>
      </w:r>
      <w:r>
        <w:rPr>
          <w:rFonts w:eastAsia="Amiri" w:cs="Amiri" w:ascii="Amiri" w:hAnsi="Amiri"/>
          <w:color w:val="111111"/>
          <w:sz w:val="28"/>
          <w:szCs w:val="28"/>
          <w:lang w:bidi="ar-SA"/>
        </w:rPr>
        <w:t>226/1</w:t>
      </w:r>
    </w:p>
    <w:p>
      <w:pPr>
        <w:pStyle w:val="BookText"/>
        <w:rPr/>
      </w:pPr>
      <w:r>
        <w:rPr>
          <w:rFonts w:ascii="Amiri" w:hAnsi="Amiri" w:eastAsia="Amiri" w:cs="Amiri"/>
          <w:color w:val="111111"/>
          <w:sz w:val="28"/>
          <w:sz w:val="28"/>
          <w:szCs w:val="28"/>
          <w:rtl w:val="true"/>
          <w:lang w:bidi="ar-SA"/>
        </w:rPr>
        <w:t xml:space="preserve">حدائق الرياض و زهرة المرتاض </w:t>
      </w:r>
      <w:r>
        <w:rPr>
          <w:rFonts w:eastAsia="Amiri" w:cs="Amiri" w:ascii="Amiri" w:hAnsi="Amiri"/>
          <w:color w:val="111111"/>
          <w:sz w:val="28"/>
          <w:szCs w:val="28"/>
          <w:lang w:bidi="ar-SA"/>
        </w:rPr>
        <w:t>265/1</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259/2</w:t>
      </w:r>
    </w:p>
    <w:p>
      <w:pPr>
        <w:pStyle w:val="BookText"/>
        <w:rPr/>
      </w:pPr>
      <w:r>
        <w:rPr>
          <w:rFonts w:ascii="Amiri" w:hAnsi="Amiri" w:eastAsia="Amiri" w:cs="Amiri"/>
          <w:color w:val="111111"/>
          <w:sz w:val="28"/>
          <w:sz w:val="28"/>
          <w:szCs w:val="28"/>
          <w:rtl w:val="true"/>
          <w:lang w:bidi="ar-SA"/>
        </w:rPr>
        <w:t xml:space="preserve">حل الإشكال في معرفة الرجال </w:t>
      </w:r>
      <w:r>
        <w:rPr>
          <w:rFonts w:eastAsia="Amiri" w:cs="Amiri" w:ascii="Amiri" w:hAnsi="Amiri"/>
          <w:color w:val="111111"/>
          <w:sz w:val="28"/>
          <w:szCs w:val="28"/>
          <w:lang w:bidi="ar-SA"/>
        </w:rPr>
        <w:t>425/1</w:t>
      </w:r>
    </w:p>
    <w:p>
      <w:pPr>
        <w:pStyle w:val="BookText"/>
        <w:rPr/>
      </w:pP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lang w:bidi="ar-SA"/>
        </w:rPr>
        <w:t>485/1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خاتمة مقباس الهداية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خاتمة وسائل الشيعة </w:t>
      </w:r>
      <w:r>
        <w:rPr>
          <w:rFonts w:eastAsia="Amiri" w:cs="Amiri" w:ascii="Amiri" w:hAnsi="Amiri"/>
          <w:color w:val="111111"/>
          <w:sz w:val="28"/>
          <w:szCs w:val="28"/>
          <w:lang w:bidi="ar-SA"/>
        </w:rPr>
        <w:t>78/2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118/1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485/1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علم الرجال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75/1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خلاصة تذهيب التهذيب </w:t>
      </w:r>
      <w:r>
        <w:rPr>
          <w:rFonts w:eastAsia="Amiri" w:cs="Amiri" w:ascii="Amiri" w:hAnsi="Amiri"/>
          <w:color w:val="111111"/>
          <w:sz w:val="28"/>
          <w:szCs w:val="28"/>
          <w:lang w:bidi="ar-SA"/>
        </w:rPr>
        <w:t>288/1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lang w:bidi="ar-SA"/>
        </w:rPr>
        <w:t>224/1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خلاصة الرجال الكبير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 xml:space="preserve">خلاصة العلاّمة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خير الرجال للاهيجي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دائرة معارف فريد وجدي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lang w:bidi="ar-SA"/>
        </w:rPr>
        <w:t>201/2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دراية الدربندي </w:t>
      </w:r>
      <w:r>
        <w:rPr>
          <w:rFonts w:eastAsia="Amiri" w:cs="Amiri" w:ascii="Amiri" w:hAnsi="Amiri"/>
          <w:color w:val="111111"/>
          <w:sz w:val="28"/>
          <w:szCs w:val="28"/>
          <w:lang w:bidi="ar-SA"/>
        </w:rPr>
        <w:t>221/2</w:t>
      </w:r>
    </w:p>
    <w:p>
      <w:pPr>
        <w:pStyle w:val="BookText"/>
        <w:rPr/>
      </w:pPr>
      <w:r>
        <w:rPr>
          <w:rFonts w:ascii="Amiri" w:hAnsi="Amiri" w:eastAsia="Amiri" w:cs="Amiri"/>
          <w:color w:val="111111"/>
          <w:sz w:val="28"/>
          <w:sz w:val="28"/>
          <w:szCs w:val="28"/>
          <w:rtl w:val="true"/>
          <w:lang w:bidi="ar-SA"/>
        </w:rPr>
        <w:t xml:space="preserve">الدراية للشهيد الثاني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247/1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درر السمطين في فضائل المصطفى و المرتضى و السبطين عليهم السّلام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266/1</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180/1</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lang w:bidi="ar-SA"/>
        </w:rPr>
        <w:t>443/1</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lang w:bidi="ar-SA"/>
        </w:rPr>
        <w:t>117/1</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70/1</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lang w:bidi="ar-SA"/>
        </w:rPr>
        <w:t>226/1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دلائل الإمامة لمحمد بن جرير الطبري الإمامي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دلائل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الحميري </w:t>
      </w:r>
      <w:r>
        <w:rPr>
          <w:rFonts w:eastAsia="Amiri" w:cs="Amiri" w:ascii="Amiri" w:hAnsi="Amiri"/>
          <w:color w:val="111111"/>
          <w:sz w:val="28"/>
          <w:szCs w:val="28"/>
          <w:lang w:bidi="ar-SA"/>
        </w:rPr>
        <w:t>337/1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215/1</w:t>
      </w:r>
      <w:r>
        <w:rPr>
          <w:rFonts w:ascii="IRNazanin" w:hAnsi="IRNazanin" w:eastAsia="IRNazanin"/>
          <w:color w:val="111111"/>
          <w:sz w:val="28"/>
          <w:sz w:val="28"/>
          <w:szCs w:val="28"/>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267/1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307/2</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الذريعة إلى اصول الشريعة للسيد المرتضى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الذرية الطاهرة للدولابي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ذكرى الشيعة للشهيد الأوّل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الاشتباهات في تراجم الرواة و تمييز المشتركات </w:t>
      </w:r>
      <w:r>
        <w:rPr>
          <w:rFonts w:eastAsia="Amiri" w:cs="Amiri" w:ascii="Amiri" w:hAnsi="Amiri"/>
          <w:color w:val="111111"/>
          <w:sz w:val="28"/>
          <w:szCs w:val="28"/>
          <w:lang w:bidi="ar-SA"/>
        </w:rPr>
        <w:t>174/2</w:t>
      </w:r>
    </w:p>
    <w:p>
      <w:pPr>
        <w:pStyle w:val="BookText"/>
        <w:rPr/>
      </w:pP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ربيع الشيعة </w:t>
      </w:r>
      <w:r>
        <w:rPr>
          <w:rFonts w:eastAsia="Amiri" w:cs="Amiri" w:ascii="Amiri" w:hAnsi="Amiri"/>
          <w:color w:val="111111"/>
          <w:sz w:val="28"/>
          <w:szCs w:val="28"/>
          <w:lang w:bidi="ar-SA"/>
        </w:rPr>
        <w:t>259/1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رجال أبي علي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p>
    <w:p>
      <w:pPr>
        <w:pStyle w:val="BookText"/>
        <w:rPr/>
      </w:pP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466/1</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lang w:bidi="ar-SA"/>
        </w:rPr>
        <w:t>430/1</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رجال الحرّ العاملي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رجال الدربندي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90/1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رجال علي بن أحمد العقيقي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الرجال الكبير للأسترابادي </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رجال الكني </w:t>
      </w:r>
      <w:r>
        <w:rPr>
          <w:rFonts w:eastAsia="Amiri" w:cs="Amiri" w:ascii="Amiri" w:hAnsi="Amiri"/>
          <w:color w:val="111111"/>
          <w:sz w:val="28"/>
          <w:szCs w:val="28"/>
          <w:lang w:bidi="ar-SA"/>
        </w:rPr>
        <w:t>397/1</w:t>
      </w:r>
    </w:p>
    <w:p>
      <w:pPr>
        <w:pStyle w:val="BookText"/>
        <w:rPr/>
      </w:pP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lang w:bidi="ar-SA"/>
        </w:rPr>
        <w:t>192/2</w:t>
      </w:r>
    </w:p>
    <w:p>
      <w:pPr>
        <w:pStyle w:val="BookText"/>
        <w:rPr/>
      </w:pPr>
      <w:r>
        <w:rPr>
          <w:rFonts w:ascii="IRNazanin" w:hAnsi="IRNazanin" w:eastAsia="IRNazanin"/>
          <w:color w:val="111111"/>
          <w:sz w:val="28"/>
          <w:sz w:val="28"/>
          <w:szCs w:val="28"/>
          <w:rtl w:val="true"/>
          <w:lang w:bidi="fa-IR"/>
        </w:rPr>
        <w:t xml:space="preserve">رجال محمّد بن شهر آشوب </w:t>
      </w:r>
      <w:r>
        <w:rPr>
          <w:rFonts w:eastAsia="IRNazanin" w:cs="IRNazanin"/>
          <w:color w:val="111111"/>
          <w:sz w:val="28"/>
          <w:szCs w:val="28"/>
          <w:lang w:bidi="fa-IR"/>
        </w:rPr>
        <w:t>430/1</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رجال الوسائل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الرجال الوسيط </w:t>
      </w:r>
      <w:r>
        <w:rPr>
          <w:rFonts w:eastAsia="Amiri" w:cs="Amiri" w:ascii="Amiri" w:hAnsi="Amiri"/>
          <w:color w:val="111111"/>
          <w:sz w:val="28"/>
          <w:szCs w:val="28"/>
          <w:lang w:bidi="ar-SA"/>
        </w:rPr>
        <w:t>506/1</w:t>
      </w:r>
    </w:p>
    <w:p>
      <w:pPr>
        <w:pStyle w:val="BookText"/>
        <w:rPr/>
      </w:pPr>
      <w:r>
        <w:rPr>
          <w:rFonts w:ascii="Amiri" w:hAnsi="Amiri" w:eastAsia="Amiri" w:cs="Amiri"/>
          <w:color w:val="111111"/>
          <w:sz w:val="28"/>
          <w:sz w:val="28"/>
          <w:szCs w:val="28"/>
          <w:rtl w:val="true"/>
          <w:lang w:bidi="ar-SA"/>
        </w:rPr>
        <w:t xml:space="preserve">الرد على الأخبارين للملا محمّد علي بن ملا كاظم الخراساني الشاهرودي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الرد على أهل العدد و الرؤية </w:t>
      </w:r>
      <w:r>
        <w:rPr>
          <w:rFonts w:eastAsia="Amiri" w:cs="Amiri" w:ascii="Amiri" w:hAnsi="Amiri"/>
          <w:color w:val="111111"/>
          <w:sz w:val="28"/>
          <w:szCs w:val="28"/>
          <w:lang w:bidi="ar-SA"/>
        </w:rPr>
        <w:t>265/2</w:t>
      </w:r>
    </w:p>
    <w:p>
      <w:pPr>
        <w:pStyle w:val="BookText"/>
        <w:rPr/>
      </w:pPr>
      <w:r>
        <w:rPr>
          <w:rFonts w:ascii="Amiri" w:hAnsi="Amiri" w:eastAsia="Amiri" w:cs="Amiri"/>
          <w:color w:val="111111"/>
          <w:sz w:val="28"/>
          <w:sz w:val="28"/>
          <w:szCs w:val="28"/>
          <w:rtl w:val="true"/>
          <w:lang w:bidi="ar-SA"/>
        </w:rPr>
        <w:t xml:space="preserve">ردّ على السلمانية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الردّ على الغلاة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الرسائل الاصولية للوحيد </w:t>
      </w:r>
      <w:r>
        <w:rPr>
          <w:rFonts w:eastAsia="Amiri" w:cs="Amiri" w:ascii="Amiri" w:hAnsi="Amiri"/>
          <w:color w:val="111111"/>
          <w:sz w:val="28"/>
          <w:szCs w:val="28"/>
          <w:lang w:bidi="ar-SA"/>
        </w:rPr>
        <w:t>99/1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159/1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الرسائل الرجالية لحجة الإسلام الشفتي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 xml:space="preserve">الرسائل الرجالية للكلباسي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159/2</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الرسائل للشيخ الكليني </w:t>
      </w:r>
      <w:r>
        <w:rPr>
          <w:rFonts w:eastAsia="Amiri" w:cs="Amiri" w:ascii="Amiri" w:hAnsi="Amiri"/>
          <w:color w:val="111111"/>
          <w:sz w:val="28"/>
          <w:szCs w:val="28"/>
          <w:lang w:bidi="ar-SA"/>
        </w:rPr>
        <w:t>80/2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رسالة الاجتهاد و الأخبار للوحيد البهبهاني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رسالة تنبيه الغافلين في حال الأخباريين للآقا أحمد بن آقا محمّد علي بن الوحيد البهبهاني الحائري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رسالة الرد </w:t>
      </w:r>
      <w:r>
        <w:rPr>
          <w:rFonts w:eastAsia="Amiri" w:cs="Amiri" w:ascii="Amiri" w:hAnsi="Amiri"/>
          <w:color w:val="111111"/>
          <w:sz w:val="28"/>
          <w:szCs w:val="28"/>
          <w:lang w:bidi="ar-SA"/>
        </w:rPr>
        <w:t>264/2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رسالة رد الأخباريون للسيّد جواد العاملي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رسالة الرد على أهل العدد و الرؤية </w:t>
      </w:r>
      <w:r>
        <w:rPr>
          <w:rFonts w:eastAsia="Amiri" w:cs="Amiri" w:ascii="Amiri" w:hAnsi="Amiri"/>
          <w:color w:val="111111"/>
          <w:sz w:val="28"/>
          <w:szCs w:val="28"/>
          <w:lang w:bidi="ar-SA"/>
        </w:rPr>
        <w:t>263/2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رسالة في الرد على الأخبارية للشيخ دخيل بن محمّد بن قاسم الحچامي النجفي </w:t>
      </w:r>
      <w:r>
        <w:rPr>
          <w:rFonts w:eastAsia="IRNazanin" w:cs="IRNazanin"/>
          <w:color w:val="111111"/>
          <w:sz w:val="28"/>
          <w:szCs w:val="28"/>
          <w:lang w:bidi="fa-IR"/>
        </w:rPr>
        <w:t>153/1</w:t>
      </w:r>
    </w:p>
    <w:p>
      <w:pPr>
        <w:pStyle w:val="BookText"/>
        <w:rPr/>
      </w:pPr>
      <w:r>
        <w:rPr>
          <w:rFonts w:ascii="Amiri" w:hAnsi="Amiri" w:eastAsia="Amiri" w:cs="Amiri"/>
          <w:color w:val="111111"/>
          <w:sz w:val="28"/>
          <w:sz w:val="28"/>
          <w:szCs w:val="28"/>
          <w:rtl w:val="true"/>
          <w:lang w:bidi="ar-SA"/>
        </w:rPr>
        <w:t xml:space="preserve">رسالة الملا باسو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الرسالة الهلالية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أهل العدد و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الرسالة الهلاليّة للشيخ المفيد </w:t>
      </w:r>
      <w:r>
        <w:rPr>
          <w:rFonts w:eastAsia="Amiri" w:cs="Amiri" w:ascii="Amiri" w:hAnsi="Amiri"/>
          <w:color w:val="111111"/>
          <w:sz w:val="28"/>
          <w:szCs w:val="28"/>
          <w:lang w:bidi="ar-SA"/>
        </w:rPr>
        <w:t>491/1</w:t>
      </w:r>
    </w:p>
    <w:p>
      <w:pPr>
        <w:pStyle w:val="BookText"/>
        <w:rPr/>
      </w:pPr>
      <w:r>
        <w:rPr>
          <w:rFonts w:ascii="Amiri" w:hAnsi="Amiri" w:eastAsia="Amiri" w:cs="Amiri"/>
          <w:color w:val="111111"/>
          <w:sz w:val="28"/>
          <w:sz w:val="28"/>
          <w:szCs w:val="28"/>
          <w:rtl w:val="true"/>
          <w:lang w:bidi="ar-SA"/>
        </w:rPr>
        <w:t xml:space="preserve">الرعاية في علم الدراية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الرواشح السماوية للسيد الداماد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258/2</w:t>
      </w:r>
    </w:p>
    <w:p>
      <w:pPr>
        <w:pStyle w:val="BookText"/>
        <w:rPr/>
      </w:pP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lang w:bidi="fa-IR"/>
        </w:rPr>
        <w:t>183/1</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199/2</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205/1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306/2</w:t>
      </w:r>
    </w:p>
    <w:p>
      <w:pPr>
        <w:pStyle w:val="BookText"/>
        <w:rPr/>
      </w:pP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457/1</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lang w:bidi="ar-SA"/>
        </w:rPr>
        <w:t>203/1</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139/1</w:t>
      </w:r>
    </w:p>
    <w:p>
      <w:pPr>
        <w:pStyle w:val="BookText"/>
        <w:rPr/>
      </w:pPr>
      <w:r>
        <w:rPr>
          <w:rFonts w:eastAsia="IRNazanin" w:cs="IRNazanin"/>
          <w:color w:val="111111"/>
          <w:sz w:val="28"/>
          <w:szCs w:val="28"/>
          <w:lang w:bidi="fa-IR"/>
        </w:rPr>
        <w:t>61/2</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الروضة للنووي </w:t>
      </w:r>
      <w:r>
        <w:rPr>
          <w:rFonts w:eastAsia="Amiri" w:cs="Amiri" w:ascii="Amiri" w:hAnsi="Amiri"/>
          <w:color w:val="111111"/>
          <w:sz w:val="28"/>
          <w:szCs w:val="28"/>
          <w:lang w:bidi="ar-SA"/>
        </w:rPr>
        <w:t>203/1</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103/1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lang w:bidi="ar-SA"/>
        </w:rPr>
        <w:t>219/1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73/2</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رياض السالكين للسيد علي خان المدني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رياض المسائل للسيد علي الطباطبائي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343/2</w:t>
      </w:r>
    </w:p>
    <w:p>
      <w:pPr>
        <w:pStyle w:val="BookText"/>
        <w:rPr/>
      </w:pPr>
      <w:r>
        <w:rPr>
          <w:rFonts w:eastAsia="Times New Roman" w:cs="Times New Roman" w:ascii="Times New Roman" w:hAnsi="Times New Roman"/>
          <w:color w:val="111111"/>
          <w:sz w:val="28"/>
          <w:szCs w:val="28"/>
          <w:lang w:val="en-US" w:bidi="en-US"/>
        </w:rPr>
        <w:t>215/1</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485/1</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المجتهدين </w:t>
      </w:r>
      <w:r>
        <w:rPr>
          <w:rFonts w:eastAsia="Amiri" w:cs="Amiri" w:ascii="Amiri" w:hAnsi="Amiri"/>
          <w:color w:val="111111"/>
          <w:sz w:val="28"/>
          <w:szCs w:val="28"/>
          <w:lang w:bidi="ar-SA"/>
        </w:rPr>
        <w:t>419/1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 xml:space="preserve">زاد المعاد شرح معاني أسمائه صلوات اللّه عليه و آله لابن القيم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223/2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زوائد الفوائد للسيد ابن طاووس </w:t>
      </w:r>
      <w:r>
        <w:rPr>
          <w:rFonts w:eastAsia="Amiri" w:cs="Amiri" w:ascii="Amiri" w:hAnsi="Amiri"/>
          <w:color w:val="111111"/>
          <w:sz w:val="28"/>
          <w:szCs w:val="28"/>
          <w:lang w:bidi="ar-SA"/>
        </w:rPr>
        <w:t>230/1</w:t>
      </w:r>
    </w:p>
    <w:p>
      <w:pPr>
        <w:pStyle w:val="BookText"/>
        <w:rPr/>
      </w:pPr>
      <w:r>
        <w:rPr>
          <w:rFonts w:ascii="Amiri" w:hAnsi="Amiri" w:eastAsia="Amiri" w:cs="Amiri"/>
          <w:color w:val="111111"/>
          <w:sz w:val="28"/>
          <w:sz w:val="28"/>
          <w:szCs w:val="28"/>
          <w:rtl w:val="true"/>
          <w:lang w:bidi="ar-SA"/>
        </w:rPr>
        <w:t xml:space="preserve">زهرة المقول </w:t>
      </w:r>
      <w:r>
        <w:rPr>
          <w:rFonts w:eastAsia="Amiri" w:cs="Amiri" w:ascii="Amiri" w:hAnsi="Amiri"/>
          <w:color w:val="111111"/>
          <w:sz w:val="28"/>
          <w:szCs w:val="28"/>
          <w:lang w:bidi="ar-SA"/>
        </w:rPr>
        <w:t>331/1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350/2</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446/1</w:t>
      </w:r>
    </w:p>
    <w:p>
      <w:pPr>
        <w:pStyle w:val="BookText"/>
        <w:rPr/>
      </w:pPr>
      <w:r>
        <w:rPr>
          <w:rFonts w:ascii="Amiri" w:hAnsi="Amiri" w:eastAsia="Amiri" w:cs="Amiri"/>
          <w:color w:val="111111"/>
          <w:sz w:val="28"/>
          <w:sz w:val="28"/>
          <w:szCs w:val="28"/>
          <w:rtl w:val="true"/>
          <w:lang w:bidi="ar-SA"/>
        </w:rPr>
        <w:t xml:space="preserve">السرائر في المستطرفات </w:t>
      </w:r>
      <w:r>
        <w:rPr>
          <w:rFonts w:eastAsia="Amiri" w:cs="Amiri" w:ascii="Amiri" w:hAnsi="Amiri"/>
          <w:color w:val="111111"/>
          <w:sz w:val="28"/>
          <w:szCs w:val="28"/>
          <w:lang w:bidi="ar-SA"/>
        </w:rPr>
        <w:t>234/2</w:t>
      </w:r>
    </w:p>
    <w:p>
      <w:pPr>
        <w:pStyle w:val="BookText"/>
        <w:rPr/>
      </w:pPr>
      <w:r>
        <w:rPr>
          <w:rFonts w:ascii="Amiri" w:hAnsi="Amiri" w:eastAsia="Amiri" w:cs="Amiri"/>
          <w:color w:val="111111"/>
          <w:sz w:val="28"/>
          <w:sz w:val="28"/>
          <w:szCs w:val="28"/>
          <w:rtl w:val="true"/>
          <w:lang w:bidi="ar-SA"/>
        </w:rPr>
        <w:t xml:space="preserve">سر السلسلة العلوية للبخاري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315/2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السقيفة؛لأبي بكر الجوهري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سلسلة ميراث الشيعة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lang w:bidi="fa-IR"/>
        </w:rPr>
        <w:t>20/2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سنن البيهقي الكبرى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336/2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السنن الكبرى؛للبيهقي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السنة للخلال </w:t>
      </w:r>
      <w:r>
        <w:rPr>
          <w:rFonts w:eastAsia="Amiri" w:cs="Amiri" w:ascii="Amiri" w:hAnsi="Amiri"/>
          <w:color w:val="111111"/>
          <w:sz w:val="28"/>
          <w:szCs w:val="28"/>
          <w:lang w:bidi="ar-SA"/>
        </w:rPr>
        <w:t>342/2</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182/1</w:t>
      </w:r>
    </w:p>
    <w:p>
      <w:pPr>
        <w:pStyle w:val="BookText"/>
        <w:rPr/>
      </w:pPr>
      <w:r>
        <w:rPr>
          <w:rFonts w:ascii="Amiri" w:hAnsi="Amiri" w:eastAsia="Amiri" w:cs="Amiri"/>
          <w:color w:val="111111"/>
          <w:sz w:val="28"/>
          <w:sz w:val="28"/>
          <w:szCs w:val="28"/>
          <w:rtl w:val="true"/>
          <w:lang w:bidi="ar-SA"/>
        </w:rPr>
        <w:t xml:space="preserve">سيرة ابن العماد </w:t>
      </w:r>
      <w:r>
        <w:rPr>
          <w:rFonts w:eastAsia="Amiri" w:cs="Amiri" w:ascii="Amiri" w:hAnsi="Amiri"/>
          <w:color w:val="111111"/>
          <w:sz w:val="28"/>
          <w:szCs w:val="28"/>
          <w:lang w:bidi="ar-SA"/>
        </w:rPr>
        <w:t>205/1</w:t>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197/2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السيرة النبوية من تاريخ الإسلام </w:t>
      </w:r>
      <w:r>
        <w:rPr>
          <w:rFonts w:eastAsia="Amiri" w:cs="Amiri" w:ascii="Amiri" w:hAnsi="Amiri"/>
          <w:color w:val="111111"/>
          <w:sz w:val="28"/>
          <w:szCs w:val="28"/>
          <w:lang w:bidi="ar-SA"/>
        </w:rPr>
        <w:t>179/1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186/1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Amiri" w:hAnsi="Amiri" w:eastAsia="Amiri" w:cs="Amiri"/>
          <w:color w:val="111111"/>
          <w:sz w:val="28"/>
          <w:sz w:val="28"/>
          <w:szCs w:val="28"/>
          <w:rtl w:val="true"/>
          <w:lang w:bidi="ar-SA"/>
        </w:rPr>
        <w:t xml:space="preserve">شذرات العكري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 xml:space="preserve">الشذورات الذهبية </w:t>
      </w:r>
      <w:r>
        <w:rPr>
          <w:rFonts w:eastAsia="Amiri" w:cs="Amiri" w:ascii="Amiri" w:hAnsi="Amiri"/>
          <w:color w:val="111111"/>
          <w:sz w:val="28"/>
          <w:szCs w:val="28"/>
          <w:lang w:bidi="ar-SA"/>
        </w:rPr>
        <w:t>380/1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257/2</w:t>
      </w:r>
    </w:p>
    <w:p>
      <w:pPr>
        <w:pStyle w:val="BookText"/>
        <w:rPr/>
      </w:pPr>
      <w:r>
        <w:rPr>
          <w:rFonts w:ascii="Amiri" w:hAnsi="Amiri" w:eastAsia="Amiri" w:cs="Amiri"/>
          <w:color w:val="111111"/>
          <w:sz w:val="28"/>
          <w:sz w:val="28"/>
          <w:szCs w:val="28"/>
          <w:rtl w:val="true"/>
          <w:lang w:bidi="ar-SA"/>
        </w:rPr>
        <w:t>شرح ابن أبي الحديد على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 xml:space="preserve">شرح الأخبار؛للقاضي النعمان المغربي </w:t>
      </w:r>
      <w:r>
        <w:rPr>
          <w:rFonts w:eastAsia="Amiri" w:cs="Amiri" w:ascii="Amiri" w:hAnsi="Amiri"/>
          <w:color w:val="111111"/>
          <w:sz w:val="28"/>
          <w:szCs w:val="28"/>
          <w:lang w:bidi="ar-SA"/>
        </w:rPr>
        <w:t>197/2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شرح الاستبصار؛للشيخ محمد سبط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lang w:bidi="ar-SA"/>
        </w:rPr>
        <w:t>479/1</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139/1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298/2</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شرح الألفية للعراقي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شرح أصول الكافي؛للمازندراني </w:t>
      </w:r>
      <w:r>
        <w:rPr>
          <w:rFonts w:eastAsia="Amiri" w:cs="Amiri" w:ascii="Amiri" w:hAnsi="Amiri"/>
          <w:color w:val="111111"/>
          <w:sz w:val="28"/>
          <w:szCs w:val="28"/>
          <w:lang w:bidi="ar-SA"/>
        </w:rPr>
        <w:t>207/1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lang w:bidi="ar-SA"/>
        </w:rPr>
        <w:t>223/2</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شرح تهذيب الأحكام؛للمحدّث المولى محمّد طاهر الشيرازي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شرح التهذيب؛لسيد نعمة اللّه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شرح التهذيب؛لعميد الدين </w:t>
      </w:r>
      <w:r>
        <w:rPr>
          <w:rFonts w:eastAsia="Amiri" w:cs="Amiri" w:ascii="Amiri" w:hAnsi="Amiri"/>
          <w:color w:val="111111"/>
          <w:sz w:val="28"/>
          <w:szCs w:val="28"/>
          <w:lang w:bidi="ar-SA"/>
        </w:rPr>
        <w:t>247/2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الدراية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الرياض النضرة </w:t>
      </w:r>
      <w:r>
        <w:rPr>
          <w:rFonts w:eastAsia="Amiri" w:cs="Amiri" w:ascii="Amiri" w:hAnsi="Amiri"/>
          <w:color w:val="111111"/>
          <w:sz w:val="28"/>
          <w:szCs w:val="28"/>
          <w:lang w:bidi="ar-SA"/>
        </w:rPr>
        <w:t>223/1</w:t>
      </w:r>
    </w:p>
    <w:p>
      <w:pPr>
        <w:pStyle w:val="BookText"/>
        <w:rPr/>
      </w:pPr>
      <w:r>
        <w:rPr>
          <w:rFonts w:ascii="IRNazanin" w:hAnsi="IRNazanin" w:eastAsia="IRNazanin"/>
          <w:color w:val="111111"/>
          <w:sz w:val="28"/>
          <w:sz w:val="28"/>
          <w:szCs w:val="28"/>
          <w:rtl w:val="true"/>
          <w:lang w:bidi="fa-IR"/>
        </w:rPr>
        <w:t xml:space="preserve">شرح سنن ابن ماجه </w:t>
      </w:r>
      <w:r>
        <w:rPr>
          <w:rFonts w:eastAsia="IRNazanin" w:cs="IRNazanin"/>
          <w:color w:val="111111"/>
          <w:sz w:val="28"/>
          <w:szCs w:val="28"/>
          <w:lang w:bidi="fa-IR"/>
        </w:rPr>
        <w:t>324/2</w:t>
      </w:r>
    </w:p>
    <w:p>
      <w:pPr>
        <w:pStyle w:val="BookText"/>
        <w:rPr/>
      </w:pPr>
      <w:r>
        <w:rPr>
          <w:rFonts w:ascii="Amiri" w:hAnsi="Amiri" w:eastAsia="Amiri" w:cs="Amiri"/>
          <w:color w:val="111111"/>
          <w:sz w:val="28"/>
          <w:sz w:val="28"/>
          <w:szCs w:val="28"/>
          <w:rtl w:val="true"/>
          <w:lang w:bidi="ar-SA"/>
        </w:rPr>
        <w:t>شرح الشرائع 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شرح الشفاء </w:t>
      </w:r>
      <w:r>
        <w:rPr>
          <w:rFonts w:eastAsia="IRNazanin" w:cs="IRNazanin"/>
          <w:color w:val="111111"/>
          <w:sz w:val="28"/>
          <w:szCs w:val="28"/>
          <w:lang w:bidi="fa-IR"/>
        </w:rPr>
        <w:t>177/1</w:t>
      </w:r>
    </w:p>
    <w:p>
      <w:pPr>
        <w:pStyle w:val="BookText"/>
        <w:rPr/>
      </w:pPr>
      <w:r>
        <w:rPr>
          <w:rFonts w:ascii="Amiri" w:hAnsi="Amiri" w:eastAsia="Amiri" w:cs="Amiri"/>
          <w:color w:val="111111"/>
          <w:sz w:val="28"/>
          <w:sz w:val="28"/>
          <w:szCs w:val="28"/>
          <w:rtl w:val="true"/>
          <w:lang w:bidi="ar-SA"/>
        </w:rPr>
        <w:t xml:space="preserve">شرح شهاب الأخبار لضياء الدين أبي الرضا فضل اللّه بن علي بن عبيد اللّه الحسيني الراوندي الكاشاني </w:t>
      </w:r>
      <w:r>
        <w:rPr>
          <w:rFonts w:eastAsia="Amiri" w:cs="Amiri" w:ascii="Amiri" w:hAnsi="Amiri"/>
          <w:color w:val="111111"/>
          <w:sz w:val="28"/>
          <w:szCs w:val="28"/>
          <w:lang w:bidi="ar-SA"/>
        </w:rPr>
        <w:t>442/1</w:t>
      </w:r>
    </w:p>
    <w:p>
      <w:pPr>
        <w:pStyle w:val="BookText"/>
        <w:rPr/>
      </w:pPr>
      <w:r>
        <w:rPr>
          <w:rFonts w:ascii="Amiri" w:hAnsi="Amiri" w:eastAsia="Amiri" w:cs="Amiri"/>
          <w:color w:val="111111"/>
          <w:sz w:val="28"/>
          <w:sz w:val="28"/>
          <w:szCs w:val="28"/>
          <w:rtl w:val="true"/>
          <w:lang w:bidi="ar-SA"/>
        </w:rPr>
        <w:t xml:space="preserve">شرح الصحيح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شرح صحيح الكرماني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327/2</w:t>
      </w:r>
    </w:p>
    <w:p>
      <w:pPr>
        <w:pStyle w:val="BookText"/>
        <w:rPr/>
      </w:pPr>
      <w:r>
        <w:rPr>
          <w:rFonts w:ascii="Amiri" w:hAnsi="Amiri" w:eastAsia="Amiri" w:cs="Amiri"/>
          <w:color w:val="111111"/>
          <w:sz w:val="28"/>
          <w:sz w:val="28"/>
          <w:szCs w:val="28"/>
          <w:rtl w:val="true"/>
          <w:lang w:bidi="ar-SA"/>
        </w:rPr>
        <w:t xml:space="preserve">شرح العضدي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شرح على اصول الكافي للمازندراني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شرح عينية عبد الباقي العمري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شرح الفقيه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شرح المازندراني للكافي </w:t>
      </w:r>
      <w:r>
        <w:rPr>
          <w:rFonts w:eastAsia="Amiri" w:cs="Amiri" w:ascii="Amiri" w:hAnsi="Amiri"/>
          <w:color w:val="111111"/>
          <w:sz w:val="28"/>
          <w:szCs w:val="28"/>
          <w:lang w:bidi="ar-SA"/>
        </w:rPr>
        <w:t>475/1</w:t>
      </w:r>
    </w:p>
    <w:p>
      <w:pPr>
        <w:pStyle w:val="BookText"/>
        <w:rPr/>
      </w:pPr>
      <w:r>
        <w:rPr>
          <w:rFonts w:ascii="Amiri" w:hAnsi="Amiri" w:eastAsia="Amiri" w:cs="Amiri"/>
          <w:color w:val="111111"/>
          <w:sz w:val="28"/>
          <w:sz w:val="28"/>
          <w:szCs w:val="28"/>
          <w:rtl w:val="true"/>
          <w:lang w:bidi="ar-SA"/>
        </w:rPr>
        <w:t xml:space="preserve">شرح مسلم للنووي </w:t>
      </w:r>
      <w:r>
        <w:rPr>
          <w:rFonts w:eastAsia="Amiri" w:cs="Amiri" w:ascii="Amiri" w:hAnsi="Amiri"/>
          <w:color w:val="111111"/>
          <w:sz w:val="28"/>
          <w:szCs w:val="28"/>
          <w:lang w:bidi="ar-SA"/>
        </w:rPr>
        <w:t>203/1</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119/1</w:t>
      </w:r>
    </w:p>
    <w:p>
      <w:pPr>
        <w:pStyle w:val="BookText"/>
        <w:rPr/>
      </w:pPr>
      <w:r>
        <w:rPr>
          <w:rFonts w:ascii="Amiri" w:hAnsi="Amiri" w:eastAsia="Amiri" w:cs="Amiri"/>
          <w:color w:val="111111"/>
          <w:sz w:val="28"/>
          <w:sz w:val="28"/>
          <w:szCs w:val="28"/>
          <w:rtl w:val="true"/>
          <w:lang w:bidi="ar-SA"/>
        </w:rPr>
        <w:t xml:space="preserve">شرح من لا يحضره الفقيه </w:t>
      </w:r>
      <w:r>
        <w:rPr>
          <w:rFonts w:eastAsia="Amiri" w:cs="Amiri" w:ascii="Amiri" w:hAnsi="Amiri"/>
          <w:color w:val="111111"/>
          <w:sz w:val="28"/>
          <w:szCs w:val="28"/>
          <w:lang w:bidi="ar-SA"/>
        </w:rPr>
        <w:t>453/1</w:t>
      </w:r>
    </w:p>
    <w:p>
      <w:pPr>
        <w:pStyle w:val="BookText"/>
        <w:rPr/>
      </w:pP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شرح الهياكل للدواني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شرح الياقوت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327/2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شعب المقال </w:t>
      </w:r>
      <w:r>
        <w:rPr>
          <w:rFonts w:eastAsia="IRNazanin" w:cs="IRNazanin"/>
          <w:color w:val="111111"/>
          <w:sz w:val="28"/>
          <w:szCs w:val="28"/>
          <w:lang w:bidi="fa-IR"/>
        </w:rPr>
        <w:t>124/1</w:t>
      </w:r>
      <w:r>
        <w:rPr>
          <w:rFonts w:ascii="IRNazanin" w:hAnsi="IRNazanin" w:eastAsia="IRNazanin"/>
          <w:color w:val="111111"/>
          <w:sz w:val="28"/>
          <w:sz w:val="28"/>
          <w:szCs w:val="28"/>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الشمل المنظوم في مصنفي العلوم </w:t>
      </w:r>
      <w:r>
        <w:rPr>
          <w:rFonts w:eastAsia="Amiri" w:cs="Amiri" w:ascii="Amiri" w:hAnsi="Amiri"/>
          <w:color w:val="111111"/>
          <w:sz w:val="28"/>
          <w:szCs w:val="28"/>
          <w:lang w:bidi="ar-SA"/>
        </w:rPr>
        <w:t>466/1</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الشواهد المكية في مداحض حجج الخيالات المدنية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278/1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lang w:bidi="fa-IR"/>
        </w:rPr>
        <w:t>177/2</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lang w:bidi="ar-SA"/>
        </w:rPr>
        <w:t>166/1</w:t>
      </w:r>
    </w:p>
    <w:p>
      <w:pPr>
        <w:pStyle w:val="BookText"/>
        <w:rPr/>
      </w:pP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صحيفة الرضا </w:t>
      </w:r>
      <w:r>
        <w:rPr>
          <w:rFonts w:eastAsia="Amiri" w:cs="Amiri" w:ascii="Amiri" w:hAnsi="Amiri"/>
          <w:color w:val="111111"/>
          <w:sz w:val="28"/>
          <w:szCs w:val="28"/>
          <w:lang w:bidi="ar-SA"/>
        </w:rPr>
        <w:t>442/1</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 xml:space="preserve">صدر الدين صاحب الوافية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الصراط السوي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الصراط المستقيم للبياضي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صفين؛لنصر بن مزاحم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126/2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الضعفاء؛للعقيلي </w:t>
      </w:r>
      <w:r>
        <w:rPr>
          <w:rFonts w:eastAsia="Amiri" w:cs="Amiri" w:ascii="Amiri" w:hAnsi="Amiri"/>
          <w:color w:val="111111"/>
          <w:sz w:val="28"/>
          <w:szCs w:val="28"/>
          <w:lang w:bidi="ar-SA"/>
        </w:rPr>
        <w:t>334/2</w:t>
      </w:r>
    </w:p>
    <w:p>
      <w:pPr>
        <w:pStyle w:val="BookText"/>
        <w:rPr/>
      </w:pPr>
      <w:r>
        <w:rPr>
          <w:rFonts w:ascii="IRNazanin" w:hAnsi="IRNazanin" w:eastAsia="IRNazanin"/>
          <w:color w:val="111111"/>
          <w:sz w:val="28"/>
          <w:sz w:val="28"/>
          <w:szCs w:val="28"/>
          <w:rtl w:val="true"/>
          <w:lang w:bidi="fa-IR"/>
        </w:rPr>
        <w:t xml:space="preserve">ضوء الشهاب </w:t>
      </w:r>
      <w:r>
        <w:rPr>
          <w:rFonts w:eastAsia="IRNazanin" w:cs="IRNazanin"/>
          <w:color w:val="111111"/>
          <w:sz w:val="28"/>
          <w:szCs w:val="28"/>
          <w:lang w:bidi="fa-IR"/>
        </w:rPr>
        <w:t>442/1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lang w:bidi="ar-SA"/>
        </w:rPr>
        <w:t>442/1</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182/1</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179/1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طبقات الحفاظ للسيوطي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lang w:bidi="ar-SA"/>
        </w:rPr>
        <w:t>239/1</w:t>
      </w:r>
    </w:p>
    <w:p>
      <w:pPr>
        <w:pStyle w:val="BookText"/>
        <w:rPr/>
      </w:pPr>
      <w:r>
        <w:rPr>
          <w:rFonts w:ascii="Amiri" w:hAnsi="Amiri" w:eastAsia="Amiri" w:cs="Amiri"/>
          <w:color w:val="111111"/>
          <w:sz w:val="28"/>
          <w:sz w:val="28"/>
          <w:szCs w:val="28"/>
          <w:rtl w:val="true"/>
          <w:lang w:bidi="ar-SA"/>
        </w:rPr>
        <w:t xml:space="preserve">طبقات الرجال؛للبرقي </w:t>
      </w:r>
      <w:r>
        <w:rPr>
          <w:rFonts w:eastAsia="Amiri" w:cs="Amiri" w:ascii="Amiri" w:hAnsi="Amiri"/>
          <w:color w:val="111111"/>
          <w:sz w:val="28"/>
          <w:szCs w:val="28"/>
          <w:lang w:bidi="ar-SA"/>
        </w:rPr>
        <w:t>430/1</w:t>
      </w:r>
    </w:p>
    <w:p>
      <w:pPr>
        <w:pStyle w:val="BookText"/>
        <w:rPr/>
      </w:pPr>
      <w:r>
        <w:rPr>
          <w:rFonts w:ascii="Amiri" w:hAnsi="Amiri" w:eastAsia="Amiri" w:cs="Amiri"/>
          <w:color w:val="111111"/>
          <w:sz w:val="28"/>
          <w:sz w:val="28"/>
          <w:szCs w:val="28"/>
          <w:rtl w:val="true"/>
          <w:lang w:bidi="ar-SA"/>
        </w:rPr>
        <w:t xml:space="preserve">طبقات الشيرازي </w:t>
      </w:r>
      <w:r>
        <w:rPr>
          <w:rFonts w:eastAsia="Amiri" w:cs="Amiri" w:ascii="Amiri" w:hAnsi="Amiri"/>
          <w:color w:val="111111"/>
          <w:sz w:val="28"/>
          <w:szCs w:val="28"/>
          <w:lang w:bidi="ar-SA"/>
        </w:rPr>
        <w:t>274/1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طبقات الفقهاء؛لابن إسحاق الشيرازي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طبقات القراء؛لابن الجوزي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طبقات القراء؛للذهبي </w:t>
      </w:r>
      <w:r>
        <w:rPr>
          <w:rFonts w:eastAsia="Amiri" w:cs="Amiri" w:ascii="Amiri" w:hAnsi="Amiri"/>
          <w:color w:val="111111"/>
          <w:sz w:val="28"/>
          <w:szCs w:val="28"/>
          <w:lang w:bidi="ar-SA"/>
        </w:rPr>
        <w:t>223/1</w:t>
      </w:r>
    </w:p>
    <w:p>
      <w:pPr>
        <w:pStyle w:val="BookText"/>
        <w:rPr/>
      </w:pPr>
      <w:r>
        <w:rPr>
          <w:rFonts w:ascii="Amiri" w:hAnsi="Amiri" w:eastAsia="Amiri" w:cs="Amiri"/>
          <w:color w:val="111111"/>
          <w:sz w:val="28"/>
          <w:sz w:val="28"/>
          <w:szCs w:val="28"/>
          <w:rtl w:val="true"/>
          <w:lang w:bidi="ar-SA"/>
        </w:rPr>
        <w:t xml:space="preserve">الطبقات الكبرى؛لابن سعد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طبقات المحدثين بإصفهان </w:t>
      </w:r>
      <w:r>
        <w:rPr>
          <w:rFonts w:eastAsia="Amiri" w:cs="Amiri" w:ascii="Amiri" w:hAnsi="Amiri"/>
          <w:color w:val="111111"/>
          <w:sz w:val="28"/>
          <w:szCs w:val="28"/>
          <w:lang w:bidi="ar-SA"/>
        </w:rPr>
        <w:t>335/2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288/1</w:t>
      </w:r>
    </w:p>
    <w:p>
      <w:pPr>
        <w:pStyle w:val="BookText"/>
        <w:rPr/>
      </w:pPr>
      <w:r>
        <w:rPr>
          <w:rFonts w:ascii="IRNazanin" w:hAnsi="IRNazanin" w:eastAsia="IRNazanin"/>
          <w:color w:val="111111"/>
          <w:sz w:val="28"/>
          <w:sz w:val="28"/>
          <w:szCs w:val="28"/>
          <w:rtl w:val="true"/>
          <w:lang w:bidi="fa-IR"/>
        </w:rPr>
        <w:t xml:space="preserve">الطرائف لابن طاوس </w:t>
      </w:r>
      <w:r>
        <w:rPr>
          <w:rFonts w:eastAsia="IRNazanin" w:cs="IRNazanin"/>
          <w:color w:val="111111"/>
          <w:sz w:val="28"/>
          <w:szCs w:val="28"/>
          <w:lang w:bidi="fa-IR"/>
        </w:rPr>
        <w:t>433/1</w:t>
      </w:r>
    </w:p>
    <w:p>
      <w:pPr>
        <w:pStyle w:val="BookText"/>
        <w:rPr/>
      </w:pPr>
      <w:r>
        <w:rPr>
          <w:rFonts w:eastAsia="IRNazanin" w:cs="IRNazanin"/>
          <w:color w:val="111111"/>
          <w:sz w:val="28"/>
          <w:szCs w:val="28"/>
          <w:lang w:bidi="fa-IR"/>
        </w:rPr>
        <w:t>77/2</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223/1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العتب الجميل على أهل الجرح و التعديل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عجائب المخلوقات؛للقزويني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عجالة المبتدي </w:t>
      </w:r>
      <w:r>
        <w:rPr>
          <w:rFonts w:eastAsia="Amiri" w:cs="Amiri" w:ascii="Amiri" w:hAnsi="Amiri"/>
          <w:color w:val="111111"/>
          <w:sz w:val="28"/>
          <w:szCs w:val="28"/>
          <w:lang w:bidi="ar-SA"/>
        </w:rPr>
        <w:t>177/2</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448/1</w:t>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lang w:bidi="ar-SA"/>
        </w:rPr>
        <w:t>180/1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104/1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81/2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عدّة الأصول؛للشيخ الطوسي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عدّة الأعرجي </w:t>
      </w:r>
      <w:r>
        <w:rPr>
          <w:rFonts w:eastAsia="Amiri" w:cs="Amiri" w:ascii="Amiri" w:hAnsi="Amiri"/>
          <w:color w:val="111111"/>
          <w:sz w:val="28"/>
          <w:szCs w:val="28"/>
          <w:lang w:bidi="ar-SA"/>
        </w:rPr>
        <w:t>188/1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75/1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Amiri" w:hAnsi="Amiri" w:eastAsia="Amiri" w:cs="Amiri"/>
          <w:color w:val="111111"/>
          <w:sz w:val="28"/>
          <w:sz w:val="28"/>
          <w:szCs w:val="28"/>
          <w:rtl w:val="true"/>
          <w:lang w:bidi="ar-SA"/>
        </w:rPr>
        <w:t xml:space="preserve">عدّة الداعي و نجاح الساعي في الدعاء؛ لابن فهد الحلّي أبي العباس أحمد بن فهد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عدّة السيد الأعرجي </w:t>
      </w:r>
      <w:r>
        <w:rPr>
          <w:rFonts w:eastAsia="Amiri" w:cs="Amiri" w:ascii="Amiri" w:hAnsi="Amiri"/>
          <w:color w:val="111111"/>
          <w:sz w:val="28"/>
          <w:szCs w:val="28"/>
          <w:lang w:bidi="ar-SA"/>
        </w:rPr>
        <w:t>487/1</w:t>
      </w:r>
    </w:p>
    <w:p>
      <w:pPr>
        <w:pStyle w:val="BookText"/>
        <w:rPr/>
      </w:pPr>
      <w:r>
        <w:rPr>
          <w:rFonts w:ascii="Amiri" w:hAnsi="Amiri" w:eastAsia="Amiri" w:cs="Amiri"/>
          <w:color w:val="111111"/>
          <w:sz w:val="28"/>
          <w:sz w:val="28"/>
          <w:szCs w:val="28"/>
          <w:rtl w:val="true"/>
          <w:lang w:bidi="ar-SA"/>
        </w:rPr>
        <w:t xml:space="preserve">عدّة السيّد الكاظمي </w:t>
      </w:r>
      <w:r>
        <w:rPr>
          <w:rFonts w:eastAsia="Amiri" w:cs="Amiri" w:ascii="Amiri" w:hAnsi="Amiri"/>
          <w:color w:val="111111"/>
          <w:sz w:val="28"/>
          <w:szCs w:val="28"/>
          <w:lang w:bidi="ar-SA"/>
        </w:rPr>
        <w:t>307/2</w:t>
      </w:r>
    </w:p>
    <w:p>
      <w:pPr>
        <w:pStyle w:val="BookText"/>
        <w:rPr/>
      </w:pPr>
      <w:r>
        <w:rPr>
          <w:rFonts w:ascii="Amiri" w:hAnsi="Amiri" w:eastAsia="Amiri" w:cs="Amiri"/>
          <w:color w:val="111111"/>
          <w:sz w:val="28"/>
          <w:sz w:val="28"/>
          <w:szCs w:val="28"/>
          <w:rtl w:val="true"/>
          <w:lang w:bidi="ar-SA"/>
        </w:rPr>
        <w:t xml:space="preserve">عدّة الشيخ الطوسي </w:t>
      </w:r>
      <w:r>
        <w:rPr>
          <w:rFonts w:eastAsia="Amiri" w:cs="Amiri" w:ascii="Amiri" w:hAnsi="Amiri"/>
          <w:color w:val="111111"/>
          <w:sz w:val="28"/>
          <w:szCs w:val="28"/>
          <w:lang w:bidi="ar-SA"/>
        </w:rPr>
        <w:t>149/1</w:t>
      </w:r>
    </w:p>
    <w:p>
      <w:pPr>
        <w:pStyle w:val="BookText"/>
        <w:rPr/>
      </w:pPr>
      <w:r>
        <w:rPr>
          <w:rFonts w:ascii="Amiri" w:hAnsi="Amiri" w:eastAsia="Amiri" w:cs="Amiri"/>
          <w:color w:val="111111"/>
          <w:sz w:val="28"/>
          <w:sz w:val="28"/>
          <w:szCs w:val="28"/>
          <w:rtl w:val="true"/>
          <w:lang w:bidi="ar-SA"/>
        </w:rPr>
        <w:t xml:space="preserve">العرائس الواضحة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233/2</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lang w:bidi="fa-IR"/>
        </w:rPr>
        <w:t>121/2</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lang w:bidi="ar-SA"/>
        </w:rPr>
        <w:t>352/2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عقد اللئالي البهية في الرّد على الطائفة الغبية </w:t>
      </w:r>
      <w:r>
        <w:rPr>
          <w:rFonts w:eastAsia="Amiri" w:cs="Amiri" w:ascii="Amiri" w:hAnsi="Amiri"/>
          <w:color w:val="111111"/>
          <w:sz w:val="28"/>
          <w:szCs w:val="28"/>
          <w:lang w:bidi="ar-SA"/>
        </w:rPr>
        <w:t>259/2</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177/1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233/2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علم النسب للمامقاني </w:t>
      </w:r>
      <w:r>
        <w:rPr>
          <w:rFonts w:eastAsia="Amiri" w:cs="Amiri" w:ascii="Amiri" w:hAnsi="Amiri"/>
          <w:color w:val="111111"/>
          <w:sz w:val="28"/>
          <w:szCs w:val="28"/>
          <w:lang w:bidi="ar-SA"/>
        </w:rPr>
        <w:t>177/2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العمدة لابن بطريق </w:t>
      </w:r>
      <w:r>
        <w:rPr>
          <w:rFonts w:eastAsia="Amiri" w:cs="Amiri" w:ascii="Amiri" w:hAnsi="Amiri"/>
          <w:color w:val="111111"/>
          <w:sz w:val="28"/>
          <w:szCs w:val="28"/>
          <w:lang w:bidi="ar-SA"/>
        </w:rPr>
        <w:t>278/1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lang w:bidi="ar-SA"/>
        </w:rPr>
        <w:t>261/1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315/2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العمدة لابن رشيق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عوائد الأيام للنراقي </w:t>
      </w:r>
      <w:r>
        <w:rPr>
          <w:rFonts w:eastAsia="Amiri" w:cs="Amiri" w:ascii="Amiri" w:hAnsi="Amiri"/>
          <w:color w:val="111111"/>
          <w:sz w:val="28"/>
          <w:szCs w:val="28"/>
          <w:lang w:bidi="ar-SA"/>
        </w:rPr>
        <w:t>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241/1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495/1</w:t>
      </w:r>
    </w:p>
    <w:p>
      <w:pPr>
        <w:pStyle w:val="BookText"/>
        <w:rPr/>
      </w:pPr>
      <w:r>
        <w:rPr>
          <w:rFonts w:eastAsia="Times New Roman" w:cs="Times New Roman" w:ascii="Times New Roman" w:hAnsi="Times New Roman"/>
          <w:color w:val="111111"/>
          <w:sz w:val="28"/>
          <w:szCs w:val="28"/>
          <w:lang w:val="en-US" w:bidi="en-US"/>
        </w:rPr>
        <w:t>307/2</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 xml:space="preserve">عين العبرة </w:t>
      </w:r>
      <w:r>
        <w:rPr>
          <w:rFonts w:eastAsia="Amiri" w:cs="Amiri" w:ascii="Amiri" w:hAnsi="Amiri"/>
          <w:color w:val="111111"/>
          <w:sz w:val="28"/>
          <w:szCs w:val="28"/>
          <w:lang w:bidi="ar-SA"/>
        </w:rPr>
        <w:t>338/2</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103/2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184/1</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عيون الرجال للسيّد حسن الصدر </w:t>
      </w:r>
      <w:r>
        <w:rPr>
          <w:rFonts w:eastAsia="Amiri" w:cs="Amiri" w:ascii="Amiri" w:hAnsi="Amiri"/>
          <w:color w:val="111111"/>
          <w:sz w:val="28"/>
          <w:szCs w:val="28"/>
          <w:lang w:bidi="ar-SA"/>
        </w:rPr>
        <w:t>421/1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عيون المعجزات؛للسيّد المرتضى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228/2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للثقفي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الاختصار </w:t>
      </w:r>
      <w:r>
        <w:rPr>
          <w:rFonts w:eastAsia="Amiri" w:cs="Amiri" w:ascii="Amiri" w:hAnsi="Amiri"/>
          <w:color w:val="111111"/>
          <w:sz w:val="28"/>
          <w:szCs w:val="28"/>
          <w:lang w:bidi="ar-SA"/>
        </w:rPr>
        <w:t>217/1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316/2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lang w:bidi="ar-SA"/>
        </w:rPr>
        <w:t>394/2</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203/1</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146/1</w:t>
      </w:r>
    </w:p>
    <w:p>
      <w:pPr>
        <w:pStyle w:val="BookText"/>
        <w:rPr/>
      </w:pP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446/1</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200/1</w:t>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Amiri" w:hAnsi="Amiri" w:eastAsia="Amiri" w:cs="Amiri"/>
          <w:color w:val="111111"/>
          <w:sz w:val="28"/>
          <w:sz w:val="28"/>
          <w:szCs w:val="28"/>
          <w:rtl w:val="true"/>
          <w:lang w:bidi="ar-SA"/>
        </w:rPr>
        <w:t xml:space="preserve">غريب الحديث؛لابن قتيبة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الغوالي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 xml:space="preserve">الغيبة الشيخ الطوسي </w:t>
      </w:r>
      <w:r>
        <w:rPr>
          <w:rFonts w:eastAsia="Amiri" w:cs="Amiri" w:ascii="Amiri" w:hAnsi="Amiri"/>
          <w:color w:val="111111"/>
          <w:sz w:val="28"/>
          <w:szCs w:val="28"/>
          <w:lang w:bidi="ar-SA"/>
        </w:rPr>
        <w:t>87/1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غيبة الشيخ المفيد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غيبة الشيخ النعماني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lang w:bidi="ar-SA"/>
        </w:rPr>
        <w:t>271/1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lang w:bidi="fa-IR"/>
        </w:rPr>
        <w:t>443/1</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194/1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324/2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352/2</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338/2</w:t>
      </w:r>
    </w:p>
    <w:p>
      <w:pPr>
        <w:pStyle w:val="BookText"/>
        <w:rPr/>
      </w:pP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lang w:bidi="ar-SA"/>
        </w:rPr>
        <w:t>201/2</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lang w:bidi="fa-IR"/>
        </w:rPr>
        <w:t>442/1</w:t>
      </w:r>
    </w:p>
    <w:p>
      <w:pPr>
        <w:pStyle w:val="BookText"/>
        <w:rPr/>
      </w:pP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402/2</w:t>
      </w:r>
    </w:p>
    <w:p>
      <w:pPr>
        <w:pStyle w:val="BookText"/>
        <w:rPr/>
      </w:pPr>
      <w:r>
        <w:rPr>
          <w:rFonts w:ascii="IRNazanin" w:hAnsi="IRNazanin" w:eastAsia="IRNazanin"/>
          <w:color w:val="111111"/>
          <w:sz w:val="28"/>
          <w:sz w:val="28"/>
          <w:szCs w:val="28"/>
          <w:rtl w:val="true"/>
          <w:lang w:bidi="fa-IR"/>
        </w:rPr>
        <w:t xml:space="preserve">فردوس الأخبار </w:t>
      </w:r>
      <w:r>
        <w:rPr>
          <w:rFonts w:eastAsia="IRNazanin" w:cs="IRNazanin"/>
          <w:color w:val="111111"/>
          <w:sz w:val="28"/>
          <w:szCs w:val="28"/>
          <w:lang w:bidi="fa-IR"/>
        </w:rPr>
        <w:t>327/2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340/2</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lang w:bidi="ar-SA"/>
        </w:rPr>
        <w:t>250/2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فرق الشيعة؛للنوبختي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الفريدة في لوعة الشهيدة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380/1</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فصل الخطاب و كنه الصواب في أحكام أهل الكتاب و النصّاب </w:t>
      </w:r>
      <w:r>
        <w:rPr>
          <w:rFonts w:eastAsia="Amiri" w:cs="Amiri" w:ascii="Amiri" w:hAnsi="Amiri"/>
          <w:color w:val="111111"/>
          <w:sz w:val="28"/>
          <w:szCs w:val="28"/>
          <w:lang w:bidi="ar-SA"/>
        </w:rPr>
        <w:t>224/2</w:t>
      </w:r>
    </w:p>
    <w:p>
      <w:pPr>
        <w:pStyle w:val="BookText"/>
        <w:rPr/>
      </w:pPr>
      <w:r>
        <w:rPr>
          <w:rFonts w:ascii="IRNazanin" w:hAnsi="IRNazanin" w:eastAsia="IRNazanin"/>
          <w:color w:val="111111"/>
          <w:sz w:val="28"/>
          <w:sz w:val="28"/>
          <w:szCs w:val="28"/>
          <w:rtl w:val="true"/>
          <w:lang w:bidi="fa-IR"/>
        </w:rPr>
        <w:t xml:space="preserve">فصل الطالب </w:t>
      </w:r>
      <w:r>
        <w:rPr>
          <w:rFonts w:eastAsia="IRNazanin" w:cs="IRNazanin"/>
          <w:color w:val="111111"/>
          <w:sz w:val="28"/>
          <w:szCs w:val="28"/>
          <w:lang w:bidi="fa-IR"/>
        </w:rPr>
        <w:t>383/1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180/1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304/2</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فضائل الصحابة لابن حنبل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162/2</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444/1</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159/1</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الفوائد الحائرية 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الفوائد الرجالية الخمسة لشيخنا الوحيد البهبهاني </w:t>
      </w:r>
      <w:r>
        <w:rPr>
          <w:rFonts w:eastAsia="Amiri" w:cs="Amiri" w:ascii="Amiri" w:hAnsi="Amiri"/>
          <w:color w:val="111111"/>
          <w:sz w:val="28"/>
          <w:szCs w:val="28"/>
          <w:lang w:bidi="ar-SA"/>
        </w:rPr>
        <w:t>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الفوائد الرجالية للسيد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464/1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الفوائد الرجالية للوحيد البهبهاني على منهج المقال </w:t>
      </w:r>
      <w:r>
        <w:rPr>
          <w:rFonts w:eastAsia="Amiri" w:cs="Amiri" w:ascii="Amiri" w:hAnsi="Amiri"/>
          <w:color w:val="111111"/>
          <w:sz w:val="28"/>
          <w:szCs w:val="28"/>
          <w:lang w:bidi="ar-SA"/>
        </w:rPr>
        <w:t>475/1</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فوائد الشيخ البهائي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الفوائد الطوسية للشيخ الحر العاملي </w:t>
      </w:r>
      <w:r>
        <w:rPr>
          <w:rFonts w:eastAsia="Amiri" w:cs="Amiri" w:ascii="Amiri" w:hAnsi="Amiri"/>
          <w:color w:val="111111"/>
          <w:sz w:val="28"/>
          <w:szCs w:val="28"/>
          <w:lang w:bidi="ar-SA"/>
        </w:rPr>
        <w:t>141/1</w:t>
      </w:r>
    </w:p>
    <w:p>
      <w:pPr>
        <w:pStyle w:val="BookText"/>
        <w:rPr/>
      </w:pPr>
      <w:r>
        <w:rPr>
          <w:rFonts w:eastAsia="IRNazanin" w:cs="IRNazanin"/>
          <w:color w:val="111111"/>
          <w:sz w:val="28"/>
          <w:szCs w:val="28"/>
          <w:lang w:bidi="fa-IR"/>
        </w:rPr>
        <w:t>287/2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117/1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الفوائد المكية في الرد على الفوائد المدنية </w:t>
      </w:r>
      <w:r>
        <w:rPr>
          <w:rFonts w:eastAsia="Amiri" w:cs="Amiri" w:ascii="Amiri" w:hAnsi="Amiri"/>
          <w:color w:val="111111"/>
          <w:sz w:val="28"/>
          <w:szCs w:val="28"/>
          <w:lang w:bidi="ar-SA"/>
        </w:rPr>
        <w:t>153/1</w:t>
      </w:r>
    </w:p>
    <w:p>
      <w:pPr>
        <w:pStyle w:val="BookText"/>
        <w:rPr/>
      </w:pPr>
      <w:r>
        <w:rPr>
          <w:rFonts w:ascii="Amiri" w:hAnsi="Amiri" w:eastAsia="Amiri" w:cs="Amiri"/>
          <w:color w:val="111111"/>
          <w:sz w:val="28"/>
          <w:sz w:val="28"/>
          <w:szCs w:val="28"/>
          <w:rtl w:val="true"/>
          <w:lang w:bidi="ar-SA"/>
        </w:rPr>
        <w:t xml:space="preserve">الفوائد النجفية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319/2</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90/1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lang w:bidi="ar-SA"/>
        </w:rPr>
        <w:t>423/1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eastAsia="IRNazanin" w:cs="IRNazanin"/>
          <w:color w:val="111111"/>
          <w:sz w:val="28"/>
          <w:szCs w:val="28"/>
          <w:lang w:bidi="fa-IR"/>
        </w:rPr>
        <w:t>77/2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فهرست الشيخ علي بن عبيد اللّه بن بابويه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 xml:space="preserve">فهرست الشيخ منتجب الدين علي بن بابويه القمي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فهرست علي بن بابويه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فهرست النديم محمّد بن إسحاق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466/1</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360/1</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قبس المصباح </w:t>
      </w:r>
      <w:r>
        <w:rPr>
          <w:rFonts w:eastAsia="IRNazanin" w:cs="IRNazanin"/>
          <w:color w:val="111111"/>
          <w:sz w:val="28"/>
          <w:szCs w:val="28"/>
          <w:lang w:bidi="fa-IR"/>
        </w:rPr>
        <w:t>446/1</w:t>
      </w:r>
    </w:p>
    <w:p>
      <w:pPr>
        <w:pStyle w:val="BookText"/>
        <w:rPr/>
      </w:pPr>
      <w:r>
        <w:rPr>
          <w:rFonts w:ascii="Amiri" w:hAnsi="Amiri" w:eastAsia="Amiri" w:cs="Amiri"/>
          <w:color w:val="111111"/>
          <w:sz w:val="28"/>
          <w:sz w:val="28"/>
          <w:szCs w:val="28"/>
          <w:rtl w:val="true"/>
          <w:lang w:bidi="ar-SA"/>
        </w:rPr>
        <w:t xml:space="preserve">قبس مقباس الهداية </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69/1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lang w:bidi="ar-SA"/>
        </w:rPr>
        <w:t>193/1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قضاء الحقوق </w:t>
      </w:r>
      <w:r>
        <w:rPr>
          <w:rFonts w:eastAsia="IRNazanin" w:cs="IRNazanin"/>
          <w:color w:val="111111"/>
          <w:sz w:val="28"/>
          <w:szCs w:val="28"/>
          <w:lang w:bidi="fa-IR"/>
        </w:rPr>
        <w:t>447/1</w:t>
      </w:r>
    </w:p>
    <w:p>
      <w:pPr>
        <w:pStyle w:val="BookText"/>
        <w:rPr/>
      </w:pP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lang w:bidi="ar-SA"/>
        </w:rPr>
        <w:t>116/1</w:t>
      </w:r>
    </w:p>
    <w:p>
      <w:pPr>
        <w:pStyle w:val="BookText"/>
        <w:rPr/>
      </w:pPr>
      <w:r>
        <w:rPr>
          <w:rFonts w:ascii="Amiri" w:hAnsi="Amiri" w:eastAsia="Amiri" w:cs="Amiri"/>
          <w:color w:val="111111"/>
          <w:sz w:val="28"/>
          <w:sz w:val="28"/>
          <w:szCs w:val="28"/>
          <w:rtl w:val="true"/>
          <w:lang w:bidi="ar-SA"/>
        </w:rPr>
        <w:t xml:space="preserve">القواميس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قوت القلوب في معاملة المحبوب </w:t>
      </w:r>
      <w:r>
        <w:rPr>
          <w:rFonts w:eastAsia="Amiri" w:cs="Amiri" w:ascii="Amiri" w:hAnsi="Amiri"/>
          <w:color w:val="111111"/>
          <w:sz w:val="28"/>
          <w:szCs w:val="28"/>
          <w:lang w:bidi="ar-SA"/>
        </w:rPr>
        <w:t>241/1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lang w:bidi="ar-SA"/>
        </w:rPr>
        <w:t>483/1</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الكافي؛للحلبي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الكافي؛للكليني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440/1</w:t>
      </w:r>
    </w:p>
    <w:p>
      <w:pPr>
        <w:pStyle w:val="BookText"/>
        <w:rPr/>
      </w:pPr>
      <w:r>
        <w:rPr>
          <w:rFonts w:eastAsia="Times New Roman" w:cs="Times New Roman" w:ascii="Times New Roman" w:hAnsi="Times New Roman"/>
          <w:color w:val="111111"/>
          <w:sz w:val="28"/>
          <w:szCs w:val="28"/>
          <w:lang w:val="en-US" w:bidi="en-US"/>
        </w:rPr>
        <w:t>227/2</w:t>
      </w:r>
    </w:p>
    <w:p>
      <w:pPr>
        <w:pStyle w:val="BookText"/>
        <w:rPr/>
      </w:pP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440/1</w:t>
      </w:r>
    </w:p>
    <w:p>
      <w:pPr>
        <w:pStyle w:val="BookText"/>
        <w:rPr/>
      </w:pP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329/2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lang w:bidi="ar-SA"/>
        </w:rPr>
        <w:t>328/2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319/2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261/1</w:t>
      </w:r>
    </w:p>
    <w:p>
      <w:pPr>
        <w:pStyle w:val="BookText"/>
        <w:rPr/>
      </w:pPr>
      <w:r>
        <w:rPr>
          <w:rFonts w:ascii="Amiri" w:hAnsi="Amiri" w:eastAsia="Amiri" w:cs="Amiri"/>
          <w:color w:val="111111"/>
          <w:sz w:val="28"/>
          <w:sz w:val="28"/>
          <w:szCs w:val="28"/>
          <w:rtl w:val="true"/>
          <w:lang w:bidi="ar-SA"/>
        </w:rPr>
        <w:t xml:space="preserve">كتاب أبي العباس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كتاب الأنوار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كتاب الحسين بن سعيد </w:t>
      </w:r>
      <w:r>
        <w:rPr>
          <w:rFonts w:eastAsia="Amiri" w:cs="Amiri" w:ascii="Amiri" w:hAnsi="Amiri"/>
          <w:color w:val="111111"/>
          <w:sz w:val="28"/>
          <w:szCs w:val="28"/>
          <w:lang w:bidi="ar-SA"/>
        </w:rPr>
        <w:t>446/1</w:t>
      </w:r>
    </w:p>
    <w:p>
      <w:pPr>
        <w:pStyle w:val="BookText"/>
        <w:rPr/>
      </w:pPr>
      <w:r>
        <w:rPr>
          <w:rFonts w:ascii="Amiri" w:hAnsi="Amiri" w:eastAsia="Amiri" w:cs="Amiri"/>
          <w:color w:val="111111"/>
          <w:sz w:val="28"/>
          <w:sz w:val="28"/>
          <w:szCs w:val="28"/>
          <w:rtl w:val="true"/>
          <w:lang w:bidi="ar-SA"/>
        </w:rPr>
        <w:t xml:space="preserve">كتاب الرحمة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كتاب سعد بن سعد الأشعري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lang w:bidi="ar-SA"/>
        </w:rPr>
        <w:t>230/1</w:t>
      </w:r>
    </w:p>
    <w:p>
      <w:pPr>
        <w:pStyle w:val="BookText"/>
        <w:rPr/>
      </w:pPr>
      <w:r>
        <w:rPr>
          <w:rFonts w:eastAsia="IRNazanin" w:cs="IRNazanin"/>
          <w:color w:val="111111"/>
          <w:sz w:val="28"/>
          <w:szCs w:val="28"/>
          <w:lang w:bidi="fa-IR"/>
        </w:rPr>
        <w:t>74/2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كتاب السنة للخلال </w:t>
      </w:r>
      <w:r>
        <w:rPr>
          <w:rFonts w:eastAsia="Amiri" w:cs="Amiri" w:ascii="Amiri" w:hAnsi="Amiri"/>
          <w:color w:val="111111"/>
          <w:sz w:val="28"/>
          <w:szCs w:val="28"/>
          <w:lang w:bidi="ar-SA"/>
        </w:rPr>
        <w:t>332/2</w:t>
      </w:r>
    </w:p>
    <w:p>
      <w:pPr>
        <w:pStyle w:val="BookText"/>
        <w:rPr/>
      </w:pPr>
      <w:r>
        <w:rPr>
          <w:rFonts w:ascii="Amiri" w:hAnsi="Amiri" w:eastAsia="Amiri" w:cs="Amiri"/>
          <w:color w:val="111111"/>
          <w:sz w:val="28"/>
          <w:sz w:val="28"/>
          <w:szCs w:val="28"/>
          <w:rtl w:val="true"/>
          <w:lang w:bidi="ar-SA"/>
        </w:rPr>
        <w:t xml:space="preserve">كتاب الصلاة لحريز بن عبد اللّه السجستاني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كتاب عبد اللّه بن علي الحلبي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كتاب العتيق الغروي </w:t>
      </w:r>
      <w:r>
        <w:rPr>
          <w:rFonts w:eastAsia="Amiri" w:cs="Amiri" w:ascii="Amiri" w:hAnsi="Amiri"/>
          <w:color w:val="111111"/>
          <w:sz w:val="28"/>
          <w:szCs w:val="28"/>
          <w:lang w:bidi="ar-SA"/>
        </w:rPr>
        <w:t>446/1</w:t>
      </w:r>
    </w:p>
    <w:p>
      <w:pPr>
        <w:pStyle w:val="BookText"/>
        <w:rPr/>
      </w:pP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lang w:bidi="ar-SA"/>
        </w:rPr>
        <w:t>132/1</w:t>
      </w:r>
    </w:p>
    <w:p>
      <w:pPr>
        <w:pStyle w:val="BookText"/>
        <w:rPr/>
      </w:pPr>
      <w:r>
        <w:rPr>
          <w:rFonts w:eastAsia="Times New Roman" w:cs="Times New Roman" w:ascii="Times New Roman" w:hAnsi="Times New Roman"/>
          <w:color w:val="111111"/>
          <w:sz w:val="28"/>
          <w:szCs w:val="28"/>
          <w:lang w:val="en-US" w:bidi="en-US"/>
        </w:rPr>
        <w:t>166/2</w:t>
      </w:r>
    </w:p>
    <w:p>
      <w:pPr>
        <w:pStyle w:val="BookText"/>
        <w:rPr/>
      </w:pPr>
      <w:r>
        <w:rPr>
          <w:rFonts w:ascii="Amiri" w:hAnsi="Amiri" w:eastAsia="Amiri" w:cs="Amiri"/>
          <w:color w:val="111111"/>
          <w:sz w:val="28"/>
          <w:sz w:val="28"/>
          <w:szCs w:val="28"/>
          <w:rtl w:val="true"/>
          <w:lang w:bidi="ar-SA"/>
        </w:rPr>
        <w:t xml:space="preserve">كتاب محمّد بن الحسن الصفار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كتاب مواليد الأئمّة </w:t>
      </w:r>
      <w:r>
        <w:rPr>
          <w:rFonts w:eastAsia="Amiri" w:cs="Amiri" w:ascii="Amiri" w:hAnsi="Amiri"/>
          <w:color w:val="111111"/>
          <w:sz w:val="28"/>
          <w:szCs w:val="28"/>
          <w:lang w:bidi="ar-SA"/>
        </w:rPr>
        <w:t>327/1</w:t>
      </w:r>
    </w:p>
    <w:p>
      <w:pPr>
        <w:pStyle w:val="BookText"/>
        <w:rPr/>
      </w:pPr>
      <w:r>
        <w:rPr>
          <w:rFonts w:ascii="Amiri" w:hAnsi="Amiri" w:eastAsia="Amiri" w:cs="Amiri"/>
          <w:color w:val="111111"/>
          <w:sz w:val="28"/>
          <w:sz w:val="28"/>
          <w:szCs w:val="28"/>
          <w:rtl w:val="true"/>
          <w:lang w:bidi="ar-SA"/>
        </w:rPr>
        <w:t xml:space="preserve">كتاب النبوة؛لابن بابويه </w:t>
      </w:r>
      <w:r>
        <w:rPr>
          <w:rFonts w:eastAsia="Amiri" w:cs="Amiri" w:ascii="Amiri" w:hAnsi="Amiri"/>
          <w:color w:val="111111"/>
          <w:sz w:val="28"/>
          <w:szCs w:val="28"/>
          <w:lang w:bidi="ar-SA"/>
        </w:rPr>
        <w:t>211/1</w:t>
      </w:r>
    </w:p>
    <w:p>
      <w:pPr>
        <w:pStyle w:val="BookText"/>
        <w:rPr/>
      </w:pPr>
      <w:r>
        <w:rPr>
          <w:rFonts w:ascii="Amiri" w:hAnsi="Amiri" w:eastAsia="Amiri" w:cs="Amiri"/>
          <w:color w:val="111111"/>
          <w:sz w:val="28"/>
          <w:sz w:val="28"/>
          <w:szCs w:val="28"/>
          <w:rtl w:val="true"/>
          <w:lang w:bidi="ar-SA"/>
        </w:rPr>
        <w:t xml:space="preserve">كتاب النبوة؛للشيخ الصدوق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كتاب يونس بن عبد الرحمن </w:t>
      </w:r>
      <w:r>
        <w:rPr>
          <w:rFonts w:eastAsia="Amiri" w:cs="Amiri" w:ascii="Amiri" w:hAnsi="Amiri"/>
          <w:color w:val="111111"/>
          <w:sz w:val="28"/>
          <w:szCs w:val="28"/>
          <w:lang w:bidi="ar-SA"/>
        </w:rPr>
        <w:t>132/1</w:t>
      </w:r>
    </w:p>
    <w:p>
      <w:pPr>
        <w:pStyle w:val="BookText"/>
        <w:rPr/>
      </w:pPr>
      <w:r>
        <w:rPr>
          <w:rFonts w:eastAsia="Times New Roman" w:cs="Times New Roman" w:ascii="Times New Roman" w:hAnsi="Times New Roman"/>
          <w:color w:val="111111"/>
          <w:sz w:val="28"/>
          <w:szCs w:val="28"/>
          <w:lang w:val="en-US" w:bidi="en-US"/>
        </w:rPr>
        <w:t>166/2</w:t>
      </w:r>
    </w:p>
    <w:p>
      <w:pPr>
        <w:pStyle w:val="BookText"/>
        <w:rPr/>
      </w:pPr>
      <w:r>
        <w:rPr>
          <w:rFonts w:ascii="Amiri" w:hAnsi="Amiri" w:eastAsia="Amiri" w:cs="Amiri"/>
          <w:color w:val="111111"/>
          <w:sz w:val="28"/>
          <w:sz w:val="28"/>
          <w:szCs w:val="28"/>
          <w:rtl w:val="true"/>
          <w:lang w:bidi="ar-SA"/>
        </w:rPr>
        <w:t xml:space="preserve">كتب بني سعيد </w:t>
      </w:r>
      <w:r>
        <w:rPr>
          <w:rFonts w:eastAsia="Amiri" w:cs="Amiri" w:ascii="Amiri" w:hAnsi="Amiri"/>
          <w:color w:val="111111"/>
          <w:sz w:val="28"/>
          <w:szCs w:val="28"/>
          <w:lang w:bidi="ar-SA"/>
        </w:rPr>
        <w:t>166/2</w:t>
      </w:r>
    </w:p>
    <w:p>
      <w:pPr>
        <w:pStyle w:val="BookText"/>
        <w:rPr/>
      </w:pPr>
      <w:r>
        <w:rPr>
          <w:rFonts w:ascii="Amiri" w:hAnsi="Amiri" w:eastAsia="Amiri" w:cs="Amiri"/>
          <w:color w:val="111111"/>
          <w:sz w:val="28"/>
          <w:sz w:val="28"/>
          <w:szCs w:val="28"/>
          <w:rtl w:val="true"/>
          <w:lang w:bidi="ar-SA"/>
        </w:rPr>
        <w:t xml:space="preserve">كتب بني فضال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الكشاف للزمخشري </w:t>
      </w:r>
      <w:r>
        <w:rPr>
          <w:rFonts w:eastAsia="Amiri" w:cs="Amiri" w:ascii="Amiri" w:hAnsi="Amiri"/>
          <w:color w:val="111111"/>
          <w:sz w:val="28"/>
          <w:szCs w:val="28"/>
          <w:lang w:bidi="ar-SA"/>
        </w:rPr>
        <w:t>200/1</w:t>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291/2</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348/2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كشف الرموز للآبي </w:t>
      </w:r>
      <w:r>
        <w:rPr>
          <w:rFonts w:eastAsia="Amiri" w:cs="Amiri" w:ascii="Amiri" w:hAnsi="Amiri"/>
          <w:color w:val="111111"/>
          <w:sz w:val="28"/>
          <w:szCs w:val="28"/>
          <w:lang w:bidi="ar-SA"/>
        </w:rPr>
        <w:t>425/1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كشف الظلام في تاريخ النبي و الأئمّة الاثني عشر عليهم السّلام </w:t>
      </w:r>
      <w:r>
        <w:rPr>
          <w:rFonts w:eastAsia="Amiri" w:cs="Amiri" w:ascii="Amiri" w:hAnsi="Amiri"/>
          <w:color w:val="111111"/>
          <w:sz w:val="28"/>
          <w:szCs w:val="28"/>
          <w:lang w:bidi="ar-SA"/>
        </w:rPr>
        <w:t>412/1</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266/1</w:t>
      </w:r>
    </w:p>
    <w:p>
      <w:pPr>
        <w:pStyle w:val="BookText"/>
        <w:rPr/>
      </w:pPr>
      <w:r>
        <w:rPr>
          <w:rFonts w:eastAsia="Times New Roman" w:cs="Times New Roman" w:ascii="Times New Roman" w:hAnsi="Times New Roman"/>
          <w:color w:val="111111"/>
          <w:sz w:val="28"/>
          <w:szCs w:val="28"/>
          <w:lang w:val="en-US" w:bidi="en-US"/>
        </w:rPr>
        <w:t>332/2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الغمة؛للإربلي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117/2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lang w:bidi="ar-SA"/>
        </w:rPr>
        <w:t>208/1</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lang w:bidi="ar-SA"/>
        </w:rPr>
        <w:t>131/1</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lang w:bidi="ar-SA"/>
        </w:rPr>
        <w:t>223/2</w:t>
      </w:r>
    </w:p>
    <w:p>
      <w:pPr>
        <w:pStyle w:val="BookText"/>
        <w:rPr/>
      </w:pPr>
      <w:r>
        <w:rPr>
          <w:rFonts w:ascii="Amiri" w:hAnsi="Amiri" w:eastAsia="Amiri" w:cs="Amiri"/>
          <w:color w:val="111111"/>
          <w:sz w:val="28"/>
          <w:sz w:val="28"/>
          <w:szCs w:val="28"/>
          <w:rtl w:val="true"/>
          <w:lang w:bidi="ar-SA"/>
        </w:rPr>
        <w:t xml:space="preserve">كشف اليقين؛للعلاّمة الحلّي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ascii="Amiri" w:hAnsi="Amiri" w:eastAsia="Amiri" w:cs="Amiri"/>
          <w:color w:val="111111"/>
          <w:sz w:val="28"/>
          <w:sz w:val="28"/>
          <w:szCs w:val="28"/>
          <w:rtl w:val="true"/>
          <w:lang w:bidi="ar-SA"/>
        </w:rPr>
        <w:t xml:space="preserve">كشكول المحدث البحراني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كفاية الأثر للخزّاز </w:t>
      </w:r>
      <w:r>
        <w:rPr>
          <w:rFonts w:eastAsia="Amiri" w:cs="Amiri" w:ascii="Amiri" w:hAnsi="Amiri"/>
          <w:color w:val="111111"/>
          <w:sz w:val="28"/>
          <w:szCs w:val="28"/>
          <w:lang w:bidi="ar-SA"/>
        </w:rPr>
        <w:t>267/1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318/2</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كفاية الطالب للكنجي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الكفاية؛للخطيب </w:t>
      </w:r>
      <w:r>
        <w:rPr>
          <w:rFonts w:eastAsia="Amiri" w:cs="Amiri" w:ascii="Amiri" w:hAnsi="Amiri"/>
          <w:color w:val="111111"/>
          <w:sz w:val="28"/>
          <w:szCs w:val="28"/>
          <w:lang w:bidi="ar-SA"/>
        </w:rPr>
        <w:t>343/2</w:t>
      </w:r>
    </w:p>
    <w:p>
      <w:pPr>
        <w:pStyle w:val="BookText"/>
        <w:rPr/>
      </w:pPr>
      <w:r>
        <w:rPr>
          <w:rFonts w:ascii="Amiri" w:hAnsi="Amiri" w:eastAsia="Amiri" w:cs="Amiri"/>
          <w:color w:val="111111"/>
          <w:sz w:val="28"/>
          <w:sz w:val="28"/>
          <w:szCs w:val="28"/>
          <w:rtl w:val="true"/>
          <w:lang w:bidi="ar-SA"/>
        </w:rPr>
        <w:t xml:space="preserve">كفاية النصوص </w:t>
      </w:r>
      <w:r>
        <w:rPr>
          <w:rFonts w:eastAsia="Amiri" w:cs="Amiri" w:ascii="Amiri" w:hAnsi="Amiri"/>
          <w:color w:val="111111"/>
          <w:sz w:val="28"/>
          <w:szCs w:val="28"/>
          <w:lang w:bidi="ar-SA"/>
        </w:rPr>
        <w:t>441/1</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383/1</w:t>
      </w:r>
    </w:p>
    <w:p>
      <w:pPr>
        <w:pStyle w:val="BookText"/>
        <w:rPr/>
      </w:pP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lang w:bidi="ar-SA"/>
        </w:rPr>
        <w:t>444/1</w:t>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207/1</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Amiri" w:hAnsi="Amiri" w:eastAsia="Amiri" w:cs="Amiri"/>
          <w:color w:val="111111"/>
          <w:sz w:val="28"/>
          <w:sz w:val="28"/>
          <w:szCs w:val="28"/>
          <w:rtl w:val="true"/>
          <w:lang w:bidi="ar-SA"/>
        </w:rPr>
        <w:t xml:space="preserve">الكنز المدفون و الفلك المشحون </w:t>
      </w:r>
      <w:r>
        <w:rPr>
          <w:rFonts w:eastAsia="Amiri" w:cs="Amiri" w:ascii="Amiri" w:hAnsi="Amiri"/>
          <w:color w:val="111111"/>
          <w:sz w:val="28"/>
          <w:szCs w:val="28"/>
          <w:lang w:bidi="ar-SA"/>
        </w:rPr>
        <w:t>196/1</w:t>
      </w:r>
    </w:p>
    <w:p>
      <w:pPr>
        <w:pStyle w:val="BookText"/>
        <w:rPr/>
      </w:pPr>
      <w:r>
        <w:rPr>
          <w:rFonts w:eastAsia="IRNazanin" w:cs="IRNazanin"/>
          <w:color w:val="111111"/>
          <w:sz w:val="28"/>
          <w:szCs w:val="28"/>
          <w:lang w:bidi="fa-IR"/>
        </w:rPr>
        <w:t>177/2</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 xml:space="preserve">الكنى و الألقاب التي يعبّر بها في الأخبار عن الرسول و الأئمّة الأطهار صلوات اللّه عليه و عليهم أجمعين للمامقاني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الألباب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لسان العرب؛لابن منظور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لسان الميزان؛لابن حجر </w:t>
      </w:r>
      <w:r>
        <w:rPr>
          <w:rFonts w:eastAsia="Amiri" w:cs="Amiri" w:ascii="Amiri" w:hAnsi="Amiri"/>
          <w:color w:val="111111"/>
          <w:sz w:val="28"/>
          <w:szCs w:val="28"/>
          <w:lang w:bidi="ar-SA"/>
        </w:rPr>
        <w:t>184/2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لطائف المعارف </w:t>
      </w:r>
      <w:r>
        <w:rPr>
          <w:rFonts w:eastAsia="IRNazanin" w:cs="IRNazanin"/>
          <w:color w:val="111111"/>
          <w:sz w:val="28"/>
          <w:szCs w:val="28"/>
          <w:lang w:bidi="fa-IR"/>
        </w:rPr>
        <w:t>183/1</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426/1</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427/1</w:t>
      </w:r>
    </w:p>
    <w:p>
      <w:pPr>
        <w:pStyle w:val="BookText"/>
        <w:rPr/>
      </w:pP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الإمامة </w:t>
      </w:r>
      <w:r>
        <w:rPr>
          <w:rFonts w:eastAsia="Amiri" w:cs="Amiri" w:ascii="Amiri" w:hAnsi="Amiri"/>
          <w:color w:val="111111"/>
          <w:sz w:val="28"/>
          <w:szCs w:val="28"/>
          <w:lang w:bidi="ar-SA"/>
        </w:rPr>
        <w:t>391/2</w:t>
      </w:r>
    </w:p>
    <w:p>
      <w:pPr>
        <w:pStyle w:val="BookText"/>
        <w:rPr/>
      </w:pPr>
      <w:r>
        <w:rPr>
          <w:rFonts w:ascii="Amiri" w:hAnsi="Amiri" w:eastAsia="Amiri" w:cs="Amiri"/>
          <w:color w:val="111111"/>
          <w:sz w:val="28"/>
          <w:sz w:val="28"/>
          <w:szCs w:val="28"/>
          <w:rtl w:val="true"/>
          <w:lang w:bidi="ar-SA"/>
        </w:rPr>
        <w:t xml:space="preserve">المبسوط للسرخسي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 xml:space="preserve">المثالب؛للقاضي النعمان </w:t>
      </w:r>
      <w:r>
        <w:rPr>
          <w:rFonts w:eastAsia="Amiri" w:cs="Amiri" w:ascii="Amiri" w:hAnsi="Amiri"/>
          <w:color w:val="111111"/>
          <w:sz w:val="28"/>
          <w:szCs w:val="28"/>
          <w:lang w:bidi="ar-SA"/>
        </w:rPr>
        <w:t>272/1</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lang w:bidi="ar-SA"/>
        </w:rPr>
        <w:t>251/1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438/1</w:t>
      </w:r>
    </w:p>
    <w:p>
      <w:pPr>
        <w:pStyle w:val="BookText"/>
        <w:rPr/>
      </w:pPr>
      <w:r>
        <w:rPr>
          <w:rFonts w:ascii="Amiri" w:hAnsi="Amiri" w:eastAsia="Amiri" w:cs="Amiri"/>
          <w:color w:val="111111"/>
          <w:sz w:val="28"/>
          <w:sz w:val="28"/>
          <w:szCs w:val="28"/>
          <w:rtl w:val="true"/>
          <w:lang w:bidi="ar-SA"/>
        </w:rPr>
        <w:t xml:space="preserve">المجالس؛للشيخ المفيد </w:t>
      </w:r>
      <w:r>
        <w:rPr>
          <w:rFonts w:eastAsia="Amiri" w:cs="Amiri" w:ascii="Amiri" w:hAnsi="Amiri"/>
          <w:color w:val="111111"/>
          <w:sz w:val="28"/>
          <w:szCs w:val="28"/>
          <w:lang w:bidi="ar-SA"/>
        </w:rPr>
        <w:t>139/1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207/1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مجمع البلدان </w:t>
      </w:r>
      <w:r>
        <w:rPr>
          <w:rFonts w:eastAsia="IRNazanin" w:cs="IRNazanin"/>
          <w:color w:val="111111"/>
          <w:sz w:val="28"/>
          <w:szCs w:val="28"/>
          <w:lang w:bidi="fa-IR"/>
        </w:rPr>
        <w:t>366/2</w:t>
      </w:r>
    </w:p>
    <w:p>
      <w:pPr>
        <w:pStyle w:val="BookText"/>
        <w:rPr/>
      </w:pPr>
      <w:r>
        <w:rPr>
          <w:rFonts w:ascii="Amiri" w:hAnsi="Amiri" w:eastAsia="Amiri" w:cs="Amiri"/>
          <w:color w:val="111111"/>
          <w:sz w:val="28"/>
          <w:sz w:val="28"/>
          <w:szCs w:val="28"/>
          <w:rtl w:val="true"/>
          <w:lang w:bidi="ar-SA"/>
        </w:rPr>
        <w:t xml:space="preserve">مجمع البيان في علوم القرآن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252/2</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180/1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مجمع الزوائد؛للهيثمي </w:t>
      </w:r>
      <w:r>
        <w:rPr>
          <w:rFonts w:eastAsia="Amiri" w:cs="Amiri" w:ascii="Amiri" w:hAnsi="Amiri"/>
          <w:color w:val="111111"/>
          <w:sz w:val="28"/>
          <w:szCs w:val="28"/>
          <w:lang w:bidi="ar-SA"/>
        </w:rPr>
        <w:t>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مصنفات الشيخ المفيد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441/1</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محاسن الاصطلاح؛للبلقيني </w:t>
      </w:r>
      <w:r>
        <w:rPr>
          <w:rFonts w:eastAsia="Amiri" w:cs="Amiri" w:ascii="Amiri" w:hAnsi="Amiri"/>
          <w:color w:val="111111"/>
          <w:sz w:val="28"/>
          <w:szCs w:val="28"/>
          <w:lang w:bidi="ar-SA"/>
        </w:rPr>
        <w:t>405/2</w:t>
      </w:r>
    </w:p>
    <w:p>
      <w:pPr>
        <w:pStyle w:val="BookText"/>
        <w:rPr/>
      </w:pPr>
      <w:r>
        <w:rPr>
          <w:rFonts w:ascii="Amiri" w:hAnsi="Amiri" w:eastAsia="Amiri" w:cs="Amiri"/>
          <w:color w:val="111111"/>
          <w:sz w:val="28"/>
          <w:sz w:val="28"/>
          <w:szCs w:val="28"/>
          <w:rtl w:val="true"/>
          <w:lang w:bidi="ar-SA"/>
        </w:rPr>
        <w:t xml:space="preserve">محاسن البرقي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محاضرات الراغب الإصفهاني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محاضرة الأوائل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المحبر؛لأبي جعفر محمّد بن حبيب الهاشمي البغدادي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المحجة للبحراني </w:t>
      </w:r>
      <w:r>
        <w:rPr>
          <w:rFonts w:eastAsia="Amiri" w:cs="Amiri" w:ascii="Amiri" w:hAnsi="Amiri"/>
          <w:color w:val="111111"/>
          <w:sz w:val="28"/>
          <w:szCs w:val="28"/>
          <w:lang w:bidi="ar-SA"/>
        </w:rPr>
        <w:t>283/2</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المحكم في اصول الفقه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المحكم في اللغة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المحلّى لابن حزم </w:t>
      </w:r>
      <w:r>
        <w:rPr>
          <w:rFonts w:eastAsia="IRNazanin" w:cs="IRNazanin"/>
          <w:color w:val="111111"/>
          <w:sz w:val="28"/>
          <w:szCs w:val="28"/>
          <w:lang w:bidi="fa-IR"/>
        </w:rPr>
        <w:t>108/2</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lang w:bidi="fa-IR"/>
        </w:rPr>
        <w:t>299/1</w:t>
      </w:r>
    </w:p>
    <w:p>
      <w:pPr>
        <w:pStyle w:val="BookText"/>
        <w:rPr/>
      </w:pPr>
      <w:r>
        <w:rPr>
          <w:rFonts w:ascii="Amiri" w:hAnsi="Amiri" w:eastAsia="Amiri" w:cs="Amiri"/>
          <w:color w:val="111111"/>
          <w:sz w:val="28"/>
          <w:sz w:val="28"/>
          <w:szCs w:val="28"/>
          <w:rtl w:val="true"/>
          <w:lang w:bidi="ar-SA"/>
        </w:rPr>
        <w:t xml:space="preserve">المختار في مناقب الأخيار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 xml:space="preserve">مختصر تذكرة الذهبي </w:t>
      </w:r>
      <w:r>
        <w:rPr>
          <w:rFonts w:eastAsia="Amiri" w:cs="Amiri" w:ascii="Amiri" w:hAnsi="Amiri"/>
          <w:color w:val="111111"/>
          <w:sz w:val="28"/>
          <w:szCs w:val="28"/>
          <w:lang w:bidi="ar-SA"/>
        </w:rPr>
        <w:t>432/1</w:t>
      </w:r>
    </w:p>
    <w:p>
      <w:pPr>
        <w:pStyle w:val="BookText"/>
        <w:rPr/>
      </w:pPr>
      <w:r>
        <w:rPr>
          <w:rFonts w:ascii="Amiri" w:hAnsi="Amiri" w:eastAsia="Amiri" w:cs="Amiri"/>
          <w:color w:val="111111"/>
          <w:sz w:val="28"/>
          <w:sz w:val="28"/>
          <w:szCs w:val="28"/>
          <w:rtl w:val="true"/>
          <w:lang w:bidi="ar-SA"/>
        </w:rPr>
        <w:t xml:space="preserve">مختصر الذهبي </w:t>
      </w:r>
      <w:r>
        <w:rPr>
          <w:rFonts w:eastAsia="Amiri" w:cs="Amiri" w:ascii="Amiri" w:hAnsi="Amiri"/>
          <w:color w:val="111111"/>
          <w:sz w:val="28"/>
          <w:szCs w:val="28"/>
          <w:lang w:bidi="ar-SA"/>
        </w:rPr>
        <w:t>432/1</w:t>
      </w:r>
    </w:p>
    <w:p>
      <w:pPr>
        <w:pStyle w:val="BookText"/>
        <w:rPr/>
      </w:pP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المختصر المحتاج إليه من تاريخ الدبيثي </w:t>
      </w:r>
      <w:r>
        <w:rPr>
          <w:rFonts w:eastAsia="Amiri" w:cs="Amiri" w:ascii="Amiri" w:hAnsi="Amiri"/>
          <w:color w:val="111111"/>
          <w:sz w:val="28"/>
          <w:szCs w:val="28"/>
          <w:lang w:bidi="ar-SA"/>
        </w:rPr>
        <w:t>432/1</w:t>
      </w:r>
    </w:p>
    <w:p>
      <w:pPr>
        <w:pStyle w:val="BookText"/>
        <w:rPr/>
      </w:pPr>
      <w:r>
        <w:rPr>
          <w:rFonts w:ascii="Amiri" w:hAnsi="Amiri" w:eastAsia="Amiri" w:cs="Amiri"/>
          <w:color w:val="111111"/>
          <w:sz w:val="28"/>
          <w:sz w:val="28"/>
          <w:szCs w:val="28"/>
          <w:rtl w:val="true"/>
          <w:lang w:bidi="ar-SA"/>
        </w:rPr>
        <w:t xml:space="preserve">مختصر المصباح الكبير </w:t>
      </w:r>
      <w:r>
        <w:rPr>
          <w:rFonts w:eastAsia="Amiri" w:cs="Amiri" w:ascii="Amiri" w:hAnsi="Amiri"/>
          <w:color w:val="111111"/>
          <w:sz w:val="28"/>
          <w:szCs w:val="28"/>
          <w:lang w:bidi="ar-SA"/>
        </w:rPr>
        <w:t>439/1</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159/1</w:t>
      </w:r>
    </w:p>
    <w:p>
      <w:pPr>
        <w:pStyle w:val="BookText"/>
        <w:rPr/>
      </w:pPr>
      <w:r>
        <w:rPr>
          <w:rFonts w:ascii="Amiri" w:hAnsi="Amiri" w:eastAsia="Amiri" w:cs="Amiri"/>
          <w:color w:val="111111"/>
          <w:sz w:val="28"/>
          <w:sz w:val="28"/>
          <w:szCs w:val="28"/>
          <w:rtl w:val="true"/>
          <w:lang w:bidi="ar-SA"/>
        </w:rPr>
        <w:t xml:space="preserve">مخزن المعاني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114/1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المدهش؛لأبي الفرج الجوزي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139/2</w:t>
      </w:r>
    </w:p>
    <w:p>
      <w:pPr>
        <w:pStyle w:val="BookText"/>
        <w:rPr/>
      </w:pPr>
      <w:r>
        <w:rPr>
          <w:rFonts w:ascii="IRNazanin" w:hAnsi="IRNazanin" w:eastAsia="IRNazanin"/>
          <w:color w:val="111111"/>
          <w:sz w:val="28"/>
          <w:sz w:val="28"/>
          <w:szCs w:val="28"/>
          <w:rtl w:val="true"/>
          <w:lang w:bidi="fa-IR"/>
        </w:rPr>
        <w:t xml:space="preserve">مراصد الإطلاع </w:t>
      </w:r>
      <w:r>
        <w:rPr>
          <w:rFonts w:eastAsia="IRNazanin" w:cs="IRNazanin"/>
          <w:color w:val="111111"/>
          <w:sz w:val="28"/>
          <w:szCs w:val="28"/>
          <w:lang w:bidi="fa-IR"/>
        </w:rPr>
        <w:t>304/1</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مرآة الأسرار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مرآة الكمال </w:t>
      </w:r>
      <w:r>
        <w:rPr>
          <w:rFonts w:eastAsia="Amiri" w:cs="Amiri" w:ascii="Amiri" w:hAnsi="Amiri"/>
          <w:color w:val="111111"/>
          <w:sz w:val="28"/>
          <w:szCs w:val="28"/>
          <w:lang w:bidi="ar-SA"/>
        </w:rPr>
        <w:t>196/1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المرتقى </w:t>
      </w:r>
      <w:r>
        <w:rPr>
          <w:rFonts w:eastAsia="IRNazanin" w:cs="IRNazanin"/>
          <w:color w:val="111111"/>
          <w:sz w:val="28"/>
          <w:szCs w:val="28"/>
          <w:lang w:bidi="fa-IR"/>
        </w:rPr>
        <w:t>50/2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lang w:bidi="ar-SA"/>
        </w:rPr>
        <w:t>241/2</w:t>
      </w:r>
    </w:p>
    <w:p>
      <w:pPr>
        <w:pStyle w:val="BookText"/>
        <w:rPr/>
      </w:pPr>
      <w:r>
        <w:rPr>
          <w:rFonts w:ascii="Amiri" w:hAnsi="Amiri" w:eastAsia="Amiri" w:cs="Amiri"/>
          <w:color w:val="111111"/>
          <w:sz w:val="28"/>
          <w:sz w:val="28"/>
          <w:szCs w:val="28"/>
          <w:rtl w:val="true"/>
          <w:lang w:bidi="ar-SA"/>
        </w:rPr>
        <w:t xml:space="preserve">مسار الشيعة؛للشيخ المفيد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مسالك الأحكام في شرح شرائع الإسلام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lang w:val="en-US" w:bidi="en-US"/>
        </w:rPr>
        <w:t>224/2</w:t>
      </w:r>
    </w:p>
    <w:p>
      <w:pPr>
        <w:pStyle w:val="BookText"/>
        <w:rPr/>
      </w:pPr>
      <w:r>
        <w:rPr>
          <w:rFonts w:ascii="IRNazanin" w:hAnsi="IRNazanin" w:eastAsia="IRNazanin"/>
          <w:color w:val="111111"/>
          <w:sz w:val="28"/>
          <w:sz w:val="28"/>
          <w:szCs w:val="28"/>
          <w:rtl w:val="true"/>
          <w:lang w:bidi="fa-IR"/>
        </w:rPr>
        <w:t xml:space="preserve">المستجاد من الإرشاد </w:t>
      </w:r>
      <w:r>
        <w:rPr>
          <w:rFonts w:eastAsia="IRNazanin" w:cs="IRNazanin"/>
          <w:color w:val="111111"/>
          <w:sz w:val="28"/>
          <w:szCs w:val="28"/>
          <w:lang w:bidi="fa-IR"/>
        </w:rPr>
        <w:t>381/1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122/1</w:t>
      </w:r>
    </w:p>
    <w:p>
      <w:pPr>
        <w:pStyle w:val="BookText"/>
        <w:rPr/>
      </w:pPr>
      <w:r>
        <w:rPr>
          <w:rFonts w:eastAsia="Times New Roman" w:cs="Times New Roman" w:ascii="Times New Roman" w:hAnsi="Times New Roman"/>
          <w:color w:val="111111"/>
          <w:sz w:val="28"/>
          <w:szCs w:val="28"/>
          <w:lang w:val="en-US" w:bidi="en-US"/>
        </w:rPr>
        <w:t>306/2</w:t>
      </w:r>
    </w:p>
    <w:p>
      <w:pPr>
        <w:pStyle w:val="BookText"/>
        <w:rPr/>
      </w:pPr>
      <w:r>
        <w:rPr>
          <w:rFonts w:ascii="Amiri" w:hAnsi="Amiri" w:eastAsia="Amiri" w:cs="Amiri"/>
          <w:color w:val="111111"/>
          <w:sz w:val="28"/>
          <w:sz w:val="28"/>
          <w:szCs w:val="28"/>
          <w:rtl w:val="true"/>
          <w:lang w:bidi="ar-SA"/>
        </w:rPr>
        <w:t xml:space="preserve">مستدركات قبس مقباس الهداية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المستدرك على الصحيحين للحاكم </w:t>
      </w:r>
      <w:r>
        <w:rPr>
          <w:rFonts w:eastAsia="Amiri" w:cs="Amiri" w:ascii="Amiri" w:hAnsi="Amiri"/>
          <w:color w:val="111111"/>
          <w:sz w:val="28"/>
          <w:szCs w:val="28"/>
          <w:lang w:bidi="ar-SA"/>
        </w:rPr>
        <w:t>182/1</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المستطرفات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المستقصى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 xml:space="preserve">المستجاد من الإرشاد </w:t>
      </w:r>
      <w:r>
        <w:rPr>
          <w:rFonts w:eastAsia="IRNazanin" w:cs="IRNazanin"/>
          <w:color w:val="111111"/>
          <w:sz w:val="28"/>
          <w:szCs w:val="28"/>
          <w:lang w:bidi="fa-IR"/>
        </w:rPr>
        <w:t>258/1</w:t>
      </w:r>
    </w:p>
    <w:p>
      <w:pPr>
        <w:pStyle w:val="BookText"/>
        <w:rPr/>
      </w:pP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lang w:bidi="fa-IR"/>
        </w:rPr>
        <w:t>101/1</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مسرد تنقيح المقال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المسند؛لأحمد بن حنبل </w:t>
      </w:r>
      <w:r>
        <w:rPr>
          <w:rFonts w:eastAsia="IRNazanin" w:cs="IRNazanin"/>
          <w:color w:val="111111"/>
          <w:sz w:val="28"/>
          <w:szCs w:val="28"/>
          <w:lang w:bidi="fa-IR"/>
        </w:rPr>
        <w:t>107/2</w:t>
      </w:r>
    </w:p>
    <w:p>
      <w:pPr>
        <w:pStyle w:val="BookText"/>
        <w:rPr/>
      </w:pP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الحسن بن علي بن فضال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182/1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مسند البزاز </w:t>
      </w:r>
      <w:r>
        <w:rPr>
          <w:rFonts w:eastAsia="IRNazanin" w:cs="IRNazanin"/>
          <w:color w:val="111111"/>
          <w:sz w:val="28"/>
          <w:szCs w:val="28"/>
          <w:lang w:bidi="fa-IR"/>
        </w:rPr>
        <w:t>326/2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lang w:bidi="ar-SA"/>
        </w:rPr>
        <w:t>325/2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lang w:bidi="ar-SA"/>
        </w:rPr>
        <w:t>340/2</w:t>
      </w:r>
    </w:p>
    <w:p>
      <w:pPr>
        <w:pStyle w:val="BookText"/>
        <w:rPr/>
      </w:pP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lang w:bidi="fa-IR"/>
        </w:rPr>
        <w:t>340/2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مسند عبد بن حميد </w:t>
      </w:r>
      <w:r>
        <w:rPr>
          <w:rFonts w:eastAsia="Amiri" w:cs="Amiri" w:ascii="Amiri" w:hAnsi="Amiri"/>
          <w:color w:val="111111"/>
          <w:sz w:val="28"/>
          <w:szCs w:val="28"/>
          <w:lang w:bidi="ar-SA"/>
        </w:rPr>
        <w:t>327/2</w:t>
      </w:r>
    </w:p>
    <w:p>
      <w:pPr>
        <w:pStyle w:val="BookText"/>
        <w:rPr/>
      </w:pP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lang w:bidi="fa-IR"/>
        </w:rPr>
        <w:t>380/1</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lang w:bidi="ar-SA"/>
        </w:rPr>
        <w:t>432/1</w:t>
      </w:r>
    </w:p>
    <w:p>
      <w:pPr>
        <w:pStyle w:val="BookText"/>
        <w:rPr/>
      </w:pPr>
      <w:r>
        <w:rPr>
          <w:rFonts w:eastAsia="Times New Roman" w:cs="Times New Roman" w:ascii="Times New Roman" w:hAnsi="Times New Roman"/>
          <w:color w:val="111111"/>
          <w:sz w:val="28"/>
          <w:szCs w:val="28"/>
          <w:lang w:val="en-US" w:bidi="en-US"/>
        </w:rPr>
        <w:t>274/2</w:t>
      </w:r>
    </w:p>
    <w:p>
      <w:pPr>
        <w:pStyle w:val="BookText"/>
        <w:rPr/>
      </w:pPr>
      <w:r>
        <w:rPr>
          <w:rFonts w:ascii="Amiri" w:hAnsi="Amiri" w:eastAsia="Amiri" w:cs="Amiri"/>
          <w:color w:val="111111"/>
          <w:sz w:val="28"/>
          <w:sz w:val="28"/>
          <w:szCs w:val="28"/>
          <w:rtl w:val="true"/>
          <w:lang w:bidi="ar-SA"/>
        </w:rPr>
        <w:t xml:space="preserve">مشتركات الطريحي </w:t>
      </w:r>
      <w:r>
        <w:rPr>
          <w:rFonts w:eastAsia="Amiri" w:cs="Amiri" w:ascii="Amiri" w:hAnsi="Amiri"/>
          <w:color w:val="111111"/>
          <w:sz w:val="28"/>
          <w:szCs w:val="28"/>
          <w:lang w:bidi="ar-SA"/>
        </w:rPr>
        <w:t>380/1</w:t>
      </w:r>
    </w:p>
    <w:p>
      <w:pPr>
        <w:pStyle w:val="BookText"/>
        <w:rPr/>
      </w:pPr>
      <w:r>
        <w:rPr>
          <w:rFonts w:ascii="Amiri" w:hAnsi="Amiri" w:eastAsia="Amiri" w:cs="Amiri"/>
          <w:color w:val="111111"/>
          <w:sz w:val="28"/>
          <w:sz w:val="28"/>
          <w:szCs w:val="28"/>
          <w:rtl w:val="true"/>
          <w:lang w:bidi="ar-SA"/>
        </w:rPr>
        <w:t xml:space="preserve">المشرعة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مشرق الشمس و إكسير السعادتين، للعلاّمة بهاء الدين محمّد بن الحسين العاملي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lang w:bidi="ar-SA"/>
        </w:rPr>
        <w:t>117/1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lang w:bidi="ar-SA"/>
        </w:rPr>
        <w:t>131/1</w:t>
      </w:r>
    </w:p>
    <w:p>
      <w:pPr>
        <w:pStyle w:val="BookText"/>
        <w:rPr/>
      </w:pPr>
      <w:r>
        <w:rPr>
          <w:rFonts w:eastAsia="Times New Roman" w:cs="Times New Roman" w:ascii="Times New Roman" w:hAnsi="Times New Roman"/>
          <w:color w:val="111111"/>
          <w:sz w:val="28"/>
          <w:szCs w:val="28"/>
          <w:lang w:val="en-US" w:bidi="en-US"/>
        </w:rPr>
        <w:t>341/2</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مصابيح النور في علامات أوائل الشهور </w:t>
      </w:r>
      <w:r>
        <w:rPr>
          <w:rFonts w:eastAsia="Amiri" w:cs="Amiri" w:ascii="Amiri" w:hAnsi="Amiri"/>
          <w:color w:val="111111"/>
          <w:sz w:val="28"/>
          <w:szCs w:val="28"/>
          <w:lang w:bidi="ar-SA"/>
        </w:rPr>
        <w:t>263/2</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217/1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444/1</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217/1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المصباح الصغير </w:t>
      </w:r>
      <w:r>
        <w:rPr>
          <w:rFonts w:eastAsia="Amiri" w:cs="Amiri" w:ascii="Amiri" w:hAnsi="Amiri"/>
          <w:color w:val="111111"/>
          <w:sz w:val="28"/>
          <w:szCs w:val="28"/>
          <w:lang w:bidi="ar-SA"/>
        </w:rPr>
        <w:t>439/1</w:t>
      </w:r>
    </w:p>
    <w:p>
      <w:pPr>
        <w:pStyle w:val="BookText"/>
        <w:rPr/>
      </w:pPr>
      <w:r>
        <w:rPr>
          <w:rFonts w:ascii="Amiri" w:hAnsi="Amiri" w:eastAsia="Amiri" w:cs="Amiri"/>
          <w:color w:val="111111"/>
          <w:sz w:val="28"/>
          <w:sz w:val="28"/>
          <w:szCs w:val="28"/>
          <w:rtl w:val="true"/>
          <w:lang w:bidi="ar-SA"/>
        </w:rPr>
        <w:t xml:space="preserve">المصباح الكبير </w:t>
      </w:r>
      <w:r>
        <w:rPr>
          <w:rFonts w:eastAsia="Amiri" w:cs="Amiri" w:ascii="Amiri" w:hAnsi="Amiri"/>
          <w:color w:val="111111"/>
          <w:sz w:val="28"/>
          <w:szCs w:val="28"/>
          <w:lang w:bidi="ar-SA"/>
        </w:rPr>
        <w:t>218/1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lang w:bidi="ar-SA"/>
        </w:rPr>
        <w:t>191/1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للشيخ </w:t>
      </w:r>
      <w:r>
        <w:rPr>
          <w:rFonts w:eastAsia="Amiri" w:cs="Amiri" w:ascii="Amiri" w:hAnsi="Amiri"/>
          <w:color w:val="111111"/>
          <w:sz w:val="28"/>
          <w:szCs w:val="28"/>
          <w:lang w:bidi="ar-SA"/>
        </w:rPr>
        <w:t>190/1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المصباح المضيء في كتاب النبي الأمي و رسله إلى ملوك الأرض </w:t>
      </w:r>
      <w:r>
        <w:rPr>
          <w:rFonts w:eastAsia="Amiri" w:cs="Amiri" w:ascii="Amiri" w:hAnsi="Amiri"/>
          <w:color w:val="111111"/>
          <w:sz w:val="28"/>
          <w:szCs w:val="28"/>
          <w:lang w:bidi="ar-SA"/>
        </w:rPr>
        <w:t>183/1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المصباحان </w:t>
      </w:r>
      <w:r>
        <w:rPr>
          <w:rFonts w:eastAsia="IRNazanin" w:cs="IRNazanin"/>
          <w:color w:val="111111"/>
          <w:sz w:val="28"/>
          <w:szCs w:val="28"/>
          <w:lang w:bidi="fa-IR"/>
        </w:rPr>
        <w:t>228/1</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المصطلحات العلمية في اللغة العربية في القديم و الحديث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مصفّى المقال في مصنّفي الرجال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مصنفات الشيخ المفيد </w:t>
      </w:r>
      <w:r>
        <w:rPr>
          <w:rFonts w:eastAsia="Amiri" w:cs="Amiri" w:ascii="Amiri" w:hAnsi="Amiri"/>
          <w:color w:val="111111"/>
          <w:sz w:val="28"/>
          <w:szCs w:val="28"/>
          <w:lang w:bidi="ar-SA"/>
        </w:rPr>
        <w:t>153/2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336/2</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مطارح الإفهام في مباني الأحكام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lang w:val="en-US" w:bidi="en-US"/>
        </w:rPr>
        <w:t>400/2</w:t>
      </w:r>
    </w:p>
    <w:p>
      <w:pPr>
        <w:pStyle w:val="BookText"/>
        <w:rPr/>
      </w:pPr>
      <w:r>
        <w:rPr>
          <w:rFonts w:ascii="Amiri" w:hAnsi="Amiri" w:eastAsia="Amiri" w:cs="Amiri"/>
          <w:color w:val="111111"/>
          <w:sz w:val="28"/>
          <w:sz w:val="28"/>
          <w:szCs w:val="28"/>
          <w:rtl w:val="true"/>
          <w:lang w:bidi="ar-SA"/>
        </w:rPr>
        <w:t xml:space="preserve">مطالب السؤول في مناقب آل الرسول للعلاّمة ابن طلحة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معادن الحكمة للفيض الكاشاني </w:t>
      </w:r>
      <w:r>
        <w:rPr>
          <w:rFonts w:eastAsia="Amiri" w:cs="Amiri" w:ascii="Amiri" w:hAnsi="Amiri"/>
          <w:color w:val="111111"/>
          <w:sz w:val="28"/>
          <w:szCs w:val="28"/>
          <w:lang w:bidi="ar-SA"/>
        </w:rPr>
        <w:t>80/2</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lang w:bidi="fa-IR"/>
        </w:rPr>
        <w:t>142/1</w:t>
      </w:r>
    </w:p>
    <w:p>
      <w:pPr>
        <w:pStyle w:val="BookText"/>
        <w:rPr/>
      </w:pP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lang w:bidi="ar-SA"/>
        </w:rPr>
        <w:t>186/1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الأصول </w:t>
      </w:r>
      <w:r>
        <w:rPr>
          <w:rFonts w:eastAsia="IRNazanin" w:cs="IRNazanin"/>
          <w:color w:val="111111"/>
          <w:sz w:val="28"/>
          <w:szCs w:val="28"/>
          <w:lang w:bidi="fa-IR"/>
        </w:rPr>
        <w:t>126/1</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74/1</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معالم الزلفى للسيد البحراني </w:t>
      </w:r>
      <w:r>
        <w:rPr>
          <w:rFonts w:eastAsia="Amiri" w:cs="Amiri" w:ascii="Amiri" w:hAnsi="Amiri"/>
          <w:color w:val="111111"/>
          <w:sz w:val="28"/>
          <w:szCs w:val="28"/>
          <w:lang w:bidi="ar-SA"/>
        </w:rPr>
        <w:t>230/1</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430/1</w:t>
      </w:r>
    </w:p>
    <w:p>
      <w:pPr>
        <w:pStyle w:val="BookText"/>
        <w:rPr/>
      </w:pPr>
      <w:r>
        <w:rPr>
          <w:rFonts w:eastAsia="IRNazanin" w:cs="IRNazanin"/>
          <w:color w:val="111111"/>
          <w:sz w:val="28"/>
          <w:szCs w:val="28"/>
          <w:lang w:bidi="fa-IR"/>
        </w:rPr>
        <w:t>212/2</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233/2</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213/2</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معتصم الشيعة في أحكام الشريعة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223/1</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340/2</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304/1</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معجم الرموز </w:t>
      </w:r>
      <w:r>
        <w:rPr>
          <w:rFonts w:eastAsia="IRNazanin" w:cs="IRNazanin"/>
          <w:color w:val="111111"/>
          <w:sz w:val="28"/>
          <w:szCs w:val="28"/>
          <w:lang w:bidi="fa-IR"/>
        </w:rPr>
        <w:t>74/1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معجم الرموز و الإشارات </w:t>
      </w:r>
      <w:r>
        <w:rPr>
          <w:rFonts w:eastAsia="IRNazanin" w:cs="IRNazanin"/>
          <w:color w:val="111111"/>
          <w:sz w:val="28"/>
          <w:szCs w:val="28"/>
          <w:lang w:bidi="fa-IR"/>
        </w:rPr>
        <w:t>388/1</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185/1</w:t>
      </w:r>
    </w:p>
    <w:p>
      <w:pPr>
        <w:pStyle w:val="BookText"/>
        <w:rPr/>
      </w:pP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معراج أهل الكمال للمحقق البحراني </w:t>
      </w:r>
      <w:r>
        <w:rPr>
          <w:rFonts w:eastAsia="Amiri" w:cs="Amiri" w:ascii="Amiri" w:hAnsi="Amiri"/>
          <w:color w:val="111111"/>
          <w:sz w:val="28"/>
          <w:szCs w:val="28"/>
          <w:lang w:bidi="ar-SA"/>
        </w:rPr>
        <w:t>466/1</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معراج أهل الكمال </w:t>
      </w:r>
      <w:r>
        <w:rPr>
          <w:rFonts w:eastAsia="Amiri" w:cs="Amiri" w:ascii="Amiri" w:hAnsi="Amiri"/>
          <w:color w:val="111111"/>
          <w:sz w:val="28"/>
          <w:szCs w:val="28"/>
          <w:lang w:bidi="ar-SA"/>
        </w:rPr>
        <w:t>508/1</w:t>
      </w:r>
    </w:p>
    <w:p>
      <w:pPr>
        <w:pStyle w:val="BookText"/>
        <w:rPr/>
      </w:pPr>
      <w:r>
        <w:rPr>
          <w:rFonts w:eastAsia="IRNazanin" w:cs="IRNazanin"/>
          <w:color w:val="111111"/>
          <w:sz w:val="28"/>
          <w:szCs w:val="28"/>
          <w:lang w:bidi="fa-IR"/>
        </w:rPr>
        <w:t>235/2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معراج أهل الكمال في معرفة الرجال </w:t>
      </w:r>
      <w:r>
        <w:rPr>
          <w:rFonts w:eastAsia="Amiri" w:cs="Amiri" w:ascii="Amiri" w:hAnsi="Amiri"/>
          <w:color w:val="111111"/>
          <w:sz w:val="28"/>
          <w:szCs w:val="28"/>
          <w:lang w:bidi="ar-SA"/>
        </w:rPr>
        <w:t>222/2</w:t>
      </w:r>
    </w:p>
    <w:p>
      <w:pPr>
        <w:pStyle w:val="BookText"/>
        <w:rPr/>
      </w:pPr>
      <w:r>
        <w:rPr>
          <w:rFonts w:ascii="Amiri" w:hAnsi="Amiri" w:eastAsia="Amiri" w:cs="Amiri"/>
          <w:color w:val="111111"/>
          <w:sz w:val="28"/>
          <w:sz w:val="28"/>
          <w:szCs w:val="28"/>
          <w:rtl w:val="true"/>
          <w:lang w:bidi="ar-SA"/>
        </w:rPr>
        <w:t xml:space="preserve">معراج الكمال </w:t>
      </w:r>
      <w:r>
        <w:rPr>
          <w:rFonts w:eastAsia="Amiri" w:cs="Amiri" w:ascii="Amiri" w:hAnsi="Amiri"/>
          <w:color w:val="111111"/>
          <w:sz w:val="28"/>
          <w:szCs w:val="28"/>
          <w:lang w:bidi="ar-SA"/>
        </w:rPr>
        <w:t>462/1</w:t>
      </w:r>
    </w:p>
    <w:p>
      <w:pPr>
        <w:pStyle w:val="BookText"/>
        <w:rPr/>
      </w:pPr>
      <w:r>
        <w:rPr>
          <w:rFonts w:ascii="Amiri" w:hAnsi="Amiri" w:eastAsia="Amiri" w:cs="Amiri"/>
          <w:color w:val="111111"/>
          <w:sz w:val="28"/>
          <w:sz w:val="28"/>
          <w:szCs w:val="28"/>
          <w:rtl w:val="true"/>
          <w:lang w:bidi="ar-SA"/>
        </w:rPr>
        <w:t xml:space="preserve">معرفة علوم الحديث للحاكم النيسابوري </w:t>
      </w:r>
      <w:r>
        <w:rPr>
          <w:rFonts w:eastAsia="Amiri" w:cs="Amiri" w:ascii="Amiri" w:hAnsi="Amiri"/>
          <w:color w:val="111111"/>
          <w:sz w:val="28"/>
          <w:szCs w:val="28"/>
          <w:lang w:bidi="ar-SA"/>
        </w:rPr>
        <w:t>190/1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370/2</w:t>
      </w:r>
    </w:p>
    <w:p>
      <w:pPr>
        <w:pStyle w:val="BookText"/>
        <w:rPr/>
      </w:pPr>
      <w:r>
        <w:rPr>
          <w:rFonts w:ascii="Amiri" w:hAnsi="Amiri" w:eastAsia="Amiri" w:cs="Amiri"/>
          <w:color w:val="111111"/>
          <w:sz w:val="28"/>
          <w:sz w:val="28"/>
          <w:szCs w:val="28"/>
          <w:rtl w:val="true"/>
          <w:lang w:bidi="ar-SA"/>
        </w:rPr>
        <w:t xml:space="preserve">المعرفة و التاريخ للفسوي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355/2</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معين النبيه في بيان رجال من لا يحضره الفقيه </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Amiri" w:hAnsi="Amiri" w:eastAsia="Amiri" w:cs="Amiri"/>
          <w:color w:val="111111"/>
          <w:sz w:val="28"/>
          <w:sz w:val="28"/>
          <w:szCs w:val="28"/>
          <w:rtl w:val="true"/>
          <w:lang w:bidi="ar-SA"/>
        </w:rPr>
        <w:t xml:space="preserve">المغانم المطابة </w:t>
      </w:r>
      <w:r>
        <w:rPr>
          <w:rFonts w:eastAsia="Amiri" w:cs="Amiri" w:ascii="Amiri" w:hAnsi="Amiri"/>
          <w:color w:val="111111"/>
          <w:sz w:val="28"/>
          <w:szCs w:val="28"/>
          <w:lang w:bidi="ar-SA"/>
        </w:rPr>
        <w:t>185/1</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مفاتيح الشرائع للفيض الكاشاني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153/1</w:t>
      </w:r>
    </w:p>
    <w:p>
      <w:pPr>
        <w:pStyle w:val="BookText"/>
        <w:rPr/>
      </w:pPr>
      <w:r>
        <w:rPr>
          <w:rFonts w:ascii="IRNazanin" w:hAnsi="IRNazanin" w:eastAsia="IRNazanin"/>
          <w:color w:val="111111"/>
          <w:sz w:val="28"/>
          <w:sz w:val="28"/>
          <w:szCs w:val="28"/>
          <w:rtl w:val="true"/>
          <w:lang w:bidi="fa-IR"/>
        </w:rPr>
        <w:t xml:space="preserve">مفتاح النجاء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مفتاح النجى </w:t>
      </w:r>
      <w:r>
        <w:rPr>
          <w:rFonts w:eastAsia="IRNazanin" w:cs="IRNazanin"/>
          <w:color w:val="111111"/>
          <w:sz w:val="28"/>
          <w:szCs w:val="28"/>
          <w:lang w:bidi="fa-IR"/>
        </w:rPr>
        <w:t>380/1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312/2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المقالات و الفرق للأشعري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80/2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مقباس الهداية في علم الدراية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180/2</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w:t>
      </w:r>
      <w:r>
        <w:rPr>
          <w:rFonts w:eastAsia="Amiri" w:cs="Amiri" w:ascii="Amiri" w:hAnsi="Amiri"/>
          <w:color w:val="111111"/>
          <w:sz w:val="28"/>
          <w:szCs w:val="28"/>
          <w:lang w:bidi="ar-SA"/>
        </w:rPr>
        <w:t>335/1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مقدمة الجامع للحارثي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المقدمة لابن الصلاح </w:t>
      </w:r>
      <w:r>
        <w:rPr>
          <w:rFonts w:eastAsia="Amiri" w:cs="Amiri" w:ascii="Amiri" w:hAnsi="Amiri"/>
          <w:color w:val="111111"/>
          <w:sz w:val="28"/>
          <w:szCs w:val="28"/>
          <w:lang w:bidi="ar-SA"/>
        </w:rPr>
        <w:t>405/2</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272/1</w:t>
      </w:r>
    </w:p>
    <w:p>
      <w:pPr>
        <w:pStyle w:val="BookText"/>
        <w:rPr/>
      </w:pPr>
      <w:r>
        <w:rPr>
          <w:rFonts w:eastAsia="Times New Roman" w:cs="Times New Roman" w:ascii="Times New Roman" w:hAnsi="Times New Roman"/>
          <w:color w:val="111111"/>
          <w:sz w:val="28"/>
          <w:szCs w:val="28"/>
          <w:lang w:val="en-US" w:bidi="en-US"/>
        </w:rPr>
        <w:t>266/2</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441/1</w:t>
      </w:r>
    </w:p>
    <w:p>
      <w:pPr>
        <w:pStyle w:val="BookText"/>
        <w:rPr/>
      </w:pPr>
      <w:r>
        <w:rPr>
          <w:rFonts w:ascii="IRNazanin" w:hAnsi="IRNazanin" w:eastAsia="IRNazanin"/>
          <w:color w:val="111111"/>
          <w:sz w:val="28"/>
          <w:sz w:val="28"/>
          <w:szCs w:val="28"/>
          <w:rtl w:val="true"/>
          <w:lang w:bidi="fa-IR"/>
        </w:rPr>
        <w:t xml:space="preserve">ملخّص المقال </w:t>
      </w:r>
      <w:r>
        <w:rPr>
          <w:rFonts w:eastAsia="IRNazanin" w:cs="IRNazanin"/>
          <w:color w:val="111111"/>
          <w:sz w:val="28"/>
          <w:szCs w:val="28"/>
          <w:lang w:bidi="fa-IR"/>
        </w:rPr>
        <w:t>392/1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الملل و النحل للزيدي </w:t>
      </w:r>
      <w:r>
        <w:rPr>
          <w:rFonts w:eastAsia="Amiri" w:cs="Amiri" w:ascii="Amiri" w:hAnsi="Amiri"/>
          <w:color w:val="111111"/>
          <w:sz w:val="28"/>
          <w:szCs w:val="28"/>
          <w:lang w:bidi="ar-SA"/>
        </w:rPr>
        <w:t>53/1</w:t>
      </w:r>
    </w:p>
    <w:p>
      <w:pPr>
        <w:pStyle w:val="BookText"/>
        <w:rPr/>
      </w:pPr>
      <w:r>
        <w:rPr>
          <w:rFonts w:eastAsia="Times New Roman" w:cs="Times New Roman" w:ascii="Times New Roman" w:hAnsi="Times New Roman"/>
          <w:color w:val="111111"/>
          <w:sz w:val="28"/>
          <w:szCs w:val="28"/>
          <w:lang w:val="en-US" w:bidi="en-US"/>
        </w:rPr>
        <w:t>250/2</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lang w:bidi="fa-IR"/>
        </w:rPr>
        <w:t>345/2</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177/1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332/2</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المناقب لابن مردويه </w:t>
      </w:r>
      <w:r>
        <w:rPr>
          <w:rFonts w:eastAsia="Amiri" w:cs="Amiri" w:ascii="Amiri" w:hAnsi="Amiri"/>
          <w:color w:val="111111"/>
          <w:sz w:val="28"/>
          <w:szCs w:val="28"/>
          <w:lang w:bidi="ar-SA"/>
        </w:rPr>
        <w:t>117/2</w:t>
      </w:r>
    </w:p>
    <w:p>
      <w:pPr>
        <w:pStyle w:val="BookText"/>
        <w:rPr/>
      </w:pP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lang w:bidi="fa-IR"/>
        </w:rPr>
        <w:t>184/1</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289/2</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lang w:bidi="fa-IR"/>
        </w:rPr>
        <w:t>446/1</w:t>
      </w:r>
    </w:p>
    <w:p>
      <w:pPr>
        <w:pStyle w:val="BookText"/>
        <w:rPr/>
      </w:pPr>
      <w:r>
        <w:rPr>
          <w:rFonts w:ascii="Amiri" w:hAnsi="Amiri" w:eastAsia="Amiri" w:cs="Amiri"/>
          <w:color w:val="111111"/>
          <w:sz w:val="28"/>
          <w:sz w:val="28"/>
          <w:szCs w:val="28"/>
          <w:rtl w:val="true"/>
          <w:lang w:bidi="ar-SA"/>
        </w:rPr>
        <w:t xml:space="preserve">منتقلة الطالبية </w:t>
      </w:r>
      <w:r>
        <w:rPr>
          <w:rFonts w:eastAsia="Amiri" w:cs="Amiri" w:ascii="Amiri" w:hAnsi="Amiri"/>
          <w:color w:val="111111"/>
          <w:sz w:val="28"/>
          <w:szCs w:val="28"/>
          <w:lang w:bidi="ar-SA"/>
        </w:rPr>
        <w:t>177/2</w:t>
      </w:r>
    </w:p>
    <w:p>
      <w:pPr>
        <w:pStyle w:val="BookText"/>
        <w:rPr/>
      </w:pP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lang w:bidi="fa-IR"/>
        </w:rPr>
        <w:t>89/1</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162/2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منتقى الاصول </w:t>
      </w:r>
      <w:r>
        <w:rPr>
          <w:rFonts w:eastAsia="IRNazanin" w:cs="IRNazanin"/>
          <w:color w:val="111111"/>
          <w:sz w:val="28"/>
          <w:szCs w:val="28"/>
          <w:lang w:bidi="fa-IR"/>
        </w:rPr>
        <w:t>400/2</w:t>
      </w:r>
    </w:p>
    <w:p>
      <w:pPr>
        <w:pStyle w:val="BookText"/>
        <w:rPr/>
      </w:pPr>
      <w:r>
        <w:rPr>
          <w:rFonts w:ascii="IRNazanin" w:hAnsi="IRNazanin" w:eastAsia="IRNazanin"/>
          <w:color w:val="111111"/>
          <w:sz w:val="28"/>
          <w:sz w:val="28"/>
          <w:szCs w:val="28"/>
          <w:rtl w:val="true"/>
          <w:lang w:bidi="fa-IR"/>
        </w:rPr>
        <w:t xml:space="preserve">منتقى الجمان </w:t>
      </w:r>
      <w:r>
        <w:rPr>
          <w:rFonts w:eastAsia="IRNazanin" w:cs="IRNazanin"/>
          <w:color w:val="111111"/>
          <w:sz w:val="28"/>
          <w:szCs w:val="28"/>
          <w:lang w:bidi="fa-IR"/>
        </w:rPr>
        <w:t>91/1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274/2</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المنتقى في مولد المصطفى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295/1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منتهى الحائري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 xml:space="preserve">منتهى العلاّمة </w:t>
      </w:r>
      <w:r>
        <w:rPr>
          <w:rFonts w:eastAsia="Amiri" w:cs="Amiri" w:ascii="Amiri" w:hAnsi="Amiri"/>
          <w:color w:val="111111"/>
          <w:sz w:val="28"/>
          <w:szCs w:val="28"/>
          <w:lang w:bidi="ar-SA"/>
        </w:rPr>
        <w:t>436/1</w:t>
      </w:r>
    </w:p>
    <w:p>
      <w:pPr>
        <w:pStyle w:val="BookText"/>
        <w:rPr/>
      </w:pPr>
      <w:r>
        <w:rPr>
          <w:rFonts w:ascii="IRNazanin" w:hAnsi="IRNazanin" w:eastAsia="IRNazanin"/>
          <w:color w:val="111111"/>
          <w:sz w:val="28"/>
          <w:sz w:val="28"/>
          <w:szCs w:val="28"/>
          <w:rtl w:val="true"/>
          <w:lang w:bidi="fa-IR"/>
        </w:rPr>
        <w:t xml:space="preserve">منتهى المقاصد </w:t>
      </w:r>
      <w:r>
        <w:rPr>
          <w:rFonts w:eastAsia="IRNazanin" w:cs="IRNazanin"/>
          <w:color w:val="111111"/>
          <w:sz w:val="28"/>
          <w:szCs w:val="28"/>
          <w:lang w:bidi="fa-IR"/>
        </w:rPr>
        <w:t>484/1</w:t>
      </w:r>
    </w:p>
    <w:p>
      <w:pPr>
        <w:pStyle w:val="BookText"/>
        <w:rPr/>
      </w:pPr>
      <w:r>
        <w:rPr>
          <w:rFonts w:ascii="Amiri" w:hAnsi="Amiri" w:eastAsia="Amiri" w:cs="Amiri"/>
          <w:color w:val="111111"/>
          <w:sz w:val="28"/>
          <w:sz w:val="28"/>
          <w:szCs w:val="28"/>
          <w:rtl w:val="true"/>
          <w:lang w:bidi="ar-SA"/>
        </w:rPr>
        <w:t xml:space="preserve">منتهى مقاصد الأنام في شرح شرائع الإسلام </w:t>
      </w:r>
      <w:r>
        <w:rPr>
          <w:rFonts w:eastAsia="Amiri" w:cs="Amiri" w:ascii="Amiri" w:hAnsi="Amiri"/>
          <w:color w:val="111111"/>
          <w:sz w:val="28"/>
          <w:szCs w:val="28"/>
          <w:lang w:bidi="ar-SA"/>
        </w:rPr>
        <w:t>484/1</w:t>
      </w:r>
    </w:p>
    <w:p>
      <w:pPr>
        <w:pStyle w:val="BookText"/>
        <w:rPr/>
      </w:pPr>
      <w:r>
        <w:rPr>
          <w:rFonts w:ascii="Amiri" w:hAnsi="Amiri" w:eastAsia="Amiri" w:cs="Amiri"/>
          <w:color w:val="111111"/>
          <w:sz w:val="28"/>
          <w:sz w:val="28"/>
          <w:szCs w:val="28"/>
          <w:rtl w:val="true"/>
          <w:lang w:bidi="ar-SA"/>
        </w:rPr>
        <w:t xml:space="preserve">منتهى المقال في علم الرجال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lang w:bidi="ar-SA"/>
        </w:rPr>
        <w:t>213/1</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447/1</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منهاج الصلاح للعلاّمة الحلّي </w:t>
      </w:r>
      <w:r>
        <w:rPr>
          <w:rFonts w:eastAsia="Amiri" w:cs="Amiri" w:ascii="Amiri" w:hAnsi="Amiri"/>
          <w:color w:val="111111"/>
          <w:sz w:val="28"/>
          <w:szCs w:val="28"/>
          <w:lang w:bidi="ar-SA"/>
        </w:rPr>
        <w:t>447/1</w:t>
      </w:r>
    </w:p>
    <w:p>
      <w:pPr>
        <w:pStyle w:val="BookText"/>
        <w:rPr/>
      </w:pP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lang w:bidi="fa-IR"/>
        </w:rPr>
        <w:t>199/2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المقال للأسترآبادي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lang w:bidi="ar-SA"/>
        </w:rPr>
        <w:t>225/2</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منية النعماني </w:t>
      </w:r>
      <w:r>
        <w:rPr>
          <w:rFonts w:eastAsia="Amiri" w:cs="Amiri" w:ascii="Amiri" w:hAnsi="Amiri"/>
          <w:color w:val="111111"/>
          <w:sz w:val="28"/>
          <w:szCs w:val="28"/>
          <w:lang w:bidi="ar-SA"/>
        </w:rPr>
        <w:t>445/1</w:t>
      </w:r>
    </w:p>
    <w:p>
      <w:pPr>
        <w:pStyle w:val="BookText"/>
        <w:rPr/>
      </w:pPr>
      <w:r>
        <w:rPr>
          <w:rFonts w:ascii="Amiri" w:hAnsi="Amiri" w:eastAsia="Amiri" w:cs="Amiri"/>
          <w:color w:val="111111"/>
          <w:sz w:val="28"/>
          <w:sz w:val="28"/>
          <w:szCs w:val="28"/>
          <w:rtl w:val="true"/>
          <w:lang w:bidi="ar-SA"/>
        </w:rPr>
        <w:t xml:space="preserve">المنية و الأمل لابن المرتضى الزيدي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موارد الضمان </w:t>
      </w:r>
      <w:r>
        <w:rPr>
          <w:rFonts w:eastAsia="IRNazanin" w:cs="IRNazanin"/>
          <w:color w:val="111111"/>
          <w:sz w:val="28"/>
          <w:szCs w:val="28"/>
          <w:lang w:bidi="fa-IR"/>
        </w:rPr>
        <w:t>328/2</w:t>
      </w:r>
    </w:p>
    <w:p>
      <w:pPr>
        <w:pStyle w:val="BookText"/>
        <w:rPr/>
      </w:pPr>
      <w:r>
        <w:rPr>
          <w:rFonts w:ascii="Amiri" w:hAnsi="Amiri" w:eastAsia="Amiri" w:cs="Amiri"/>
          <w:color w:val="111111"/>
          <w:sz w:val="28"/>
          <w:sz w:val="28"/>
          <w:szCs w:val="28"/>
          <w:rtl w:val="true"/>
          <w:lang w:bidi="ar-SA"/>
        </w:rPr>
        <w:t xml:space="preserve">المواسعة و المضايقة لابن طاوس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مواليد الأئمّة </w:t>
      </w:r>
      <w:r>
        <w:rPr>
          <w:rFonts w:eastAsia="Amiri" w:cs="Amiri" w:ascii="Amiri" w:hAnsi="Amiri"/>
          <w:color w:val="111111"/>
          <w:sz w:val="28"/>
          <w:szCs w:val="28"/>
          <w:lang w:bidi="ar-SA"/>
        </w:rPr>
        <w:t>221/1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444/1</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300/1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195/2</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مقباس الهداية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النجوم </w:t>
      </w:r>
      <w:r>
        <w:rPr>
          <w:rFonts w:eastAsia="Amiri" w:cs="Amiri" w:ascii="Amiri" w:hAnsi="Amiri"/>
          <w:color w:val="111111"/>
          <w:sz w:val="28"/>
          <w:szCs w:val="28"/>
          <w:lang w:bidi="ar-SA"/>
        </w:rPr>
        <w:t>443/1</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نخبة الدهر في عجائب البرّ و البحر </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lang w:bidi="ar-SA"/>
        </w:rPr>
        <w:t>421/1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النزاع و التخاصم للمقريزي </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منية الأنيس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تنبيه الخاطر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p>
    <w:p>
      <w:pPr>
        <w:pStyle w:val="BookText"/>
        <w:rPr/>
      </w:pP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lang w:bidi="ar-SA"/>
        </w:rPr>
        <w:t>223/1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lang w:bidi="ar-SA"/>
        </w:rPr>
        <w:t>322/2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نظام الأقوال </w:t>
      </w:r>
      <w:r>
        <w:rPr>
          <w:rFonts w:eastAsia="IRNazanin" w:cs="IRNazanin"/>
          <w:color w:val="111111"/>
          <w:sz w:val="28"/>
          <w:szCs w:val="28"/>
          <w:lang w:bidi="fa-IR"/>
        </w:rPr>
        <w:t>466/1</w:t>
      </w:r>
    </w:p>
    <w:p>
      <w:pPr>
        <w:pStyle w:val="BookText"/>
        <w:rPr/>
      </w:pPr>
      <w:r>
        <w:rPr>
          <w:rFonts w:ascii="Amiri" w:hAnsi="Amiri" w:eastAsia="Amiri" w:cs="Amiri"/>
          <w:color w:val="111111"/>
          <w:sz w:val="28"/>
          <w:sz w:val="28"/>
          <w:szCs w:val="28"/>
          <w:rtl w:val="true"/>
          <w:lang w:bidi="ar-SA"/>
        </w:rPr>
        <w:t xml:space="preserve">نظم العقيان في أعيان الأعيان </w:t>
      </w:r>
      <w:r>
        <w:rPr>
          <w:rFonts w:eastAsia="Amiri" w:cs="Amiri" w:ascii="Amiri" w:hAnsi="Amiri"/>
          <w:color w:val="111111"/>
          <w:sz w:val="28"/>
          <w:szCs w:val="28"/>
          <w:lang w:bidi="ar-SA"/>
        </w:rPr>
        <w:t>165/1</w:t>
      </w:r>
    </w:p>
    <w:p>
      <w:pPr>
        <w:pStyle w:val="BookText"/>
        <w:rPr/>
      </w:pP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177/2</w:t>
      </w:r>
    </w:p>
    <w:p>
      <w:pPr>
        <w:pStyle w:val="BookText"/>
        <w:rPr/>
      </w:pPr>
      <w:r>
        <w:rPr>
          <w:rFonts w:ascii="Amiri" w:hAnsi="Amiri" w:eastAsia="Amiri" w:cs="Amiri"/>
          <w:color w:val="111111"/>
          <w:sz w:val="28"/>
          <w:sz w:val="28"/>
          <w:szCs w:val="28"/>
          <w:rtl w:val="true"/>
          <w:lang w:bidi="ar-SA"/>
        </w:rPr>
        <w:t xml:space="preserve">نفس الرحمن للميرزا النوري الطبرسي </w:t>
      </w:r>
      <w:r>
        <w:rPr>
          <w:rFonts w:eastAsia="Amiri" w:cs="Amiri" w:ascii="Amiri" w:hAnsi="Amiri"/>
          <w:color w:val="111111"/>
          <w:sz w:val="28"/>
          <w:szCs w:val="28"/>
          <w:lang w:bidi="ar-SA"/>
        </w:rPr>
        <w:t>328/2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434/1</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الرجال للتفريشي </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نكت الرجال </w:t>
      </w:r>
      <w:r>
        <w:rPr>
          <w:rFonts w:eastAsia="Amiri" w:cs="Amiri" w:ascii="Amiri" w:hAnsi="Amiri"/>
          <w:color w:val="111111"/>
          <w:sz w:val="28"/>
          <w:szCs w:val="28"/>
          <w:lang w:bidi="ar-SA"/>
        </w:rPr>
        <w:t>435/1</w:t>
      </w:r>
    </w:p>
    <w:p>
      <w:pPr>
        <w:pStyle w:val="BookText"/>
        <w:rPr/>
      </w:pPr>
      <w:r>
        <w:rPr>
          <w:rFonts w:ascii="Amiri" w:hAnsi="Amiri" w:eastAsia="Amiri" w:cs="Amiri"/>
          <w:color w:val="111111"/>
          <w:sz w:val="28"/>
          <w:sz w:val="28"/>
          <w:szCs w:val="28"/>
          <w:rtl w:val="true"/>
          <w:lang w:bidi="ar-SA"/>
        </w:rPr>
        <w:t xml:space="preserve">نماذج من الأحاديث الموضوعة و المشكوكة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نوادر أحمد بن محمّد بن عيسى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نوادر الأشعري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نوادر الاصول في أحاديث الرسول </w:t>
      </w:r>
      <w:r>
        <w:rPr>
          <w:rFonts w:eastAsia="Amiri" w:cs="Amiri" w:ascii="Amiri" w:hAnsi="Amiri"/>
          <w:color w:val="111111"/>
          <w:sz w:val="28"/>
          <w:szCs w:val="28"/>
          <w:lang w:bidi="ar-SA"/>
        </w:rPr>
        <w:t>348/2</w:t>
      </w:r>
    </w:p>
    <w:p>
      <w:pPr>
        <w:pStyle w:val="BookText"/>
        <w:rPr/>
      </w:pPr>
      <w:r>
        <w:rPr>
          <w:rFonts w:ascii="Amiri" w:hAnsi="Amiri" w:eastAsia="Amiri" w:cs="Amiri"/>
          <w:color w:val="111111"/>
          <w:sz w:val="28"/>
          <w:sz w:val="28"/>
          <w:szCs w:val="28"/>
          <w:rtl w:val="true"/>
          <w:lang w:bidi="ar-SA"/>
        </w:rPr>
        <w:t xml:space="preserve">نوادر الحسين بن سعيد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lang w:bidi="ar-SA"/>
        </w:rPr>
        <w:t>301/2</w:t>
      </w:r>
    </w:p>
    <w:p>
      <w:pPr>
        <w:pStyle w:val="BookText"/>
        <w:rPr/>
      </w:pPr>
      <w:r>
        <w:rPr>
          <w:rFonts w:ascii="Amiri" w:hAnsi="Amiri" w:eastAsia="Amiri" w:cs="Amiri"/>
          <w:color w:val="111111"/>
          <w:sz w:val="28"/>
          <w:sz w:val="28"/>
          <w:szCs w:val="28"/>
          <w:rtl w:val="true"/>
          <w:lang w:bidi="ar-SA"/>
        </w:rPr>
        <w:t xml:space="preserve">نور الأبصار للشبلنجي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208/1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نهاية الأحكام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 xml:space="preserve">نهاية الأرب في معرفة أنساب العرب </w:t>
      </w:r>
      <w:r>
        <w:rPr>
          <w:rFonts w:eastAsia="Amiri" w:cs="Amiri" w:ascii="Amiri" w:hAnsi="Amiri"/>
          <w:color w:val="111111"/>
          <w:sz w:val="28"/>
          <w:szCs w:val="28"/>
          <w:lang w:bidi="ar-SA"/>
        </w:rPr>
        <w:t>186/1</w:t>
      </w:r>
    </w:p>
    <w:p>
      <w:pPr>
        <w:pStyle w:val="BookText"/>
        <w:rPr/>
      </w:pPr>
      <w:r>
        <w:rPr>
          <w:rFonts w:eastAsia="Times New Roman" w:cs="Times New Roman" w:ascii="Times New Roman" w:hAnsi="Times New Roman"/>
          <w:color w:val="111111"/>
          <w:sz w:val="28"/>
          <w:szCs w:val="28"/>
          <w:lang w:val="en-US" w:bidi="en-US"/>
        </w:rPr>
        <w:t>177/2</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400/2</w:t>
      </w:r>
    </w:p>
    <w:p>
      <w:pPr>
        <w:pStyle w:val="BookText"/>
        <w:rPr/>
      </w:pPr>
      <w:r>
        <w:rPr>
          <w:rFonts w:ascii="Amiri" w:hAnsi="Amiri" w:eastAsia="Amiri" w:cs="Amiri"/>
          <w:color w:val="111111"/>
          <w:sz w:val="28"/>
          <w:sz w:val="28"/>
          <w:szCs w:val="28"/>
          <w:rtl w:val="true"/>
          <w:lang w:bidi="ar-SA"/>
        </w:rPr>
        <w:t xml:space="preserve">نهاية الدراية للصدر </w:t>
      </w:r>
      <w:r>
        <w:rPr>
          <w:rFonts w:eastAsia="Amiri" w:cs="Amiri" w:ascii="Amiri" w:hAnsi="Amiri"/>
          <w:color w:val="111111"/>
          <w:sz w:val="28"/>
          <w:szCs w:val="28"/>
          <w:lang w:bidi="ar-SA"/>
        </w:rPr>
        <w:t>116/1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النهاية للعلامة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 xml:space="preserve">نهج الإيمان لابن جبير </w:t>
      </w:r>
      <w:r>
        <w:rPr>
          <w:rFonts w:eastAsia="Amiri" w:cs="Amiri" w:ascii="Amiri" w:hAnsi="Amiri"/>
          <w:color w:val="111111"/>
          <w:sz w:val="28"/>
          <w:szCs w:val="28"/>
          <w:lang w:bidi="ar-SA"/>
        </w:rPr>
        <w:t>109/2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441/1</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340/2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للفيض الكاشاني </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250/2</w:t>
      </w:r>
    </w:p>
    <w:p>
      <w:pPr>
        <w:pStyle w:val="BookText"/>
        <w:rPr/>
      </w:pP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lang w:bidi="ar-SA"/>
        </w:rPr>
        <w:t>127/1</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وجيزة العلاّمة المجلسي </w:t>
      </w:r>
      <w:r>
        <w:rPr>
          <w:rFonts w:eastAsia="Amiri" w:cs="Amiri" w:ascii="Amiri" w:hAnsi="Amiri"/>
          <w:color w:val="111111"/>
          <w:sz w:val="28"/>
          <w:szCs w:val="28"/>
          <w:lang w:bidi="ar-SA"/>
        </w:rPr>
        <w:t>427/1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الوجيزة في الدراية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الوجيزة في علم الرجال لأبي الحسن للمشكيني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64/1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219/2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الوسائل إلى معرفة الأوائل </w:t>
      </w:r>
      <w:r>
        <w:rPr>
          <w:rFonts w:eastAsia="Amiri" w:cs="Amiri" w:ascii="Amiri" w:hAnsi="Amiri"/>
          <w:color w:val="111111"/>
          <w:sz w:val="28"/>
          <w:szCs w:val="28"/>
          <w:lang w:bidi="ar-SA"/>
        </w:rPr>
        <w:t>199/1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الوسائل للسيوطي </w:t>
      </w:r>
      <w:r>
        <w:rPr>
          <w:rFonts w:eastAsia="Amiri" w:cs="Amiri" w:ascii="Amiri" w:hAnsi="Amiri"/>
          <w:color w:val="111111"/>
          <w:sz w:val="28"/>
          <w:szCs w:val="28"/>
          <w:lang w:bidi="ar-SA"/>
        </w:rPr>
        <w:t>369/2</w:t>
      </w:r>
    </w:p>
    <w:p>
      <w:p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433/1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295/1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وصول الأخبار </w:t>
      </w:r>
      <w:r>
        <w:rPr>
          <w:rFonts w:eastAsia="IRNazanin" w:cs="IRNazanin"/>
          <w:color w:val="111111"/>
          <w:sz w:val="28"/>
          <w:szCs w:val="28"/>
          <w:lang w:bidi="fa-IR"/>
        </w:rPr>
        <w:t>213/2</w:t>
      </w:r>
    </w:p>
    <w:p>
      <w:pPr>
        <w:pStyle w:val="BookText"/>
        <w:rPr/>
      </w:pPr>
      <w:r>
        <w:rPr>
          <w:rFonts w:eastAsia="Times New Roman" w:cs="Times New Roman" w:ascii="Times New Roman" w:hAnsi="Times New Roman"/>
          <w:color w:val="111111"/>
          <w:sz w:val="28"/>
          <w:szCs w:val="28"/>
          <w:lang w:val="en-US" w:bidi="en-US"/>
        </w:rPr>
        <w:t>124/1</w:t>
      </w:r>
    </w:p>
    <w:p>
      <w:pPr>
        <w:pStyle w:val="BookText"/>
        <w:rPr/>
      </w:pP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lang w:bidi="ar-SA"/>
        </w:rPr>
        <w:t>389/1</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250/2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وقعة صفين لنصر بن مزاحم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195/1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الهداية الكبرى للحضيني </w:t>
      </w:r>
      <w:r>
        <w:rPr>
          <w:rFonts w:eastAsia="Amiri" w:cs="Amiri" w:ascii="Amiri" w:hAnsi="Amiri"/>
          <w:color w:val="111111"/>
          <w:sz w:val="28"/>
          <w:szCs w:val="28"/>
          <w:lang w:bidi="ar-SA"/>
        </w:rPr>
        <w:t>226/1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هداية المحدثين إلى طريقة المحمّدين للكاظمي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173/2</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 في علم الكلام </w:t>
      </w:r>
      <w:r>
        <w:rPr>
          <w:rFonts w:eastAsia="Amiri" w:cs="Amiri" w:ascii="Amiri" w:hAnsi="Amiri"/>
          <w:color w:val="111111"/>
          <w:sz w:val="28"/>
          <w:szCs w:val="28"/>
          <w:lang w:bidi="ar-SA"/>
        </w:rPr>
        <w:t>251/2</w:t>
      </w:r>
    </w:p>
    <w:p>
      <w:pPr>
        <w:pStyle w:val="BookText"/>
        <w:rPr/>
      </w:pPr>
      <w:r>
        <w:rPr>
          <w:rFonts w:ascii="Amiri" w:hAnsi="Amiri" w:eastAsia="Amiri" w:cs="Amiri"/>
          <w:color w:val="111111"/>
          <w:sz w:val="28"/>
          <w:sz w:val="28"/>
          <w:szCs w:val="28"/>
          <w:rtl w:val="true"/>
          <w:lang w:bidi="ar-SA"/>
        </w:rPr>
        <w:t xml:space="preserve">اليقين باختصاص مولانا علي بإمرة المؤمنين </w:t>
      </w:r>
      <w:r>
        <w:rPr>
          <w:rFonts w:eastAsia="Amiri" w:cs="Amiri" w:ascii="Amiri" w:hAnsi="Amiri"/>
          <w:color w:val="111111"/>
          <w:sz w:val="28"/>
          <w:szCs w:val="28"/>
          <w:lang w:bidi="ar-SA"/>
        </w:rPr>
        <w:t>443/1</w:t>
      </w:r>
    </w:p>
    <w:p>
      <w:pPr>
        <w:pStyle w:val="BookText"/>
        <w:rPr/>
      </w:pPr>
      <w:r>
        <w:rPr>
          <w:rFonts w:ascii="Amiri" w:hAnsi="Amiri" w:eastAsia="Amiri" w:cs="Amiri"/>
          <w:color w:val="111111"/>
          <w:sz w:val="28"/>
          <w:sz w:val="28"/>
          <w:szCs w:val="28"/>
          <w:rtl w:val="true"/>
          <w:lang w:bidi="ar-SA"/>
        </w:rPr>
        <w:t xml:space="preserve">اليقين في إمرة أمير المؤمنين لابن طاوس </w:t>
      </w:r>
      <w:r>
        <w:rPr>
          <w:rFonts w:eastAsia="Amiri" w:cs="Amiri" w:ascii="Amiri" w:hAnsi="Amiri"/>
          <w:color w:val="111111"/>
          <w:sz w:val="28"/>
          <w:szCs w:val="28"/>
          <w:lang w:bidi="ar-SA"/>
        </w:rPr>
        <w:t>105/2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288/1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283/2</w:t>
      </w:r>
      <w:bookmarkStart w:id="301" w:name="pg16073_175455"/>
    </w:p>
    <w:p>
      <w:pPr>
        <w:pStyle w:val="Heading3"/>
        <w:numPr>
          <w:ilvl w:val="2"/>
          <w:numId w:val="1"/>
        </w:numPr>
        <w:rPr/>
      </w:pPr>
      <w:bookmarkStart w:id="302" w:name="__RefHeading___Toc386008_1280447820"/>
      <w:bookmarkStart w:id="303" w:name="_Toc100"/>
      <w:bookmarkEnd w:id="301"/>
      <w:bookmarkEnd w:id="302"/>
      <w:r>
        <w:rPr/>
        <w:t>6</w:t>
      </w:r>
      <w:r>
        <w:rPr>
          <w:rtl w:val="true"/>
        </w:rPr>
        <w:t>-</w:t>
      </w:r>
      <w:r>
        <w:rPr>
          <w:rtl w:val="true"/>
        </w:rPr>
        <w:t>دليل البلدان و الأمكنة الجغرافية و القبائل</w:t>
      </w:r>
      <w:bookmarkEnd w:id="303"/>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lang w:bidi="fa-IR"/>
        </w:rPr>
        <w:t>185/1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355/2</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355/2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الأرحضيّة </w:t>
      </w:r>
      <w:r>
        <w:rPr>
          <w:rFonts w:eastAsia="Amiri" w:cs="Amiri" w:ascii="Amiri" w:hAnsi="Amiri"/>
          <w:color w:val="111111"/>
          <w:sz w:val="28"/>
          <w:szCs w:val="28"/>
          <w:lang w:bidi="ar-SA"/>
        </w:rPr>
        <w:t>360/2</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lang w:bidi="fa-IR"/>
        </w:rPr>
        <w:t>402/2</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165/1</w:t>
      </w:r>
    </w:p>
    <w:p>
      <w:pPr>
        <w:pStyle w:val="BookText"/>
        <w:rPr/>
      </w:pPr>
      <w:r>
        <w:rPr>
          <w:rFonts w:ascii="Amiri" w:hAnsi="Amiri" w:eastAsia="Amiri" w:cs="Amiri"/>
          <w:color w:val="111111"/>
          <w:sz w:val="28"/>
          <w:sz w:val="28"/>
          <w:szCs w:val="28"/>
          <w:rtl w:val="true"/>
          <w:lang w:bidi="ar-SA"/>
        </w:rPr>
        <w:t xml:space="preserve">أندونسيا </w:t>
      </w:r>
      <w:r>
        <w:rPr>
          <w:rFonts w:eastAsia="Amiri" w:cs="Amiri" w:ascii="Amiri" w:hAnsi="Amiri"/>
          <w:color w:val="111111"/>
          <w:sz w:val="28"/>
          <w:szCs w:val="28"/>
          <w:lang w:bidi="ar-SA"/>
        </w:rPr>
        <w:t>353/2</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أيلة </w:t>
      </w:r>
      <w:r>
        <w:rPr>
          <w:rFonts w:eastAsia="Amiri" w:cs="Amiri" w:ascii="Amiri" w:hAnsi="Amiri"/>
          <w:color w:val="111111"/>
          <w:sz w:val="28"/>
          <w:szCs w:val="28"/>
          <w:lang w:bidi="ar-SA"/>
        </w:rPr>
        <w:t>368/2</w:t>
      </w:r>
    </w:p>
    <w:p>
      <w:pPr>
        <w:pStyle w:val="BookText"/>
        <w:rPr/>
      </w:pPr>
      <w:r>
        <w:rPr>
          <w:rFonts w:ascii="Amiri" w:hAnsi="Amiri" w:eastAsia="Amiri" w:cs="Amiri"/>
          <w:color w:val="111111"/>
          <w:sz w:val="28"/>
          <w:sz w:val="28"/>
          <w:szCs w:val="28"/>
          <w:rtl w:val="true"/>
          <w:lang w:bidi="ar-SA"/>
        </w:rPr>
        <w:t xml:space="preserve">بئر معونة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الفيل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lang w:bidi="fa-IR"/>
        </w:rPr>
        <w:t>360/2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227/1</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البطحاء </w:t>
      </w:r>
      <w:r>
        <w:rPr>
          <w:rFonts w:eastAsia="IRNazanin" w:cs="IRNazanin"/>
          <w:color w:val="111111"/>
          <w:sz w:val="28"/>
          <w:szCs w:val="28"/>
          <w:lang w:bidi="fa-IR"/>
        </w:rPr>
        <w:t>319/2</w:t>
      </w:r>
    </w:p>
    <w:p>
      <w:pPr>
        <w:pStyle w:val="BookText"/>
        <w:rPr/>
      </w:pPr>
      <w:r>
        <w:rPr>
          <w:rFonts w:ascii="Amiri" w:hAnsi="Amiri" w:eastAsia="Amiri" w:cs="Amiri"/>
          <w:color w:val="111111"/>
          <w:sz w:val="28"/>
          <w:sz w:val="28"/>
          <w:szCs w:val="28"/>
          <w:rtl w:val="true"/>
          <w:lang w:bidi="ar-SA"/>
        </w:rPr>
        <w:t xml:space="preserve">بطن نخلة </w:t>
      </w:r>
      <w:r>
        <w:rPr>
          <w:rFonts w:eastAsia="Amiri" w:cs="Amiri" w:ascii="Amiri" w:hAnsi="Amiri"/>
          <w:color w:val="111111"/>
          <w:sz w:val="28"/>
          <w:szCs w:val="28"/>
          <w:lang w:bidi="ar-SA"/>
        </w:rPr>
        <w:t>369/2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241/1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319/2</w:t>
      </w:r>
    </w:p>
    <w:p>
      <w:pPr>
        <w:pStyle w:val="BookText"/>
        <w:rPr/>
      </w:pPr>
      <w:r>
        <w:rPr>
          <w:rFonts w:ascii="Amiri" w:hAnsi="Amiri" w:eastAsia="Amiri" w:cs="Amiri"/>
          <w:color w:val="111111"/>
          <w:sz w:val="28"/>
          <w:sz w:val="28"/>
          <w:szCs w:val="28"/>
          <w:rtl w:val="true"/>
          <w:lang w:bidi="ar-SA"/>
        </w:rPr>
        <w:t xml:space="preserve">بمبئي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368/2</w:t>
      </w:r>
    </w:p>
    <w:p>
      <w:pPr>
        <w:pStyle w:val="BookText"/>
        <w:rPr/>
      </w:pPr>
      <w:r>
        <w:rPr>
          <w:rFonts w:ascii="IRNazanin" w:hAnsi="IRNazanin" w:eastAsia="IRNazanin"/>
          <w:color w:val="111111"/>
          <w:sz w:val="28"/>
          <w:sz w:val="28"/>
          <w:szCs w:val="28"/>
          <w:rtl w:val="true"/>
          <w:lang w:bidi="fa-IR"/>
        </w:rPr>
        <w:t xml:space="preserve">بواط </w:t>
      </w:r>
      <w:r>
        <w:rPr>
          <w:rFonts w:eastAsia="IRNazanin" w:cs="IRNazanin"/>
          <w:color w:val="111111"/>
          <w:sz w:val="28"/>
          <w:szCs w:val="28"/>
          <w:lang w:bidi="fa-IR"/>
        </w:rPr>
        <w:t>358/2</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329/2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تلّ المخالي </w:t>
      </w:r>
      <w:r>
        <w:rPr>
          <w:rFonts w:eastAsia="Amiri" w:cs="Amiri" w:ascii="Amiri" w:hAnsi="Amiri"/>
          <w:color w:val="111111"/>
          <w:sz w:val="28"/>
          <w:szCs w:val="28"/>
          <w:lang w:bidi="ar-SA"/>
        </w:rPr>
        <w:t>361/1</w:t>
      </w:r>
    </w:p>
    <w:p>
      <w:pPr>
        <w:pStyle w:val="BookText"/>
        <w:rPr/>
      </w:pPr>
      <w:r>
        <w:rPr>
          <w:rFonts w:ascii="Amiri" w:hAnsi="Amiri" w:eastAsia="Amiri" w:cs="Amiri"/>
          <w:color w:val="111111"/>
          <w:sz w:val="28"/>
          <w:sz w:val="28"/>
          <w:szCs w:val="28"/>
          <w:rtl w:val="true"/>
          <w:lang w:bidi="ar-SA"/>
        </w:rPr>
        <w:t xml:space="preserve">ثنية المرة </w:t>
      </w:r>
      <w:r>
        <w:rPr>
          <w:rFonts w:eastAsia="Amiri" w:cs="Amiri" w:ascii="Amiri" w:hAnsi="Amiri"/>
          <w:color w:val="111111"/>
          <w:sz w:val="28"/>
          <w:szCs w:val="28"/>
          <w:lang w:bidi="ar-SA"/>
        </w:rPr>
        <w:t>367/2</w:t>
      </w:r>
    </w:p>
    <w:p>
      <w:pPr>
        <w:pStyle w:val="BookText"/>
        <w:rPr/>
      </w:pPr>
      <w:r>
        <w:rPr>
          <w:rFonts w:ascii="IRNazanin" w:hAnsi="IRNazanin" w:eastAsia="IRNazanin"/>
          <w:color w:val="111111"/>
          <w:sz w:val="28"/>
          <w:sz w:val="28"/>
          <w:szCs w:val="28"/>
          <w:rtl w:val="true"/>
          <w:lang w:bidi="fa-IR"/>
        </w:rPr>
        <w:t xml:space="preserve">جبوب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الجموم </w:t>
      </w:r>
      <w:r>
        <w:rPr>
          <w:rFonts w:eastAsia="IRNazanin" w:cs="IRNazanin"/>
          <w:color w:val="111111"/>
          <w:sz w:val="28"/>
          <w:szCs w:val="28"/>
          <w:lang w:bidi="fa-IR"/>
        </w:rPr>
        <w:t>368/2</w:t>
      </w:r>
    </w:p>
    <w:p>
      <w:pPr>
        <w:pStyle w:val="BookText"/>
        <w:rPr/>
      </w:pP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lang w:bidi="ar-SA"/>
        </w:rPr>
        <w:t>366/2</w:t>
      </w:r>
    </w:p>
    <w:p>
      <w:pPr>
        <w:pStyle w:val="BookText"/>
        <w:rPr/>
      </w:pPr>
      <w:r>
        <w:rPr>
          <w:rFonts w:ascii="IRNazanin" w:hAnsi="IRNazanin" w:eastAsia="IRNazanin"/>
          <w:color w:val="111111"/>
          <w:sz w:val="28"/>
          <w:sz w:val="28"/>
          <w:szCs w:val="28"/>
          <w:rtl w:val="true"/>
          <w:lang w:bidi="fa-IR"/>
        </w:rPr>
        <w:t xml:space="preserve">حاجز </w:t>
      </w:r>
      <w:r>
        <w:rPr>
          <w:rFonts w:eastAsia="IRNazanin" w:cs="IRNazanin"/>
          <w:color w:val="111111"/>
          <w:sz w:val="28"/>
          <w:szCs w:val="28"/>
          <w:lang w:bidi="fa-IR"/>
        </w:rPr>
        <w:t>319/2</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59/2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310/2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334/2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الحزار </w:t>
      </w:r>
      <w:r>
        <w:rPr>
          <w:rFonts w:eastAsia="IRNazanin" w:cs="IRNazanin"/>
          <w:color w:val="111111"/>
          <w:sz w:val="28"/>
          <w:szCs w:val="28"/>
          <w:lang w:bidi="fa-IR"/>
        </w:rPr>
        <w:t>367/2</w:t>
      </w:r>
    </w:p>
    <w:p>
      <w:pPr>
        <w:pStyle w:val="BookText"/>
        <w:rPr/>
      </w:pPr>
      <w:r>
        <w:rPr>
          <w:rFonts w:ascii="Amiri" w:hAnsi="Amiri" w:eastAsia="Amiri" w:cs="Amiri"/>
          <w:color w:val="111111"/>
          <w:sz w:val="28"/>
          <w:sz w:val="28"/>
          <w:szCs w:val="28"/>
          <w:rtl w:val="true"/>
          <w:lang w:bidi="ar-SA"/>
        </w:rPr>
        <w:t xml:space="preserve">حسّمى </w:t>
      </w:r>
      <w:r>
        <w:rPr>
          <w:rFonts w:eastAsia="Amiri" w:cs="Amiri" w:ascii="Amiri" w:hAnsi="Amiri"/>
          <w:color w:val="111111"/>
          <w:sz w:val="28"/>
          <w:szCs w:val="28"/>
          <w:lang w:bidi="ar-SA"/>
        </w:rPr>
        <w:t>368/2</w:t>
      </w:r>
    </w:p>
    <w:p>
      <w:pPr>
        <w:pStyle w:val="BookText"/>
        <w:rPr/>
      </w:pP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lang w:bidi="fa-IR"/>
        </w:rPr>
        <w:t>361/2</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الخبط </w:t>
      </w:r>
      <w:r>
        <w:rPr>
          <w:rFonts w:eastAsia="IRNazanin" w:cs="IRNazanin"/>
          <w:color w:val="111111"/>
          <w:sz w:val="28"/>
          <w:szCs w:val="28"/>
          <w:lang w:bidi="fa-IR"/>
        </w:rPr>
        <w:t>366/2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362/2</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228/1</w:t>
      </w:r>
    </w:p>
    <w:p>
      <w:pPr>
        <w:pStyle w:val="BookText"/>
        <w:rPr/>
      </w:pP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lang w:bidi="ar-SA"/>
        </w:rPr>
        <w:t>362/2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الدينور </w:t>
      </w:r>
      <w:r>
        <w:rPr>
          <w:rFonts w:eastAsia="Amiri" w:cs="Amiri" w:ascii="Amiri" w:hAnsi="Amiri"/>
          <w:color w:val="111111"/>
          <w:sz w:val="28"/>
          <w:szCs w:val="28"/>
          <w:lang w:bidi="ar-SA"/>
        </w:rPr>
        <w:t>292/2</w:t>
      </w:r>
    </w:p>
    <w:p>
      <w:pPr>
        <w:pStyle w:val="BookText"/>
        <w:rPr/>
      </w:pP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lang w:bidi="fa-IR"/>
        </w:rPr>
        <w:t>362/2</w:t>
      </w:r>
    </w:p>
    <w:p>
      <w:pPr>
        <w:pStyle w:val="BookText"/>
        <w:rPr/>
      </w:pPr>
      <w:r>
        <w:rPr>
          <w:rFonts w:ascii="Amiri" w:hAnsi="Amiri" w:eastAsia="Amiri" w:cs="Amiri"/>
          <w:color w:val="111111"/>
          <w:sz w:val="28"/>
          <w:sz w:val="28"/>
          <w:szCs w:val="28"/>
          <w:rtl w:val="true"/>
          <w:lang w:bidi="ar-SA"/>
        </w:rPr>
        <w:t xml:space="preserve">ذي امرّ </w:t>
      </w:r>
      <w:r>
        <w:rPr>
          <w:rFonts w:eastAsia="Amiri" w:cs="Amiri" w:ascii="Amiri" w:hAnsi="Amiri"/>
          <w:color w:val="111111"/>
          <w:sz w:val="28"/>
          <w:szCs w:val="28"/>
          <w:lang w:bidi="ar-SA"/>
        </w:rPr>
        <w:t>360/2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ذي قرد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 xml:space="preserve">الرجيع </w:t>
      </w:r>
      <w:r>
        <w:rPr>
          <w:rFonts w:eastAsia="Amiri" w:cs="Amiri" w:ascii="Amiri" w:hAnsi="Amiri"/>
          <w:color w:val="111111"/>
          <w:sz w:val="28"/>
          <w:szCs w:val="28"/>
          <w:lang w:bidi="ar-SA"/>
        </w:rPr>
        <w:t>363/2</w:t>
      </w:r>
    </w:p>
    <w:p>
      <w:pPr>
        <w:pStyle w:val="BookText"/>
        <w:rPr/>
      </w:pPr>
      <w:r>
        <w:rPr>
          <w:rFonts w:ascii="Amiri" w:hAnsi="Amiri" w:eastAsia="Amiri" w:cs="Amiri"/>
          <w:color w:val="111111"/>
          <w:sz w:val="28"/>
          <w:sz w:val="28"/>
          <w:szCs w:val="28"/>
          <w:rtl w:val="true"/>
          <w:lang w:bidi="ar-SA"/>
        </w:rPr>
        <w:t xml:space="preserve">الرصافة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227/2</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ساحل البحر </w:t>
      </w:r>
      <w:r>
        <w:rPr>
          <w:rFonts w:eastAsia="IRNazanin" w:cs="IRNazanin"/>
          <w:color w:val="111111"/>
          <w:sz w:val="28"/>
          <w:szCs w:val="28"/>
          <w:lang w:bidi="fa-IR"/>
        </w:rPr>
        <w:t>366/2</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354/1</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165/1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lang w:bidi="ar-SA"/>
        </w:rPr>
        <w:t>381/2</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322/1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السويق </w:t>
      </w:r>
      <w:r>
        <w:rPr>
          <w:rFonts w:eastAsia="Amiri" w:cs="Amiri" w:ascii="Amiri" w:hAnsi="Amiri"/>
          <w:color w:val="111111"/>
          <w:sz w:val="28"/>
          <w:szCs w:val="28"/>
          <w:lang w:bidi="ar-SA"/>
        </w:rPr>
        <w:t>360/2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سويقة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السيالة </w:t>
      </w:r>
      <w:r>
        <w:rPr>
          <w:rFonts w:eastAsia="Amiri" w:cs="Amiri" w:ascii="Amiri" w:hAnsi="Amiri"/>
          <w:color w:val="111111"/>
          <w:sz w:val="28"/>
          <w:szCs w:val="28"/>
          <w:lang w:bidi="ar-SA"/>
        </w:rPr>
        <w:t>360/2</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186/1</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شروري </w:t>
      </w:r>
      <w:r>
        <w:rPr>
          <w:rFonts w:eastAsia="Amiri" w:cs="Amiri" w:ascii="Amiri" w:hAnsi="Amiri"/>
          <w:color w:val="111111"/>
          <w:sz w:val="28"/>
          <w:szCs w:val="28"/>
          <w:lang w:bidi="ar-SA"/>
        </w:rPr>
        <w:t>368/2</w:t>
      </w:r>
    </w:p>
    <w:p>
      <w:pPr>
        <w:pStyle w:val="BookText"/>
        <w:rPr/>
      </w:pP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lang w:bidi="ar-SA"/>
        </w:rPr>
        <w:t>180/1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شعب بني هاشم </w:t>
      </w:r>
      <w:r>
        <w:rPr>
          <w:rFonts w:eastAsia="Amiri" w:cs="Amiri" w:ascii="Amiri" w:hAnsi="Amiri"/>
          <w:color w:val="111111"/>
          <w:sz w:val="28"/>
          <w:szCs w:val="28"/>
          <w:lang w:bidi="ar-SA"/>
        </w:rPr>
        <w:t>183/1</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190/2</w:t>
      </w:r>
    </w:p>
    <w:p>
      <w:pPr>
        <w:pStyle w:val="BookText"/>
        <w:rPr/>
      </w:pPr>
      <w:r>
        <w:rPr>
          <w:rFonts w:ascii="Amiri" w:hAnsi="Amiri" w:eastAsia="Amiri" w:cs="Amiri"/>
          <w:color w:val="111111"/>
          <w:sz w:val="28"/>
          <w:sz w:val="28"/>
          <w:szCs w:val="28"/>
          <w:rtl w:val="true"/>
          <w:lang w:bidi="ar-SA"/>
        </w:rPr>
        <w:t xml:space="preserve">صريا </w:t>
      </w:r>
      <w:r>
        <w:rPr>
          <w:rFonts w:eastAsia="Amiri" w:cs="Amiri" w:ascii="Amiri" w:hAnsi="Amiri"/>
          <w:color w:val="111111"/>
          <w:sz w:val="28"/>
          <w:szCs w:val="28"/>
          <w:lang w:bidi="ar-SA"/>
        </w:rPr>
        <w:t>346/1</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الصيّمرة </w:t>
      </w:r>
      <w:r>
        <w:rPr>
          <w:rFonts w:eastAsia="Amiri" w:cs="Amiri" w:ascii="Amiri" w:hAnsi="Amiri"/>
          <w:color w:val="111111"/>
          <w:sz w:val="28"/>
          <w:szCs w:val="28"/>
          <w:lang w:bidi="ar-SA"/>
        </w:rPr>
        <w:t>292/2</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355/2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الطالقان </w:t>
      </w:r>
      <w:r>
        <w:rPr>
          <w:rFonts w:eastAsia="IRNazanin" w:cs="IRNazanin"/>
          <w:color w:val="111111"/>
          <w:sz w:val="28"/>
          <w:szCs w:val="28"/>
          <w:lang w:bidi="fa-IR"/>
        </w:rPr>
        <w:t>408/1</w:t>
      </w:r>
    </w:p>
    <w:p>
      <w:pPr>
        <w:pStyle w:val="BookText"/>
        <w:rPr/>
      </w:pP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lang w:bidi="fa-IR"/>
        </w:rPr>
        <w:t>368/2</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288/2</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319/1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435/1</w:t>
      </w:r>
    </w:p>
    <w:p>
      <w:pPr>
        <w:pStyle w:val="BookText"/>
        <w:rPr/>
      </w:pPr>
      <w:r>
        <w:rPr>
          <w:rFonts w:ascii="Amiri" w:hAnsi="Amiri" w:eastAsia="Amiri" w:cs="Amiri"/>
          <w:color w:val="111111"/>
          <w:sz w:val="28"/>
          <w:sz w:val="28"/>
          <w:szCs w:val="28"/>
          <w:rtl w:val="true"/>
          <w:lang w:bidi="ar-SA"/>
        </w:rPr>
        <w:t xml:space="preserve">عذرة </w:t>
      </w:r>
      <w:r>
        <w:rPr>
          <w:rFonts w:eastAsia="Amiri" w:cs="Amiri" w:ascii="Amiri" w:hAnsi="Amiri"/>
          <w:color w:val="111111"/>
          <w:sz w:val="28"/>
          <w:szCs w:val="28"/>
          <w:lang w:bidi="ar-SA"/>
        </w:rPr>
        <w:t>368/2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363/2</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lang w:bidi="ar-SA"/>
        </w:rPr>
        <w:t>346/1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العشيرة </w:t>
      </w:r>
      <w:r>
        <w:rPr>
          <w:rFonts w:eastAsia="Amiri" w:cs="Amiri" w:ascii="Amiri" w:hAnsi="Amiri"/>
          <w:color w:val="111111"/>
          <w:sz w:val="28"/>
          <w:szCs w:val="28"/>
          <w:lang w:bidi="ar-SA"/>
        </w:rPr>
        <w:t>358/2</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190/1</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العيص </w:t>
      </w:r>
      <w:r>
        <w:rPr>
          <w:rFonts w:eastAsia="Amiri" w:cs="Amiri" w:ascii="Amiri" w:hAnsi="Amiri"/>
          <w:color w:val="111111"/>
          <w:sz w:val="28"/>
          <w:szCs w:val="28"/>
          <w:lang w:bidi="ar-SA"/>
        </w:rPr>
        <w:t>367/2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373/2</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360/2</w:t>
      </w:r>
    </w:p>
    <w:p>
      <w:pPr>
        <w:pStyle w:val="BookText"/>
        <w:rPr/>
      </w:pP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lang w:bidi="ar-SA"/>
        </w:rPr>
        <w:t>367/2</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293/2</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lang w:bidi="fa-IR"/>
        </w:rPr>
        <w:t>311/2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343/2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lang w:bidi="ar-SA"/>
        </w:rPr>
        <w:t>91/2</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216/1</w:t>
      </w:r>
    </w:p>
    <w:p>
      <w:pPr>
        <w:pStyle w:val="BookText"/>
        <w:rPr/>
      </w:pPr>
      <w:r>
        <w:rPr>
          <w:rFonts w:eastAsia="Times New Roman" w:cs="Times New Roman" w:ascii="Times New Roman" w:hAnsi="Times New Roman"/>
          <w:color w:val="111111"/>
          <w:sz w:val="28"/>
          <w:szCs w:val="28"/>
          <w:lang w:val="en-US" w:bidi="en-US"/>
        </w:rPr>
        <w:t>402/2</w:t>
      </w:r>
    </w:p>
    <w:p>
      <w:pPr>
        <w:pStyle w:val="BookText"/>
        <w:rPr/>
      </w:pPr>
      <w:r>
        <w:rPr>
          <w:rFonts w:ascii="Amiri" w:hAnsi="Amiri" w:eastAsia="Amiri" w:cs="Amiri"/>
          <w:color w:val="111111"/>
          <w:sz w:val="28"/>
          <w:sz w:val="28"/>
          <w:szCs w:val="28"/>
          <w:rtl w:val="true"/>
          <w:lang w:bidi="ar-SA"/>
        </w:rPr>
        <w:t xml:space="preserve">قاين </w:t>
      </w:r>
      <w:r>
        <w:rPr>
          <w:rFonts w:eastAsia="Amiri" w:cs="Amiri" w:ascii="Amiri" w:hAnsi="Amiri"/>
          <w:color w:val="111111"/>
          <w:sz w:val="28"/>
          <w:szCs w:val="28"/>
          <w:lang w:bidi="ar-SA"/>
        </w:rPr>
        <w:t>293/2</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lang w:bidi="ar-SA"/>
        </w:rPr>
        <w:t>364/2</w:t>
      </w:r>
    </w:p>
    <w:p>
      <w:pPr>
        <w:pStyle w:val="BookText"/>
        <w:rPr/>
      </w:pPr>
      <w:r>
        <w:rPr>
          <w:rFonts w:ascii="Amiri" w:hAnsi="Amiri" w:eastAsia="Amiri" w:cs="Amiri"/>
          <w:color w:val="111111"/>
          <w:sz w:val="28"/>
          <w:sz w:val="28"/>
          <w:szCs w:val="28"/>
          <w:rtl w:val="true"/>
          <w:lang w:bidi="ar-SA"/>
        </w:rPr>
        <w:t xml:space="preserve">قرقرة الكدر </w:t>
      </w:r>
      <w:r>
        <w:rPr>
          <w:rFonts w:eastAsia="Amiri" w:cs="Amiri" w:ascii="Amiri" w:hAnsi="Amiri"/>
          <w:color w:val="111111"/>
          <w:sz w:val="28"/>
          <w:szCs w:val="28"/>
          <w:lang w:bidi="ar-SA"/>
        </w:rPr>
        <w:t>360/2</w:t>
      </w:r>
    </w:p>
    <w:p>
      <w:pPr>
        <w:pStyle w:val="BookText"/>
        <w:rPr/>
      </w:pPr>
      <w:r>
        <w:rPr>
          <w:rFonts w:ascii="Amiri" w:hAnsi="Amiri" w:eastAsia="Amiri" w:cs="Amiri"/>
          <w:color w:val="111111"/>
          <w:sz w:val="28"/>
          <w:sz w:val="28"/>
          <w:szCs w:val="28"/>
          <w:rtl w:val="true"/>
          <w:lang w:bidi="ar-SA"/>
        </w:rPr>
        <w:t xml:space="preserve">قرقيسا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قريظة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293/2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الكدر </w:t>
      </w:r>
      <w:r>
        <w:rPr>
          <w:rFonts w:eastAsia="Amiri" w:cs="Amiri" w:ascii="Amiri" w:hAnsi="Amiri"/>
          <w:color w:val="111111"/>
          <w:sz w:val="28"/>
          <w:szCs w:val="28"/>
          <w:lang w:bidi="ar-SA"/>
        </w:rPr>
        <w:t>360/2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255/1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288/2</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64/1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178/1</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184/1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293/2</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358/2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المريسيع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229/1</w:t>
      </w:r>
    </w:p>
    <w:p>
      <w:pPr>
        <w:pStyle w:val="BookText"/>
        <w:rPr/>
      </w:pPr>
      <w:r>
        <w:rPr>
          <w:rFonts w:eastAsia="Times New Roman" w:cs="Times New Roman" w:ascii="Times New Roman" w:hAnsi="Times New Roman"/>
          <w:color w:val="111111"/>
          <w:sz w:val="28"/>
          <w:szCs w:val="28"/>
          <w:lang w:val="en-US" w:bidi="en-US"/>
        </w:rPr>
        <w:t>294/2</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lang w:bidi="ar-SA"/>
        </w:rPr>
        <w:t>307/1</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106/2</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361/2</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94/2</w:t>
      </w:r>
    </w:p>
    <w:p>
      <w:pPr>
        <w:pStyle w:val="BookText"/>
        <w:rPr/>
      </w:pP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lang w:bidi="ar-SA"/>
        </w:rPr>
        <w:t>367/2</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294/2</w:t>
      </w:r>
    </w:p>
    <w:p>
      <w:pPr>
        <w:pStyle w:val="BookText"/>
        <w:rPr/>
      </w:pPr>
      <w:r>
        <w:rPr>
          <w:rFonts w:ascii="IRNazanin" w:hAnsi="IRNazanin" w:eastAsia="IRNazanin"/>
          <w:color w:val="111111"/>
          <w:sz w:val="28"/>
          <w:sz w:val="28"/>
          <w:szCs w:val="28"/>
          <w:rtl w:val="true"/>
          <w:lang w:bidi="fa-IR"/>
        </w:rPr>
        <w:t xml:space="preserve">نوقان </w:t>
      </w:r>
      <w:r>
        <w:rPr>
          <w:rFonts w:eastAsia="IRNazanin" w:cs="IRNazanin"/>
          <w:color w:val="111111"/>
          <w:sz w:val="28"/>
          <w:szCs w:val="28"/>
          <w:lang w:bidi="fa-IR"/>
        </w:rPr>
        <w:t>322/1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144/2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lang w:bidi="ar-SA"/>
        </w:rPr>
        <w:t>355/2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ودّان </w:t>
      </w:r>
      <w:r>
        <w:rPr>
          <w:rFonts w:eastAsia="Amiri" w:cs="Amiri" w:ascii="Amiri" w:hAnsi="Amiri"/>
          <w:color w:val="111111"/>
          <w:sz w:val="28"/>
          <w:szCs w:val="28"/>
          <w:lang w:bidi="ar-SA"/>
        </w:rPr>
        <w:t>357/2</w:t>
      </w:r>
    </w:p>
    <w:p>
      <w:pPr>
        <w:pStyle w:val="BookText"/>
        <w:rPr/>
      </w:pPr>
      <w:r>
        <w:rPr>
          <w:rFonts w:ascii="IRNazanin" w:hAnsi="IRNazanin" w:eastAsia="IRNazanin"/>
          <w:color w:val="111111"/>
          <w:sz w:val="28"/>
          <w:sz w:val="28"/>
          <w:szCs w:val="28"/>
          <w:rtl w:val="true"/>
          <w:lang w:bidi="fa-IR"/>
        </w:rPr>
        <w:t xml:space="preserve">وران </w:t>
      </w:r>
      <w:r>
        <w:rPr>
          <w:rFonts w:eastAsia="IRNazanin" w:cs="IRNazanin"/>
          <w:color w:val="111111"/>
          <w:sz w:val="28"/>
          <w:szCs w:val="28"/>
          <w:lang w:bidi="fa-IR"/>
        </w:rPr>
        <w:t>357/2</w:t>
      </w:r>
    </w:p>
    <w:p>
      <w:pPr>
        <w:pStyle w:val="BookText"/>
        <w:rPr/>
      </w:pP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lang w:bidi="ar-SA"/>
        </w:rPr>
        <w:t>358/2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bookmarkStart w:id="304" w:name="pg16073_175463"/>
    </w:p>
    <w:p>
      <w:pPr>
        <w:pStyle w:val="Heading3"/>
        <w:numPr>
          <w:ilvl w:val="2"/>
          <w:numId w:val="1"/>
        </w:numPr>
        <w:rPr/>
      </w:pPr>
      <w:bookmarkStart w:id="305" w:name="__RefHeading___Toc386010_1280447820"/>
      <w:bookmarkStart w:id="306" w:name="_Toc101"/>
      <w:bookmarkEnd w:id="304"/>
      <w:bookmarkEnd w:id="305"/>
      <w:r>
        <w:rPr/>
        <w:t>7</w:t>
      </w:r>
      <w:r>
        <w:rPr>
          <w:rtl w:val="true"/>
        </w:rPr>
        <w:t>-</w:t>
      </w:r>
      <w:r>
        <w:rPr>
          <w:rtl w:val="true"/>
        </w:rPr>
        <w:t>دليل الأديان و المذاهب و الفرق و النحل</w:t>
      </w:r>
      <w:bookmarkEnd w:id="306"/>
    </w:p>
    <w:p>
      <w:pPr>
        <w:pStyle w:val="BookText"/>
        <w:rPr/>
      </w:pPr>
      <w:r>
        <w:rPr>
          <w:rFonts w:ascii="Amiri" w:hAnsi="Amiri" w:eastAsia="Amiri" w:cs="Amiri"/>
          <w:color w:val="111111"/>
          <w:sz w:val="28"/>
          <w:sz w:val="28"/>
          <w:szCs w:val="28"/>
          <w:rtl w:val="true"/>
          <w:lang w:bidi="ar-SA"/>
        </w:rPr>
        <w:t xml:space="preserve">الأخباريون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165/2</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الأخباريّة </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257/2</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أصحاب العدد </w:t>
      </w:r>
      <w:r>
        <w:rPr>
          <w:rFonts w:eastAsia="IRNazanin" w:cs="IRNazanin"/>
          <w:color w:val="111111"/>
          <w:sz w:val="28"/>
          <w:szCs w:val="28"/>
          <w:lang w:bidi="fa-IR"/>
        </w:rPr>
        <w:t>261/2</w:t>
      </w:r>
    </w:p>
    <w:p>
      <w:pPr>
        <w:pStyle w:val="BookText"/>
        <w:rPr/>
      </w:pPr>
      <w:r>
        <w:rPr>
          <w:rFonts w:ascii="Amiri" w:hAnsi="Amiri" w:eastAsia="Amiri" w:cs="Amiri"/>
          <w:color w:val="111111"/>
          <w:sz w:val="28"/>
          <w:sz w:val="28"/>
          <w:szCs w:val="28"/>
          <w:rtl w:val="true"/>
          <w:lang w:bidi="ar-SA"/>
        </w:rPr>
        <w:t xml:space="preserve">الأصوليون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219/2</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lang w:bidi="ar-SA"/>
        </w:rPr>
        <w:t>243/2</w:t>
      </w:r>
    </w:p>
    <w:p>
      <w:pPr>
        <w:pStyle w:val="BookText"/>
        <w:rPr/>
      </w:pPr>
      <w:r>
        <w:rPr>
          <w:rFonts w:ascii="Amiri" w:hAnsi="Amiri" w:eastAsia="Amiri" w:cs="Amiri"/>
          <w:color w:val="111111"/>
          <w:sz w:val="28"/>
          <w:sz w:val="28"/>
          <w:szCs w:val="28"/>
          <w:rtl w:val="true"/>
          <w:lang w:bidi="ar-SA"/>
        </w:rPr>
        <w:t xml:space="preserve">البهثمية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البهشمية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التبريّة </w:t>
      </w:r>
      <w:r>
        <w:rPr>
          <w:rFonts w:eastAsia="Amiri" w:cs="Amiri" w:ascii="Amiri" w:hAnsi="Amiri"/>
          <w:color w:val="111111"/>
          <w:sz w:val="28"/>
          <w:szCs w:val="28"/>
          <w:lang w:bidi="ar-SA"/>
        </w:rPr>
        <w:t>243/2</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153/2</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حرورية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الحلاجيّة </w:t>
      </w:r>
      <w:r>
        <w:rPr>
          <w:rFonts w:eastAsia="Amiri" w:cs="Amiri" w:ascii="Amiri" w:hAnsi="Amiri"/>
          <w:color w:val="111111"/>
          <w:sz w:val="28"/>
          <w:szCs w:val="28"/>
          <w:lang w:bidi="ar-SA"/>
        </w:rPr>
        <w:t>149/2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211/2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248/2</w:t>
      </w:r>
    </w:p>
    <w:p>
      <w:pPr>
        <w:pStyle w:val="BookText"/>
        <w:rPr/>
      </w:pPr>
      <w:r>
        <w:rPr>
          <w:rFonts w:ascii="Amiri" w:hAnsi="Amiri" w:eastAsia="Amiri" w:cs="Amiri"/>
          <w:color w:val="111111"/>
          <w:sz w:val="28"/>
          <w:sz w:val="28"/>
          <w:szCs w:val="28"/>
          <w:rtl w:val="true"/>
          <w:lang w:bidi="ar-SA"/>
        </w:rPr>
        <w:t xml:space="preserve">الذمية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زنادقة </w:t>
      </w:r>
      <w:r>
        <w:rPr>
          <w:rFonts w:eastAsia="Amiri" w:cs="Amiri" w:ascii="Amiri" w:hAnsi="Amiri"/>
          <w:color w:val="111111"/>
          <w:sz w:val="28"/>
          <w:szCs w:val="28"/>
          <w:lang w:bidi="ar-SA"/>
        </w:rPr>
        <w:t>237/2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498/1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210/2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السلمانية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119/1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304/2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210/2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القاسطين </w:t>
      </w:r>
      <w:r>
        <w:rPr>
          <w:rFonts w:eastAsia="Amiri" w:cs="Amiri" w:ascii="Amiri" w:hAnsi="Amiri"/>
          <w:color w:val="111111"/>
          <w:sz w:val="28"/>
          <w:szCs w:val="28"/>
          <w:lang w:bidi="ar-SA"/>
        </w:rPr>
        <w:t>329/2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القلندرية </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499/1</w:t>
      </w:r>
    </w:p>
    <w:p>
      <w:pPr>
        <w:pStyle w:val="BookText"/>
        <w:rPr/>
      </w:pPr>
      <w:r>
        <w:rPr>
          <w:rFonts w:eastAsia="Times New Roman" w:cs="Times New Roman" w:ascii="Times New Roman" w:hAnsi="Times New Roman"/>
          <w:color w:val="111111"/>
          <w:sz w:val="28"/>
          <w:szCs w:val="28"/>
          <w:lang w:val="en-US" w:bidi="en-US"/>
        </w:rPr>
        <w:t>106/2</w:t>
      </w:r>
    </w:p>
    <w:p>
      <w:pPr>
        <w:pStyle w:val="BookText"/>
        <w:rPr/>
      </w:pPr>
      <w:r>
        <w:rPr>
          <w:rFonts w:ascii="Amiri" w:hAnsi="Amiri" w:eastAsia="Amiri" w:cs="Amiri"/>
          <w:color w:val="111111"/>
          <w:sz w:val="28"/>
          <w:sz w:val="28"/>
          <w:szCs w:val="28"/>
          <w:rtl w:val="true"/>
          <w:lang w:bidi="ar-SA"/>
        </w:rPr>
        <w:t xml:space="preserve">المارقين </w:t>
      </w:r>
      <w:r>
        <w:rPr>
          <w:rFonts w:eastAsia="Amiri" w:cs="Amiri" w:ascii="Amiri" w:hAnsi="Amiri"/>
          <w:color w:val="111111"/>
          <w:sz w:val="28"/>
          <w:szCs w:val="28"/>
          <w:lang w:bidi="ar-SA"/>
        </w:rPr>
        <w:t>329/2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المتحوّرة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المتصوّفة </w:t>
      </w:r>
      <w:r>
        <w:rPr>
          <w:rFonts w:eastAsia="Amiri" w:cs="Amiri" w:ascii="Amiri" w:hAnsi="Amiri"/>
          <w:color w:val="111111"/>
          <w:sz w:val="28"/>
          <w:szCs w:val="28"/>
          <w:lang w:bidi="ar-SA"/>
        </w:rPr>
        <w:t>378/2</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153/2</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الناكثين </w:t>
      </w:r>
      <w:r>
        <w:rPr>
          <w:rFonts w:eastAsia="Amiri" w:cs="Amiri" w:ascii="Amiri" w:hAnsi="Amiri"/>
          <w:color w:val="111111"/>
          <w:sz w:val="28"/>
          <w:szCs w:val="28"/>
          <w:lang w:bidi="ar-SA"/>
        </w:rPr>
        <w:t>329/2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lang w:bidi="ar-SA"/>
        </w:rPr>
        <w:t>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eastAsia="Times New Roman" w:cs="Times New Roman" w:ascii="Times New Roman" w:hAnsi="Times New Roman"/>
          <w:color w:val="111111"/>
          <w:sz w:val="28"/>
          <w:szCs w:val="28"/>
          <w:lang w:val="en-US" w:bidi="en-US"/>
        </w:rPr>
        <w:t>210/2</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lang w:bidi="fa-IR"/>
        </w:rPr>
        <w:t>240/2</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119/1</w:t>
      </w:r>
    </w:p>
    <w:p>
      <w:pPr>
        <w:pStyle w:val="BookText"/>
        <w:rPr/>
      </w:pPr>
      <w:r>
        <w:rPr>
          <w:rFonts w:eastAsia="IRNazanin" w:cs="IRNazanin"/>
          <w:color w:val="111111"/>
          <w:sz w:val="28"/>
          <w:szCs w:val="28"/>
          <w:lang w:bidi="fa-IR"/>
        </w:rPr>
        <w:t>153/2</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lang w:bidi="fa-IR"/>
        </w:rPr>
        <w:t>119/1</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211/2</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الوعيدية </w:t>
      </w:r>
      <w:r>
        <w:rPr>
          <w:rFonts w:eastAsia="Amiri" w:cs="Amiri" w:ascii="Amiri" w:hAnsi="Amiri"/>
          <w:color w:val="111111"/>
          <w:sz w:val="28"/>
          <w:szCs w:val="28"/>
          <w:lang w:bidi="ar-SA"/>
        </w:rPr>
        <w:t>248/2</w:t>
      </w:r>
    </w:p>
    <w:p>
      <w:pPr>
        <w:pStyle w:val="BookText"/>
        <w:rPr/>
      </w:pP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119/1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380/2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073_175471"/>
      <w:bookmarkStart w:id="308" w:name="pg16073_175471"/>
      <w:bookmarkEnd w:id="308"/>
    </w:p>
    <w:p>
      <w:pPr>
        <w:pStyle w:val="Heading2"/>
        <w:numPr>
          <w:ilvl w:val="1"/>
          <w:numId w:val="1"/>
        </w:numPr>
        <w:rPr/>
      </w:pPr>
      <w:bookmarkStart w:id="309" w:name="pg16073_175471"/>
      <w:bookmarkStart w:id="310" w:name="__RefHeading___Toc386012_1280447820"/>
      <w:bookmarkStart w:id="311" w:name="_Toc102"/>
      <w:bookmarkEnd w:id="309"/>
      <w:bookmarkEnd w:id="310"/>
      <w:r>
        <w:rPr>
          <w:rtl w:val="true"/>
        </w:rPr>
        <w:t>فهرس الجزء الثاني</w:t>
      </w:r>
      <w:bookmarkEnd w:id="311"/>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الفوائد الرجالية</w:t>
      </w:r>
    </w:p>
    <w:p>
      <w:pPr>
        <w:pStyle w:val="BookText"/>
        <w:rPr/>
      </w:pPr>
      <w:r>
        <w:rPr>
          <w:rFonts w:ascii="Amiri" w:hAnsi="Amiri" w:eastAsia="Amiri" w:cs="Amiri"/>
          <w:color w:val="111111"/>
          <w:sz w:val="28"/>
          <w:sz w:val="28"/>
          <w:szCs w:val="28"/>
          <w:rtl w:val="true"/>
          <w:lang w:bidi="ar-SA"/>
        </w:rPr>
        <w:t xml:space="preserve">نماذج من مسودات الفوائد الرجالية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السعي في تعلّم ما يميّز به المشترك من الرجال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الفائدة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جمع من أصحاب الجرح و التعديل من القدماء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الفائدة 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بعض عبارات هذا الفن،مثل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23</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الزهاد الثمانية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الأركان الأربعة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ثقات أمير المؤمنين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أصفياء أمير 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أولياء أمير المؤمنين عليه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خواص أمير المؤمنين عليه السّلام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أصحاب أمير المؤمنين عليه السّلام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الباقون على منهاج نبيّهم صلّى اللّه عليه و آله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السبعون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الاثنا عشر منافقا من أصحاب رسول اللّه صلّى اللّه عليه و 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الاثنا عشر الذين أنكروا على أبي بكر عند غصبة الخلافة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السفراء الأربعة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من كان سفيرا غير السفراء الأربعة للحجة عليه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ادعى السفارة كذبا،و ادعوا البابية من البعض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الشريعي </w:t>
      </w:r>
      <w:r>
        <w:rPr>
          <w:rFonts w:eastAsia="Amiri" w:cs="Amiri" w:ascii="Amiri" w:hAnsi="Amiri"/>
          <w:color w:val="111111"/>
          <w:sz w:val="28"/>
          <w:szCs w:val="28"/>
          <w:lang w:bidi="ar-SA"/>
        </w:rPr>
        <w:t>150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طاهر محمّد بن علي بن بلال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منصور الحلاّج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الشلمغاني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العزاقر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أحمد بن عثمان البغدادي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دلف الكاتب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بن سهل الهمداني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الفائدة الثالثة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جواز اعتماد المجتهد على تصحيح الغير في الخبر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إمكان مباشرته للتصحيح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الفائدة الرابعة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اختصاص تنويع الحديث بالعلاّمة و ابن طاوس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الفائدة الخامسة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المميزات التي تمييز المشتركات من الرجال،لتوقف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السند عليها </w:t>
      </w:r>
      <w:r>
        <w:rPr>
          <w:rFonts w:eastAsia="Amiri" w:cs="Amiri" w:ascii="Amiri" w:hAnsi="Amiri"/>
          <w:color w:val="111111"/>
          <w:sz w:val="28"/>
          <w:szCs w:val="28"/>
          <w:lang w:bidi="ar-SA"/>
        </w:rPr>
        <w:t>169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النسب الستة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السادسة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وجه للحكم بالاتحاد بمجرد الاشتراك بالاسم و غيره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الفائدة السابعة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لزوم الرجوع في الجرح و التعديل إلى أهل التواريخ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العامة و أهل المذاهب الفاسدة إذا حصل الظن من قولهم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تفسيق العامة الرواة الذين رووا منقبة لأهل البيت عليهم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الفائدة الثامنة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وصف فقيه عدل بصحة حديث أو غيره بمنزلة ما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على كل واحد من رجال سنده بما وصف به السند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الفائدة التاسعة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الثقة و الصدوق و الوصف بالعدالة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الفائدة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حجية أخبار الآحاد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هل أن فساد العقيدة يمنع من العدالة المصطلحة؟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الدالة على تضليل أصحاب الفرق بل و كفرهم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الحادية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قبول الجرح و التعديل و الجمع بينهما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الفائدة الثانية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الشيخ المفيد رحمه اللّه في وثاقة جمع من الرجاليين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الفائدة الثالثة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صرف توسط راو بين راويين و عدم وجوده 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يوجب الحكم بالسهو أو الارسال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الفائدة الرابعة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الموارد التي يستفاد منها وثاقة الراوي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الإمام عليه السّلام رجلا لتحمل الشهادة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الإمام عليه السّلام على رجل أو ترضّيه عليه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تسليم الإمام عليه السّلام أو الراية في الحرب بيد شخص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الإمام عليه السّلام إلى 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تولية الإمام عليه السّلام رجلا على الوقف أو على الحقوق الالهية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تولية الإمام عليه السّلام رجلا على بلد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الإمام عليه السّلام رجلا وكيلا أو خادما أو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lang w:bidi="ar-SA"/>
        </w:rPr>
        <w:t>282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من مشائخ الإجازة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من شهداء كربلاء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تشرّف الرجل برؤية الحجة عليه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تعداد جمع من وكلائهم عليهم السلام و غير الوكلاء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رأي الحجة عليه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النبي صلّى اللّه عليه و آله أو الإمام عليه السّلام شخصا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من أهل أسرار الإمام عليه السّلام أو تعليمه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إياها أو تعليمه علم المنايا و البلايا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الفائدة الخامسة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صحة نسبة الغلوّ غالبا من بعض الرجاليين لبعض الأصحاب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الفائدة السادسة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كربلاء و عدم النصرة و التخلف لا يوجب الحكم بالفسق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آخر حسن حال الرجل أو عدالته و ثقته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الفائدة السابعة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الخروج بالسيف و أنه لا ينافي العدالة مطلقا،و الأخبار في ذلك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خروج بعض الرواة مع زيد بن علي عليه السّلام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الفائدة الثامنة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حكما و موضوعا،تعديلا و تفسيقا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أدلة الطرفين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بحسن من استشهد من الصحابة في زمان رسول اللّه صلّى اللّه عليه و آله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تعداد غزوات صلوات اللّه عليه و آله و سراياه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الصحابة بعد رسول اللّه صلّى اللّه عليه و آله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من أصحاب بيعة الشجرة لا يكفي في الحكم بعدالته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الفائدة التاسعة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دار الأمر بين الاخبار المادحة للرجل و تنصيص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جرحه،و سبب الرمي بالغلوّ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الفائدة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متفرقة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الرجل حال انحرافه لا تنافي إخباره حين استقامته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رواية الرجل بما يمدح به نفسه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حول كتاب الخلاصة للعلاّمة الحلي رحمه اللّه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عبارتا الحاوي و حواشي شيخ محمّد تدلّ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أخذ أحدهما من الآخر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توثيقات ابن نمير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رجال الشيخ رحمه اللّه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الحرّ العاملي في الفوائد الطوسية </w:t>
      </w:r>
      <w:r>
        <w:rPr>
          <w:rFonts w:eastAsia="Amiri" w:cs="Amiri" w:ascii="Amiri" w:hAnsi="Amiri"/>
          <w:color w:val="111111"/>
          <w:sz w:val="28"/>
          <w:szCs w:val="28"/>
          <w:lang w:bidi="ar-SA"/>
        </w:rPr>
        <w:t>395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المجلسي رحمه اللّه في لقب الصادق عليه السّلام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المعدّل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الرجل إلى قبيلته قبل توطنهم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إلى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فهارس الفوائد الرجالية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الآيات القرآنية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الأحاديث و الروايات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أسماء الأنبياء و المعصومين عليهم السّلام و الملائكة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الاعلام و المصنفين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الكتب الواردة متنا و تعليقا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البلدان و الأمكنة الجغرافية و القبائل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المذاهب و الملل و النحل </w:t>
      </w:r>
      <w:r>
        <w:rPr>
          <w:rFonts w:eastAsia="Amiri" w:cs="Amiri" w:ascii="Amiri" w:hAnsi="Amiri"/>
          <w:color w:val="111111"/>
          <w:sz w:val="28"/>
          <w:szCs w:val="28"/>
          <w:lang w:bidi="ar-SA"/>
        </w:rPr>
        <w:t>549</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lang w:bidi="fa-IR"/>
        </w:rPr>
        <w:t>553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الحجرية،حرف الميم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لم يرد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 بالمدينة،و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،نعم جاء ذكر الثلاثة في تاج العروس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السين،و أما التاء فمفتوحة،فارسي معرب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فسرها بعضهم،فقال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كتاب صاحب المال لوكيله أن يدفع مالا قراضا يأمن به خطر الطريق،و قيل غير ذلك،لاحظ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كلام فلاحظه، و قارن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مشوشة في المتن،و قد أخذت من القاموس المحيط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العبارة غير تامة ظاهرا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المتروك ليلا أو نهارا،و ما ترك اللّه الناس هملا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سدى بلا ثواب و لا عقاب،قاله في لسان العرب </w:t>
      </w:r>
      <w:r>
        <w:rPr>
          <w:rFonts w:eastAsia="IRNazanin" w:cs="IRNazanin"/>
          <w:b w:val="false"/>
          <w:bCs w:val="false"/>
          <w:i w:val="false"/>
          <w:iCs w:val="false"/>
          <w:color w:val="333333"/>
          <w:sz w:val="20"/>
          <w:szCs w:val="20"/>
        </w:rPr>
        <w:t>710/11</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في تكملة الرجال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يقع الاشتباه في التعدّد و الاتّحاد،مثل ما لو ذكره الكشي بصفة و النجاشي بخلافها،و الضابط في معرفة ذلك أنّه متى اتحد الاسم و اسم الأب و بعض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سيّما إذا كانت تلك الصفات نادرة الاستعمال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 الاتّحاد؛لأنا نجد أهل المحاورات و العرف لا يزيدون في تعريف المجهول على أكثر من هذا،و نراهم يحكمون بالاتحاد بهذا المقدار؛و لأنّ جميع الظنون الرجالية لا تزيد على أكثر من هذا،و لو كان المطلوب أكثر من هذا لما عرف كثير من الرجال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إفراد هذه الفائدة جاء من كلام السيّد الأعرجي الكاظمي في عدّة الرجال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صنف في الرجال ناس كثيرون متقدّمون و متأخّرون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احتمل في الهامش ذلك لسقوط الفائدة الثالثة من الكتاب فراجع،و قد أدرج هناك أحد عشر رجلا،ثمّ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امتاز من بين كتب هؤلاء بكثرة الجمع أربعة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تعرّض إلى خصوصية بعضها و كتاب ابن الغضائري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له ترجمة مفصّلة في خاتمة مقباس الهداية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ذكر جملة مصادر لها،كما ترجمه المصنف رحمه اللّه مفصّلا في موسوعته الرجالية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المصنف رحمه اللّه في خاتمة مقباس الهداية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أدرجنا له مصادر جمّة هناك،كما له ترجمة في تنقيح المقال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 عنه في مصفّى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 الصغير،و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فضال،و علي بن الحسن التيملي،و التيمي، و الميثمي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و ابنه محمّد،و كلاهما من علماء العامة،و قد عنونهما الذهبي و غيره، و ذكرهما الشيخ الجدّ قدّس سرّه في موسوعته الرجالية في باب الكنى منها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للميرزا،و قد اعتذر رحمه اللّه و غيره عن عنوانهما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كونهما من رجال المخالفين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العلاّمة رحمه اللّه في مواضع يروي عن ابن عقدة عنه التوثيق و غيره فينبغي معرفته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بن أبي يعقوب الورّاق البغدادي النديم أبو الفرج،و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ترجمه المصنف رحمه اللّه في موسوعته الرجالية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من الطبعة الحجرية،و كذا في خاتمة مقباس الهداية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ذكرنا له هناك جملة مصادر من الفريقين،فراجع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جمع؛و يراد منه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علي بن عباس بن نوح السيرافي الذي ترجمه المصنف رحمه اللّه في رجاله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،و كذا في خاتمة مقباسه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أدرجنا له جملة مصادر هناك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حكيمة،كما جاء في رجال السيّد بحر العلوم،و منه أخذه المصنف رحمه اللّه،و لم يرد هذا الاسم في تنقيح المقال و لا كتب رجالنا من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 ابن عقدة روى عنه،كما في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جميل بن عبد اللّه بن نافع الخثعمي،فلاحظ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عبد اللّه بن أبي حكيمة،عن ابن نمير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صدوق،ثمّ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من المرجّحات أيضا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الخلاصة،و رجال السيّد بحر العلوم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الحمّاني،و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الميم المشدّدة و النون بعد الألف،و عليه؛يكون ما هنا غلطا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فيه و لا في رجال الحرّ العاملي المخطوط عندنا، و قد 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رمسه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 من رجال السيّد بحر العلوم رحمه اللّه،و الغريب من محقّقي الرجال إنّهما أرجعا إلى رجال الوسائل من آخر أجزاءه المطبوعة بايران،و لم يشيرا إلى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قدّس سرّه مسهبا في موسوعته الرجالية تنقيح المقال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مسهبا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تنقيح المقال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مفصّلا،و جاء في ضمن ترجمة والده في خاتمة مقباس الهداية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هو صاحب الكتاب الذي رمز له الشيخ أبو علي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الحجرية في ترجمة والده،و في المحقّقة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تدبّر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ضافية في الموسوعة الرجالية تنقيح المقال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المصنف رحمه اللّه في خاتمة كتابه مقباس الهداية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أدرجنا هناك له مصادر جمّة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علي،الشهير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رحمه اللّه،المترجم في جلّ الموسوعات الرجالية عند الخاصة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فيما طبع من مصنفات شيخنا البهائي قدّس سرّه،و لم نعثر على من نقلها عنه بنصها قبل شيخنا طاب رمسه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ترجمه المصنف رحمه اللّه في موسوعته الرجالية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أدرجه في خاتمة كتابه مقباس الهداية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قد ذكر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خبير بأمور أصحابنا،عالم بمواطن أنسابهم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عدّ الأوّل له كتاب رجال،فلاحظ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اللّه،و قد جاء مكبّرا في رجال ابن داود،و نصّ عليه في لسان الميزان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عياش بن إبراهيم بن أيّوب الجوهري، المترجم في تنقيح المقال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جاءت له ترجمة مفصّلة مع مصادر عدّة في خاتمة مقباس الهداية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يورده قدّس سرّه في خاتمة مقباس الهداية المعدة لتعداد جمع من علماء الدراية،كما لا نعرفه من علماء الرجال،و له ترجمه مسهبة في موسوعتنا الرجالية تنقيح المقال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تعرّض رحمه اللّه لترجمة ثمانين رجلا من أعلام الرجاليين من المتقدّمين و المتأخّرين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 ابن حجر في لسان الميزان النقل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من رجالات الشيعة و علماءها في الرجال،فقال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ترجمة إبراهيم بن عبد العزيز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أبيه،و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علي بن الحكم في رجال الشيعة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بنصّه ما جاء أيضا في هامش مقباس الهداية في طبعته الثانية،و أدرجناه في طبعته المحقّقة الاولى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،و قلنا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الحق أنّ ما في مصفّى المقال أكثر من ستمائة رجالي كما نصّ عليه شيخنا الطهراني في الذريعة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،و قد عدّدت ما عدّه من العناوين الرجالية فكانت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عنوانا،و بحذف المتكرر و ما يحتمل فيه الاشتراك يصير المجموع 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رجلا،و قد زيد عليهم الكثير و استدرك عليهم غير واحد،و لعل ما شاهده الشيخ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زمانه كان هذا العدد،حيث كانت له زمالة و صحبة مع الشيخ الطهراني رحمهما اللّه أيام سكناه في سامراء،كما صرّح هو بذلك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أودّ الخوض في الحديث عنهم رجاليا بعد أن استوفى الشيخ الجدّ طاب رمسه في تنقيحه،و الشيخ الوالد دام ظله في ترجمتهما مستدركا ما قيل فيهما و ما كتب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النبي الجزائري في كتابه حاوي الأقوال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فوائده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تحقيق رشيق هناك،فراجعه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جاءت ترجمته مفصّلا في تنقيح المقال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للأب ترجمة مختصرة في خاتمة مقباس الهداية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جملة مصادر،و قد ترجمه في تنقيح المقال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به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بحر العلوم في رجاله؛الفوائد الرجالية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لأحمد بن محمّد بن خالد القمي المتوفّى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قد يرمز له نادرا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أفاده في معجم الرموز و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قال الميرزا في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احتيج إلى الإشارة إلى أبوابه فبمثل ما تقدّم لرجال الشيخ،لكن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 جمع من المتأخّرين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صنّف من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صنعه السيّد الأعرجي الكاظمي في عدّته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 و ابن طاوس،و ابن داود،و العلاّمة،و جماعة من متأخر المتأخّرين كالتفريشي، و الأسترآبادي،و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تعرّضنا لها في المقام الخامس من 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،و مثله في القاموس المحيط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اللغة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الشرطة في السلطان من العلامة و الإعداد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الوحيد البهبهاني رحمه اللّه في تعليقته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شرطة الخميس أعيانه،من الشرطة و هي العلامة؛لأنّهم لهم علامة يعرفون بها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بيان العلاّمة المجلسي في بحار الأنوار </w:t>
      </w:r>
      <w:r>
        <w:rPr>
          <w:rFonts w:eastAsia="IRNazanin" w:cs="IRNazanin"/>
          <w:b w:val="false"/>
          <w:bCs w:val="false"/>
          <w:i w:val="false"/>
          <w:iCs w:val="false"/>
          <w:color w:val="333333"/>
          <w:sz w:val="20"/>
          <w:szCs w:val="20"/>
        </w:rPr>
        <w:t>152/42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 من مبتدعات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حد قول العلاّمة الأميني في غديره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في بحار الأنوار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،حيث رواه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أنصاره 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180/42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،و قد جاء بلفظه في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الأصبغ بن نباتة التميمي،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جعلتني على شرطة الخميس،و قدّمتني في الثقة دون الناس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رواه 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حكاه في تكملة الرجال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نصّ عليه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الكلام للاختصاص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الأنوار،و عن الأخير في تكملة الرجال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التكملة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جاء في الاختصاص و التكملة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مضى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نقله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ألف و 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الكشي،و جاء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رجال العلاّمة الحلّي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قد أخذها الجدّ من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الاختصاص،و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نجي،و لعلّه تصحيف،و في بحار الأنوار زيادة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الحضرمي،يوم الجمل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نجي،و لعلّه تصحيف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و أباك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البرقي و بحار الأنوار زيادة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أخبرني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باسمك و اسم أبيك في شرطة الخميس،و اللّه سماّكم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 على لسان نبيه صلّى اللّه عليه و آله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رواه عن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الكشي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تشرطوا؛فإنّما أشارطكم على الجنة،و لست أشارطكم على ذهب و لا فضة إنّ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لأصحابه فيما مضى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تشرطوا؛فإني لست أشارطكم إلاّ على الجنة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بأنبياء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الحروفية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ريحانة الأدب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تابعه عليه جمع،فراجع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هي التي سلفت مع مصادرها الآن و لا وجه لتكرارها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بحار الأنوار عن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نجي،و هو تصحيف،و قد سلف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سماّكم في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 على لسان نبيه محمّد صلّى اللّه عليه و آله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سنان و أبو عمرة 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 و عثمان ابنا حنيف الأنصاريان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عدّ من شرطة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لعلّه من رؤوساءهم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ابن نباتة؛حيث يخاطب أمير المؤمنين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جعلتني على شرطة الخميس و قدّمتني في الثقة دون الناس،و إنك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اللفظة ستأتي قريبا مكررة بنفس الحديث مع إضافات،و المفروض حذفها هنا لو لا أمانة التحقيق،لذا نحيل تحقيقها إلى هناك،و لعلّه غفل طاب ثراه عن ذلك،أو سها الناسخ مع بعثرة المسودات فكرّرها،و حيث كان فيها زيادة لذا نحقّقها هناك،فلاحظ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سفينة البحار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سيأتي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الإسناد في تكملة الرجال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عمّا هنا مجملا،و فيه زيادة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الحمق الخزاعي،كما في المصدر،و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 الحسن بن علي بن فاطمة بنت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جبير،انظر ترجمته في تنقيح المقال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العامري،انظر ترجمته في تنقيح المقال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زيد من المصدر،و ستأتي الرواية تامة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جذاعة،لاحظ ترجمته في تنقيح المقال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المقداد بن الأسود،في تكملة الرجال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،حيث ذكر الرواية هذه كلا و ناقشها هناك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يعبّر عنهم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النساك الثمانية،كما حكي ذلك عن لسان الجاحظ،و لم نجد التحديد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كتب العامة و مصادرهم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نسبه إلى الفضل بن شاذان،و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قد ضبطه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المضمومة، و الثاء المنقطة فوقها ثلاث نقط قبل الياء المنقطة تحتها نقطتين،و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حيان،و هو العبدي،انظر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قال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علي عليه السلام،و جاء التعبير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العباد،كما في تاريخ ابن عساكر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مسلم الغفاري؛أهبان بن صيفي،و قد عدّه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سلّم،و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سيء الرأي في علي عليه السلام،و مثله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 و سيأتي عن الكشي رحمه اللّه كونه فاجرا مرائيا،و صاحب معاوية،و كان يحث الناس على قتال أمير المؤمنين عليه السلام،و احتمل الشيخ الجد رحمه اللّه في التنقيح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أبو مسلم غير أهبان،و اختار الشيخ الوالد حفظ اللّه كون أبو مسلم هو الخولاني،لا هذا،فراجع،و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للقمي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 بن الأجدع الذي كان عشارا لمعاوية،و هو غير مسروق بن الأجدع الهمداني الكوفي الذي كان مع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حرب الخوارج،و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باتحادهما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ستأتي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بن يزيد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الرواشح السماوية،و لعلّه في سائر كتبه طاب ثراه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 للنراقي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خاتمة المستدرك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،و الكنى و الألقاب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ابن عبد ربّه الأندلسي في العقد الفريد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العتبي، عن أشياخه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الزهد إلى ثمانية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القيس، و الحسن بن أبي الحسن البصري،و هرم بن حيان،و أبي مسلم الخولاني،و اويس القرني،و الربيع بن خثيم،و مسروق بن الأجدع، و الأسود بن يزيد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خثيم،و كذا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ضبطه بذلك، و هو الظاهر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الكشي؛بتقديم و تأخير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نصر بن مزاحم في كتاب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التعشير،و هو أخذ العشر من أموال الناس بأمر الظالم،يقال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 القوم عشرا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أخذت منهم عشر أموالهم،قاله الطريحي في المجمع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أسفل،كما في رجال الكشي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له،كما في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البصري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المصدر،و لعلّها توضيح منه قدّس سرّه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يلقى أهل كل 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كذا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في الكافي الشريف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السلام،إنّ أمير المؤمنين عليه السلام نهى بالكوفة عن الصلاة في خمس مساجد،أحدها مسجد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،بل عدّ في المستدرك على الوسائل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مسجده من المساجد الملعونة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أفهم وجه هذا العنوان و ما دخله في المقام،إذ لا تعدّ هذه اللفظة إلاّ نظير الصحابة،و أتباع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قد أوضحنا في مقباس الهداية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اللفظة،و قلنا في تعريفها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لقي الصحابي مؤمنا بالنبي صلّى اللّه عليه و آله و مات على الإيمان،و إن تخللت ردته بين كونه مؤمنا و بين موته مسلما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الأزدي؛من أصحاب أمير المؤمنين عليه السلام،و شارك في حروبه،و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 في صفين،كما في المناقب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،و لعلّه غيره،و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يثبت؛لما روي في الخرائج و الجرائح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شرطة الخميس،كما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من أصحاب البرانس،كما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كنز الفوائد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نجبة،و هو الظاهر،و قد جاء في الأخبار كثيرا كما في بحار الأنوار </w:t>
      </w:r>
      <w:r>
        <w:rPr>
          <w:rFonts w:eastAsia="IRNazanin" w:cs="IRNazanin"/>
          <w:b w:val="false"/>
          <w:bCs w:val="false"/>
          <w:i w:val="false"/>
          <w:iCs w:val="false"/>
          <w:color w:val="333333"/>
          <w:sz w:val="20"/>
          <w:szCs w:val="20"/>
        </w:rPr>
        <w:t>386/22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 بن نجبة الفزاري،و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موارد عديدة اخرى،و كذا في شواهد التنزيل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،و الغارات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هو الذي جاء في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أسانيد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عليه ما ورد في المتن غير تام و إن جاء في الأسانيد نادرا تصحيفا، مع الجزم بأنّهما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كتب اللغة؛كالصحاح للجوهري </w:t>
      </w:r>
      <w:r>
        <w:rPr>
          <w:rFonts w:eastAsia="IRNazanin" w:cs="IRNazanin"/>
          <w:b w:val="false"/>
          <w:bCs w:val="false"/>
          <w:i w:val="false"/>
          <w:iCs w:val="false"/>
          <w:color w:val="333333"/>
          <w:sz w:val="20"/>
          <w:szCs w:val="20"/>
        </w:rPr>
        <w:t>2243/6</w:t>
      </w:r>
      <w:r>
        <w:rPr>
          <w:rFonts w:ascii="IRNazanin" w:hAnsi="IRNazanin" w:eastAsia="IRNazanin"/>
          <w:b w:val="false"/>
          <w:b w:val="false"/>
          <w:bCs w:val="false"/>
          <w:i w:val="false"/>
          <w:i w:val="false"/>
          <w:iCs w:val="false"/>
          <w:color w:val="333333"/>
          <w:sz w:val="20"/>
          <w:sz w:val="20"/>
          <w:szCs w:val="20"/>
          <w:rtl w:val="true"/>
        </w:rPr>
        <w:t xml:space="preserve">،و الجمهرة لابن دريد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 لسان العرب لابن منظور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كلّها اريد منها الفهم،و كذا الإدراك، و في الآيات الكريمة و الروايات الشريفة إطلاقات شائعة بهذا المعنى،كما أنّ الفقه له مدلوله الخاص في القانون أعم من المدني و الجزائي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الفقهاء من أصحاب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الهند،مع اختلاف يسير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أورد أحاديث كثيرة في مدحهم،و جلالتهم،و علوّ منزلتهم،و الأمر بالرجوع إليهم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هنا جاء في رجال الكشي طبعة جامعة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الخمسة المخبتين الذين اتفقت العصابة على توثيقهم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كرّر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نقل مجمل عبارة الكشي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ذلك عن الكشي،قال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الطالقاني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بصير،و كلاهما يصح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أنّ الشيخ أبا عمرو محمّد بن عمر بن عبد العزيز الكشي صاحب الرجال هو الأصل في دعوى الإجماع،و أنّ من جاء بعده نقله عنه،إلاّ أنّه يظهر بالتتبع في كلماته رحمه اللّه أنّه قد سبقه غيره في دعوى الإجماع،إذ قال مثلا في فضالة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 مكان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منهم فلان،أو زعم أبو إسحاق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ممّا يكشف عن قدم المسألة عن زمانه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تسمية الفقهاء من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جملة أحاديث في حقهم و مدحهم و علوّ شأنهم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ما هنا جاء في رجال الكشي طبعة جامعة طهران،و كذا في حاوي الأقوال عند حكايته عن الكشي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هم،في المصدر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العلاّمة الحلي هذه العبارة عن الكشي في خلاصته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جميل ابن دراج،و كذا انظر بحار الأنوار </w:t>
      </w:r>
      <w:r>
        <w:rPr>
          <w:rFonts w:eastAsia="IRNazanin" w:cs="IRNazanin"/>
          <w:b w:val="false"/>
          <w:bCs w:val="false"/>
          <w:i w:val="false"/>
          <w:iCs w:val="false"/>
          <w:color w:val="333333"/>
          <w:sz w:val="20"/>
          <w:szCs w:val="20"/>
        </w:rPr>
        <w:t>133/100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طبعة الهند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بعد ذلك مجموعة من الروايات في حقهم و مدحهم و مقامهم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أجمع،كما في المصدر على اختلاف طبعاته،و من حكى عنه كالحاوي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في بعض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فضالة بن أيوب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الكلمة لوحدها بدون متعلق لا معنى لها؛قال المرحوم الدربندي في القواميس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بترقيمنا من نسخة 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يخفى عليك أنّه يمكن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ورد في جملة من الأخبار في شأن جمع من أصحاب أمير المؤمنين عليه السلام أنّهم من السابقين الراجعين إلى أمير المؤمنين عليه السلام،و هكذا مثل أنّهم كانوا من خواصّه و بطانته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ما يؤدي هذا المؤدى يفيد الدرجة العليا من المدح بحيث يمكن إلحاقة بالتوثيق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هذا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بالنصب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مثله في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حكاه العلاّمة عن الفضل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العلاّمة الحلّي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شاذان،و أورده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قاله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مستقيما، و مثله في رجال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الكنى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الفضل بن شاذان العلاّمة الحلّي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حكاه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أبي ذر،ممّن أقام بالبصرة،و كان شيعيا من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مشكور لم يبايع أبي بكر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بحار الأنوار </w:t>
      </w:r>
      <w:r>
        <w:rPr>
          <w:rFonts w:eastAsia="IRNazanin" w:cs="IRNazanin"/>
          <w:b w:val="false"/>
          <w:bCs w:val="false"/>
          <w:i w:val="false"/>
          <w:iCs w:val="false"/>
          <w:color w:val="333333"/>
          <w:sz w:val="20"/>
          <w:szCs w:val="20"/>
        </w:rPr>
        <w:t>280/65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أوردت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كونه عاميا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راويه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خواص أصحاب أمير المؤمنين عليه السلام،و كان معه في غزواته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 بن خضيب الأسلمي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 عربي من السابقين الذين رجعوا إلى أمير المؤمنين عليه السلام،و 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 الأسلمي؛من السابقين الذين رجعوا إلى أمير المؤمنين عليه السلام هو و البراء بن مالك،قاله الفضل ابن شاذان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بعض النسخ من رجال الكشي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كثير، و قد عدّ من أصحاب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تنقيح المقال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عداد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عدّ حديثه من أوّل درجة الصحاح،و تابعه غيره،و الحق أنّ ما أثبت هنا هو الصواب،و المراد من اللفظة هي أنّ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الأفراد و الرجال،و كثير صفة لهم،كما هو واضح، فتدبّر و أغتنم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و أن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اللفظة قد تكررت قريبا،فلاحظ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المعنى الخاص للكلمة و استعمالها في خصوص هؤلاء رضوان اللّه عليهم التي نصت عليهم هذه الرواية،إلاّ أنّه قد عدّ صفوان بن أعين من الحواريين،و كذا أبو خالد الكابلي من حواري الإمام الصادق عليه السلام و خواص أصحاب الإمام 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المستفاد من تتبّع موارد استعمال اللفظة في الروايات أنّ هناك معنى عام لها،كما جاء في الكافي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شيعتنا حواريونا،و ما كان حواري عيسى عليه السلام أطوع له من حوارينا لنا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في سفينة البحار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يتحد طريق الاختصاص إسنادا،إذ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عن محمّد بن الحسن الصفار،عن علي بن سليمان بن داود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أحمد بن محمّد بن يحيى،قال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اللّه،عن علي بن سليمان،عن 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أسد،و هو الذي ذكره في روضة الواعظين،و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أسيد،كما سلف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حواريه عليه السلام عن الكشي،ثمّ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أره في كتب الشيخ،و قال به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من حواري علي بن الحسين عليهما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،حيث نقل رواية الكشي فيه و كلام الفضل بن شاذان عنه هناك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بعد الواو قبل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الكابلي،و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بين الكافين 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أنّه من حواري علي بن الحسين عليهما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حواريه 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عدّه من حواري الإمامين الباقرين عليهما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حواريهما عليهما السلام و روى عنهما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روضة الواعظين و الاختصاص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،حيث عدّه من حواريهما عليهما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من حواري الإمامين الصادقين عليهما السلام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،و كذا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خزاعة،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و 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من حواري محمّد بن علي و جعفر بن محمّد عليهما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المتحوّرة،في بعض نسخ الرجال،و كذا في كتاب الفتال النيشابوري و الاختصاص،و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أوّل الشيعة الذين يدخلون الفردوس،و هؤلاء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المحبورين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الفتال النيشابوري رحمه اللّه في روضة الواعظين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 عن أبي الحسن موسى عليه السلام،و حكى قطعة منه عنه في بحار الأنوار </w:t>
      </w:r>
      <w:r>
        <w:rPr>
          <w:rFonts w:eastAsia="IRNazanin" w:cs="IRNazanin"/>
          <w:b w:val="false"/>
          <w:bCs w:val="false"/>
          <w:i w:val="false"/>
          <w:iCs w:val="false"/>
          <w:color w:val="333333"/>
          <w:sz w:val="20"/>
          <w:szCs w:val="20"/>
        </w:rPr>
        <w:t>342/22</w:t>
      </w:r>
      <w:r>
        <w:rPr>
          <w:rFonts w:ascii="IRNazanin" w:hAnsi="IRNazanin" w:eastAsia="IRNazanin"/>
          <w:b w:val="false"/>
          <w:b w:val="false"/>
          <w:bCs w:val="false"/>
          <w:i w:val="false"/>
          <w:i w:val="false"/>
          <w:iCs w:val="false"/>
          <w:color w:val="333333"/>
          <w:sz w:val="20"/>
          <w:sz w:val="20"/>
          <w:szCs w:val="20"/>
          <w:rtl w:val="true"/>
        </w:rPr>
        <w:t>،و روى الشيخ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عنه في تكملة الرجال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،و كذا في بحار الأنوار </w:t>
      </w:r>
      <w:r>
        <w:rPr>
          <w:rFonts w:eastAsia="IRNazanin" w:cs="IRNazanin"/>
          <w:b w:val="false"/>
          <w:bCs w:val="false"/>
          <w:i w:val="false"/>
          <w:iCs w:val="false"/>
          <w:color w:val="333333"/>
          <w:sz w:val="20"/>
          <w:szCs w:val="20"/>
        </w:rPr>
        <w:t>375/34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قطعة منه فيه </w:t>
      </w:r>
      <w:r>
        <w:rPr>
          <w:rFonts w:eastAsia="IRNazanin" w:cs="IRNazanin"/>
          <w:b w:val="false"/>
          <w:bCs w:val="false"/>
          <w:i w:val="false"/>
          <w:iCs w:val="false"/>
          <w:color w:val="333333"/>
          <w:sz w:val="20"/>
          <w:szCs w:val="20"/>
        </w:rPr>
        <w:t>144/46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عدّه في القسم الأوّل،و كذا في بقية الموارد السالفة 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الثاني على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الخطية،و في المطبوعة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عامر بن عبد اللّه بن جداعة، و صرّح بذلك غير واحد،منهم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اللاهيجي في خير الرجال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عبد اللّه بن يعفور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جاءت في ترجمة المقداد بن الأسود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بها،في مطبوع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 رحمه اللّه في كتابه الرائع بمثالب النواصب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عثمان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 على أبي بكر جلوسه في الخلافة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أركان كل شيء جوانبه التي يستند إليها و يقوم بها،و في صحاح اللغة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إليه يركن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مال إليه و 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جانبه الأقوى،و كذا في القاموس المحيط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،و مثله في لسان العرب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المصباح المنير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عنه بزيادة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،و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المطبوع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البهراني،و جاءت فيه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البهرائي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المطبوع و رجال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معبد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ترجمته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كذا قاله في سفينة البحار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بني مخزوم،كما في المصدر و غيره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عنه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كذا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الأركان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المقداد،و أبو ذر،و حذيفة رضي اللّه عنهم،و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النقد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حذيفة بن اليمان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274/34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السابقين المقربين من أمير المؤمنين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الحسين بن محمّد بن جعفر المؤدّب،قال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الأركان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الفارسي،و المقداد،و أبو ذرّ،و عمّار،هؤلاء من الصحابة،ثمّ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بن أنيس القرني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رشيد الهجري،و ميثمّ التمّار،و كميل بن زياد النخعي، و قنبر مولى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أبي بكر،و مزرع مولى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نجى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جمعا كثيرا،يظهر منه أنّهم غير الأركان الأربعة،بل من السابقين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فاقوا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 بين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لكل زمان أركان،و هم على أي حال أربعة، و الشاهد على ذلك تقييدهم الحسن بن محبوب السراد بكونه أحد الأركان الأربعة في عصره،فتدبّر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نصّ على هذا أيضا الكاظمي في تكملة الرجال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بنصه في تفسير العياشي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الكشي،و لا في بحار الأنوار </w:t>
      </w:r>
      <w:r>
        <w:rPr>
          <w:rFonts w:eastAsia="IRNazanin" w:cs="IRNazanin"/>
          <w:b w:val="false"/>
          <w:bCs w:val="false"/>
          <w:i w:val="false"/>
          <w:iCs w:val="false"/>
          <w:color w:val="333333"/>
          <w:sz w:val="20"/>
          <w:szCs w:val="20"/>
        </w:rPr>
        <w:t>236/28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،بل و لا في المصادر الناقلة للحديث،بل لا معنى لها،فلاحظ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الناس إلاّ ثلاثة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أبو ذر،و المقداد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بن قيس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من أصحابي و أخبرني أنّه يحبهم و أنّ الجنة تشتاق 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المتن،و جاء في تنقيح المقال و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في ترجمة جندب،إلاّ أنّ ما هنا جاء بنصه في قرب الإسناد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ترجمة أبي ذر جندب بن جنادة رضوان اللّه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كذا جاء في كتاب روضة الواعظين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و التنقيح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ترزقون،و بهم تنصرون،و بهم تمطرون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 في بحار الأنوار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بحار الأنوار </w:t>
      </w:r>
      <w:r>
        <w:rPr>
          <w:rFonts w:eastAsia="IRNazanin" w:cs="IRNazanin"/>
          <w:b w:val="false"/>
          <w:bCs w:val="false"/>
          <w:i w:val="false"/>
          <w:iCs w:val="false"/>
          <w:color w:val="333333"/>
          <w:sz w:val="20"/>
          <w:szCs w:val="20"/>
        </w:rPr>
        <w:t>351/22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الكشي،و زاد في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الذين صلّوا على فاطمة عليها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العبارة له رحمه اللّه في الفهرست،و منه نقلت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نقد الرجال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إدريس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الحسن بن محبوب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الفائدة السادسة من فوائد خاتمة وسائل الشيعة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عنه في تنقيح المقال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بنصه في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نقله بالمعنى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ابن البختري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المصدر،و قال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الخمسة المخبتين الذين اتفقت العصابة على توثيقهم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الكشي رحمه اللّه في رجاله،و نقله في 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أورد قطعة منه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بريد ابن معاوية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 تليها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الألفاظ الخاصة التي وردت في طوائف معينة يقتصر عليهم،و قد تعرّض المصنف رحمه اللّه إلى جملة منهم،كالزهاد الثمانية،و الأركان الأربعة هنا،و جملة اخرى في المقباس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حكي عن الرسائل لشيخنا الكليني عن جمع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اللّه؛إذ لم يكن لأبي رافع ابن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عبيد،بل له ولدان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و علي،و كانا كاتبا أمير المؤمنين عليه السلام،كما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رافع 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الرجال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حبيش،و هو الذي جاء في المصدر و العدّة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الاسم في عدّة الرجال،و جاء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جريرة بن مسهر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خندق،و هو تصحيف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في طبعة بيروت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تعداد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جماعة من شيوخنا يذكرون إنّ الكتاب المنسوب إلى علي بن الحسن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أصفياء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موضوع عليه،لا أصل له،و اللّه أعلم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271/34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حكاه عنه غير واحد منهم الكاظمي في تكملة الرجال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الكليني في الرسائل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أصفياء أصحابه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الموسوعة الرجالية تنقيح المقال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هذا ليس نصّ كلامه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الفارسي،المقداد،أبو ذر،عمار،أبو ليلى،شبير، أبو سنان،أبو عمرة،أبو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 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برزة،جابر بن عبد اللّه، البراء بن عازب؛أنصاري،عرفة الأزدي،و هو يختلف عمّا في المتن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سنان الأنصاري،و لا يعرف اسمه،و هو حسن الحال،صرّح بذلك المصنف رحمه اللّه في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عمرة الأنصاري،ثعلبة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الأنصاري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العنوان سقط من الأصل،و لذا أثبتناه ما بين معقوفين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من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عنه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الجزائري في حاوي الأقوال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العلم،و مثله في بحار الأنوار </w:t>
      </w:r>
      <w:r>
        <w:rPr>
          <w:rFonts w:eastAsia="IRNazanin" w:cs="IRNazanin"/>
          <w:b w:val="false"/>
          <w:bCs w:val="false"/>
          <w:i w:val="false"/>
          <w:iCs w:val="false"/>
          <w:color w:val="333333"/>
          <w:sz w:val="20"/>
          <w:szCs w:val="20"/>
        </w:rPr>
        <w:t>271/34</w:t>
      </w:r>
      <w:r>
        <w:rPr>
          <w:rFonts w:ascii="IRNazanin" w:hAnsi="IRNazanin" w:eastAsia="IRNazanin"/>
          <w:b w:val="false"/>
          <w:b w:val="false"/>
          <w:bCs w:val="false"/>
          <w:i w:val="false"/>
          <w:i w:val="false"/>
          <w:iCs w:val="false"/>
          <w:color w:val="333333"/>
          <w:sz w:val="20"/>
          <w:sz w:val="20"/>
          <w:szCs w:val="20"/>
          <w:rtl w:val="true"/>
        </w:rPr>
        <w:t>،و الظاهر أنّه سهو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موسوعتنا الرجالية تنقيح المقال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بن عبد،و هو المترجم في تنقيح المقال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438/23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السيّد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حكاه الشيخ القمي في السفينة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غفلة،و كذا أبو يحيى الحنفي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 من أولياء أمير المؤمنين عليه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العنوان سقط من الأصل،و لذا أثبتناه ما بين معقوفين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 أصحاب أمير المؤمنين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حرف القاف من الطبعة الحجرية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الكنى،اسمه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في اسم والده كلام،هل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علاقة،فراجع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طبعة دار الفقاهة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الصحيح أنّه ترجم 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 ما فيه من التذييل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رجال البرقي و الخلاصة و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سعد،و هو الصواب ظاهرا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في تنقيح المقال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نعرف من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و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الهادي،و هو الظاهر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القارة احترازا منهم عن كونه اسم فاعل من القراءة،و غرضهم هنا أنّ القاري نسبة الى موضع،أو إلى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تفصيل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القارة قبيلة من مضر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ربيع،و هو الصحيح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 و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السواتي،و 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السيواني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جحيفة،و انظر منه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الكنى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ضمرة،كما في المصدر و التنقيح و رجال ابن داود و حاوي الأقوال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سلمة الأشجعي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تنقيح المقال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تنقيح المقال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344/28</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أبي الجعد،أو في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الجعد الأشجعي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الأسجعيون،و ما هنا أصح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تنقيح المقال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العبسان،و جعلها أوّل السطر علما برأسه،و جعل قبلها واوا،و عليه يصبح علما مستقلا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تنقيح المقال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بعض المعاجم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 بن شكل،و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البرقي و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شكل،و هو الصواب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الكلام للعلاّمة في الخلاصة،نقلا عن البرقي في رجاله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بن عبد؛الذي ترجمه المصنف طاب رمسه في تنقيح المقال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منه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الكنى،من الطبعة الحجرية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العنوان في الأصل،و قد أدرجناه بين معقوفين لذلك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ترجمه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الشيباني،و قد زاد اللقب على الاسم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طبعة دار الفقاهة للخلاصة أو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قتل في مرج عذراء مع حجر بن عدي رحمهما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دينار عقيصا،و لاحظ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الكنى من التنقيح الطبعة الحجرية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تنقيح المقال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رباح،و الكلمة في مطبوع المصدر مشوش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تنقيح المقال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 بن الحارث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عايذ،و في التنقيح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كما هنا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الخلاصة المطبوعة و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الظاهر،كما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التنقيح،إلاّ أنّه 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خزيمة،و في طبعة دار الفقاهة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هو غريب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في تنقيح المقال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تنقيح المقال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فصل الكنى من الطبعة الحجرية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تنقيح المقال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تنقيح المقال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تنقيح المقال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تنقيح المقال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رجال البرقي و متن التنقيح،و هو الصواب،و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المعزي، و 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عبد اللّه البجلي،لاحظ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يعرف اسمه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الواو هنا زائدة قطعا،حيث إنّ أبا حية كنية طارق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تنقيح المقال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في تنقيح المقال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الكنى،من الطبعة الحجرية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كثيرا،و قد تعرّض المصنف طاب ثراه في فصل الكنى من موسوعته الرجالية تنقيح المقال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جاء فيه من الأسماء،و لم يورده في حرف الكاف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أنّه ضبطه هناك بالجيم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ربيع،و ما هنا أشهر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نيار الأنصاري،خال البراء بن عازب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الكنية على أكثر من واحد،و تنصرف إلى وهب بن وهب،كما صرّح به المصنف رحمه اللّه في كناه من موسوعته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ما هنا عن البرقي في رجاله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الواو زائدة،بل هو كذلك قطعا،لما ذكره البرقي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المصدر،و كذا ما قبلها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ترجمته تنقيح المقال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يزيد،أبو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 بن همدان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تنقيح المقال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جعيد الهمداني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طبعتي الخلاصة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لم ترد الواو في رجال البرقي،و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من همدان،إلاّ أن سبق العنوان برجل من همدان و لحوقه بواحد منهم يكشف أنّ الظاهر أنّ هنا تصحيف،و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جعيد الهمداني،كما هو اسمه،و تصبح الواو زائدة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دار الفقاهة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المصدر،و لعلّه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له ترجمة في تنقيح المقال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مارية،انظر ترجمته في تنقيح المقال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الكلام للعلاّمة في الخلاصة،نقلا لكلام البرقي رحمهما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على ما هنا مع نقل كلام البرقي فيه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و الدال المهملة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معنى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الدال المهملة،و لم ترد في الخلاصة،و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العين المهملة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حاوي الأقوال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أسد،و 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كلام البرقي رحمه اللّه أنّ اسمه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ظريف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كون الواو زائدة،بل هو كذلك قطعا،لعدم وروده في رجال البرقي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غيره،نعم جاء كذلك في حاوي الأقوال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 أنّه بالظاء المؤلفة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متعدد في الرجال،ذكر منهم المصنف رحمه اللّه في موسوعته جمعا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المحتمل منهم هنا اثنان،هما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يوثقه هناك و لم يشر لما هنا، فلاحظ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عنه،و الكلام أصله للشيخ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،عند ترجمته للرجل و عدّه من أصحاب أمير المؤمنين عليه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دار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العنوان في وسائل الشيعة </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المقبولين من الصحابة الذين مضوا على منهاج نبيّهم عليه الصلاة و السلام و لم يغيّروا و لم يبدّلوا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 مع اختصار في اللفظ،و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أيضا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قد عقد العلاّمة المجلسي رحمه اللّه في بحار الأنوار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لهذا الغرض،و نقل الرواية بطولها،و كرر أكثرها في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،ثمّ نقل قطعا منه في مواطن متعددة من موسوعته المباركة،و جاء الحديث في وسائل الشيعة مقطعا كما 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مواطن اخرى منه لاحظتها على الحاسوب،و كذا مكررا في بحار الأنوار غير ما مرّ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مثله عنه فيه </w:t>
      </w:r>
      <w:r>
        <w:rPr>
          <w:rFonts w:eastAsia="IRNazanin" w:cs="IRNazanin"/>
          <w:b w:val="false"/>
          <w:bCs w:val="false"/>
          <w:i w:val="false"/>
          <w:iCs w:val="false"/>
          <w:color w:val="333333"/>
          <w:sz w:val="20"/>
          <w:szCs w:val="20"/>
        </w:rPr>
        <w:t>263/68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الواو،و هو سهو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حذيفة اليماني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الواو زائدة،كما هو واضح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الاثني عشر ثلاثة اصطلاحات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الكشي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أربعة من الاثني عشر،و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بن التيهان، و أبو أيوب،و عمار،و خزيمة بن ثابت ذو الشهادتين،نقلا عن كتاب الغيبة للشيخ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مثله في كتاب سليم بن قيس الهلالي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جاؤوا إلى رسول اللّه صلّى اللّه عليه و آله و سلّم في عقبة مكّة و بايعوه في دار عبد المطلب ليلا،و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الاستغاثة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المعروفون بإجماع أهل الأثر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الجوزي في كتابه المدهش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الأنصار،و عدّهم اثنا عشر أنصاريا،و نقيبهم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زرارة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23367</w:t>
      </w:r>
      <w:r>
        <w:rPr>
          <w:rFonts w:ascii="IRNazanin" w:hAnsi="IRNazanin" w:eastAsia="IRNazanin"/>
          <w:b w:val="false"/>
          <w:b w:val="false"/>
          <w:bCs w:val="false"/>
          <w:i w:val="false"/>
          <w:i w:val="false"/>
          <w:iCs w:val="false"/>
          <w:color w:val="333333"/>
          <w:sz w:val="20"/>
          <w:sz w:val="20"/>
          <w:szCs w:val="20"/>
          <w:rtl w:val="true"/>
        </w:rPr>
        <w:t xml:space="preserve">،و الرواية عن عمار،و مثله في صحيح مسلم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و أحكامهم،و فيه ذيل،فراجعه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الكبير؛كما في كنز العمال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الثامن من الطبعة الحجرية للبحار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الاثني عشر،باب الذين أنكروا على أبي بكر جلوسه في الخلافة و تقدمه على علي بن أبي طالب عليه السلام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اختصار في الإسناد،و قد أشرنا إلى غالب الإختلافات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بن عبد اللّه بن أحمد بن أبي عبد اللّه البرقي،كما سيأتي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المنكرين على أبي بكر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طبعتي بحار الأنوار و كذا الخصال و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 و هو الصحيح كما سيأتي،و ما هنا غلط قطعا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حنيف،و في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 و عثمان ابنا حنيف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أيوب خالد بن زيد الأنصاري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كونهم ستّة؛خامسهم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كعب،و سادسهم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ابن سعد بن عبادة الخزرجي،إلاّ أن لا يكون للعدد مفهوما،و هو الذي يظهر من كلام البياضي في الصراط،بقوله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عن الخصال من قوله في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جماعة بعده فتكلّموا بنحو هذا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طبعتي بحار الأنوار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قد،في الخصال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تعلمون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 صدره على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توقّد عليه من الغيظ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بحار الأنوار 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 من بحار الأنوار 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لبّبوني،و هي بمعنى أخذهم له سلام اللّه عليه بتلابيبه و جرّهم 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الحروفية من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ذاك،و هي نسخة في الحجرية من بحار الأنوار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نقضوا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الخصال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الطبعة الحروفية من بحار الأنوار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الخصال جاءت نسخة بدل وضعت ما بين معقوفين،و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أعلاها حسبا،و أقواها أدبا،و أجملها ذكرا،و أقلّها غنى من اللّه و رسوله 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من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لألأمها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عليها نسخة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لئمهم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غناء،في الخصال،و لا يتم المعنى إلاّ بها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كلام خالد بن سعيد بن العاص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عمّا جاء هنا مع إضافات قليلة و اختلافات كثيرة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،و حكى هذا عن الأوّل و فسّر القذّة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الواو في مطبوع الخصال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طبعة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أنت فاعل،و لعلّها غلط،حيث كررت بعد ذلك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 على غمّك،و يسّر يسرك بعسرك</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هذه القولة من الأمثال،و كذا الذي يليها،بمعنى توقّف و اقتصر على حدك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عنك،في الطبعة الحروفية من بحار الأنوار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للمقداد طاب ثراه مواقف رائعة أمام العصبة الغاصبة؛منها ما قاله حين أبعد القوم أبي ذر إلى 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أورده مفصلا المسعودي في مروج الذهب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أجد على قريش أنصارا لقاتلتهم كقتالي إيّاهم مع النبي صلّى اللّه عليه و آله و سلّم 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ما أورده ابن أبي الحديد في شرح نهج البلاغة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خادعتك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 من بحار الأنوار 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فسلمنا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زيادة واو هنا،و لا مانع منها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نصحتك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لانكار بريدة خلافة القوم و كونه كارها،ما رواه في روضة الصفا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كتاب البياض الإبراهيمي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عبد اللّه بن مسعود في ما رواه البرقي في رجاله،و هو الظاهر إذ لازمه أن يكونوا ثلاثة عشر،و إن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من المهاجرين،فتدبّر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يرى بطلان خلافة القوم؛كما يظهر ممّا رواه الشبلي الحنفي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آكام المرجان في أحكام الجان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غيره،إلاّ أنّ روايته فضيلة في حق أمير المؤمنين عليه السلام ليلة ذهب رسول اللّه صلّى اللّه عليه و آله و سلّم إلى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نقلها في البياض الإبراهيمي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 عندنا على إنكاره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نظرنا فيه،و أنّه كان عثماني النزعة لا نعرف له موقفا مشرفا،و الحق عدم وجوده فيمن أنكر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يختلف اثنان في كون عمّار كان كارها لخلافة القوم،و يكفي كلامه الذي أورده المسعودي في مروج الذهب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إخراج أبي ذر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أشهد بما سمعته منه،و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إمامكم بعدي علي؛ لأنّه الأنصح لأمتي و العالم فيها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رجال البرقي عنه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بيتي يتقدمونكم و لا تتقدموا عليهم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عنه في رجال البرقي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 فرق بين الحق و الباطل،و هم الأئمّة يقتدي بهم امتي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أبو أيوب الأنصاري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ردّوا الأمر إلى أهل بيت نبيكم،فقد سمعتم ما سمعنا،إنّ القائم مقام نبينا بعده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أنّه لا يبلّغ عنه إلاّ هو،و لا ينصح لأمته غيره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لم يسبق درجه في أسمائهم،و المذكور سابقا هو أبيّ بن كعب،و هو الراوي هنا، و لعلّه اشتباه من النساخ أو الرواة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هذا عدم انحصارهم بالأثني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يخفى،كما أنّ الجمع بين قول الخصال و البرقي في رجاله يوصلهم إلى خمسة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عليه؛فلا وجه للتحديد،و في ما نقل في المصادر تقديم و تأخير،و هنا لم يذكر كلام أبيّ بن كعب و جمع،و ما هو المنقول في النصوص مختلف الألفاظ متحد المعنى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من مجموع الأخبار عدم دخول الزبير في هؤلاء القوم و لم يأت في سائر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تسالم عليه من كونه في بادي الأمر مع أمير المؤمنين عليه السلام إلاّ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رجلا آخر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للسيوف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أبو بكر من المنبر؛فلمّا كان يوم الجمعة المقبلة سلّ عمر سيفه،ثمّ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أسمع رجلا يقول مثل مقالته تلك إلاّ ضربت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مضى هو و سالم و معاذ بن جبل و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شاهرون سيوفهم حتّى اخرجوا أبا بكر و أصعدوه المنبر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الحروفية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الأشرف،و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إيران،و في 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تغلب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يشهد لإنكار خزيمة لأحقيّة القوم و غصبهم للخلافة،ما روي في روضة الأحباب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كتاب البياض الإبراهيمي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بعد خلافة أمير المؤمنين عليه السلام الظاهرية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رجع الحق إلى مكانه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البرقي في آخر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في ذكر أسماء المنكرين على أبي بكر، و هم اثنا عشر رجلا،ذكرت أسماءهم بحسب قيامهم أمام القوم،و قد سلف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الوكلاء الأربعة الممدوحين المتفق على عدالتهم و أمانتهم و جلالتهم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عبّر عنهم السيد بحر العلوم في خاتمة فوائده الرجالية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عمرو بن عامر بن ربيعة أبو عمرو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كان يتجر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وكيل الأئمّة الثلاثة عليهم السلام،توكل عن الحجة عليه السلام بعد أن كان وكيلا لأبيه و جدّه،لثمان خلون من ربيع الأول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الإمام الهادي عليه السلام،توفّى في بغداد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للجوهري </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،و فصّل في معناه في لسان العرب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،و كأنّ العبارة له،و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العلاّمة المجلسي رحمه اللّه في بحار الأنوار </w:t>
      </w:r>
      <w:r>
        <w:rPr>
          <w:rFonts w:eastAsia="IRNazanin" w:cs="IRNazanin"/>
          <w:b w:val="false"/>
          <w:bCs w:val="false"/>
          <w:i w:val="false"/>
          <w:iCs w:val="false"/>
          <w:color w:val="333333"/>
          <w:sz w:val="20"/>
          <w:szCs w:val="20"/>
        </w:rPr>
        <w:t>231/59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العلاّمة المجلسي رحمه اللّه في بحاره </w:t>
      </w:r>
      <w:r>
        <w:rPr>
          <w:rFonts w:eastAsia="IRNazanin" w:cs="IRNazanin"/>
          <w:b w:val="false"/>
          <w:bCs w:val="false"/>
          <w:i w:val="false"/>
          <w:iCs w:val="false"/>
          <w:color w:val="333333"/>
          <w:sz w:val="20"/>
          <w:szCs w:val="20"/>
        </w:rPr>
        <w:t>293/26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موارد اخرى منه جاء أيضا في النهاية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إمعان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ترجمتهم في موسوعتنا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لعثمان بن سعيد العمري أبو عمرو،و كذا محمّد بن عثمان أبو جعفر العمري الأسدي الكوفي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الحسين بن روح أبو القاسم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لأبي الحسن علي بن محمّد السمري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كان كتاب ربيع الشيعة هو بعينه كتاب إعلام الورى بأعلام الهدى لأبي علي الفضل بن الحسن الطبرسي،و هو من أعلام القرن الثامن،و قد صرّح بذلك المصنّف قدّس سرّه في خاتمة مقباس الهداية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لذا خرّجنا المطلب عليه،فلاحظ</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سفراؤه،و عليه؛فيصحّ قوله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فيلزم الرفع،و كذا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جاءت في الإعلام،و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 داود بن القاسم الجعفري،و محمّد ابن علي بن بلال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العمري،و العبارة للشيخ الطوسي رحمه اللّه في الغيبة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 هنا زيادة لا بأس بذكرها،و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الأهوازي،و أحمد بن إسحاق، و أبو محمّد الوجاني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الإعلام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الوجناني،و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الوجناي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ابن مهزيار،و محمّد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جماعة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يأتي ذكرهم عند الحاجة إليهم في الرواية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كانت مدة هذه الغيبة أربع و سبعين سنة،و حكاه عن ربيع الشيعة في منتهى المقال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الشيعة مجتمعة على عدالته و ثقته و أمانته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محمّد،و هو غلط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كان يتولى هذا الأمر نحوا من خمسين سنة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من الغيبة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حكاه في 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كانت ساقطة من نسخة الحائري،و لذا أستغرب عدم ذكره لعلي بن محمّد السّمري، لا أوّلا و لا آخرا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أحتمل سقم النسخة،و الأمر على ما أحتمله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إعلام الورى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مدة هذه الغيبة أربعا و ستين سنة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الأنوار،و في المصدر السالف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و أخرج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الخاقاني 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سيأتي،و في الاحتجاج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شيعتي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التوقيع المبارك في مدينة المعاجز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كلام،كما في الإعلام و الغيبة و بحار الأنوار و رجال الخاقاني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الشيعة؛و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لبعضه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باب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حكاه عنه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عنهما الجزائري في حاوي الأقوال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العاشر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الأصل،و يراد منه هنا هو الإمام الحجة أرواحنا فداه، انظر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الأسدي على ظاهر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يتغير و لم يطعن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شهر ربيع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عشرة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منتهى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،و التنبيه العاشر من الخاتمة في حاوي الأقوال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في بحار الأنوار </w:t>
      </w:r>
      <w:r>
        <w:rPr>
          <w:rFonts w:eastAsia="IRNazanin" w:cs="IRNazanin"/>
          <w:b w:val="false"/>
          <w:bCs w:val="false"/>
          <w:i w:val="false"/>
          <w:iCs w:val="false"/>
          <w:color w:val="333333"/>
          <w:sz w:val="20"/>
          <w:szCs w:val="20"/>
        </w:rPr>
        <w:t>365/51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الوجنائي،و في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الوجناني،و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الوجناي،و كذا في كشف الغمة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الظاهر الشيخ الصدوق رحمه اللّه،كما في 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من انتهى إليه ممّن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به في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أيضا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 له رواية في منتهى المقال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جمع،منهم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انظر ترجمته في تنقيح المقال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 برضائي عنه،فما خالفني و ما خالف أبي قطّ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محمودا،و حكى عن الغيبة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ترجمته في التنقيح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جاء في ترجمته في تنقيح المقال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فاضلا مرضيا من وكلاء أبي الحسن و أبي محمّد عليهما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في آخر كلامه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تعرّض الشيخ قدّس سرّه في كتابه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المذمومين من الوكلاء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منهم جماعة سيأتي بيانهم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عقد الشيخ الحائري في خاتمة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الفائدة الثالثة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يخص ما ذكرناه هنا،و سبقه الأسترآبادي في خاتمة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ذكر المذمومين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ادّعوا النيابة،و قبلهم العلاّمة في الخلاصة الفائدة السادسة في خاتمتها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بعده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الفائدة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ممّن سيأتي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المعارف،و في 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حكاه جمع؛كالأعرجي في عدّة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الفائدة الاولى في الوكلاء المذمومين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قبله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بعده الجزائري في حاوي الأقوال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التاسع من الخاتمة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عن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أصحاب أبي الحسن علي بن محمّد عليهما السلام،قال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التلعكبري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ظهر منه القول بالكفر و الإلحاد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في تنقيح المقال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،كما ورد الحديث عنه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عنهما في الحاوي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،و له هناك كلاما مفصّلا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بعد موت الشريعي،انظر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تعرّض الشيخ الطوسي رحمه اللّه لجملة من آرائه و كفّره و ذكر قوله بالتناسخ في كتابه الغيبة،و عنه في بحار الأنوار </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عنه الجزائري في حاويه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،و له كلام مفصل هناك فلاحظه،و نقل ما أورده الشيخ الصدوق رحمه اللّه في إكمال الدين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و لا سمعنا بشيعي رجع عن التشيع إلى النصب إلاّ أحمد بن هلال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المحقّقة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في طبعة بيروت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الشيخ له أقاصيص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369/51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 الواو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لاحظ ما بعده من الروايات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المفيد رحمه اللّه في كتابه تصحيح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طبعه سلسلة مصنفات الشيخ المفيد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الحلاجية ضرب من أصحاب التصوف، و هم أصحاب الإباحة و القول بالحلول،و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الحلاج يتخصّص بإظهار التشيع و إن كان ظاهر أمره التصوف،و هم قوم ملحدة و زنادقة يموّهون بمظاهرة كل فرقة بدينهم،و يدّعون للحلاج الأباطيل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المجوس و النصارى أقرب إلى العمل بالعبادات منهم،و هم أبعد من الشرايع و العمل بها من النصارى و المجوس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في حاوي الأقوال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له أقاصيص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لاحظ بحار الأنوار </w:t>
      </w:r>
      <w:r>
        <w:rPr>
          <w:rFonts w:eastAsia="IRNazanin" w:cs="IRNazanin"/>
          <w:b w:val="false"/>
          <w:bCs w:val="false"/>
          <w:i w:val="false"/>
          <w:iCs w:val="false"/>
          <w:color w:val="333333"/>
          <w:sz w:val="20"/>
          <w:szCs w:val="20"/>
        </w:rPr>
        <w:t>376/51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قد أورد فيه التوقيع مع ما فيه من نسخ،و قد قتل اللعين سنة ثلاث و عشرين و ثلاثمائة و استراحت الشيعة منه،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تبعه العلاّمة المجلسي في بحار الأنوار </w:t>
      </w:r>
      <w:r>
        <w:rPr>
          <w:rFonts w:eastAsia="IRNazanin" w:cs="IRNazanin"/>
          <w:b w:val="false"/>
          <w:bCs w:val="false"/>
          <w:i w:val="false"/>
          <w:iCs w:val="false"/>
          <w:color w:val="333333"/>
          <w:sz w:val="20"/>
          <w:szCs w:val="20"/>
        </w:rPr>
        <w:t>377/51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لفظ الغيبة و منتهى المقال و عدّة الرجال و رجال الخاقاني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أخذ من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دلف المجنون محمّد بن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العدة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مظتم،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الكاتب،و كان ادّعى لأبي بكر البغدادي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زاد في عدّة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ابن قولويه فيه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ما ذكره الشيخ رحمه اللّه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378/51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قال الجزائري في الحاوي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دلف المجنون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روايات في ذمّه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خرج من عنده قال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 على مال آل محمّد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في ترجمته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نزيد على ما ذكره قدّس سرّه جمع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عرفك اللّه الخير،أطال اللّه بقاءك و عرفك الخير كلّه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إخواننا أسعدكم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إننا قد برئنا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في بحار الأنوار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جاء من الجمع بين الروايات أشرنا لبعضه،و هو بنصه في بحار الأنوار </w:t>
      </w:r>
      <w:r>
        <w:rPr>
          <w:rFonts w:eastAsia="IRNazanin" w:cs="IRNazanin"/>
          <w:b w:val="false"/>
          <w:bCs w:val="false"/>
          <w:i w:val="false"/>
          <w:iCs w:val="false"/>
          <w:color w:val="333333"/>
          <w:sz w:val="20"/>
          <w:szCs w:val="20"/>
        </w:rPr>
        <w:t>380/51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الاحتجاج،و بزيادة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307/19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الحري مراجعة ما كتبه الشيخ الكلباسي رحمه اللّه في رسالته عن جواز الاكتفاء في تصحيح الحديث بتصحيح الغير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الرسائل الرجالية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،فقد فصل بل أطنب و كرر،و ذكر هناك مقدمات في معنى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و اصطلاحا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تذييل و تنقيح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أيضا؛لا يصحّ الرجوع إلى الغير؛لاحتمال رجوع الغير إلى الغير أيضا مع عدم معلومية حاله عندنا،فيكون تعويلا على من لا يعلم حاله،و هو غير جائز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يستدل على عدم اعتبار التصحيح بأنّه ربّما يكون مبنيا على قرائن تقتضي الوثوق و الظن بالصدور مع عدم ثبوت عدالة جميع أجزاء السند؛فلا تثبت عدالة جميع أجزاء السند؛مع عدم اعتبار الظن المستند إلى القرائن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هذه الفوائد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المحقّقة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بالمعنى مع الاختصار،و حكاه عنه الميرزا النوري في خاتمة مستدرك الوسائل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أحد المباني الأربعة في المقام،و إلاّ فيمكن تصحيحه على سائر المباني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تميز المشتركات في الرجال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الشيخ فخر الدين الطريحي و شارح كتابه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من الهداية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وفاة استاذه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رتّب كتابه على 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المشتركون في الاسم،و المشتركون فيه و في الأب،و المشتركون في الكنى و النسب و الألقاب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مطلع النيرين في غريب القرآن و الحديث،و قد فرغ منه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المقال في تمييز المشتركات من الرجال فيما يتعلق بأحوال الحديث و الرجال و تمييز المشتركات منهم،رتبه على اثني عشر بابا،و في الباب الثالث عشر منه اثنتا عشرة فائدة في تمييز المشتركات بالاسم،ثمّ بالنسب،ثمّ بالكنى،ثمّ بالألقاب،ثمّ خاتمة ذات فوائد جليلة من عدّ أحاديث الكتب الأربعة،و ذكر وفيات بعض قدماء الأصحاب و المشايخ و بعض التوقيعات إليهم،فرغ منه في ضحى الأحد السابع من جمادى الآخرة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رافع الاشتباهات في تراجم الرواة و تمييز المشتركات،تلميذ العلاّمة المجلسي و المجاز منه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ه‍،قال شيخنا في الذريعة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استقصى فيه تراجم الرجال،و تمييز المشتركات منهم بما اطلع عليه من مراجعاته إلى أسانيد كتب الحديث فيما يقرب من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كتابه عديم النظير في بابه،و قد حاز السبق و الرهان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أشرنا إليه في خاتمة مقباس الهداية في عداد من صنّف في هذا العلم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الأصل الحجري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حيث،و لعلّها نسخة بدلا منها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يذكر الرجل مبهما،و يستدلّ على معرفته بوروده مسمّى في بعض الطرق، و هو واضح،أو بتنصيص أهل السير الموثوق بهم على ذلك،و لربّما استدل بورود حديث آخر استند فيه لمعين ما استند فيه ذلك الراوي المبهم في ذلك الحديث</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أسهبنا الحديث عنها تعدادا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أو سبعة أو ثمان أو عشرة أو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اصطلاحا و دلالة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قد تعرّضت بعض كتب الرجال لذلك،منها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ذكره السيّد الأعرجي الكاظمي في كتابه عدّة الرجال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عدّ المراتب ستة،و ذكر عين ما ذكر هنا حتّى في الأمثلة،و كذا الشيخ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الماوردي في الأحكام السلطانية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جَعَلْنٰاكُمْ شُعُوباً وَ قَبٰائِلَ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تأويلات أدرجناها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الأنساب للنسابة الحسيني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الجوهري في الصحاح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القبيلة،و هو سهو و تكرار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كبني العباس و بني عبد المطلب،و هو كل من يساكن المرء و ينفصل معه يعصب عليه،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أهل بيته و خاصته،و تجمع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فصائل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العشيرة بعدها،و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الرهط الأدنون،و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العشيرة القبيلة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لهذا جمع من الرجاليين؛منهم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الجزائري في حاوي الأقوال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كثيرا من الرجال تارة يذكر منسوبا إلى أبيه،و تارة إلى جده،أو ينسب إلى بلد،أو قبيلة في بعض المواضع،و ينسب في موضع آخر إلى غيرهما،أو يكون له صفات متعددة فيذكر في بعض المواضع متصفا ببعضها،و في موضع آخر ببعض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يتوهّم من هذا كلّه الاشتراك و التعدد،و الفرض الاتحاد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فالساكن ببلدة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 اليها،و لو انتقل إلى اخرى،فتارة ينسب إلى أحدهما و تارة ينسب إليهما مقدما للأول،و الساكن بقرية بلد بناحية إقليم ينسب إلى أيهما شاء، و قد ينسب إلى المجموع،و كثير ما ينسب إلى الصنعة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السيد الأعرجي الكاظمي في عدّته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،هنا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طريق آخر من النسبة،و هو التخضرم،و الخضرمي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أدرك الجاهلية و الإسلام و لم يلق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بعد ذلك اقسام الرواية؛فيما روته الأكابر عن الأصاغر و العكس،و اللاحق عن السابق و العكس،و رواية الأقران و المدبّج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رواية الراوي عمّن هو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في علم الدراية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 المحقّقة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عمدة البحث فيما لو وقع الاشتراك بين الرجال في أسمائهم فقط،أو فيها و في أسماء آبائهم 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يحصل التمييز لمعرفة مواليدهم و وفياتهم و معرفة الموالي منهم، و معرفة الإخوة و الأخوات،و معرفة أوطانهم و بلدانهم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 ذلك،فلا بدّ من التمييز بينهم،و من أهمّها معرفة طبقاتهم،و 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عن جماعة اشتركوا في السن و لقاء المشايخ،و هو طبقة،ثمّ من بعدهم طبقة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عنونة هذه المسألة بشكل آخر؛حيث ذهب الجزائري في رجاله حاوي الأقوال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مجرد الاشتراك في الاسم و تعدّد 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يقع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يوجب الاشتراك المخل بالرواية؛فإنّ كثيرا من الرجال قد ذكر في الكتب المصنّفة في الرجال و عدّ من رجال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يعثر له على رواية، و لم يذكر في سند حديث،و إنّما الموجب للاشتراك ورود ذلك الاسم في الأحاديث و الروايات و حصل الاتفاق في الأخذ و الطبقات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الداوري،و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جماعة المدرسين،و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الأضواء بيروت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الخراز،و ما في المتن جاء في طبعة بيروت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 من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 النجف،و في طبعة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لسان الميزان لابن حجر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المعجمة و الراء المهملة و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ما هناك من تعليقة للسيد محمّد صادق بحر العلوم رحمه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تكملة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الذم و الكتب و التمييز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للشيخ عبد النبي الكاظمي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كثير،أشرنا للمهم منه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فيها،و هو الظاهر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اعتبرناها،و هو أولى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اعتبرناها،و هو أولى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اعتبرناها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البينة و المفتي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غير مستقيمة كما لا يخفى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واو في المصدر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إن،و لا معنى لها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كالأخبار،في المصدر،و المعنى لا يستقيم بدونها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سميّي،و المعنى واحد،إذ الكلام للشيخ عبد النبي الكاظمي في التكملة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عنوان المسألة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أجرى،و لعلّ كونها بعدها أولى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بداعوية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بدعوى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بن عقدة، و سبق أن ذهب إليه في ترجمة أبان بن عثمان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حكي إنّه مختار العلاّمة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ترجمة سهل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تثبت عندنا،و مال إليه الشيخ البهائي في كتابه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،إلاّ أنّه عدل عنه إلى القول بعدم القبول مطلقا،كما في الكتاب المزبور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هو مختار الشيخ محمّد حفيد الشهيد الثاني في شرح الاستبصار،كما حكاه الكاظمي في التكملة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الأعداء،و هو أولى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المذهب،في التكملة المطبوعة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يكشف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فيه،في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المعدّل،و هو الظاهر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هي،و لا يتمّ المعنى إلاّ بها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فيصبح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 رابعا في المسألة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اختار هذا التفصيل الذهبي،و قد نقلنا كلامه في ترجمة أبان،فلاحظ</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لهذا الحديث الموضوع جمع من أعلامنا و فنّدوه؛ممّا أوجب اعتراف الكثير من علماء العامة بوضعه،و أوّل من أشار لوضعه مولانا الإمام الباقر عليه السلام في حديث مفصل أورده سليم بن قيس الهلالي في كتابه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المحقّقة،و في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العلاّمة المجلسي رحمه اللّه في بحاره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،و مثله عنه عليه السلام في الاحتجاج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عيون أخبار الرضا عليه السلام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محاجة المأمون مع جمع من أعلام علماء العامة،حيث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و عمر سيدا كهول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 عن أبي جعفر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الجنة جرد مرد مكحلين مكللّين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المناقب لابن شهر آشوب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قم،و في الطبعة الأولى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295/16</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الجنة جرد مرد مكحلون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مستفيض،بل متواتر عندنا،مشهور معروف عندهم،لم ينكره أحدا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في الأدعية و الزيارات و في كتب الأخبار و الاحتجاج،بل استشهد به الأئمّة عليهم السلام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حديث المناشدة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نحو الإفراد و التثنية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ما يرتبط بالموضوع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الثالثة عشرة،و في ما بحثناه في المقدمة عن توثيقات أرباب الرجال و الظنون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في جواز الاكتفاء في تصحيح الحديث بتصحيح الغير و عدمه للشيخ الكلباسي المطبوعة في رسائله الرجالية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فصّل و أطنب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لو وقع بعض الرواة في سند؛كما يقع ذلك في كلمات العلاّمة قدّس سرّه كثيرا، و كذا المحقّق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غيرهما،فقد 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عبد الواحد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ابن محمّد بن الحسن بن الوليد،و الحسين بن الحسن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غيرهم،إنّهم يحكمون بصحة الخبر الذي هم في سنده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 من كتبه،كما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المحدّثين؛و قد نسبه إليه الشيخ عبد النبي الكاظمي في التكملة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كتابه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مهزيار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ترجمة أحمد بن عبد الواحد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ترجمة الحسن بن متيل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الحجرية،حيث لم يصدر فعلا المحقّق منها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في شرح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عن استاذه المقدس الأردبيلي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الرجال؛كما حكاه الكاظمي عنه في التكملة،و يظهر من خاتمة كتابه النقد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الكلباسي في حصيلة بحثه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مقتضى كلام من تقدم منه عدم جواز العمل بالجرح و التعديل في باب الرواة قبل الفحص،كصاحب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الوالد الماجد،كما عن العلاّمة في النهاية،و الشهيد الثاني في الدراية و 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القول هنا أيضا بعدم جواز العمل بالتصحيح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الحادية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حكم الفقهاء بصحة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إنكاره حجية حكم مزكي مجتهد 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نعم؛إذا كان بعض الرواة غير مذكور في كتب الرجال،أو مذكور غير معلوم حاله و لا هو بمختلف في أمره لم يكن على البعد من الحق أن يعتبر ذلك الحكم من تلقائهم شهادة معتبرة في حقه،و الحاكي هو الشيخ الكاظمي في تكملة الرجال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فصل السيّد الداماد بين ما كان مختلفا فيه فلا يقبل و بين ما إذا كان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عبد النبي الكاظمي في تكملة الرجال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في التكملة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أعلام العصر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التكملة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ذهب إليه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السند المحسن الكاظمي في عدّته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التفصيل بين صورة الظن بالخلاف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بوجوب الفحص في الأول و عدمه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 بالتفصيل هنا بين صورة الظن بعدم الصحة و غيرها،بالجواز في الثاني دون الأوّل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الداوري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الأضواء في بيروت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جدهم أبو شعبة،عن الحسن و الحسين عليهما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عام إلاّ و قد خصّ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ظهر ضعف ما ذكره الفاضل التستري في بعض حواشيه على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حكاه الكلباسي في رسالته في الباب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رسائله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أنّ حكم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بصحة الرواية المشتملة على المجهول ممّا يدلّ على توثيقه؛إذ هو بمنزلة حكمه 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إنّ الحكم بالتوثيق من باب الشهادة على قول،بخلاف الحكم بصحة الرواية؛ إذ هو من باب الاجتهاد؛لأنّه مبني على تمييز المشتركات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ربّما يستدل على عدم اعتبار التصحيح؛بأنّ التصحيح ربّما يكون مبنيا على قرائن تقتض الوثوق و الظن بالصدور مع عدم ثبوت عدالة جميع أجزاء السند،فلا تثبت عدالة جميع أجزاء السند مع عدم اعتبار الظن المستند إلى القرائن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على هذه الفائدة العلاّمة الوحيد البهبهاني رحمه اللّه في فوائده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حكاه عن المحقّق الشيخ محمّد حفيد الشهيد الثاني،و ذكرها السيّد الداماد في 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الكاظمي في تكملة الرجال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الأعرجي في عدّة الرجال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الحائري في منتهى المقال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إماميا،عدلا،ضابطا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دعوى يصعب إحرازها مع عدم تصريحه بها، بل و لا من أحد منهم خصوصا و هم يذكرون في أول كتبهم ما اصطلحوا عليه،و لو كان كذلك لزم استعمال اللفظ في معنى متعدد في استعمال واحد،و هو غير واقع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به السيد المرتضى علم الهدى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فتعرف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الحجرية،الطبعة المحقّقة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بيروت،و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بيروت،و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الكلام أن دخول الإمامية بنفسها في مدلول الثقة من باب الاصطلاح يقتضي التكرار بناء على دخول الإمامية في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فسق أعظم من عدم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نقله فخر المحقّقين عن والده،و أورده الشهيد 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مثله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ما لا يخفى؛إذ العدالة بالمعنى الأخص تجامع عدم الإيمان و لم تؤخذ الإمامية في تعريف العدالة من أحد إلاّ إذا قيل بالانصراف، كما أنّ العدالة لفظ مشترك بين العامة و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جدا،و في الكل كلام ليس محلّه هنا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به المحقّق الداماد رحمه اللّه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جاء في الفوائد الرجالية للسيد بحر العلوم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المحققة،و في الطبعة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قم،و كذا في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طهران،و في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المحقّق الحلّي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الأول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العاملي في وصول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،للعلاّمة المستجاد من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في الفوائد الرجالية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،و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أبو حنيفة التيملي الكوفي مولاهم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لكونه لم يأخذ على نفسه في رجاله بيان المدح و القدح فيه،أو لأنّ محط نظره أولا هو بيان الطبقة لا التعديل و التفسيق،أو بيان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ذلك،و إن جاء منه ذلك أحيانا،كما هو واضح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التوصيف أو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اللهجة، و أصدق لهجة،أو يصدق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 ذلك راجعها في مستدركاتنا على مقباس الهداية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نماذج كثيرة؛كما في ترجمة الريان بن الصلت الأشعري القمي،حيث قال فيه الشيخ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صدوق،و أخذ منه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ترجمة حمّاد بن عيسى أبو محمّد الجهني البصري،حيث قال العلاّمة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في حديثه صدوقا،و قد أخذه من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أحمد بن موسى أبو القاسم الغرار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الكوفي،حيث عبّر عنه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بذلك،و قاله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نظيره ما قيل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 بن ناصح،حيث جاء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وصفه بالوصفين،و منه أخذ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،و ورد مثل هذا في يعقوب بن إسحاق السكيت،قال عنه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 مصدقا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يطعن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الحجرية،و في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أكثر من ترجمة من التراجم في رجال ابن داود،منها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إسحاق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أبان بن عمر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بن محمّد بن معروف أبو إسحاق 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إبراهيم بن أحمد بن المعلى 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بن رباح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غيرهم،و قد عددتها فكانت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موردا لا غير،فراجع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لقائل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العرب و أهل العربية خاصة قد جروا على إنّهم إذا نسبوا شيئا إلى الخير و الصلاح أضافوه إلى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رجلا صالحا،و ليس المراد بالصدق هنا ما يقابل الكذب،و الصدق أعم من العدالة،لجواز أن يكون الرجل صادقا و ليس بعادل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المسألة في الفائدة الرابعة من فوائد السيد الأعرجي الكاظمي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عدّة الرجال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بشكل آخر،حيث عقدها لتوجيه الأخذ بخبر غير العدل مع اتفاق الكلمة على اشتراط العدالة في العمل بالخبر الواحد،و حكاه الشهيد في الدراية عن جمهور المحدثين و الاصوليين،بل حكى الشيخ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 فلاحظه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هذا الخبر في مسند أحمد بن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 المحقّقة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الإشكال في أنّه كيف يؤخذ باخبار غير الإمامي مع اشتراطهم العدالة،و قد اعترض بذلك الشهيد الثاني في درايته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اشتراطه العدالة و الإيمان في الراوي، و وجّه البعض العدالة المشروطة على المعنى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كون الراوي متحرجا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يخالف مختار الشيخ في العدة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يشترط في العمل بأخبار الموثّقين أن لا يكون هناك ما يعارضها من أخبار العدول الموثوق بهم،و جمع ذهب إلى اشتراط العدالة مطلقا من دون حاجة إلى التثبت،سواء أكان له معارض و ما ليس له حتى يعمل به على كل حال؛إذ مع المعارضة قيل بالتخيير،و هذا بخلاف مجرد الوثوق؛إذ لا يؤخذ به مطلقا إلاّ مع عدم المعارض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في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ليس باليسير،و قد ذكرنا ما فيه من فروق مهمة مع ما هنا و ما جاء في مصادره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جميع،و هو الظاهر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بما،و ما هنا ظاهر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رسالة و جيزة مشتملة على عمدة قواعد علم الاصول،و عليها شروح كثيرة؛مطبوعة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الحجر،لم تحضرني فعلا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قد جاء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تكفيرهم،و المعنى واحد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كفر أهل،و في الذريعة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نجاسة أهل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يتمّه،و للكتاب أكثر من نسخة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الأحكام في شرح شرائع الإسلام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الاصول للعلاّمة،و لاحظ ما قاله رحمه اللّه في كتابه قواعد الأحكام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في المعراج بتقديم و تأخير،هكذا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رحمه اللّه في النهاية ادعى الإجماع على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العميدي،السيد المرتضى ضياء الدين عبد اللّه بن السيد مجد الدين أبي الفوارس محمّد بن أبي الحسن علي بن الأعرج الحسيني الحلي ابن اخت العلاّمة الحلي، و لأخيه السيد ضياء الدين عبد اللّه شرح للتهذيب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اللبيب في شرح التهذيب،و يراد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للعلاّمة الحلي طاب ثراه،و له نسخ عديدة جاء شرحها في الذريعة </w:t>
      </w:r>
      <w:r>
        <w:rPr>
          <w:rFonts w:eastAsia="IRNazanin" w:cs="IRNazanin"/>
          <w:b w:val="false"/>
          <w:bCs w:val="false"/>
          <w:i w:val="false"/>
          <w:iCs w:val="false"/>
          <w:color w:val="333333"/>
          <w:sz w:val="20"/>
          <w:szCs w:val="20"/>
        </w:rPr>
        <w:t>207/23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عبد اللّه،بدلا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باعتقاد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الاصول،لا يوجد في المعراج المطبوع،و لعلّ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ناقصة أو محرّفة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يفيد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يجدي نفعا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تعاضد الأمارات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 عليهم السلام ممنوعة،فتأمل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على كفرهم،في المصدر المطبوع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تواتر،و لعلّ ما هنا أولى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مثله في وسائل الشيعة </w:t>
      </w:r>
      <w:r>
        <w:rPr>
          <w:rFonts w:eastAsia="IRNazanin" w:cs="IRNazanin"/>
          <w:b w:val="false"/>
          <w:bCs w:val="false"/>
          <w:i w:val="false"/>
          <w:iCs w:val="false"/>
          <w:color w:val="333333"/>
          <w:sz w:val="20"/>
          <w:szCs w:val="20"/>
        </w:rPr>
        <w:t>355/28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مسروق،و هو الذي جاء في الكافي الشريف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تعبد اللّه على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المعراج المطبوع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هو الظاهر،و يرجع الضمير إلى اصول الكافي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اصول الكافي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ملّلهم المشركة،و مثله في المعراج بدون لفظ الجلالة، و هو الظاهر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مثله سندا في الكافي أيضا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الاولى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قريب ممّا ذكر هنا،و أورده في بحار الأنوار </w:t>
      </w:r>
      <w:r>
        <w:rPr>
          <w:rFonts w:eastAsia="IRNazanin" w:cs="IRNazanin"/>
          <w:b w:val="false"/>
          <w:bCs w:val="false"/>
          <w:i w:val="false"/>
          <w:iCs w:val="false"/>
          <w:color w:val="333333"/>
          <w:sz w:val="20"/>
          <w:szCs w:val="20"/>
        </w:rPr>
        <w:t>268/48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 اللّه إليهم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لهما،كما في بحار الأنوار و الكافي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أورده العياشي في تفسيره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المجلسي عنه في بحاره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لا يكلّمهم اللّه يوم القيامة و لا ينظر إليهم و لا يزكّيهم و لهم عذاب أليم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جحد إماما من اللّه،أو ادّعى إماما من غير اللّه،أو زعم أنّ لفلان و فلان في الإسلام نصيبا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موارد اخرى في بحار الأنوار و غيره،و مثله في تأويل الآيات الظاهرة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،و الغيبة للشيخ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السادس،و قد عدّ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حديثا،و الظاهر أنّ النسخة مغلوطة و مزيد عليها من النساخ،و ذلك لما سيأتي في المعراج بعد ذلك في ترجمة إسحاق ابن جرير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سينقله المصنف طاب ثراه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أنّها اثنا عشر حديثا،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أوردنا في ترجمة أحمد بن محمّد بن سعيد بن عقدة اثني عشر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المطبوع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السادس،ابن أبي يعفور،قال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لا ينظر اللّه إليهم يوم القيامة و لا يزكّيهم و لهم عذاب أليم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الشريف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 الشريف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فهجمت،و ما هنا أظهر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المطبوع،و لا يتم المعنى إلاّ بها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مربضها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 الشريف،و قد سقط من الناسخ،و قد جاءت في المعراج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ضرورية جاءت في المصدر،و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فهجمت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تائهة،و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الشريف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كذا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بينما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عادل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أعمالهم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سندا و متنا في اصول الكافي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قطعة منه في وسائل الشيعة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جاء في كتاب الغيبة للشيخ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حصلنا على خطية الأصل،و هي و ريقات و عليه طبقنّا ما هنا، و أثبتنا الاختلافات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عتب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عتب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عتب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بولايتهم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الإسلام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فأوجب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الكافي الشريف،و إن كان السياق يقتضي ذلك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الناصب،و جاء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تتولونا أو تتبرؤون من أعدائنا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أشبع عدوا لنا فقد قتل وليا لنا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المحقّقة،و في الطبعة الحجرية من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 لا يحضره الفقيه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قلنا،و هو الظاهر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ينفعه ذلك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مستدركه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،و في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السبب في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يعرف إمامه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أربعة فروق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كثير من هذه الروايات أجنبية عن المدعى،لا نود الخوض في مداليلها بعد أن كانت أصل المسألة مسلمة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إسماعيل،هو اشتباه،و إن كان أورده في المصدر صحيحا بعد نحو خمسة أسطر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موسوعتنا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لأكثر الأصحاب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المعراج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سقط،و جاء في المصدر و لا يتم المعنى إلاّ به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البراني،و كذا في بحار الأنوار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هو سهو</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جاءت في المعراج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الزبيري،و ما أثبت جاء في بحار الأنوار و المعراج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خامل،و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المعراج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سيئه،و هو الظاهر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 و المعراج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عليها،و هو غلط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مأواه،و لعلّه واحد،و الفرق إملائي،و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جهنم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عنه في بحار الأنوار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في بحار الأنوار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الكشي في رجاله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في الإسناد،و قد جاء في الكشي،و قريب منه في المعراج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شيئا،في الكشي و بحار الأنوار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مزيدا في الكشي و بحار الأنوار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رجال الكشي،و هنا نقل عن المعراج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الفارسي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سقط،و جاء في رجال الكشي،و المراد من أبي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ناس،في المعراج و اختيار معرفة الرجال،و عنه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بعدنا من 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المعراج و بحار الأنوار،إلاّ أنّ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و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جاءت في رجال الكشي،قال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الأنوار،و في رجال الكشي و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إلى أخي 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بحار الأنوار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266/48</w:t>
      </w:r>
      <w:r>
        <w:rPr>
          <w:rFonts w:ascii="IRNazanin" w:hAnsi="IRNazanin" w:eastAsia="IRNazanin"/>
          <w:b w:val="false"/>
          <w:b w:val="false"/>
          <w:bCs w:val="false"/>
          <w:i w:val="false"/>
          <w:i w:val="false"/>
          <w:iCs w:val="false"/>
          <w:color w:val="333333"/>
          <w:sz w:val="20"/>
          <w:sz w:val="20"/>
          <w:szCs w:val="20"/>
          <w:rtl w:val="true"/>
        </w:rPr>
        <w:t>،و جاء في مسائل علي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و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467/48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البراثي،و لا توجد في الكشي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،و سبق أن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268/48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الزيادة من المصدر و المعراج</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الكشي دون المعراج و بحار الأنوار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الخطية؛و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قريب منه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آخر،و عنه في بحار الأنوار </w:t>
      </w:r>
      <w:r>
        <w:rPr>
          <w:rFonts w:eastAsia="IRNazanin" w:cs="IRNazanin"/>
          <w:b w:val="false"/>
          <w:bCs w:val="false"/>
          <w:i w:val="false"/>
          <w:iCs w:val="false"/>
          <w:color w:val="333333"/>
          <w:sz w:val="20"/>
          <w:szCs w:val="20"/>
        </w:rPr>
        <w:t>235/27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و قبله في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نرى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 لهم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الجملة في رجال الكشي و عقاب الأعمال و كذا المعراج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بدّلوا فبدّل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غيّروا فغيّر ما بهم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نوع تداخل بين هذه الفائدة و الفائدة الخامسة و العشرون،و يا حبّذا دمجهما من المصنف طاب ثراه،و إن كان بينهما نوع عموم من وجه لما سيأتي في تلك الفائدة في سبب الرمي بالغلوّ،فلاحظ</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نوح،يكنى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العباس السيرافي،سكن البصرة،واسع الرواية،ثقة في روايته،غير أنّه حكي عنه مذاهب فاسدة في الاصول مثل القول بالرؤية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كلامه هذا في الرجال،و قد حكيناه عن العلاّمة في الخلاصة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للمهم منه غالبا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حكايتهم قوله بالرؤية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قوله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هنا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 من المصدر،و به يتمّ المعنى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لاعتقاده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لم يطبع هذا الموضع من النهاية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الاجتهاد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 آثمّ فيبقى في عهدة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هنا،و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إلى ذلك في ما سبق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مطبوع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كتبهم الكلامية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الأصل و المصدر،و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حكمها،و هو خلاف الظاهر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اعترف بذلك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هنا،لا يوجد في المطبوع من المعراج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الإمامية،و القدح في عدالة الرؤساء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المعراج المطبوع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الناجية،في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رئاسته في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في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البهثمية؛و هم من فرق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أصحاب أبي علي محمّد بن عبد الوهاب الجبائي و ابنه أبي هاشم عبد السلام،و قد جاءت لهم مصادر مفصلة في تعاليقنا على مقباس الهداية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هم قائلون بالإحباط و التكفير،و المؤمن لا يكون فاسقا،و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بين المنزلتين بين الإيمان و الكفر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يقول بالوعيد ثمّ رجع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الرتبة العلياء في أصحابنا،و إليه انتهت رئاسة الإمامية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المعراج،و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أصحابنا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صاحب المعراج طاب ثراه لم يتم المعراج و بلغ به إلى حرف الباء،و عليه فلا توجد هذه الترجمة فيه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الكتب الكلامية و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،إلاّ أنّ ما جاء في تعليقة الوحيد على منهج المقال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الشيخ أبي علي الحائري في منتهى المقال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مقدور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المجدين،و منزلته بينة لا تدفع،و مكشوفة لا تقنع،يذهب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علم الهدى قدّس سرّه و حاله بينة يذهب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فرقة منسوبة إلى عبد السلام بن محمّد بن عبد الوهاب؛ أبو هاشم بن أبي بكر البصري الجبائي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أبوه من رؤوس المعتزلة،و له آراء تفرّد بها،و قد تبعته فرقة من المعتزلة فسمّيت بذلك 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الذمية؛لقولهم باستحقاق الذم لا على فعل،و هم قد شاركوا المعتزلة في أكثر أرائهم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 و لا تعليقة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ذلك عنه شراح الياقوت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للحكماء،بدلا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للفلاسفة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الياقوت أنّه 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محذوف في المصدر المطبوع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يذهب أن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 المعراج،و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معلولة لوجوده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تعليقة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ماهيته الوجود المعلوم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الياقوت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عقدة،لا يوجد في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الصدوق،بدلا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ليس الصدوق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من لا يحضره الفقيه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مطبوع المعراج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الإسلام الفضل بن الحسن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الأبواب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المدرسين،و في طبعة بيروت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المعراج المطبوع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يعسر تفصيله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بتقديم و 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الأكابر الأعاظم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يلتزم مؤمن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 يلتزم به أحد يؤمن باللّه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عنفوان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كلام القوم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استبان لدي من سيرة الأساطين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المعراج المطبوع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العدالة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تستلزم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بالتسمية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تعليقة الوحيد على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كالتجسيم بالحقيقة لا بالتسمية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كتاب معراج أهل الكمال المطبوع،و فيه سقط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مثل تجويز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هنا،غير موجود في مطبوع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رسالة بهذا المضمون أو العنوان فيما ادرج له رحمه اللّه من مصنفات و رسائل في مقدمة المحقّق في المعراج،و لا أعرف اسمها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سقط،حيث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كل أحد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لم يصدر بعد هذا الموضع من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غير واحد عنه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المصدر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أيضا،في المنتهى،و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يمنعونهم لمصالح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،و تعليقة الوحيد رحمه اللّه على المنهج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ابن طاوس و نصير الدين الطوسي و ابن فهد و الشهيد الثاني و شيخنا البهائي و جدي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الأجلّة إلى التصوف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السالفة لا توجد في المنتهى،و فيها فرق عمّا هنا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أعجمية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 و المحقّقة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 إلى هنا لا يوجد في المنتهى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علم الرجال،المعروف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أبي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الطبعة المحقّقة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كثير و اختصار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من،كما في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به الشيخ يوسف البحراني صاحب الحدائق رحمه اللّه المعاصر 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عقربا لدغه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هو كتاب مفاتيح الشرائع للفيض الكاشاني رحمه 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هو استاذه الوحيد البهبهاني رحمه اللّه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الصحيح المشهور،و الثاني،رمز الصحيح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مضمون هذا الكلام في الحدائق الناظرة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الأخبارية،و في موضع من 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الغوية،بدلا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تعليقة الوحيد البهبهاني على منهج المقال مكررا،كما في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الظاهر إنّ توثيق الشيخ المفيد رحمه اللّه في إرشاده و غيره بحكم توثيق أهل الرجال،بناء على دلالة التوثيق في كلمات أرباب الرجال على العدالة من باب حذف المتعلق،و أن يكون المستفاد من لفظ الثقة منهم على العدالة عندنا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الرسالة المطبوعة ضمن المجلّد التاسع من مجموعة مصنفات الشيخ المفيد رحمه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في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 في بعض النسخ،و لذا زيد في المصدر بين معقوفين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ضرورة للتكرار؛إذ لا معنى 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بذلك،حذفت في بعض النسخ الخطية للكتاب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مصباح،و ما هنا هو الصحيح</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لم يرد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 و المطبوع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له رواية،و قد جاءت في التهذيب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له رواية عن الإمام الباقر عليه السلام،و قد جاءت في من لا يحضره الفقيه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عنه في مستدرك الوسائل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رواية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قيس 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محمّد بن قيس،ثمّ ذكر رواية عن يوسف بن عقيل،عن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المنذر الهمداني الحارثي الأعمى،و نقل له رواية هناك جاءت في التهذيب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له رواية عن الإمام الصادق عليه السلام،و أورده عنه في مستدرك الوسائل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السالفة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 له رواية عن الإمام أبي عبد اللّه الصادق عليه السلام،و قد جاءت في التهذيب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حكاها الشيخ النوري في مستدرك الوسائل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نعيم العبدي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الميزان،و قد ذكره في 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له رواية جاءت في الاستبصار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قد نقلتها عنهما في المجاميع الفقهية و الحديثية كالبحار و الوسائل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مستدرك وسائل الشيعة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حكى له رواية جاءت في التهذيب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له رواية أوردها الشيخ الطوسي في التهذيب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يعفور العبدي أبو محمّد الثقة،انظر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نقل له روايات أوردها الشيخ الطوسي و غيره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حكى له رواية أوردها الشيخ في التهذيب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مستدرك وسائل الشيعة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نقل له رواية جاءت في الاستبصار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نقل له رواية جاءت في التهذيب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مستدرك الوسائل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حكى له رواية في ذلك نقلها الشيخ في التهذيب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له ذيل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محقّق رسالة الرد أنّ الصحيح 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هارون،و استفاده من كتاب التهذيب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،حيث جاءت روايته هناك،و أخذه من المعاجم الرجالية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الإمام أبي عبد اللّه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رواية جاءت في التهذيب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،رواها عن الإمام الصادق عليه السلام،و جاءت في التهذيب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ذكر له رواية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عنه في مستدرك وسائل الشيعة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،باختلاف أشرنا له غالبا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الخزاز،و هو الظاهر،و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إبراهيم بن عيسى،و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 الخزاز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قطرب،و الصواب ما هنا ظاهرا،لاحظ معاجم الرجاليين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قد سقط من قلم المصنف أو الناسخ قطعا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 بحرف،و في معناه و فحواه و فائدته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بعد،فإن حديث</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 المحقّق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من المصدر المطبوع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كلامه هذا كلّه شيخنا النوري قدّس سرّه في مستدرك وسائله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8559</w:t>
      </w:r>
      <w:r>
        <w:rPr>
          <w:rFonts w:ascii="IRNazanin" w:hAnsi="IRNazanin" w:eastAsia="IRNazanin"/>
          <w:b w:val="false"/>
          <w:b w:val="false"/>
          <w:bCs w:val="false"/>
          <w:i w:val="false"/>
          <w:i w:val="false"/>
          <w:iCs w:val="false"/>
          <w:color w:val="333333"/>
          <w:sz w:val="20"/>
          <w:sz w:val="20"/>
          <w:szCs w:val="20"/>
          <w:rtl w:val="true"/>
        </w:rPr>
        <w:t>،حيث ذكر بعض الروايات و لم يورد بعض الرواة،كما أشرنا له ضمنا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لهما السيد العلاّمة بحر العلوم في الفوائد الرجالية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الإشارة إلى كلامه السابق طاب ثراه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فممن روى صريح النص بالإمامة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عليه السلام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الإربلي في كشف الغمة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 عليه نقلا عنه السيّد بحر العلوم في رجاله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ذلك من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و علي ابنا جعفر عليه السلام،و كانا من أهل الفضل و الورع على ما لا يختلف فيه اثنان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الحاوي المطبوع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مروان المخزومي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المخزومي داود بن سليمان،و في حاوي الأقوال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قابوس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العلاّمة المجلسي رحمه اللّه في بحار الأنوار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و نصّ عليه الإربلي أيضا في كشف الغمة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ذلك السيّد بحر العلوم في فوائده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زاد عليه ذكر عدّة من أولاد الأئمّة عليهم السلام نقلا عن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في المدح فيهم،و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الحسن،و الحسن بن الحسن،و الحسين ابن الحسن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الأثرم،و طلحة بن الحسن،و عمر و القاسم و عبد اللّه بني الحسن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خطية الأصل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نعدّه،و هو الظاهر،و لعلّه يقرء في خطية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يفده،و له وجه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 و من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قد ذكر الوحيد البهبهاني رحمه اللّه في الفوائد الرجالية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بيان سائر أمارات الوثاقة و المدح و القوّة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توثيقات إرشاد المفيد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كتابه شرح الاستبصار،و هو لازال مخطوطا حسب علمنا،و هو محقّق بحق و كتابه يستحق النشر و التحقيق،و قد نقل عنه غالب من تأخر عنه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حكم به الشيخ حسن ابن الشهيد الثاني في كتاب منتقى الجمان من سقوط الواسطة في مواطن عدّة،و قد استقصينا بعض موارده،منها في كتاب الطهارة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انفعال الماء القليل بملاقاة النجاسة،و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الوضوء،و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ناقشه الكاظمي في التكملة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الصلاة على الأموات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الأموات و أحكامها،و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الفرائض من كتاب الصلاة،و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الصلاة فيه و ما لا يجوز،و مثله في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الكتاب،و في مطبوعها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الرجال،و لم أجده في التكملة و لا في سائر كتبه و لا من نقله عنه، فراجع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خطية الكتاب،و ألحقت بالحجرية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يستفاد تاريخ تأليف الفوائد،و سلف منّا بيانه في مسرد التنقيح،فراجع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الأعم من المدح و الوثاقة بالمعنى الأخص،فتدبّر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ادرج طاب رمسه في مقباس الهداية و تبعناه في مستدركاتنا عليه جملة وافرة من الأمارات الدالة على المدح أو العدالة أو الوثاقة،المعبّر 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التوثيقات العامة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الأصل،و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في مقباس الهداية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تعداد الأمارات التي تفيد المدح ذكر ذلك،و قد أدرجه الوحيد رحمه اللّه في فوائده الرجالية المطبوعة في أول 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الجليل شخصا مترضيا و مترحما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استفيد منه حسن الشخص،بل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قاله غير واحد،منهم الكاظمي في عدّة الرجال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لتخصيصه بمعاوية،إذ الكلام في الأعم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حصلنا على خطيته من الأصل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 المحقّق الأعرجي الكاظمي في عدّة الرجال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الخامسة كون الوكالة من أمارات التوثيق،قال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كانوا ليعتمدوا إلاّ على ثقة سالم العقيدة،و أنّى يعتمدون على الفاسد و يميلون إليه،و هم ممّن ينهون عنه و ينأون؟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ثمّ إذا ظهر الفساد من أحدهم عزلوه،و قد عدّل بهذه الطريقة غير واحد من الأصحاب،كالعلاّمة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بحار الأنوار </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ذلك،في الغيبة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الشيخ الصدوق رحمه اللّه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343/51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الإكمال و الغيبة للشيخ</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يقرعوني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الظاهر،و 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يقرّعونني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عكس في الإكمال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أما،و هو الذي جاء في الإكمال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أكثر من مورد؛منها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خاتمة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 الفائدة الرابعة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أشير إليه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المنهج جاءت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الى ما يظهر في هذه الفائدة و الخامسة و السابعة و قليل منهم لم يظهر في تراجمهم ما ذكرنا،لكن حكم مثل العلاّمة و المصنف و شيخنا البهائي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المصدر السالف و نفس الصفحة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بالغلّو</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ينكروا عليهم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النجفية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إنّه للمحدّث البحراني الماحوزي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بن عبد اللّه،المتوفّى سنة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للشيخ يوسف صاحب الحدائق فوائد بهذا الاسم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،و رواه عنه العلاّمة المجلسي رحمه اللّه في بحار الأنوار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،عن أحمد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كرامتك على اللّه و على حججه ما عرضت عليك ابني هذا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أسماء الذين شاهدوه و رأوا دلائله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مرفوعا،و أورده في منتخب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رواته و وكلائه،و حكاه العلاّمة المجلسي رحمه اللّه في بحار الأنوار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انظر منه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ذكر من شاهد القائم عليه السلام و رآه و كلّمه نحو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نسخة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البسامي،و كذا في إعلام الورى و كشف الغمة و بحار الأنوار،و ما هنا جاء في منتخب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أهل،في الكشف و بحار الأنوار،و النيشابور في المصادر بالسين المهملة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الإكمال المطبوع،و لا إعلام الورى،و لا بحار الأنوار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نيبخت،و كذا في بحار الأنوار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و الإعلام و الكشف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هارون بن عمران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أخوه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 و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باذشالة،و في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بادشاه،و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باداشاكة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و الإعلام و الكشف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 و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فاقتر،و هو سهو،و في إعلام الورى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قابس،و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الحال،و عليه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الجمال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قدس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المحروج</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الوجناء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 و الإعلام و الكشف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رحمه اللّه،و لم أجدها فيه حسب مراجعتي المكررة، نعم جاء ما قبله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من شاهد القائم عليه السلام و رآه و كلّمه،و قد سلفا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الشيخ الخاقاني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الحادية عشرة في ذكر جماعة من الممدوحين في زمن الأئمّة عليهم السلام بوكالة منه أو مدح و ثناء، أو ترحّم عليه،أو بشارة منهم عليهم السلام له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نحو ذلك ممّا يفيد مدحهم أو زيادة قربهم منهم،أو رفعة منزلة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الواقع ذكر مصاديق لفائدتنا هذه،فراجع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الحادية و العشرون السالفة،و ما سيذكره في الفائدة التاسعة و العشرون، و قارن بما هنا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لاحظ ما قبلها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عقيدتهم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ترجمة ضافية جدا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هو ما أسنده شيخنا الكليني أعلى اللّه مقامه في اصول الكافي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لأبي عبد اللّه عليه السلام صديق لا يكاد يفارقه إذا ذهب مكانا،فبينا هو يمشي معه في الحذائين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غلام له سندي يمشي خلفهما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التفت الرجل يريد غلامه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يره،فلمّا نظر في الرابعة،قال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الفاعلة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كنت؟قال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أبو عبد اللّه عليه السلام يده فصكّ بها جبهة نفسه،ثمّ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تقذف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كنت أرى أنّ لك ورعا،فإذا ليس لك ورع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الجوان،أو الجواز،أو الحوار،انظر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أعين بن سنسن الشيباني المترجم في الموسوعة الرجالية للمصنف رحمه اللّه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مفصّلا،فراجع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أورمة،و قال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ضبطه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الراء على الأوّل،انظر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ترجمة مفصّلة جدا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المتوسمين الذين ذكرهم اللّه في كتابه هم الأئمّة عليهم السلام،عن رسول اللّه صلّى اللّه عليه و آله،و عنه في الوسائل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15579</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،بل عقد في الوسائل بابا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استحباب توقي فراسة المؤمن،و في بحار الأنوار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صح 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وسائل الشيعة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15835</w:t>
      </w:r>
      <w:r>
        <w:rPr>
          <w:rFonts w:ascii="IRNazanin" w:hAnsi="IRNazanin" w:eastAsia="IRNazanin"/>
          <w:b w:val="false"/>
          <w:b w:val="false"/>
          <w:bCs w:val="false"/>
          <w:i w:val="false"/>
          <w:i w:val="false"/>
          <w:iCs w:val="false"/>
          <w:color w:val="333333"/>
          <w:sz w:val="20"/>
          <w:sz w:val="20"/>
          <w:szCs w:val="20"/>
          <w:rtl w:val="true"/>
        </w:rPr>
        <w:t>،و عن أبي الحسن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 فراسة المؤمن فإنّه ينظر بنور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الإمام الباقر عليه السلام أيضا، كما في الأمالي،كما روي عن أمير المؤمنين عليه السلام أيضا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w:t>
      </w:r>
      <w:r>
        <w:rPr>
          <w:rFonts w:eastAsia="IRNazanin" w:cs="IRNazanin"/>
          <w:b w:val="false"/>
          <w:bCs w:val="false"/>
          <w:i w:val="false"/>
          <w:iCs w:val="false"/>
          <w:color w:val="333333"/>
          <w:sz w:val="20"/>
          <w:szCs w:val="20"/>
        </w:rPr>
        <w:t>130/24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الشريف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إنّا لنعرف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فيه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عنوان الباب الذي عقده الصفار رحمه اللّه في كتابه الشريف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الباب روايات كثيرة من أبواب متفرقة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حصلنا على خطيته أيضا،و عليه طبقناه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أنّ الأئمّة أنّهم يعرفون من يدخل عليهم بالخير و الشر و الحب و البغض،حديث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أخذ ميثاق شيعتنا من صلب آدم،فنعرف بذلك حب المحب و إن أظهر خلاف ذلك بسبيله، و نعرف بغض المبغض و إن أظهر حبنا أهل البيت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بابا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أنّ الأئمّة عليهم السلام عندهم الصحيفة التي فيها أسماء أهل الجنة و أسماء أهل النار،و فيه عدّة روايات نقل منها العلاّمة المجلسي في بحار الأنوار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205/39</w:t>
      </w:r>
      <w:r>
        <w:rPr>
          <w:rFonts w:ascii="IRNazanin" w:hAnsi="IRNazanin" w:eastAsia="IRNazanin"/>
          <w:b w:val="false"/>
          <w:b w:val="false"/>
          <w:bCs w:val="false"/>
          <w:i w:val="false"/>
          <w:i w:val="false"/>
          <w:iCs w:val="false"/>
          <w:color w:val="333333"/>
          <w:sz w:val="20"/>
          <w:sz w:val="20"/>
          <w:szCs w:val="20"/>
          <w:rtl w:val="true"/>
        </w:rPr>
        <w:t>،و رجال الكشي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قد عقد الصفار رحمه اللّه في بصائره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عند الأئمّة عليهم السلام من ديوان شيعتهم 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أسماءهم و أسماء 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عدّة روايات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أوائل المقالات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القول في علم الأئمّة عليهم السلام بالضمائر،و كذا في بحار الأنوار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المصنف قدّس سرّه في موسوعته الرجالية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كتاب إسماعيل بن علي بن إسحاق؛الذي أورده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،حيث له كتاب الردّ على الغلاة،و كذا الحسن بن سعيد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عبد اللّه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إسحاق بن الحسن بن بكران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سعد بن عبد اللّه بن أبي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مهزيار الأهوازي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بن العباس الجراذيني الرازي،له كتاب في ردّ على السلمانية الذين هم طائفة من الغلاة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موسى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الحسن بن فروخ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الحسن بن حمزة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إلى آخر المقطع المنقول عن الوحيد لم يرد في خطية الكتاب،و كأنّه اضيف عليه من المصنف رحمه اللّه حين طبعه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حكاه عنه في خاتمة مستدرك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المتقين زيادة،و عسى أن يحصل لك ما حصل لي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المستدرك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 للأفسد بالفاسد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روضة المتقين و تعليقة الوحيد،كما لا يوجد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فرأوا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الموضوعة،في الروضة و التعليقة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 المستدرك و روضة المتقين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أرسله في بحار الأنوار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فسّر بهم عليهم السلام في </w:t>
      </w:r>
      <w:r>
        <w:rPr>
          <w:rFonts w:eastAsia="IRNazanin" w:cs="IRNazanin"/>
          <w:b w:val="false"/>
          <w:bCs w:val="false"/>
          <w:i w:val="false"/>
          <w:iCs w:val="false"/>
          <w:color w:val="333333"/>
          <w:sz w:val="20"/>
          <w:szCs w:val="20"/>
        </w:rPr>
        <w:t>307/24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عوالي اللآلي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تلقّاه بالقبول،و قريب منه ما في عدّة السيّد الكاظمي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إلى هنا لم نجده في مخطوطة الكتاب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الخطية،و لم يرد في الطبعة الحجرية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البراقي في تاريخ الكوفة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نقل ذلك المصنف رحمه اللّه في موسوعته الرجالية تنقيح المقال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صرد الخزاعي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مشوشة،إلاّ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واضحة المراد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نقلا بالمعنى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حصلنا على مخطوطة الأصل،و عليه طبقنا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فعل هؤلاء مجملا لا يحتج به كذا سكوتهم عليهم السلام عنهم،خصوصا عند الجمع بين هذه الأخبار و الروايات المتضافرة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المستفيضة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الناهية عن القيام في زمن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و أنّ أي تصريح منهم عليهم السلام ضد القائمين يعدّ نوعا من العون للظالمين،و ذريعة لتحامل أولئك على جمع من الأبرياء باسم الإمام عليه السلام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إسماعيليان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طبعة منشورات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كثير أشرنا لبعضه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حبس أبي عبد اللّه بن الحسن و أهل بيته،جاء محمّد بن عبد اللّه إلى أمي،فقال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أدخلي على أبي السجن و قولي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لك محمّد بأنّه يقتل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الاختلاف كثير مع سقط</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سقط،و جاء في المصدر،و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المصدر أنّه قرأ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يحتج عند اللّه غدا إلاّ أنّا،خلقنا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ذكرناه أولى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235/29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طهران،و في طبعة منشورات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جاء الجند بالرؤوس إلى موسى 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عندهم جماعة من ولد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يتكلم أحد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يجيبوه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طبعة من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في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السند هنا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زيدا كان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فظفر،في بحار الأنوار،و في كتاب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عمّي زيدا،لو ثمّ له الأمر لوفى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 العلاّمة المجلسي في بحار الأنوار </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حكاه المحقّق الكاظمي في تكملة الرجال،و جاءت ترجمته في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ذكره الحرّ العاملي في وسائل الشيعة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الخروج 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السلام،و في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الطبعة الإسلامية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جاءت في المصدرين و بحار الأنوار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بنصه العلاّمة المجلسي في بحار الانوار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235/29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حول عدالة الصحابة و نظر الشيعة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كتب مستقلة فضلا عن الرسائل و المقالات،و قد اشبعت المسألة بحثا و تحليلا،و لا نجد ثمّة حاجة إلى التفصيل فيها بعد كونها مسألة عقائدية أولا و بالذات،درائية و رجالية ضمنا و عرضا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دار المعرفة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اعتاد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الثناء عليهم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الطرائف لابن طاوس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للبياضي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الممسك عن خوضها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أخذه و الذي يليه من كتاب جمع الجوامع و شرحه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النصائح الكافية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السالف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الحادية عشر من سورة الجمعة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بألفاظ متقاربة و مؤدى واحد في أكثر من مصدر،بل هو مسلّم عندهم مستفيض بينهم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عيّاش،و كذا في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سمعت من سهل؟فقلت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أشهد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المصدر،و في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منّي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22873</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،و مسند الروياني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قد نقل الآية 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الْعَزِيزُ الْحَكِيمُ في المصدر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مكررا في المجاميع الحديثية و الموسوعات التفسيرية،كما في صحيح البخاري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متقاربة،و كذا صحيح مسلم </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،و صحيح ابن حبان </w:t>
      </w:r>
      <w:r>
        <w:rPr>
          <w:rFonts w:eastAsia="IRNazanin" w:cs="IRNazanin"/>
          <w:b w:val="false"/>
          <w:bCs w:val="false"/>
          <w:i w:val="false"/>
          <w:iCs w:val="false"/>
          <w:color w:val="333333"/>
          <w:sz w:val="20"/>
          <w:szCs w:val="20"/>
        </w:rPr>
        <w:t>344/16</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،و السنن الكبرى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مسند الطيالسي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 و كذا في سير أعلام النبلاء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تفسير ابن كثير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 جدا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رؤوسهم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على المصدر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اللفظين في المصدر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أصيحابي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مقاربة في صحيح مسلم </w:t>
      </w:r>
      <w:r>
        <w:rPr>
          <w:rFonts w:eastAsia="IRNazanin" w:cs="IRNazanin"/>
          <w:b w:val="false"/>
          <w:bCs w:val="false"/>
          <w:i w:val="false"/>
          <w:iCs w:val="false"/>
          <w:color w:val="333333"/>
          <w:sz w:val="20"/>
          <w:szCs w:val="20"/>
        </w:rPr>
        <w:t>1795/4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فهارسه، و مسند أبي عوانة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مسند البزاز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في أكثر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موردا،و مسند أبي يعلى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265/10</w:t>
      </w:r>
      <w:r>
        <w:rPr>
          <w:rFonts w:ascii="IRNazanin" w:hAnsi="IRNazanin" w:eastAsia="IRNazanin"/>
          <w:b w:val="false"/>
          <w:b w:val="false"/>
          <w:bCs w:val="false"/>
          <w:i w:val="false"/>
          <w:i w:val="false"/>
          <w:iCs w:val="false"/>
          <w:color w:val="333333"/>
          <w:sz w:val="20"/>
          <w:sz w:val="20"/>
          <w:szCs w:val="20"/>
          <w:rtl w:val="true"/>
        </w:rPr>
        <w:t xml:space="preserve">،و السنن الكبرى </w:t>
      </w:r>
      <w:r>
        <w:rPr>
          <w:rFonts w:eastAsia="IRNazanin" w:cs="IRNazanin"/>
          <w:b w:val="false"/>
          <w:bCs w:val="false"/>
          <w:i w:val="false"/>
          <w:iCs w:val="false"/>
          <w:color w:val="333333"/>
          <w:sz w:val="20"/>
          <w:szCs w:val="20"/>
        </w:rPr>
        <w:t>668/1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غالب المسانيد و السنن و المجاميع،و كذا في تفسير القرطبي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تفسير الطبري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مصادر اخرى كثيرة جدا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الصحيحين للحميدي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2274/4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شرحه للنووي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المصدر،و جاء بدلا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ذلك،ثم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أكثر من مصدر حديثي و رجالي؛مثل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1234/2</w:t>
      </w:r>
      <w:r>
        <w:rPr>
          <w:rFonts w:ascii="IRNazanin" w:hAnsi="IRNazanin" w:eastAsia="IRNazanin"/>
          <w:b w:val="false"/>
          <w:b w:val="false"/>
          <w:bCs w:val="false"/>
          <w:i w:val="false"/>
          <w:i w:val="false"/>
          <w:iCs w:val="false"/>
          <w:color w:val="333333"/>
          <w:sz w:val="20"/>
          <w:sz w:val="20"/>
          <w:szCs w:val="20"/>
          <w:rtl w:val="true"/>
        </w:rPr>
        <w:t xml:space="preserve">،و شعب الإيمان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،و فردوس الأخبار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 كذا في مسند الطيالسي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،و مسند عبد بن حميد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،و مسند البزاز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،و موارد الضمان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،و كذا في صحيح ابن حبان </w:t>
      </w:r>
      <w:r>
        <w:rPr>
          <w:rFonts w:eastAsia="IRNazanin" w:cs="IRNazanin"/>
          <w:b w:val="false"/>
          <w:bCs w:val="false"/>
          <w:i w:val="false"/>
          <w:iCs w:val="false"/>
          <w:color w:val="333333"/>
          <w:sz w:val="20"/>
          <w:szCs w:val="20"/>
        </w:rPr>
        <w:t>318/15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هو لابن الأثير،و لم نجده فيه،كما أن كتاب محمّد بن معمر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نحصل عليه،و جاء بنصه سندا و متنا في 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نفس الرحمن للميرزا النوري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غيرهما،فراجع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بن المسيب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أيضا في أكثر من مصدر،كما في مقدمة فتح الباري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،و الإصابة في معرفة الصحابة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كونه كذلك،و هو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وجه لعدّ طرقه و سرد مصادره،فراجع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الصحيحين للحميدي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مكررا بطرق عديدة،منها ما جاء في صحيح البخاري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،و كذا في سنن البيهقي الكبرى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328/11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العقبة و أصحابها مفصّلة جدا،و تخرجنا عن موضوع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نشير إلى لمّة من مصادرها من الخاصة،و نحيل مصادر العامة إلى ذيل ما جاء من تحقيق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المطاعن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نذكر بعضها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ما بعدها سلفت ذيل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الاثنا عشر منافقا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في عدّهم و عددهم كلام ليس هنا محله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رضوان اللّه عليه،و سلفت له مصادر جمّة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المسانيد مكررا؛كما في صحيح مسلم </w:t>
      </w:r>
      <w:r>
        <w:rPr>
          <w:rFonts w:eastAsia="IRNazanin" w:cs="IRNazanin"/>
          <w:b w:val="false"/>
          <w:bCs w:val="false"/>
          <w:i w:val="false"/>
          <w:iCs w:val="false"/>
          <w:color w:val="333333"/>
          <w:sz w:val="20"/>
          <w:szCs w:val="20"/>
        </w:rPr>
        <w:t>2144/4</w:t>
      </w:r>
      <w:r>
        <w:rPr>
          <w:rFonts w:ascii="IRNazanin" w:hAnsi="IRNazanin" w:eastAsia="IRNazanin"/>
          <w:b w:val="false"/>
          <w:b w:val="false"/>
          <w:bCs w:val="false"/>
          <w:i w:val="false"/>
          <w:i w:val="false"/>
          <w:iCs w:val="false"/>
          <w:color w:val="333333"/>
          <w:sz w:val="20"/>
          <w:sz w:val="20"/>
          <w:szCs w:val="20"/>
          <w:rtl w:val="true"/>
        </w:rPr>
        <w:t xml:space="preserve">،و شرح النووي عليه </w:t>
      </w:r>
      <w:r>
        <w:rPr>
          <w:rFonts w:eastAsia="IRNazanin" w:cs="IRNazanin"/>
          <w:b w:val="false"/>
          <w:bCs w:val="false"/>
          <w:i w:val="false"/>
          <w:iCs w:val="false"/>
          <w:color w:val="333333"/>
          <w:sz w:val="20"/>
          <w:szCs w:val="20"/>
        </w:rPr>
        <w:t>125/17</w:t>
      </w:r>
      <w:r>
        <w:rPr>
          <w:rFonts w:ascii="IRNazanin" w:hAnsi="IRNazanin" w:eastAsia="IRNazanin"/>
          <w:b w:val="false"/>
          <w:b w:val="false"/>
          <w:bCs w:val="false"/>
          <w:i w:val="false"/>
          <w:i w:val="false"/>
          <w:iCs w:val="false"/>
          <w:color w:val="333333"/>
          <w:sz w:val="20"/>
          <w:sz w:val="20"/>
          <w:szCs w:val="20"/>
          <w:rtl w:val="true"/>
        </w:rPr>
        <w:t xml:space="preserve">،و كذا في تفسير ابن كثير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سلف هذا الحديث بنصه،و قد عدّدنا له بعض المصادر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 منافقا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الفائدة الثانية 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نقلا بالمعنى،و الحديث في اصول الكافي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فضل العلم،باب اختلاف الحديث،و لاحظ شرحه في مرآة العقول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في طبعة 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آتاكم الحديث من أربعة ليس لهم خامس</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جاءت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كلامه صلوات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أمالي الشيخ الطوسي مفصّلا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الإرشاد للشيخ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520/22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إرشاد القلوب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 بالكتف و الدواة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اللوح و الدواة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الألطاف الإلهية بقاء أمثال هذه الأحاديث في المجاميع الحديثية عند العامة،و إلاّ لما أمكن مس الأصنام فضلا عن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جاء بألفاظ عديدة جدا،و مع كل محاولات التحريف و التدليس فيه،فهو حجّة دامغة عليهم؛إذ للّه الحجة البالغة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كتاب الأسرار فيما كني و عرف به الأشرار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الكرماني؛و لم أجد الكتاب و إنّما وجدت الحديث في كتاب الأربعين لمحمّد طاهر القمي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كذا في نفس الرحمن للميرزا النوري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مسلم بن الحجاج في صحيحه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كذا العقيلي في كتابه الضعفاء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الحديث النبوي من الأخبار المستفيضة جدا؛و جاء في غالب صحاح العامة و مسانيدهم؛كما في صحيح البخاري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،و صحيح ابن حبان </w:t>
      </w:r>
      <w:r>
        <w:rPr>
          <w:rFonts w:eastAsia="IRNazanin" w:cs="IRNazanin"/>
          <w:b w:val="false"/>
          <w:bCs w:val="false"/>
          <w:i w:val="false"/>
          <w:iCs w:val="false"/>
          <w:color w:val="333333"/>
          <w:sz w:val="20"/>
          <w:szCs w:val="20"/>
        </w:rPr>
        <w:t>553/15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395/13</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فضائل الصحابة لابن حنبل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w:t>
      </w:r>
      <w:r>
        <w:rPr>
          <w:rFonts w:eastAsia="IRNazanin" w:cs="IRNazanin"/>
          <w:b w:val="false"/>
          <w:bCs w:val="false"/>
          <w:i w:val="false"/>
          <w:iCs w:val="false"/>
          <w:color w:val="333333"/>
          <w:sz w:val="20"/>
          <w:szCs w:val="20"/>
        </w:rPr>
        <w:t>3010/4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عليه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لاحظ ما ذكر فيه من توجيه من جعلهم لحديث سخيف في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يغضب كما يغضب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مؤمن آذيته أو سببته أو جلدته فأجعلها له كفارة و 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المفسرون في مجاميعهم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هذه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نقل هذه الواقعة بتفصيل، لاحظ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327/16</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عن الإمام الباقر عليه السلام و غيره،و أورده علي بن إبراهيم القمي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الحروفية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كنز جامع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كذا في تأويل الآيات الظاهرة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الوليد بن عقبة ابن أبي معيط قال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أبسط منك لسانا،و أحدّ منك سنانا،و أملأ منك حشوا لكتيبة،فقال له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 يا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 جلّ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كٰانَ مُؤْمِناً كَمَنْ كٰانَ فٰاسِقاً لاٰ يَسْتَوُونَ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عقبة بن أبي معيط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أحرى بك أن تكون كاذبا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الذهبي في سير أعلام النبلاء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شرحه على النهج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 الأربع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الثقفي في الغارات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،و الفضل بن شاذان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،و محمّد طاهر القمي الشيرازي في كتابه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لاحظ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أبو هريرة و ما عليه من مقدمة لنا،و قد أدرجنا فيه مصادر جمّة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مجمع الزوائد للهيثمي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أنّ الآية الكريمة نزلت في العاص بن وائل السهمي،أو ولده عمرو،أو فيهما معا،فقد خصّت كتب اللغة بالأوّل،كما في كتاب العين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كرر التصريح بها العلاّمة المجلسي رحمه اللّه في أكثر من بيان له في بحاره </w:t>
      </w:r>
      <w:r>
        <w:rPr>
          <w:rFonts w:eastAsia="IRNazanin" w:cs="IRNazanin"/>
          <w:b w:val="false"/>
          <w:bCs w:val="false"/>
          <w:i w:val="false"/>
          <w:iCs w:val="false"/>
          <w:color w:val="333333"/>
          <w:sz w:val="20"/>
          <w:szCs w:val="20"/>
        </w:rPr>
        <w:t>312/16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الحديث الذي بعده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،و انظر أيضا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منه،كما في فهرسته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شرحه فتح الباري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لا أدري أذكر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بعد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قرنين أو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بعدكم قوما يخونون و لا يؤتمنون، و يشهدون 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الحديث بألفاظ مقاربة في مصادر جمّة؛كما في مسند الطيالسي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فتح الباري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تحفة الأحوذي </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نصيفه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جاء في تفسير القرطبي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297/16</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،و الأحاديث المختارة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،و الفردوس بمأثور الخطاب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شعب الإيمان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w:t>
      </w:r>
      <w:r>
        <w:rPr>
          <w:rFonts w:eastAsia="IRNazanin" w:cs="IRNazanin"/>
          <w:b w:val="false"/>
          <w:bCs w:val="false"/>
          <w:i w:val="false"/>
          <w:iCs w:val="false"/>
          <w:color w:val="333333"/>
          <w:sz w:val="20"/>
          <w:szCs w:val="20"/>
        </w:rPr>
        <w:t>251/20</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هو حديث مفصّل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مكررا في مجاميع العامة،و بألفاظ متقاربة،منها ما كان بهذا اللفظ؛كما في كتاب الجامع لمعمر بن راشد </w:t>
      </w:r>
      <w:r>
        <w:rPr>
          <w:rFonts w:eastAsia="IRNazanin" w:cs="IRNazanin"/>
          <w:b w:val="false"/>
          <w:bCs w:val="false"/>
          <w:i w:val="false"/>
          <w:iCs w:val="false"/>
          <w:color w:val="333333"/>
          <w:sz w:val="20"/>
          <w:szCs w:val="20"/>
        </w:rPr>
        <w:t>241/11</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أكرموا أصحابي ثمّ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الأحاديث المختارة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،و مسند الحميدي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مسند الشافعي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و السنن الكبرى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غيرها،و قريب منه في مسند الطيالسي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مسند الشهاب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،و كذا الأحكام لابن حزم </w:t>
      </w:r>
      <w:r>
        <w:rPr>
          <w:rFonts w:eastAsia="IRNazanin" w:cs="IRNazanin"/>
          <w:b w:val="false"/>
          <w:bCs w:val="false"/>
          <w:i w:val="false"/>
          <w:iCs w:val="false"/>
          <w:color w:val="333333"/>
          <w:sz w:val="20"/>
          <w:szCs w:val="20"/>
        </w:rPr>
        <w:t>577/4</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بإصفهان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،و الفردوس بمأثور الخطاب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الحديث و ما بعده تابع للحديث الذي قبله المروي في المشكاة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،حيث هو ذيل ما سبقه،بعد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تحفة الأحوذي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6014</w:t>
      </w:r>
      <w:r>
        <w:rPr>
          <w:rFonts w:ascii="IRNazanin" w:hAnsi="IRNazanin" w:eastAsia="IRNazanin"/>
          <w:b w:val="false"/>
          <w:b w:val="false"/>
          <w:bCs w:val="false"/>
          <w:i w:val="false"/>
          <w:i w:val="false"/>
          <w:iCs w:val="false"/>
          <w:color w:val="333333"/>
          <w:sz w:val="20"/>
          <w:sz w:val="20"/>
          <w:szCs w:val="20"/>
          <w:rtl w:val="true"/>
        </w:rPr>
        <w:t>،و قد جعل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أحبّهم فبحبي أحبهم،و من أبغضهم فببغضي أبغضهم،و من آذاهم فقد آذاني،و من آذاني فقد آذى اللّه فيوشك أن يأخذه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رواه الترمذي،و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موضوع،و كل ما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 بيته أجروه على أصحابه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وجود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الذين يلونهم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معنى له،و قد اقحم فيه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عرضا،كما في المصدر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الحديث بألفاظ مقاربة في مصادر عديدة،مثل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كتاب السنة للخلال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غيرهما،كما جاء في كتب الرجال؛ مثل تهذيب الكمال </w:t>
      </w:r>
      <w:r>
        <w:rPr>
          <w:rFonts w:eastAsia="IRNazanin" w:cs="IRNazanin"/>
          <w:b w:val="false"/>
          <w:bCs w:val="false"/>
          <w:i w:val="false"/>
          <w:iCs w:val="false"/>
          <w:color w:val="333333"/>
          <w:sz w:val="20"/>
          <w:szCs w:val="20"/>
        </w:rPr>
        <w:t>110/17</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المجاميع الحديثية و الموسوعات التفسيرية و الرجالية و التاريخية،نظير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،و الفردوس بمأثور الخطاب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 كذا في تفسير القرطبي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،و مثله في تهذيب الكمال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326/12</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xml:space="preserve">،و فضائل الصحابة لابن حنبل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6018</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 كالنجوم فبأيهم اقتديتم اهتديتم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رزين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بطريق فارد و مصادر جمّة،منها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 فيض القدير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،و المدخل إلى السنن الكبرى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كذا في ميزان الاعتدال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،و الكفاية للخطيب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مفصّلة للشريف ابن فلاح الكاظمي،أورد منها قطعة الشيخ الأميني في غديره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تصحيف غريب،و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صحاحهم عن سجاح عن مسيلمة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حيان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الدوسي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العجز في المصدر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عزازيل منشيه و منهيه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قريبا مصادره،فلاحظ</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اغيلمة من دون إضافة و 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بني أمية و بني مروان،كما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غلمة من قريش،و أعلمة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حكومتهم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الصبيان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مبناهم،و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ألزموهم بما ألزموا به أنفسهم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للإشارة إلى الخلاف في المراد بالقرن و مقداره،و أنّه هل هو المائة،أو الست و ثلاثون،أو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امتي مثل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 أوله خير أو آخره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بألفاظ مختلفة متقاربة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امتي كالمطر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 مثل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ذلك في أكثر من مصدر حديثي و تفسيري و رجالي،كالقرطبي في تفسير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w:t>
      </w:r>
      <w:r>
        <w:rPr>
          <w:rFonts w:eastAsia="IRNazanin" w:cs="IRNazanin"/>
          <w:b w:val="false"/>
          <w:bCs w:val="false"/>
          <w:i w:val="false"/>
          <w:iCs w:val="false"/>
          <w:color w:val="333333"/>
          <w:sz w:val="20"/>
          <w:szCs w:val="20"/>
        </w:rPr>
        <w:t>252/20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جاء في مسند البزاز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مسند الطيالسي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 الشهاب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68/10</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،و مسند الروياني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،و فردوس الأخبار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،و كشف الخفاء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و كذا في ميزان الاعتدال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في كتاب المصنف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،باختلاف غير مهم،و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مرات،و جاء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يخزي اللّه امة أنا أولها و المسيح آخرها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باختلاف يسير،و كأنّه في واقعة اخرى في مجمع الزوائد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النيسابوري في كتابه المستدرك على الصحيحين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خلق أفعال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بألفاظ مقاربة في مجمع الزوائد </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كتاب الآحاد و المثاني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،و كذا في تفسير ابن كثير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 تدريب الراوي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بنصه أو ألفاظ مقاربة له في فتح الباري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نيل الأوطار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و فيض القدير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،و سبل السلام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ألفاظ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 أولها خير من آخرها أو آخرها خير من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فيض القدير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،و فيه ذيل فليراجع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جمع الجوامع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،و كشف الخفاء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34451</w:t>
      </w:r>
      <w:r>
        <w:rPr>
          <w:rFonts w:ascii="IRNazanin" w:hAnsi="IRNazanin" w:eastAsia="IRNazanin"/>
          <w:b w:val="false"/>
          <w:b w:val="false"/>
          <w:bCs w:val="false"/>
          <w:i w:val="false"/>
          <w:i w:val="false"/>
          <w:iCs w:val="false"/>
          <w:color w:val="333333"/>
          <w:sz w:val="20"/>
          <w:sz w:val="20"/>
          <w:szCs w:val="20"/>
          <w:rtl w:val="true"/>
        </w:rPr>
        <w:t xml:space="preserve">،عن تاريخ ابن عساكر،و كذا في فيض القدير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الخفاء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كذا فيه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المعجم الكبير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،و لا توجد فيه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أيضا في مسند أبي يعلى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،و فيض القدير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،و أيضا في ميزان الاعتدال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كشف الخفاء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القرطبي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التمهيد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الأحاديث تقتضي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تواتر طرقها و 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التسوية بين أوّل هذه الأمة و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فيستوي حينئذ أوّل هذه الأمة بآخرها في فضل العمل إلاّ أهل بدر و الحديبية،و اللّه أعلم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حكي عنه بألفاظ مختلفة و مؤدى واحد،منها ما جاء عن نعيم بن حمّاد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كتابه الفتن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خير أو أبو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خير منهما،و يعدل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روى الشيخ البياضي في الصراط المستقيم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شرح الأخبار للقاضي النعمان المغربي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كتاب عقد الدرر في أخبار المنتظر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 عدا ما أدرجه السيّد المرعشي رحمه اللّه من مصادر جمّة و بألفاظ مختلفة للحديث في موسوعته إحقاق الحق </w:t>
      </w:r>
      <w:r>
        <w:rPr>
          <w:rFonts w:eastAsia="IRNazanin" w:cs="IRNazanin"/>
          <w:b w:val="false"/>
          <w:bCs w:val="false"/>
          <w:i w:val="false"/>
          <w:iCs w:val="false"/>
          <w:color w:val="333333"/>
          <w:sz w:val="20"/>
          <w:szCs w:val="20"/>
        </w:rPr>
        <w:t>368/29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خير من أبي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بن عقيل اليماني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جملة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الكافية،و ثمرات المطالعة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غيرهما،كما له ترجمة ضافية في مقدمة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 منشورات هيئة البحوث الإسلامية في أندونسيا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جهدت جدا لمعرفة قائل هذا الكلام،و لا أحسبه من علماء الجمهور باطنا،بل هم لا يرتضونه منهم واقعا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 لمن يتولى معاوية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عنه في كتاب نماذج من الأحاديث الموضوعة و المشكوكة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كذا في كتاب الأشرار من أصحاب الأنبياء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جميع غزواته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التي غزاها بنفسه تسع عشرة غزوة،ثمّ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يروى أنّها ستّ و عشرين،و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عشرين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ودان،كما صرّح بذلك أبو جعفر البغدادي في المحبر،و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الطبري في التاريخ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ستة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الهجرة إلى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غزا عيرا لقريش بعد شهر و ثلاثة أيام،ثمّ غزا في طلب كرز حتّى بلغ بدرا بعد عشرين يوما،و قد نسب ذلك إلى الحموي في معجم البلدان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أولاها،سنة اثنتين،استهلّ رسول اللّه صلّى اللّه عليه و آله و سلّم غازيا لليال مضت من صفر،فوادع بني ضمرة و كتب لهم كتابا،و رجع سلام اللّه عليه و آله و لم يلق كيدا،و ذاك لمستهلّ شهر ربيع الأوّل،كما قاله غير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البغدادي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على ثلاث مراحل من المدينة في طريق الشام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الأولى؛خرج لها يوم الاثنين لاثنتي عشر خلتا من جمادي الآخرة، و رجع لأيام بقين منه و لم يلق كيدا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إسكان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 الكدر،و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قرقرة الكدر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بناحية المعدن قريبة من الأرحضيّة بينها و بين المدينة ثمانية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لبني سليم به غزوة للنبي صلّى اللّه عليه و آله و سلّم،قاله في المراصد </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الميم و تشديد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بحران،و هو موضع بالحجاز من فوق الفرع،كما قاله المسعودي في مروج الذهب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،و قال الطبري في تاريخه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غزا نجدا يريد غطفان، و هي غزوة ذي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غزا يريد قريشا و بني سليم،حتى بلغ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معدنا بالحجاز من ناحية الفرع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السنة الثالثة أيضا؛حيث خرج صلوات اللّه عليه و آله يوم الجمعة لاربع عشرة ليلة خلت من شوال،و في تاريخ الطبري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في شوال يوم السبت لسبع ليال خلون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ثلاث من الهجرة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قد مرت قريبا،و لا معنى لتكرارها هنا،فلاحظ</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لها صلوات اللّه عليه يوم الأثنين لعشر خلون من جمادى الاولى و رجع يوم الأربعاء من هذا الشهر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اخرى،و جعل الطبري غزوة بدر الثانية هي غزوة السويق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تاريخ المسعودي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الموعد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اليها صلّى اللّه عليه و آله و سلّم في اليوم الذي انقضى فيه أمر الخندق، فحاصرهم خمسة و عشرين يوما،و رجع يوم الاثنين لأربع خلون من ذي الحجة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قرد،على ثلاث أيام من المدينة،سار لها صلوات اللّه عليه و آله مباشرة بعد غزوة عسفان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السنة السابعة من الهجرة،خرج من المحرم منها إليها فحاصرهم بضعة عشر يوما،و ارتحل منها إلى قرى عريبة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فدك،كما قاله أبو عبيد في الأموال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يحيى بن آدم في 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،و الحموي في معجم البلدان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 عنها مستهلّ شهر ربيع الآخر،إلاّ أنّ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أنّها وقعت في السنة السادسة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بني قنيقاع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عنها الطبري في تاريخه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بئر معونة،و عدّها سرية،و كانت في السنة الرابعة من الهجرة النبوية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عدد سراياه صلوات اللّه عليه أكثر من الاختلاف في غزواته،و لا شك أنّ العدد يشمل بعوثه أيضا،و المشهور هو أنّها خمس و ثلاثون بعثا و سرية و حكى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عمر أنّه كانت سرايا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ثمانيا و أربعين سرية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 إليه سلطان بن سلامة،و كان ذلك في السنة الثالثة،و ذلك إلى كعب بن الأشرف اليهودي فقتلاه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السنة الخامسة،و قد وجهها صلوات اللّه عليه و آله إلى سيف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و لم يلق كيدا،ثمّ وجهه في تلك السنة إلى ذات القصة،فرجع و لم يلق كيدا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مع جيش إلى أسد و طي و رجع و لم يلق كيدا،و ذلك في السنة الخامسة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قالوا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قبلها غزوة إلى القردة،ماء من مياه نجد،و عدّها البعض سرية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سليم،و كان ذلك في السنة الرابعة من الهجرة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سنة سبعة من الهجرة،فرجع و لم يلق كيدا،و قبلها كانت سرية زيد إلى العيص في جمادى الأول منها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من أرض حسمى،و هي الآتية فيما بعد،و إلاّ فلا نعرف بهذا الاسم محل و لا غزوة و لا سرية،فلاحظ</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في السنة الخامسة من الهجرة بواسطة زيد بن الحارثة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المحبر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قرفة الفزارية و سبى هندا بنتها،و ذاك في السنة الخامسة من الهجرة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غزواته صلوات اللّه عليه و آله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ما رواه المولى الكليني في اصول الكافي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عنه في شرح اصول الكافي للمولى المازندراني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حصلنا على خطية الأصل و عليه طبقنا الموجود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الحجرية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وجه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بنحو كبروي كلي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إجزائهم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كذا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الحادية و العشرون،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إمكان،من الطبعة الحجرية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حصلنا على خطية الكتاب و طبقنا عليها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حصر الروايات الواردة في هذا الباب؛لتناثرها في جملة أبواب،و وجود مصادر جمّة لها،و يكفي ملاحظة أبواب طبقات الأنبياء و الرسل و الأئمّة عليهم السلام من اصول الكافي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،و باب ما عند الأئمّة من آيات الأنبياء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باب أنّ الأئمّة ورثوا علم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جميع الأنبياء و الأوصياء و الذين من قبلهم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الاصول من الكافي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،و باب أنّ الأئمّة عليهم السلام يعلمون جميع العلوم التي خرجت إلى الملائكة و الأنبياء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الشيخ الطوسي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العلاّمة المجلسي رحمه اللّه في بحاره </w:t>
      </w:r>
      <w:r>
        <w:rPr>
          <w:rFonts w:eastAsia="IRNazanin" w:cs="IRNazanin"/>
          <w:b w:val="false"/>
          <w:bCs w:val="false"/>
          <w:i w:val="false"/>
          <w:iCs w:val="false"/>
          <w:color w:val="333333"/>
          <w:sz w:val="20"/>
          <w:szCs w:val="20"/>
        </w:rPr>
        <w:t>265/25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الخصال و مناقب ابن شهر آشوب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قم،و في الطبعة الاولى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على شبابكم الغلاة لا يفسدونهم،فإنّ الغلاة شرّ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الغلاة لشرّ من اليهود و النصارى و المجوس و الذين اشركوا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حديث في هذا الباب حسب تتبعي القاصر؛نعم أكثر من رواية عن إنّ سلمان قد عرض في قلبه عارض إن عند أمير المؤمنين عليه السلام الاسم الأعظم لو تكلم به لأخذتهم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أهل السقيفة و من تابعهم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الأخبار و الأدعية كثيرا،مثل دعاء اليوم التاسع عشر من شهر رمضان المروي في بحار الأنوار </w:t>
      </w:r>
      <w:r>
        <w:rPr>
          <w:rFonts w:eastAsia="IRNazanin" w:cs="IRNazanin"/>
          <w:b w:val="false"/>
          <w:bCs w:val="false"/>
          <w:i w:val="false"/>
          <w:iCs w:val="false"/>
          <w:color w:val="333333"/>
          <w:sz w:val="20"/>
          <w:szCs w:val="20"/>
        </w:rPr>
        <w:t>147/95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البلد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جملة روايات عن أهل بيت العصمة و الطهارة في ذم الغلاة و تفسيقهم،بل هناك عدّة أحاديث مكفرة لهم و آمرة بالبراءة منهم و لعنهم،و هي على ضربين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الروايات الذامة للفرقة بما هي،و الأخبار اللاعنة لبعض رجالاتهم و الناهية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كثيرا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غالبها الكشي في رجاله تحت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إعطاء صورة مجملة 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الكتب الرجالية الثلاثة للعلاّمة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غنى مؤلفها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على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رحمه اللّه قد اقتصر فيها على ذكر قسمين من الرواة،قال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الذين اعتمد على روايتهم،و الذين أتوقف على العمل بنقلهم؛أما لضعفه أو لاختلاف الجماعة في توثيقه و ضعفه،أو لكونه مجهولا عندي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عن تصحيحات العلاّمة قدّس سرّه و تهافتها مع ما جاء منه في الخلاصة، و ما أورد عليه القوم،و هذا بعضها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يرشد إليه ما ذكره الشهيد الثاني في بعض تعليقاته على الخلاصة،كما في ترجمة عبد اللّه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المخطوطة،و في المطبوعة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اعتبرناه بالاستقراء من طريقة العلاّمة في الخلاصة أنّ ما يحكيه أولا من كتاب النجاشي،ثم يعقبه بغيره إن اقتضى الحال،و ما ذكره في ترجمة عباس بن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لاحظ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المبالغة في متابعة الخلاصة لكتاب النجاشي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عبد اللّه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القسم الثاني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بأن نلحق بالمقام ديدن ابن داود في رجاله و ما يرد عليه،حيث الأمر فيه اشكل؛إذ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أول الجزء الثاني من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فأنّي لما أنهيت الجزء الأول من كتاب الرجال المختص بالموثقين و المهملين وجب أن أتبعه بالجزء الثاني المختص بالمجروحين و المجهولين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الاشكال في قصده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المذكور رجاليا بدون مدح و 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 الحال فهو يدخل في المجهول بناء على عمومه لمجهول الحال و متروك الذكر في الرجال،أو مع العموم لمجهول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لم يذكر في الأسانيد و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بعيد و لا يوجّه ذكره على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المقصود منه من كان ممدوحا بغير التوثيق فهو ينافي ما جاء في أول كتابه من كونه في ذكر الممدوحين و من لم يضعفه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مقتضى المقابلة هناك كون المقصود بالمدح الأعم من التوثيق</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الفائدة عين ما جاء في ذيل ترجمة الشيخ عبد النبي الجزائري في خاتمة مقباس الهداية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حاوي الأقوال في معرفة الرجال للشيخ عبد النبي بن الشيخ سعد الدين الجزائري الغروي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أرخه الشيخ البهائي في بعض فوائده المطبوعة في أوّل كتابنا هذا تنقيح المقال،و قد ترك فيه المجاهيل،بعد أن قسم الرجال إلى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الصحاح،و الموثقين،و الحسان،و الضعاف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ابتدأه و ختمه بفوائد جيدة،و طبع أخيرا محقّقا في أربع مجلّدات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خاتمة المقباس،و كذا كلّ ما بين المعقوفين هنا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في الفائدة الثانية و العشرين لذكر جمع من أصحاب الجرح و التعديل من القدماء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إن كان هذا من توثيق غير الإمامي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بهذا الاسم في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قدّس سرّه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الرحمن أبو الهيثم العطار،الذي ترجمه في تنقيح المقال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قد سلف و ذكر فيه كلام ابن نمير،فلاحظ</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الفائدة صغرى قاعدة كبرويه في أن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يختص بكلمات الإمامين من أهل الرجال أو يطرد في كلمات غيرهم كابن عقدة و ابن فضال و ابن حجر 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الأوّل،إذ أنّ من قال بتطرق الاصطلاح إنّما قال به في كلمات الإماميين من أرباب تدوين الرجال فلا يتعدى إلى غيرهم،خصوصا إذا كان التوثيق بغير التدوين، كما لو كان في جواب السؤال،لكن يتجه القول بثبوت العدالة لو قلنا بثبوتها فيما 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عند العامة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مهمة،في المصدر المطبوع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كون عدد الفصول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الأسماء،و الكنى،و الألقاب،و أسماء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المقدار،و إلاّ فعدد أسماء الفصل الأوّل ستة آلاف و خمسة و عشرون أسما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الفوائد الطوسية المطبوعة،قوله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الصادق عليه السلام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سقط،و جاء في المصدر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الفوائد الطوسية عبارة الإرشاد إلاّ أنّ في أولها سقط،و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الصادق عليه السلام أعظم إخوته 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الأصحاب نقلوا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جمعوا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رجلا،ثمّ في عبارة المصنف سقط قطعا يعرف من قوله بعد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العبارتين،و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مثل ذلك ابن شهر آشوب في المناقب،و وثق الأربعة آلاف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في طبعة المكتبة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نصه،و هو خلاف الظاهر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نص،في الفوائد الطوسية المطبوعة،و لا يتم الكلام إلاّ بها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الطوسية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لكل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رجل الحديث</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شهر آشوب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عندنا،و لعلّه أظهر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البقال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الطوسية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إنّهم أعظم الناس إيمانا،و أشدهم يقينا،و أنّهم آمنوا بسواد على 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الأحاديث يصلح أن تكون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لا توجد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اللتين،و هو غلط</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 من هذا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كان المردد بين الامور غير المحصورة أفراد كثيرة نسبة مجموعها إلى المشتبهات، كنسبة الشيء إلى الامور المحصورة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كتابه رحمه اللّه في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الأفهام في مباني الأحكام،تحدّثنا عنه في مخزن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في الحقيقة من أفرادها و تجري فيها قواعد العلم الإجمالي من حرمة المخالفة القطعية و وجوب الموافقة القطعية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التعبير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بحثنا عنه أكثر من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تعرضنا لذلك مفصّلا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،فراجع ما هناك و ما أوردنا عليه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معجم الرموز و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كتابه الوسائل إلى معرفة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عيّن الشهادة ببغداد لقوم بأعيانهم و حظر على غيرهم القاضي إسماعيل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الناس قد فسدوا و لا سبيل إلى ضبط الشهادة إلاّ بهذا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هذا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المعدل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أبي الحسن أحمد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المعدل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الحسن بن عبد العزيز الجبهاني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المعدل بالأنبار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علي بن موسى ابن 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المعدل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محمّد بن جعفر بن هشام النميري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ممّا سندرج أسماءهم مستدركا ضمن مستدركات قبس مقباس الهداية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337/50</w:t>
      </w:r>
      <w:r>
        <w:rPr>
          <w:rFonts w:ascii="IRNazanin" w:hAnsi="IRNazanin" w:eastAsia="IRNazanin"/>
          <w:b w:val="false"/>
          <w:b w:val="false"/>
          <w:bCs w:val="false"/>
          <w:i w:val="false"/>
          <w:i w:val="false"/>
          <w:iCs w:val="false"/>
          <w:color w:val="333333"/>
          <w:sz w:val="20"/>
          <w:sz w:val="20"/>
          <w:szCs w:val="20"/>
          <w:rtl w:val="true"/>
        </w:rPr>
        <w:t xml:space="preserve">،و كذا في الإرشاد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يصعب الأخذ بإطلاق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في الفردوس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تعارف عندهم من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 به جمهور العامة و جمعهم،و إنّما يتمّ كلامه طاب ثراه على القول بأنّ لفظ المعدل اسم مفعول لا ما لو كان اسم فاعل،و لا يخفى أنّ ميزان التعديل عند حكام الجور و قضاتهم يختلف عمّا نحن عليه؛إذ هم يوثّقون و يقرّبون من يرتضونه لأنفسهم،و أنّهم يطلقون اللفظة على جلاوزتهم و أزلامهم و من يرتضي منهم سياستهم و أفكارهم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ككل الحكام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تعرضنا لهذا مسهبا في ما علّقناه على كلام المصنف طاب ثراه في مقباس الهداية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أوطانهم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بلدانهم،و ذلك في مقام التمييز بين الأسمين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بحثناه مسهبا في كتابنا علم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المصطلحات و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،فراجع،ففيه الكفاية مصدرا و تحقيقا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توطنهم المدن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يشترط سكناه فيها أربع سنين بعد أن كان قد سكن بلدا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حكاه ابن كثير في اختصاره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كذا في شرحه الباعث الحثيث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تنظّر فيه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من القرية و البلد و الناحية و الأقليم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فتح المغيث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،و قد أخذه من دراية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بنت الشاطئ</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مقباسه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أراد الجمع بينهما فليبدأ بالأعم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الشامي،الصيداوي،الجبعي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ليحصل بالتالي فائدة لم تكن لازمة في المقدم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تقريبه،و تابعه السيوطي في تدريبه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ما نجدهم يقتصرون على العامة خاصة،أو الخاص فقط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1.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73096</Words>
  <Characters>369508</Characters>
  <CharactersWithSpaces>435784</CharactersWithSpaces>
  <Paragraphs>6924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2026-08-25T08:34:36Z</dcterms:created>
  <dc:creator>ghaemiyeh.com</dc:creator>
  <dc:description/>
  <dc:language>en-US</dc:language>
  <cp:lastModifiedBy/>
  <dcterms:modified xsi:type="dcterms:W3CDTF">2026-08-25T12:04:59Z</dcterms:modified>
  <cp:revision>1</cp:revision>
  <dc:subject/>
  <dc:title>تنقیح المقال فی علم الرجال جلد 2</dc:title>
</cp:coreProperties>
</file>

<file path=docProps/custom.xml><?xml version="1.0" encoding="utf-8"?>
<Properties xmlns="http://schemas.openxmlformats.org/officeDocument/2006/custom-properties" xmlns:vt="http://schemas.openxmlformats.org/officeDocument/2006/docPropsVTypes"/>
</file>