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570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35572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5574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235576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235578_1280447820">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235580_1280447820">
            <w:r>
              <w:rPr>
                <w:webHidden/>
                <w:rStyle w:val="IndexLink"/>
                <w:rtl w:val="true"/>
              </w:rPr>
              <w:t xml:space="preserve">الفصل الأول </w:t>
            </w:r>
            <w:r>
              <w:rPr>
                <w:rStyle w:val="IndexLink"/>
                <w:rtl w:val="true"/>
              </w:rPr>
              <w:t xml:space="preserve">: </w:t>
            </w:r>
            <w:r>
              <w:rPr>
                <w:rStyle w:val="IndexLink"/>
                <w:rtl w:val="true"/>
              </w:rPr>
              <w:t>تعريف الديمقراطية وأنواعها</w:t>
            </w:r>
            <w:r>
              <w:rPr>
                <w:rStyle w:val="IndexLink"/>
                <w:rtl w:val="true"/>
              </w:rPr>
              <w:tab/>
            </w:r>
            <w:r>
              <w:rPr>
                <w:rStyle w:val="IndexLink"/>
              </w:rPr>
              <w:t>14</w:t>
            </w:r>
          </w:hyperlink>
        </w:p>
        <w:p>
          <w:pPr>
            <w:pStyle w:val="Contents3"/>
            <w:tabs>
              <w:tab w:val="clear" w:pos="8459"/>
              <w:tab w:val="right" w:pos="9026" w:leader="dot"/>
            </w:tabs>
            <w:rPr/>
          </w:pPr>
          <w:hyperlink w:anchor="__RefHeading___Toc235582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35584_1280447820">
            <w:r>
              <w:rPr>
                <w:webHidden/>
                <w:rStyle w:val="IndexLink"/>
                <w:rtl w:val="true"/>
              </w:rPr>
              <w:t>تعريف الديمقراطيّة</w:t>
            </w:r>
            <w:r>
              <w:rPr>
                <w:rStyle w:val="IndexLink"/>
                <w:rtl w:val="true"/>
              </w:rPr>
              <w:tab/>
            </w:r>
            <w:r>
              <w:rPr>
                <w:rStyle w:val="IndexLink"/>
              </w:rPr>
              <w:t>15</w:t>
            </w:r>
          </w:hyperlink>
        </w:p>
        <w:p>
          <w:pPr>
            <w:pStyle w:val="Contents3"/>
            <w:tabs>
              <w:tab w:val="clear" w:pos="8459"/>
              <w:tab w:val="right" w:pos="9026" w:leader="dot"/>
            </w:tabs>
            <w:rPr/>
          </w:pPr>
          <w:hyperlink w:anchor="__RefHeading___Toc235586_1280447820">
            <w:r>
              <w:rPr>
                <w:webHidden/>
                <w:rStyle w:val="IndexLink"/>
                <w:rtl w:val="true"/>
              </w:rPr>
              <w:t>تطوّرات الديمقراطية</w:t>
            </w:r>
            <w:r>
              <w:rPr>
                <w:rStyle w:val="IndexLink"/>
                <w:rtl w:val="true"/>
              </w:rPr>
              <w:t>:</w:t>
              <w:tab/>
            </w:r>
            <w:r>
              <w:rPr>
                <w:rStyle w:val="IndexLink"/>
              </w:rPr>
              <w:t>18</w:t>
            </w:r>
          </w:hyperlink>
        </w:p>
        <w:p>
          <w:pPr>
            <w:pStyle w:val="Contents4"/>
            <w:tabs>
              <w:tab w:val="clear" w:pos="8176"/>
              <w:tab w:val="right" w:pos="9026" w:leader="dot"/>
            </w:tabs>
            <w:rPr/>
          </w:pPr>
          <w:hyperlink w:anchor="__RefHeading___Toc235588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35590_1280447820">
            <w:r>
              <w:rPr>
                <w:webHidden/>
                <w:rStyle w:val="IndexLink"/>
                <w:rtl w:val="true"/>
              </w:rPr>
              <w:t>أ</w:t>
            </w:r>
            <w:r>
              <w:rPr>
                <w:rStyle w:val="IndexLink"/>
                <w:rtl w:val="true"/>
              </w:rPr>
              <w:t xml:space="preserve">: </w:t>
            </w:r>
            <w:r>
              <w:rPr>
                <w:rStyle w:val="IndexLink"/>
                <w:rtl w:val="true"/>
              </w:rPr>
              <w:t>ديمقراطية أثينا</w:t>
            </w:r>
            <w:r>
              <w:rPr>
                <w:rStyle w:val="IndexLink"/>
                <w:rtl w:val="true"/>
              </w:rPr>
              <w:tab/>
            </w:r>
            <w:r>
              <w:rPr>
                <w:rStyle w:val="IndexLink"/>
              </w:rPr>
              <w:t>19</w:t>
            </w:r>
          </w:hyperlink>
        </w:p>
        <w:p>
          <w:pPr>
            <w:pStyle w:val="Contents4"/>
            <w:tabs>
              <w:tab w:val="clear" w:pos="8176"/>
              <w:tab w:val="right" w:pos="9026" w:leader="dot"/>
            </w:tabs>
            <w:rPr/>
          </w:pPr>
          <w:hyperlink w:anchor="__RefHeading___Toc235592_1280447820">
            <w:r>
              <w:rPr>
                <w:webHidden/>
                <w:rStyle w:val="IndexLink"/>
                <w:rtl w:val="true"/>
              </w:rPr>
              <w:t>ب</w:t>
            </w:r>
            <w:r>
              <w:rPr>
                <w:rStyle w:val="IndexLink"/>
                <w:rtl w:val="true"/>
              </w:rPr>
              <w:t xml:space="preserve">: </w:t>
            </w:r>
            <w:r>
              <w:rPr>
                <w:rStyle w:val="IndexLink"/>
                <w:rtl w:val="true"/>
              </w:rPr>
              <w:t>الديمقراطيّة الليبراليّة</w:t>
            </w:r>
            <w:r>
              <w:rPr>
                <w:rStyle w:val="IndexLink"/>
                <w:rtl w:val="true"/>
              </w:rPr>
              <w:tab/>
            </w:r>
            <w:r>
              <w:rPr>
                <w:rStyle w:val="IndexLink"/>
              </w:rPr>
              <w:t>25</w:t>
            </w:r>
          </w:hyperlink>
        </w:p>
        <w:p>
          <w:pPr>
            <w:pStyle w:val="Contents5"/>
            <w:tabs>
              <w:tab w:val="clear" w:pos="7892"/>
              <w:tab w:val="right" w:pos="9026" w:leader="dot"/>
            </w:tabs>
            <w:rPr/>
          </w:pPr>
          <w:hyperlink w:anchor="__RefHeading___Toc235594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235596_1280447820">
            <w:r>
              <w:rPr>
                <w:webHidden/>
                <w:rStyle w:val="IndexLink"/>
                <w:rtl w:val="true"/>
              </w:rPr>
              <w:t>عوامل النهضة الليبرالية</w:t>
            </w:r>
            <w:r>
              <w:rPr>
                <w:rStyle w:val="IndexLink"/>
                <w:rtl w:val="true"/>
              </w:rPr>
              <w:t>:</w:t>
              <w:tab/>
            </w:r>
            <w:r>
              <w:rPr>
                <w:rStyle w:val="IndexLink"/>
              </w:rPr>
              <w:t>27</w:t>
            </w:r>
          </w:hyperlink>
        </w:p>
        <w:p>
          <w:pPr>
            <w:pStyle w:val="Contents5"/>
            <w:tabs>
              <w:tab w:val="clear" w:pos="7892"/>
              <w:tab w:val="right" w:pos="9026" w:leader="dot"/>
            </w:tabs>
            <w:rPr/>
          </w:pPr>
          <w:hyperlink w:anchor="__RefHeading___Toc235598_1280447820">
            <w:r>
              <w:rPr>
                <w:webHidden/>
                <w:rStyle w:val="IndexLink"/>
                <w:rtl w:val="true"/>
              </w:rPr>
              <w:t>ولادة الليبراليّة وأركانها</w:t>
            </w:r>
            <w:r>
              <w:rPr>
                <w:rStyle w:val="IndexLink"/>
                <w:rtl w:val="true"/>
              </w:rPr>
              <w:t>:</w:t>
              <w:tab/>
            </w:r>
            <w:r>
              <w:rPr>
                <w:rStyle w:val="IndexLink"/>
              </w:rPr>
              <w:t>37</w:t>
            </w:r>
          </w:hyperlink>
        </w:p>
        <w:p>
          <w:pPr>
            <w:pStyle w:val="Contents5"/>
            <w:tabs>
              <w:tab w:val="clear" w:pos="7892"/>
              <w:tab w:val="right" w:pos="9026" w:leader="dot"/>
            </w:tabs>
            <w:rPr/>
          </w:pPr>
          <w:hyperlink w:anchor="__RefHeading___Toc235600_1280447820">
            <w:r>
              <w:rPr>
                <w:webHidden/>
                <w:rStyle w:val="IndexLink"/>
                <w:rtl w:val="true"/>
              </w:rPr>
              <w:t>أنواع الديمقراطية الليبرالية</w:t>
            </w:r>
            <w:r>
              <w:rPr>
                <w:rStyle w:val="IndexLink"/>
                <w:rtl w:val="true"/>
              </w:rPr>
              <w:tab/>
            </w:r>
            <w:r>
              <w:rPr>
                <w:rStyle w:val="IndexLink"/>
              </w:rPr>
              <w:t>42</w:t>
            </w:r>
          </w:hyperlink>
        </w:p>
        <w:p>
          <w:pPr>
            <w:pStyle w:val="Contents6"/>
            <w:tabs>
              <w:tab w:val="clear" w:pos="7609"/>
              <w:tab w:val="right" w:pos="9026" w:leader="dot"/>
            </w:tabs>
            <w:rPr/>
          </w:pPr>
          <w:hyperlink w:anchor="__RefHeading___Toc235602_128044782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235604_1280447820">
            <w:r>
              <w:rPr>
                <w:webHidden/>
                <w:rStyle w:val="IndexLink"/>
              </w:rPr>
              <w:t>1</w:t>
            </w:r>
            <w:r>
              <w:rPr>
                <w:rStyle w:val="IndexLink"/>
                <w:rtl w:val="true"/>
              </w:rPr>
              <w:t xml:space="preserve"> - </w:t>
            </w:r>
            <w:r>
              <w:rPr>
                <w:rStyle w:val="IndexLink"/>
                <w:rtl w:val="true"/>
              </w:rPr>
              <w:t>الديمقراطيّة الدفاعيّة</w:t>
            </w:r>
            <w:r>
              <w:rPr>
                <w:rStyle w:val="IndexLink"/>
                <w:rtl w:val="true"/>
              </w:rPr>
              <w:t>:</w:t>
              <w:tab/>
            </w:r>
            <w:r>
              <w:rPr>
                <w:rStyle w:val="IndexLink"/>
              </w:rPr>
              <w:t>42</w:t>
            </w:r>
          </w:hyperlink>
        </w:p>
        <w:p>
          <w:pPr>
            <w:pStyle w:val="Contents6"/>
            <w:tabs>
              <w:tab w:val="clear" w:pos="7609"/>
              <w:tab w:val="right" w:pos="9026" w:leader="dot"/>
            </w:tabs>
            <w:rPr/>
          </w:pPr>
          <w:hyperlink w:anchor="__RefHeading___Toc235606_1280447820">
            <w:r>
              <w:rPr>
                <w:webHidden/>
                <w:rStyle w:val="IndexLink"/>
              </w:rPr>
              <w:t>2</w:t>
            </w:r>
            <w:r>
              <w:rPr>
                <w:rStyle w:val="IndexLink"/>
                <w:rtl w:val="true"/>
              </w:rPr>
              <w:t xml:space="preserve"> - </w:t>
            </w:r>
            <w:r>
              <w:rPr>
                <w:rStyle w:val="IndexLink"/>
                <w:rtl w:val="true"/>
              </w:rPr>
              <w:t>الديمقراطيّة التكامليّة</w:t>
            </w:r>
            <w:r>
              <w:rPr>
                <w:rStyle w:val="IndexLink"/>
                <w:rtl w:val="true"/>
              </w:rPr>
              <w:tab/>
            </w:r>
            <w:r>
              <w:rPr>
                <w:rStyle w:val="IndexLink"/>
              </w:rPr>
              <w:t>43</w:t>
            </w:r>
          </w:hyperlink>
        </w:p>
        <w:p>
          <w:pPr>
            <w:pStyle w:val="Contents4"/>
            <w:tabs>
              <w:tab w:val="clear" w:pos="8176"/>
              <w:tab w:val="right" w:pos="9026" w:leader="dot"/>
            </w:tabs>
            <w:rPr/>
          </w:pPr>
          <w:hyperlink w:anchor="__RefHeading___Toc235608_1280447820">
            <w:r>
              <w:rPr>
                <w:webHidden/>
                <w:rStyle w:val="IndexLink"/>
                <w:rtl w:val="true"/>
              </w:rPr>
              <w:t>ج</w:t>
            </w:r>
            <w:r>
              <w:rPr>
                <w:rStyle w:val="IndexLink"/>
                <w:rtl w:val="true"/>
              </w:rPr>
              <w:t xml:space="preserve">: </w:t>
            </w:r>
            <w:r>
              <w:rPr>
                <w:rStyle w:val="IndexLink"/>
                <w:rtl w:val="true"/>
              </w:rPr>
              <w:t>الديمقراطيّة الاشتراكيّة</w:t>
            </w:r>
            <w:r>
              <w:rPr>
                <w:rStyle w:val="IndexLink"/>
                <w:rtl w:val="true"/>
              </w:rPr>
              <w:t>:</w:t>
              <w:tab/>
            </w:r>
            <w:r>
              <w:rPr>
                <w:rStyle w:val="IndexLink"/>
              </w:rPr>
              <w:t>45</w:t>
            </w:r>
          </w:hyperlink>
        </w:p>
        <w:p>
          <w:pPr>
            <w:pStyle w:val="Contents2"/>
            <w:tabs>
              <w:tab w:val="clear" w:pos="8743"/>
              <w:tab w:val="right" w:pos="9026" w:leader="dot"/>
            </w:tabs>
            <w:rPr/>
          </w:pPr>
          <w:hyperlink w:anchor="__RefHeading___Toc235610_1280447820">
            <w:r>
              <w:rPr>
                <w:webHidden/>
                <w:rStyle w:val="IndexLink"/>
                <w:rtl w:val="true"/>
              </w:rPr>
              <w:t xml:space="preserve">الفصل الثاني </w:t>
            </w:r>
            <w:r>
              <w:rPr>
                <w:rStyle w:val="IndexLink"/>
                <w:rtl w:val="true"/>
              </w:rPr>
              <w:t xml:space="preserve">: </w:t>
            </w:r>
            <w:r>
              <w:rPr>
                <w:rStyle w:val="IndexLink"/>
                <w:rtl w:val="true"/>
              </w:rPr>
              <w:t>الديمقراطية الإسلامية</w:t>
            </w:r>
            <w:r>
              <w:rPr>
                <w:rStyle w:val="IndexLink"/>
                <w:rtl w:val="true"/>
              </w:rPr>
              <w:tab/>
            </w:r>
            <w:r>
              <w:rPr>
                <w:rStyle w:val="IndexLink"/>
              </w:rPr>
              <w:t>50</w:t>
            </w:r>
          </w:hyperlink>
        </w:p>
        <w:p>
          <w:pPr>
            <w:pStyle w:val="Contents3"/>
            <w:tabs>
              <w:tab w:val="clear" w:pos="8459"/>
              <w:tab w:val="right" w:pos="9026" w:leader="dot"/>
            </w:tabs>
            <w:rPr/>
          </w:pPr>
          <w:hyperlink w:anchor="__RefHeading___Toc235612_12804478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235614_1280447820">
            <w:r>
              <w:rPr>
                <w:webHidden/>
                <w:rStyle w:val="IndexLink"/>
                <w:rtl w:val="true"/>
              </w:rPr>
              <w:t>الديمقراطيّة الإسلاميّة</w:t>
            </w:r>
            <w:r>
              <w:rPr>
                <w:rStyle w:val="IndexLink"/>
                <w:rtl w:val="true"/>
              </w:rPr>
              <w:tab/>
            </w:r>
            <w:r>
              <w:rPr>
                <w:rStyle w:val="IndexLink"/>
              </w:rPr>
              <w:t>51</w:t>
            </w:r>
          </w:hyperlink>
        </w:p>
        <w:p>
          <w:pPr>
            <w:pStyle w:val="Contents4"/>
            <w:tabs>
              <w:tab w:val="clear" w:pos="8176"/>
              <w:tab w:val="right" w:pos="9026" w:leader="dot"/>
            </w:tabs>
            <w:rPr/>
          </w:pPr>
          <w:hyperlink w:anchor="__RefHeading___Toc235616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35618_1280447820">
            <w:r>
              <w:rPr>
                <w:webHidden/>
                <w:rStyle w:val="IndexLink"/>
              </w:rPr>
              <w:t>1</w:t>
            </w:r>
            <w:r>
              <w:rPr>
                <w:rStyle w:val="IndexLink"/>
                <w:rtl w:val="true"/>
              </w:rPr>
              <w:t xml:space="preserve">- </w:t>
            </w:r>
            <w:r>
              <w:rPr>
                <w:rStyle w:val="IndexLink"/>
                <w:rtl w:val="true"/>
              </w:rPr>
              <w:t>سيد قطب</w:t>
            </w:r>
            <w:r>
              <w:rPr>
                <w:rStyle w:val="IndexLink"/>
                <w:rtl w:val="true"/>
              </w:rPr>
              <w:tab/>
            </w:r>
            <w:r>
              <w:rPr>
                <w:rStyle w:val="IndexLink"/>
              </w:rPr>
              <w:t>55</w:t>
            </w:r>
          </w:hyperlink>
        </w:p>
        <w:p>
          <w:pPr>
            <w:pStyle w:val="Contents4"/>
            <w:tabs>
              <w:tab w:val="clear" w:pos="8176"/>
              <w:tab w:val="right" w:pos="9026" w:leader="dot"/>
            </w:tabs>
            <w:rPr/>
          </w:pPr>
          <w:hyperlink w:anchor="__RefHeading___Toc235620_1280447820">
            <w:r>
              <w:rPr>
                <w:webHidden/>
                <w:rStyle w:val="IndexLink"/>
              </w:rPr>
              <w:t>2</w:t>
            </w:r>
            <w:r>
              <w:rPr>
                <w:rStyle w:val="IndexLink"/>
                <w:rtl w:val="true"/>
              </w:rPr>
              <w:t xml:space="preserve"> - </w:t>
            </w:r>
            <w:r>
              <w:rPr>
                <w:rStyle w:val="IndexLink"/>
                <w:rtl w:val="true"/>
              </w:rPr>
              <w:t>السيّد محمّد حسين الطباطبائي</w:t>
            </w:r>
            <w:r>
              <w:rPr>
                <w:rStyle w:val="IndexLink"/>
                <w:rtl w:val="true"/>
              </w:rPr>
              <w:tab/>
            </w:r>
            <w:r>
              <w:rPr>
                <w:rStyle w:val="IndexLink"/>
              </w:rPr>
              <w:t>60</w:t>
            </w:r>
          </w:hyperlink>
        </w:p>
        <w:p>
          <w:pPr>
            <w:pStyle w:val="Contents4"/>
            <w:tabs>
              <w:tab w:val="clear" w:pos="8176"/>
              <w:tab w:val="right" w:pos="9026" w:leader="dot"/>
            </w:tabs>
            <w:rPr/>
          </w:pPr>
          <w:hyperlink w:anchor="__RefHeading___Toc235622_1280447820">
            <w:r>
              <w:rPr>
                <w:webHidden/>
                <w:rStyle w:val="IndexLink"/>
              </w:rPr>
              <w:t>3</w:t>
            </w:r>
            <w:r>
              <w:rPr>
                <w:rStyle w:val="IndexLink"/>
                <w:rtl w:val="true"/>
              </w:rPr>
              <w:t>-</w:t>
            </w:r>
            <w:r>
              <w:rPr>
                <w:rStyle w:val="IndexLink"/>
                <w:rtl w:val="true"/>
              </w:rPr>
              <w:t>السيد محمّد باقر الصدر</w:t>
            </w:r>
            <w:r>
              <w:rPr>
                <w:rStyle w:val="IndexLink"/>
                <w:rtl w:val="true"/>
              </w:rPr>
              <w:tab/>
            </w:r>
            <w:r>
              <w:rPr>
                <w:rStyle w:val="IndexLink"/>
              </w:rPr>
              <w:t>65</w:t>
            </w:r>
          </w:hyperlink>
        </w:p>
        <w:p>
          <w:pPr>
            <w:pStyle w:val="Contents3"/>
            <w:tabs>
              <w:tab w:val="clear" w:pos="8459"/>
              <w:tab w:val="right" w:pos="9026" w:leader="dot"/>
            </w:tabs>
            <w:rPr/>
          </w:pPr>
          <w:hyperlink w:anchor="__RefHeading___Toc235624_1280447820">
            <w:r>
              <w:rPr>
                <w:webHidden/>
                <w:rStyle w:val="IndexLink"/>
                <w:rtl w:val="true"/>
              </w:rPr>
              <w:t>المبحث الثاني</w:t>
            </w:r>
            <w:r>
              <w:rPr>
                <w:rStyle w:val="IndexLink"/>
                <w:rtl w:val="true"/>
              </w:rPr>
              <w:t xml:space="preserve">: </w:t>
            </w:r>
            <w:r>
              <w:rPr>
                <w:rStyle w:val="IndexLink"/>
                <w:rtl w:val="true"/>
              </w:rPr>
              <w:t>الموافقة المطلقة للديمقراطيّة</w:t>
            </w:r>
            <w:r>
              <w:rPr>
                <w:rStyle w:val="IndexLink"/>
                <w:rtl w:val="true"/>
              </w:rPr>
              <w:tab/>
            </w:r>
            <w:r>
              <w:rPr>
                <w:rStyle w:val="IndexLink"/>
              </w:rPr>
              <w:t>75</w:t>
            </w:r>
          </w:hyperlink>
        </w:p>
        <w:p>
          <w:pPr>
            <w:pStyle w:val="Contents4"/>
            <w:tabs>
              <w:tab w:val="clear" w:pos="8176"/>
              <w:tab w:val="right" w:pos="9026" w:leader="dot"/>
            </w:tabs>
            <w:rPr/>
          </w:pPr>
          <w:hyperlink w:anchor="__RefHeading___Toc235626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35628_1280447820">
            <w:r>
              <w:rPr>
                <w:webHidden/>
                <w:rStyle w:val="IndexLink"/>
              </w:rPr>
              <w:t>1</w:t>
            </w:r>
            <w:r>
              <w:rPr>
                <w:rStyle w:val="IndexLink"/>
                <w:rtl w:val="true"/>
              </w:rPr>
              <w:t xml:space="preserve"> - </w:t>
            </w:r>
            <w:r>
              <w:rPr>
                <w:rStyle w:val="IndexLink"/>
                <w:rtl w:val="true"/>
              </w:rPr>
              <w:t>الشيخ مهدي الحائريّ اليزديّ</w:t>
            </w:r>
            <w:r>
              <w:rPr>
                <w:rStyle w:val="IndexLink"/>
                <w:rtl w:val="true"/>
              </w:rPr>
              <w:tab/>
            </w:r>
            <w:r>
              <w:rPr>
                <w:rStyle w:val="IndexLink"/>
              </w:rPr>
              <w:t>75</w:t>
            </w:r>
          </w:hyperlink>
        </w:p>
        <w:p>
          <w:pPr>
            <w:pStyle w:val="Contents4"/>
            <w:tabs>
              <w:tab w:val="clear" w:pos="8176"/>
              <w:tab w:val="right" w:pos="9026" w:leader="dot"/>
            </w:tabs>
            <w:rPr/>
          </w:pPr>
          <w:hyperlink w:anchor="__RefHeading___Toc235630_1280447820">
            <w:r>
              <w:rPr>
                <w:webHidden/>
                <w:rStyle w:val="IndexLink"/>
              </w:rPr>
              <w:t>2</w:t>
            </w:r>
            <w:r>
              <w:rPr>
                <w:rStyle w:val="IndexLink"/>
                <w:rtl w:val="true"/>
              </w:rPr>
              <w:t xml:space="preserve"> - </w:t>
            </w:r>
            <w:r>
              <w:rPr>
                <w:rStyle w:val="IndexLink"/>
                <w:rtl w:val="true"/>
              </w:rPr>
              <w:t>الدكتور عبد الكريم سروش</w:t>
            </w:r>
            <w:r>
              <w:rPr>
                <w:rStyle w:val="IndexLink"/>
                <w:rtl w:val="true"/>
              </w:rPr>
              <w:tab/>
            </w:r>
            <w:r>
              <w:rPr>
                <w:rStyle w:val="IndexLink"/>
              </w:rPr>
              <w:t>83</w:t>
            </w:r>
          </w:hyperlink>
        </w:p>
        <w:p>
          <w:pPr>
            <w:pStyle w:val="Contents4"/>
            <w:tabs>
              <w:tab w:val="clear" w:pos="8176"/>
              <w:tab w:val="right" w:pos="9026" w:leader="dot"/>
            </w:tabs>
            <w:rPr/>
          </w:pPr>
          <w:hyperlink w:anchor="__RefHeading___Toc235632_1280447820">
            <w:r>
              <w:rPr>
                <w:webHidden/>
                <w:rStyle w:val="IndexLink"/>
              </w:rPr>
              <w:t>3</w:t>
            </w:r>
            <w:r>
              <w:rPr>
                <w:rStyle w:val="IndexLink"/>
                <w:rtl w:val="true"/>
              </w:rPr>
              <w:t xml:space="preserve"> - </w:t>
            </w:r>
            <w:r>
              <w:rPr>
                <w:rStyle w:val="IndexLink"/>
                <w:rtl w:val="true"/>
              </w:rPr>
              <w:t>الدكتور محمد عابد الجابري</w:t>
            </w:r>
            <w:r>
              <w:rPr>
                <w:rStyle w:val="IndexLink"/>
                <w:rtl w:val="true"/>
              </w:rPr>
              <w:tab/>
            </w:r>
            <w:r>
              <w:rPr>
                <w:rStyle w:val="IndexLink"/>
              </w:rPr>
              <w:t>87</w:t>
            </w:r>
          </w:hyperlink>
        </w:p>
        <w:p>
          <w:pPr>
            <w:pStyle w:val="Contents4"/>
            <w:tabs>
              <w:tab w:val="clear" w:pos="8176"/>
              <w:tab w:val="right" w:pos="9026" w:leader="dot"/>
            </w:tabs>
            <w:rPr/>
          </w:pPr>
          <w:hyperlink w:anchor="__RefHeading___Toc235634_1280447820">
            <w:r>
              <w:rPr>
                <w:webHidden/>
                <w:rStyle w:val="IndexLink"/>
              </w:rPr>
              <w:t>4</w:t>
            </w:r>
            <w:r>
              <w:rPr>
                <w:rStyle w:val="IndexLink"/>
                <w:rtl w:val="true"/>
              </w:rPr>
              <w:t xml:space="preserve"> - </w:t>
            </w:r>
            <w:r>
              <w:rPr>
                <w:rStyle w:val="IndexLink"/>
                <w:rtl w:val="true"/>
              </w:rPr>
              <w:t>الدكتور حسن حنفي</w:t>
            </w:r>
            <w:r>
              <w:rPr>
                <w:rStyle w:val="IndexLink"/>
                <w:rtl w:val="true"/>
              </w:rPr>
              <w:tab/>
            </w:r>
            <w:r>
              <w:rPr>
                <w:rStyle w:val="IndexLink"/>
              </w:rPr>
              <w:t>93</w:t>
            </w:r>
          </w:hyperlink>
        </w:p>
        <w:p>
          <w:pPr>
            <w:pStyle w:val="Contents3"/>
            <w:tabs>
              <w:tab w:val="clear" w:pos="8459"/>
              <w:tab w:val="right" w:pos="9026" w:leader="dot"/>
            </w:tabs>
            <w:rPr/>
          </w:pPr>
          <w:hyperlink w:anchor="__RefHeading___Toc235636_1280447820">
            <w:r>
              <w:rPr>
                <w:webHidden/>
                <w:rStyle w:val="IndexLink"/>
                <w:rtl w:val="true"/>
              </w:rPr>
              <w:t>المبحث الثالث</w:t>
            </w:r>
            <w:r>
              <w:rPr>
                <w:rStyle w:val="IndexLink"/>
                <w:rtl w:val="true"/>
              </w:rPr>
              <w:t xml:space="preserve">: </w:t>
            </w:r>
            <w:r>
              <w:rPr>
                <w:rStyle w:val="IndexLink"/>
                <w:rtl w:val="true"/>
              </w:rPr>
              <w:t>الموافقة المشروطة للديمقراطيّة</w:t>
            </w:r>
            <w:r>
              <w:rPr>
                <w:rStyle w:val="IndexLink"/>
                <w:rtl w:val="true"/>
              </w:rPr>
              <w:tab/>
            </w:r>
            <w:r>
              <w:rPr>
                <w:rStyle w:val="IndexLink"/>
              </w:rPr>
              <w:t>103</w:t>
            </w:r>
          </w:hyperlink>
        </w:p>
        <w:p>
          <w:pPr>
            <w:pStyle w:val="Contents4"/>
            <w:tabs>
              <w:tab w:val="clear" w:pos="8176"/>
              <w:tab w:val="right" w:pos="9026" w:leader="dot"/>
            </w:tabs>
            <w:rPr/>
          </w:pPr>
          <w:hyperlink w:anchor="__RefHeading___Toc235638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35640_1280447820">
            <w:r>
              <w:rPr>
                <w:webHidden/>
                <w:rStyle w:val="IndexLink"/>
              </w:rPr>
              <w:t>1</w:t>
            </w:r>
            <w:r>
              <w:rPr>
                <w:rStyle w:val="IndexLink"/>
                <w:rtl w:val="true"/>
              </w:rPr>
              <w:t xml:space="preserve"> - </w:t>
            </w:r>
            <w:r>
              <w:rPr>
                <w:rStyle w:val="IndexLink"/>
                <w:rtl w:val="true"/>
              </w:rPr>
              <w:t xml:space="preserve">السيد الخميني </w:t>
            </w:r>
            <w:r>
              <w:rPr>
                <w:rStyle w:val="IndexLink"/>
                <w:rtl w:val="true"/>
              </w:rPr>
              <w:t>(</w:t>
            </w:r>
            <w:r>
              <w:rPr>
                <w:rStyle w:val="IndexLink"/>
                <w:rtl w:val="true"/>
              </w:rPr>
              <w:t>قدس سرّه</w:t>
            </w:r>
            <w:r>
              <w:rPr>
                <w:rStyle w:val="IndexLink"/>
                <w:rtl w:val="true"/>
              </w:rPr>
              <w:t>)</w:t>
              <w:tab/>
            </w:r>
            <w:r>
              <w:rPr>
                <w:rStyle w:val="IndexLink"/>
              </w:rPr>
              <w:t>105</w:t>
            </w:r>
          </w:hyperlink>
        </w:p>
        <w:p>
          <w:pPr>
            <w:pStyle w:val="Contents4"/>
            <w:tabs>
              <w:tab w:val="clear" w:pos="8176"/>
              <w:tab w:val="right" w:pos="9026" w:leader="dot"/>
            </w:tabs>
            <w:rPr/>
          </w:pPr>
          <w:hyperlink w:anchor="__RefHeading___Toc235642_1280447820">
            <w:r>
              <w:rPr>
                <w:webHidden/>
                <w:rStyle w:val="IndexLink"/>
              </w:rPr>
              <w:t>2</w:t>
            </w:r>
            <w:r>
              <w:rPr>
                <w:rStyle w:val="IndexLink"/>
                <w:rtl w:val="true"/>
              </w:rPr>
              <w:t xml:space="preserve"> - </w:t>
            </w:r>
            <w:r>
              <w:rPr>
                <w:rStyle w:val="IndexLink"/>
                <w:rtl w:val="true"/>
              </w:rPr>
              <w:t>أبو الأعلى المودودي</w:t>
            </w:r>
            <w:r>
              <w:rPr>
                <w:rStyle w:val="IndexLink"/>
                <w:rtl w:val="true"/>
              </w:rPr>
              <w:tab/>
            </w:r>
            <w:r>
              <w:rPr>
                <w:rStyle w:val="IndexLink"/>
              </w:rPr>
              <w:t>114</w:t>
            </w:r>
          </w:hyperlink>
        </w:p>
        <w:p>
          <w:pPr>
            <w:pStyle w:val="Contents4"/>
            <w:tabs>
              <w:tab w:val="clear" w:pos="8176"/>
              <w:tab w:val="right" w:pos="9026" w:leader="dot"/>
            </w:tabs>
            <w:rPr/>
          </w:pPr>
          <w:hyperlink w:anchor="__RefHeading___Toc235644_1280447820">
            <w:r>
              <w:rPr>
                <w:webHidden/>
                <w:rStyle w:val="IndexLink"/>
              </w:rPr>
              <w:t>3</w:t>
            </w:r>
            <w:r>
              <w:rPr>
                <w:rStyle w:val="IndexLink"/>
                <w:rtl w:val="true"/>
              </w:rPr>
              <w:t xml:space="preserve"> - </w:t>
            </w:r>
            <w:r>
              <w:rPr>
                <w:rStyle w:val="IndexLink"/>
                <w:rtl w:val="true"/>
              </w:rPr>
              <w:t>الشيخ محمّد تقي مصباح اليزدي</w:t>
            </w:r>
            <w:r>
              <w:rPr>
                <w:rStyle w:val="IndexLink"/>
                <w:rtl w:val="true"/>
              </w:rPr>
              <w:tab/>
            </w:r>
            <w:r>
              <w:rPr>
                <w:rStyle w:val="IndexLink"/>
              </w:rPr>
              <w:t>119</w:t>
            </w:r>
          </w:hyperlink>
        </w:p>
        <w:p>
          <w:pPr>
            <w:pStyle w:val="Contents4"/>
            <w:tabs>
              <w:tab w:val="clear" w:pos="8176"/>
              <w:tab w:val="right" w:pos="9026" w:leader="dot"/>
            </w:tabs>
            <w:rPr/>
          </w:pPr>
          <w:hyperlink w:anchor="__RefHeading___Toc235646_1280447820">
            <w:r>
              <w:rPr>
                <w:webHidden/>
                <w:rStyle w:val="IndexLink"/>
              </w:rPr>
              <w:t>4</w:t>
            </w:r>
            <w:r>
              <w:rPr>
                <w:rStyle w:val="IndexLink"/>
                <w:rtl w:val="true"/>
              </w:rPr>
              <w:t xml:space="preserve"> - </w:t>
            </w:r>
            <w:r>
              <w:rPr>
                <w:rStyle w:val="IndexLink"/>
                <w:rtl w:val="true"/>
              </w:rPr>
              <w:t>الشيخ مرتضى المطهّري</w:t>
            </w:r>
            <w:r>
              <w:rPr>
                <w:rStyle w:val="IndexLink"/>
                <w:rtl w:val="true"/>
              </w:rPr>
              <w:tab/>
            </w:r>
            <w:r>
              <w:rPr>
                <w:rStyle w:val="IndexLink"/>
              </w:rPr>
              <w:t>127</w:t>
            </w:r>
          </w:hyperlink>
        </w:p>
        <w:p>
          <w:pPr>
            <w:pStyle w:val="Contents4"/>
            <w:tabs>
              <w:tab w:val="clear" w:pos="8176"/>
              <w:tab w:val="right" w:pos="9026" w:leader="dot"/>
            </w:tabs>
            <w:rPr/>
          </w:pPr>
          <w:hyperlink w:anchor="__RefHeading___Toc235648_1280447820">
            <w:r>
              <w:rPr>
                <w:webHidden/>
                <w:rStyle w:val="IndexLink"/>
              </w:rPr>
              <w:t>5</w:t>
            </w:r>
            <w:r>
              <w:rPr>
                <w:rStyle w:val="IndexLink"/>
                <w:rtl w:val="true"/>
              </w:rPr>
              <w:t xml:space="preserve"> - </w:t>
            </w:r>
            <w:r>
              <w:rPr>
                <w:rStyle w:val="IndexLink"/>
                <w:rtl w:val="true"/>
              </w:rPr>
              <w:t>مالك بن نبي</w:t>
            </w:r>
            <w:r>
              <w:rPr>
                <w:rStyle w:val="IndexLink"/>
                <w:rtl w:val="true"/>
              </w:rPr>
              <w:tab/>
            </w:r>
            <w:r>
              <w:rPr>
                <w:rStyle w:val="IndexLink"/>
              </w:rPr>
              <w:t>131</w:t>
            </w:r>
          </w:hyperlink>
        </w:p>
        <w:p>
          <w:pPr>
            <w:pStyle w:val="Contents2"/>
            <w:tabs>
              <w:tab w:val="clear" w:pos="8743"/>
              <w:tab w:val="right" w:pos="9026" w:leader="dot"/>
            </w:tabs>
            <w:rPr/>
          </w:pPr>
          <w:hyperlink w:anchor="__RefHeading___Toc235650_1280447820">
            <w:r>
              <w:rPr>
                <w:webHidden/>
                <w:rStyle w:val="IndexLink"/>
                <w:rtl w:val="true"/>
              </w:rPr>
              <w:t>الفصل الثالث</w:t>
            </w:r>
            <w:r>
              <w:rPr>
                <w:rStyle w:val="IndexLink"/>
                <w:rtl w:val="true"/>
              </w:rPr>
              <w:tab/>
            </w:r>
            <w:r>
              <w:rPr>
                <w:rStyle w:val="IndexLink"/>
              </w:rPr>
              <w:t>138</w:t>
            </w:r>
          </w:hyperlink>
        </w:p>
        <w:p>
          <w:pPr>
            <w:pStyle w:val="Contents3"/>
            <w:tabs>
              <w:tab w:val="clear" w:pos="8459"/>
              <w:tab w:val="right" w:pos="9026" w:leader="dot"/>
            </w:tabs>
            <w:rPr/>
          </w:pPr>
          <w:hyperlink w:anchor="__RefHeading___Toc235652_12804478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235654_1280447820">
            <w:r>
              <w:rPr>
                <w:webHidden/>
                <w:rStyle w:val="IndexLink"/>
                <w:rtl w:val="true"/>
              </w:rPr>
              <w:t>خلاصة الآراء والرأي المختار</w:t>
            </w:r>
            <w:r>
              <w:rPr>
                <w:rStyle w:val="IndexLink"/>
                <w:rtl w:val="true"/>
              </w:rPr>
              <w:tab/>
            </w:r>
            <w:r>
              <w:rPr>
                <w:rStyle w:val="IndexLink"/>
              </w:rPr>
              <w:t>139</w:t>
            </w:r>
          </w:hyperlink>
        </w:p>
        <w:p>
          <w:pPr>
            <w:pStyle w:val="Contents4"/>
            <w:tabs>
              <w:tab w:val="clear" w:pos="8176"/>
              <w:tab w:val="right" w:pos="9026" w:leader="dot"/>
            </w:tabs>
            <w:rPr/>
          </w:pPr>
          <w:hyperlink w:anchor="__RefHeading___Toc235656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235658_1280447820">
            <w:r>
              <w:rPr>
                <w:webHidden/>
                <w:rStyle w:val="IndexLink"/>
              </w:rPr>
              <w:t>1</w:t>
            </w:r>
            <w:r>
              <w:rPr>
                <w:rStyle w:val="IndexLink"/>
                <w:rtl w:val="true"/>
              </w:rPr>
              <w:t xml:space="preserve"> - </w:t>
            </w:r>
            <w:r>
              <w:rPr>
                <w:rStyle w:val="IndexLink"/>
                <w:rtl w:val="true"/>
              </w:rPr>
              <w:t>سيادة الله تعالى</w:t>
            </w:r>
            <w:r>
              <w:rPr>
                <w:rStyle w:val="IndexLink"/>
                <w:rtl w:val="true"/>
              </w:rPr>
              <w:t>:</w:t>
              <w:tab/>
            </w:r>
            <w:r>
              <w:rPr>
                <w:rStyle w:val="IndexLink"/>
              </w:rPr>
              <w:t>140</w:t>
            </w:r>
          </w:hyperlink>
        </w:p>
        <w:p>
          <w:pPr>
            <w:pStyle w:val="Contents4"/>
            <w:tabs>
              <w:tab w:val="clear" w:pos="8176"/>
              <w:tab w:val="right" w:pos="9026" w:leader="dot"/>
            </w:tabs>
            <w:rPr/>
          </w:pPr>
          <w:hyperlink w:anchor="__RefHeading___Toc235660_1280447820">
            <w:r>
              <w:rPr>
                <w:webHidden/>
                <w:rStyle w:val="IndexLink"/>
              </w:rPr>
              <w:t>2</w:t>
            </w:r>
            <w:r>
              <w:rPr>
                <w:rStyle w:val="IndexLink"/>
                <w:rtl w:val="true"/>
              </w:rPr>
              <w:t xml:space="preserve"> - </w:t>
            </w:r>
            <w:r>
              <w:rPr>
                <w:rStyle w:val="IndexLink"/>
                <w:rtl w:val="true"/>
              </w:rPr>
              <w:t>سيادة الناس</w:t>
            </w:r>
            <w:r>
              <w:rPr>
                <w:rStyle w:val="IndexLink"/>
                <w:rtl w:val="true"/>
              </w:rPr>
              <w:t>:</w:t>
              <w:tab/>
            </w:r>
            <w:r>
              <w:rPr>
                <w:rStyle w:val="IndexLink"/>
              </w:rPr>
              <w:t>143</w:t>
            </w:r>
          </w:hyperlink>
        </w:p>
        <w:p>
          <w:pPr>
            <w:pStyle w:val="Contents2"/>
            <w:tabs>
              <w:tab w:val="clear" w:pos="8743"/>
              <w:tab w:val="right" w:pos="9026" w:leader="dot"/>
            </w:tabs>
            <w:rPr/>
          </w:pPr>
          <w:hyperlink w:anchor="__RefHeading___Toc235662_1280447820">
            <w:r>
              <w:rPr>
                <w:webHidden/>
                <w:rStyle w:val="IndexLink"/>
                <w:rtl w:val="true"/>
              </w:rPr>
              <w:t>فهرس المصادر</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59_254774"/>
      <w:bookmarkStart w:id="1" w:name="pg16059_254774"/>
      <w:bookmarkEnd w:id="1"/>
    </w:p>
    <w:p>
      <w:pPr>
        <w:pStyle w:val="Heading2"/>
        <w:numPr>
          <w:ilvl w:val="1"/>
          <w:numId w:val="1"/>
        </w:numPr>
        <w:rPr/>
      </w:pPr>
      <w:bookmarkStart w:id="2" w:name="pg16059_254774"/>
      <w:bookmarkStart w:id="3" w:name="__RefHeading___Toc235570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الدیمقراطیة</w:t>
      </w:r>
    </w:p>
    <w:p>
      <w:pPr>
        <w:pStyle w:val="BookText"/>
        <w:rPr/>
      </w:pPr>
      <w:r>
        <w:rPr>
          <w:rFonts w:ascii="IRNazanin" w:hAnsi="IRNazanin" w:eastAsia="IRNazanin"/>
          <w:color w:val="111111"/>
          <w:sz w:val="28"/>
          <w:sz w:val="28"/>
          <w:szCs w:val="28"/>
          <w:rtl w:val="true"/>
          <w:lang w:bidi="fa-IR"/>
        </w:rPr>
        <w:t>من الإغریق إلی عالم ما بعد الحداثة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المیلاني</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w:t>
      </w:r>
    </w:p>
    <w:p>
      <w:pPr>
        <w:pStyle w:val="BookText"/>
        <w:rPr/>
      </w:pPr>
      <w:r>
        <w:rPr>
          <w:rFonts w:ascii="Amiri" w:hAnsi="Amiri" w:eastAsia="Amiri" w:cs="Amiri"/>
          <w:color w:val="111111"/>
          <w:sz w:val="28"/>
          <w:sz w:val="28"/>
          <w:szCs w:val="28"/>
          <w:rtl w:val="true"/>
          <w:lang w:bidi="ar-SA"/>
        </w:rPr>
        <w:t>من الإغريق إلى عالم ما بعد الحداثة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57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 الرجيم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w:t>
      </w:r>
    </w:p>
    <w:p>
      <w:pPr>
        <w:pStyle w:val="BookText"/>
        <w:rPr/>
      </w:pPr>
      <w:r>
        <w:rPr>
          <w:rFonts w:ascii="Amiri" w:hAnsi="Amiri" w:eastAsia="Amiri" w:cs="Amiri"/>
          <w:color w:val="111111"/>
          <w:sz w:val="28"/>
          <w:sz w:val="28"/>
          <w:szCs w:val="28"/>
          <w:rtl w:val="true"/>
          <w:lang w:bidi="ar-SA"/>
        </w:rPr>
        <w:t>من الإغريق إلى عالم ما بعد الحداثة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هـ </w:t>
      </w:r>
      <w:bookmarkStart w:id="7" w:name="pg16059_254777"/>
    </w:p>
    <w:p>
      <w:pPr>
        <w:pStyle w:val="Heading2"/>
        <w:numPr>
          <w:ilvl w:val="1"/>
          <w:numId w:val="1"/>
        </w:numPr>
        <w:rPr/>
      </w:pPr>
      <w:bookmarkStart w:id="8" w:name="__RefHeading___Toc235574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الديمقراطية وأنواعها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الديمقراطيّة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تطوّرات الديمقراطيّة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ديمقراطيّة أثينا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الليبراليّة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عوامل النهضة الليبراليّة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ولادة الليبراليّة وأركانها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أنواع الديمقراطيّة الليبراليّة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الديمقراطيّة الدفاعيّة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الديمقراطيّة التكامليّة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الديمقراطيّة الاشتراكيّة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المطلقة للديمقراطيّة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السيد محمّد حسين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المطلقة للديمقراطيّة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الشيخ مهدي الحائري اليزدي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الدكتور عبد الكريم سروش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الدكتور محمد عابد الجابري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الدكتور حسن 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المشروطة للديمقراطيّة</w:t>
      </w:r>
    </w:p>
    <w:p>
      <w:pPr>
        <w:pStyle w:val="BookText"/>
        <w:rPr/>
      </w:pPr>
      <w:r>
        <w:rPr>
          <w:rFonts w:ascii="Amiri" w:hAnsi="Amiri" w:eastAsia="Amiri" w:cs="Amiri"/>
          <w:color w:val="111111"/>
          <w:sz w:val="28"/>
          <w:sz w:val="28"/>
          <w:szCs w:val="28"/>
          <w:rtl w:val="true"/>
          <w:lang w:bidi="ar-SA"/>
        </w:rPr>
        <w:t xml:space="preserve">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أبو الأعلى المودودي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الشيخ محمّد تقي مصباح اليزدي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الشيخ مرتضى المطهري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مالك بن 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الآراء والرأي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سيادة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سيادة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059_254780"/>
      <w:bookmarkStart w:id="11" w:name="pg16059_254780"/>
      <w:bookmarkEnd w:id="11"/>
    </w:p>
    <w:p>
      <w:pPr>
        <w:pStyle w:val="Heading2"/>
        <w:numPr>
          <w:ilvl w:val="1"/>
          <w:numId w:val="1"/>
        </w:numPr>
        <w:rPr/>
      </w:pPr>
      <w:bookmarkStart w:id="12" w:name="pg16059_254780"/>
      <w:bookmarkStart w:id="13" w:name="__RefHeading___Toc235576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مفاهيم شكلت ولما تزل تشكّل مرتكزات أساسيّة في فضاء التفكير المعاصر وتأصيلها ونقدها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المعارف والعلوم الإنسانيّة وتنميتها وإدراك مبانيها وغاياتها، وبالتالي التعامل معها كضرورة للتواصل مع عالم الأفكار، والتعرّف إلى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عن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w:t>
      </w:r>
    </w:p>
    <w:p>
      <w:pPr>
        <w:pStyle w:val="BookText"/>
        <w:rPr/>
      </w:pPr>
      <w:r>
        <w:rPr>
          <w:rFonts w:ascii="Amiri" w:hAnsi="Amiri" w:eastAsia="Amiri" w:cs="Amiri"/>
          <w:color w:val="111111"/>
          <w:sz w:val="28"/>
          <w:sz w:val="28"/>
          <w:szCs w:val="28"/>
          <w:rtl w:val="true"/>
          <w:lang w:bidi="ar-SA"/>
        </w:rPr>
        <w:t>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تسعى هذه الحلقة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تأصيل مصطلح الديمقراطيّة، بدءًا من جذوره الإغريقيّة وصولاً إلى عصور ما بعد الحداثة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أسّس الباحث السيد هاشم الميلاني عمله هذا على إبراز الكلاسيكيّات القديمة الحديثة التي اعتنت بمفهوم الديمقراطيّة وأضاءت على تطوراته التاريخيّة وخصوصيّاته تبعاً لشروط الحضارات</w:t>
      </w:r>
    </w:p>
    <w:p>
      <w:pPr>
        <w:pStyle w:val="BookText"/>
        <w:rPr/>
      </w:pPr>
      <w:r>
        <w:rPr>
          <w:rFonts w:ascii="Amiri" w:hAnsi="Amiri" w:eastAsia="Amiri" w:cs="Amiri"/>
          <w:color w:val="111111"/>
          <w:sz w:val="28"/>
          <w:sz w:val="28"/>
          <w:szCs w:val="28"/>
          <w:rtl w:val="true"/>
          <w:lang w:bidi="ar-SA"/>
        </w:rPr>
        <w:t>الإنسانيّة المتعدّدة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059_254782"/>
    </w:p>
    <w:p>
      <w:pPr>
        <w:pStyle w:val="Heading2"/>
        <w:numPr>
          <w:ilvl w:val="1"/>
          <w:numId w:val="1"/>
        </w:numPr>
        <w:rPr/>
      </w:pPr>
      <w:bookmarkStart w:id="16" w:name="__RefHeading___Toc235578_1280447820"/>
      <w:bookmarkStart w:id="17" w:name="_Toc5"/>
      <w:bookmarkEnd w:id="1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يمتدّ البحث عن الديمقراطيّة إلى العصور القديمة، وإلى مدينة أثينا في اليونان قبل الميلاد، حيث ولدت هناك أول حكومة شعبيّة أعقبتها تطوّرات ومراحل كثيرة حتّى بلغت هذه المرحلة التي</w:t>
      </w:r>
    </w:p>
    <w:p>
      <w:pPr>
        <w:pStyle w:val="BookText"/>
        <w:rPr/>
      </w:pPr>
      <w:r>
        <w:rPr>
          <w:rFonts w:ascii="Amiri" w:hAnsi="Amiri" w:eastAsia="Amiri" w:cs="Amiri"/>
          <w:color w:val="111111"/>
          <w:sz w:val="28"/>
          <w:sz w:val="28"/>
          <w:szCs w:val="28"/>
          <w:rtl w:val="true"/>
          <w:lang w:bidi="ar-SA"/>
        </w:rPr>
        <w:t>نشهدها حيث أصبحت الديمقراطيّة أمل الشعوب ولعبة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تحدّث عنها المفكّرون في كتبهم وأبحاثهم العلميّة، ونظروا لمضامينها ومقاصدها باعتباره السبيل إلى أي إعطاء دور للشعب في تقرير مصيره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عصر النهضة الأوروبيّة، وتسمّت بمسمّيات مختلفة، فتارة باسم المشروطة كما في إيران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وأخرى باسم الجمهوريّة في فرنسا بعد ثورة، وثالثة باسم الديمقراطيّة وهو درجت عليه أدبيات الحداثة منذ القرن الرابع عشر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فالاسم وإن اختلف لكنّ المحتوى كان يعنى تفعيل دور الشعب في انتخاب الحاكم ورقابته واستبدال الطرائق السلميّة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عصر النهضة الأوروبيّة 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جان جاك روسو، التأثير الكبير في توعية الناس، وكذلك ما ذكره سائر المفكّرين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وجيمز 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وجرمي بنتام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 استوارت 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المفكّرين المنادين بحريّة الإنسان في اتّخاذ القرار السياسيّ وسيادته على نفسه ومجتمعه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العالم الإسلاميّ فقد ظهرت هذه الأفكار، بعد ما غُزيت البلدان الإسلاميّة من قبل الأوروبيّين ثقافيّاً وعسكريّاً، وشهدت الساحة الفكريّة صراعات عنيفة في هذ المجال، فكان الأمر يدور </w:t>
      </w:r>
    </w:p>
    <w:p>
      <w:pPr>
        <w:pStyle w:val="BookText"/>
        <w:rPr/>
      </w:pPr>
      <w:r>
        <w:rPr>
          <w:rFonts w:ascii="Amiri" w:hAnsi="Amiri" w:eastAsia="Amiri" w:cs="Amiri"/>
          <w:color w:val="111111"/>
          <w:sz w:val="28"/>
          <w:sz w:val="28"/>
          <w:szCs w:val="28"/>
          <w:rtl w:val="true"/>
          <w:lang w:bidi="ar-SA"/>
        </w:rPr>
        <w:t xml:space="preserve">بين ما كتبه أمثال علي عبد الرازق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وأصول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وكتابات عدد من المفكّرين والعلماء أمثال السيد جمال الدين الأفغاني ومحمد عبده ورشيد رضا والكواكبي والمودودي، دفاعاً عن الأصالة الإسلاميّة في انتخاب الحاكم، وتفعيلاً لدور الشعب من خلال النصوص والتراث الإسلاميّ من قبيل قاعدة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راجعنا مجلّة المنار التي كان يصدرها رشيد رضا لرأينا في طيّاتها التنظير المكثّف في هذا المجال، وكذلك ما كتبه المودودي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الإسلام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والصراع السياسيّ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والمدنية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عند أهل السنة، أمّا في المجال الشيعيّ فكانت فترة النهضة الدستوريّة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أوج النشاط السياسيّ نحو الحرية وتفعيل دور الشعب، وقد تصدّى لذلك علماء ومراجع من جملتهم الآخوند الخراساني والميرزا النائيني، وكان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الميرزا النائيني دور مهمّ على مستوى التنظير ومناقشة إشكالات المخالفين، ثمّ كانت بعدها الثورة الإسلاميّة في إيران وما سبقها من تنظير وتوجيه سياسيّ لمشاركة الناس في اتّخاذ القرار السياسي، كما رأيناه وسمعناه من مؤسّس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أثارت تساؤلات ومناقشات كثيرة، وقد استخدمت الأقلام لذلك، فبين من يفصل بين هذه المفردات، وبين من يحاول الجمع بينها مهما أمكن، فظهرت عشرات الكتب بل مئات الكتب والأبحاث في هذا المجال لا يسع المقام ذكرها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الميلاني </w:t>
      </w:r>
      <w:bookmarkStart w:id="18" w:name="pg16059_254784"/>
    </w:p>
    <w:p>
      <w:pPr>
        <w:pStyle w:val="Heading2"/>
        <w:numPr>
          <w:ilvl w:val="1"/>
          <w:numId w:val="1"/>
        </w:numPr>
        <w:rPr/>
      </w:pPr>
      <w:bookmarkStart w:id="19" w:name="__RefHeading___Toc235580_1280447820"/>
      <w:bookmarkStart w:id="20" w:name="_Toc6"/>
      <w:bookmarkEnd w:id="18"/>
      <w:bookmarkEnd w:id="19"/>
      <w:r>
        <w:rPr>
          <w:rtl w:val="true"/>
        </w:rPr>
        <w:t xml:space="preserve">الفصل الأول </w:t>
      </w:r>
      <w:r>
        <w:rPr>
          <w:rtl w:val="true"/>
        </w:rPr>
        <w:t xml:space="preserve">: </w:t>
      </w:r>
      <w:r>
        <w:rPr>
          <w:rtl w:val="true"/>
        </w:rPr>
        <w:t>تعريف الديمقراطية وأنواعها</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35582_1280447820"/>
      <w:bookmarkStart w:id="22" w:name="_Toc7"/>
      <w:bookmarkEnd w:id="21"/>
      <w:r>
        <w:rPr>
          <w:rtl w:val="true"/>
        </w:rPr>
        <w:t>اشارة</w:t>
      </w:r>
      <w:bookmarkStart w:id="23" w:name="pg16059_254785"/>
      <w:bookmarkEnd w:id="22"/>
    </w:p>
    <w:p>
      <w:pPr>
        <w:pStyle w:val="Heading3"/>
        <w:numPr>
          <w:ilvl w:val="2"/>
          <w:numId w:val="1"/>
        </w:numPr>
        <w:rPr/>
      </w:pPr>
      <w:bookmarkStart w:id="24" w:name="__RefHeading___Toc235584_1280447820"/>
      <w:bookmarkStart w:id="25" w:name="_Toc8"/>
      <w:bookmarkEnd w:id="23"/>
      <w:bookmarkEnd w:id="24"/>
      <w:r>
        <w:rPr>
          <w:rtl w:val="true"/>
        </w:rPr>
        <w:t>تعريف الديمقراطيّة</w:t>
      </w:r>
      <w:bookmarkEnd w:id="25"/>
    </w:p>
    <w:p>
      <w:pPr>
        <w:pStyle w:val="BookText"/>
        <w:rPr/>
      </w:pPr>
      <w:r>
        <w:rPr>
          <w:rFonts w:ascii="Amiri" w:hAnsi="Amiri" w:eastAsia="Amiri" w:cs="Amiri"/>
          <w:color w:val="111111"/>
          <w:sz w:val="28"/>
          <w:sz w:val="28"/>
          <w:szCs w:val="28"/>
          <w:rtl w:val="true"/>
          <w:lang w:bidi="ar-SA"/>
        </w:rPr>
        <w:t>إن الديمقراطيّة من أقدم الأنظمة الاجتماعيّة والسياسيّة التي شهدتها البشريّة، والظاهر أنّ أول من وضع هذا الاصطلاح واستعمله على أرض الواقع هم اليونانيّون في مدينة أثينا، ومن بعدهم استمرّ شيئاً فشيئاً تارة بالشدّة وتارة بالضعف إلى أن وصل إلينا وأصبح نظاماً عالمياً، وذلك بعد ما جرّبت البشرية أنواع النظم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مصطلح الديمقراطيّة فيرى ديفيد هلد أنّها وإن دخلت الإنجليزيّة في القرن السادس عشر عبر كلمة ديمقراطيّ الفرنسيّة، غير أنّ جذورها إغريقيّة، إنها متحدّرة من ديمقراطيا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demokratia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المركّبة من كلمتي ديموس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وكراتوس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kratos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اللتين تعنيان الشعب والحكم على التوالي أي حكم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فالديمقراطيّة تعني صيغة للحكم تكون فيها السلطة للشعب بدلاً من الملوك والطبقات الارستقراطيّة</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هذا المصطلح كسائر المفاهيم والمصطلحات تحوّلات كثيرة، وتزامناً مع هذه التحوّلات صيغت أنواع جديدة من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أرسطو في هذا الصدد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أنواع من الديمقراطيّة له علّتان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اختلاف سيرة </w:t>
      </w:r>
    </w:p>
    <w:p>
      <w:pPr>
        <w:pStyle w:val="BookText"/>
        <w:rPr/>
      </w:pPr>
      <w:r>
        <w:rPr>
          <w:rFonts w:ascii="Amiri" w:hAnsi="Amiri" w:eastAsia="Amiri" w:cs="Amiri"/>
          <w:color w:val="111111"/>
          <w:sz w:val="28"/>
          <w:sz w:val="28"/>
          <w:szCs w:val="28"/>
          <w:rtl w:val="true"/>
          <w:lang w:bidi="ar-SA"/>
        </w:rPr>
        <w:t>الناس في حياتهم الاجتماعيّة؛ لأنّ بعض الأقوام يعيش على الزراعة، وبعضها الآخر يتكوّن من عمّال وأرباب عمل، والديمقراطيّات المتولّدة من كلّ قوم من هذه الأقوام ستختلف بالطبع عن الأخرى، ولو اجتمعت المجموعة الأولى إلى الثانية وشكّلوا فيما بينهم مجتمعاً ثالثاً، فإنّ الاختلاف بين هذا المجتمع الثالث الجديد لن يكون على شكل اختلاف حكومة ديمقراطيّة أفضل أو أتعس، بل ستكون حكومة ديمقراطيّة من نوع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العلّة الثانية فتتمثّل في أنّ التركيبات المختلفة للمنظمات المختصّة بالديمقراطيّة هي السبب في ولادة أنواع من الديمقراطيّة، لأنّه ربّما يحوز نوعاً من أنواع الديمقراطيّة هذه الخصائص بمقياس أقلّ والآخر بمقياس أكبر، والثالث جامع لجميع تلك الخصوصيّات وقراءة كلّ واحدة من هذه الخصوصيّات يساعدنا على إيجاد أنواع جديدة من الديمقراطيّة، وكذلك يساعدنا في إصلاح الأنواع الموجودة فعلاً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آنتوني آربلاستر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هذا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الديمقراطيّة قبل أن تكون حقيقة واقعيّة هي مفهوم من المفاهيم، وبما أنّها مفهوم فليست لها معنى دقيق ومتّفق عليه فالديمقراطيّة لها معان مختلفة كثيرة ، ومفاهيم ضمنيّة متعدّدة في طول تاريخها، وفي العصر هذا هناك أشكال مختلفة للديمقراطيّة ضمن الأنظمة الاجتماعيّة والاقتصاديّة المختلفة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الصعب إذاً تحديد المعنى الاصطلاحيّ بدقّة، نعم بإمكاننا أن نتكلّم عن الديمقراطيّات الموجودة على أرض الواقع، وتقويمها وتبيين أسسها وأركانها، وهذا العمل سيعيننا في الخروج بقاسم مشترك بين هذه الأنواع المختلفة، وجعله المحور الأساسيّ في تحديد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هذا المحور المشترك يتكوّن من ركنين أساسيّين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سيادة الناس في نصب الحاكم وعزله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سيادة الناس في التقنين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الأمور الأخرى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الانتخابات، فصل سلطات البرلمان، الحريّات المتنوّعة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كلّها فروع وامتدادات للديمقراطيّة قابلة للزيادة والنقصان حسب الظروف التي تتولّد فيها وتنمو في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سؤال هامّ يُطرح بجدّ، ويحدّد مسير بحثنا في إمكانيّة الجمع بين الدين والديمقراطيّة أو عدمه، وهو أنّ الديمقراطيّة هل هي نظام ذو أيديولوجيّة وفلسفة معيّنة ماديّة بحيث تتقاطع مع النظرة الإلهيّة للمجتمع؟ أم هي مجرّد آليّة للعمل السياسيّ لا تحمل في طيّاتها أيّ محتوى فلسفيّ أو أيديولوجيّ يتقاطع مع النظرة الإلهيّة، شأنها شأن سائر الآليّات التي يستخدمها الإنسان لنيل مآربه المختلفة تحمل في طيّاتها الركنين الأساسيّين اللذين ذكرناهما آنفاً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فسّرنا الديمقراطيّة بما يتوافق مع المنهج الأوّل، فهنا لا نتمكّن من التوفيق بين الدين والديمقراطيّة إلا بالتنازل عن أحدهما وتحريفه، أما لو فسّرناها بالمعنى الثاني، فيمكننا حينئذ الكلام عن إمكانيّة الجمع بينهما</w:t>
      </w:r>
      <w:r>
        <w:rPr>
          <w:rFonts w:eastAsia="Amiri" w:cs="Amiri" w:ascii="Amiri" w:hAnsi="Amiri"/>
          <w:color w:val="111111"/>
          <w:sz w:val="28"/>
          <w:szCs w:val="28"/>
          <w:rtl w:val="true"/>
          <w:lang w:bidi="ar-SA"/>
        </w:rPr>
        <w:t xml:space="preserve">. </w:t>
      </w:r>
      <w:bookmarkStart w:id="26" w:name="pg16059_254788"/>
    </w:p>
    <w:p>
      <w:pPr>
        <w:pStyle w:val="BookText"/>
        <w:rPr/>
      </w:pPr>
      <w:bookmarkEnd w:id="26"/>
      <w:r>
        <w:rPr>
          <w:rFonts w:ascii="Amiri" w:hAnsi="Amiri" w:eastAsia="Amiri" w:cs="Amiri"/>
          <w:color w:val="111111"/>
          <w:sz w:val="28"/>
          <w:sz w:val="28"/>
          <w:szCs w:val="28"/>
          <w:rtl w:val="true"/>
          <w:lang w:bidi="ar-SA"/>
        </w:rPr>
        <w:t>والذي أذهب إليه في هذا البحث، وسأتكلّم عنه بتفصيل أكثر، هو هذا التفسير الثاني أي أخذ الديمقراطيّة كآليّة بحتة للعمل السياسيّ، وهي بهذا المعنى لا تحدّد محتوى المجتمع ولا تعطيه نظرة أيديولوجيّة مخالفة للنظرة الإلهيّة، بل تكشف لنا ما عليه المجتمع من تديّن أو تحلّل، فهي كعلم المنطق في كونه آلة تعصم مراعاتها الذهن من الوقوع في الخطأ، فالمنطق يصحّح لنا شكل القياس لا مادّته، وكذلك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قانونيّة أو سياسيّة تعصم مراعاتها المجتمع من الوقوع في متاهات الاستبداد والدكتاتوريّة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فهي تأخذ على عاتقها تصحيح شكل المجتمع لا محتواه، فالمحتوى قد يكون دينيّاً وقد يكون الحاديّاً، ولا دخل لها لمصلحة أحدهما أو ضرره، وهذا المعنى هو المدار في تقويم وتصنيف ومناقشة الآراء الواردة هنا، وهو المعوّل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لا معنى لقولكم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الدينيّة أو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الوصف سيكون زائداً، لأنّنا نقول إنّ الغرض من هذا المصطلح وصف المحتوى، فهو لمّا كان دينيّاً أمكن وصف الشكل بالدينيّ أيضاً تبعاً له، فالديمقراطيّة الدينيّة تعني أن يكون الشكل ديمقراطيّاً والمحتوى دينيّاً لا إلحاديّاً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35586_1280447820"/>
      <w:bookmarkStart w:id="28" w:name="_Toc9"/>
      <w:bookmarkEnd w:id="27"/>
      <w:r>
        <w:rPr>
          <w:rtl w:val="true"/>
        </w:rPr>
        <w:t>تطوّرات الديمقراطية</w:t>
      </w:r>
      <w:r>
        <w:rPr>
          <w:rtl w:val="true"/>
        </w:rPr>
        <w:t>:</w:t>
      </w:r>
      <w:bookmarkEnd w:id="28"/>
    </w:p>
    <w:p>
      <w:pPr>
        <w:pStyle w:val="Heading4"/>
        <w:numPr>
          <w:ilvl w:val="3"/>
          <w:numId w:val="1"/>
        </w:numPr>
        <w:rPr/>
      </w:pPr>
      <w:bookmarkStart w:id="29" w:name="__RefHeading___Toc235588_1280447820"/>
      <w:bookmarkStart w:id="30" w:name="_Toc10"/>
      <w:bookmarkEnd w:id="29"/>
      <w:r>
        <w:rPr>
          <w:rtl w:val="true"/>
        </w:rPr>
        <w:t>اشارة</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نشأة الديمقراطيّة وأقسامها، والتطوّرات التي لحقتها والثقافات التي امتزجت معها، فيمكن القول إنّها تنقسم إلى</w:t>
      </w:r>
      <w:r>
        <w:rPr>
          <w:rFonts w:eastAsia="Amiri" w:cs="Amiri" w:ascii="Amiri" w:hAnsi="Amiri"/>
          <w:color w:val="111111"/>
          <w:sz w:val="28"/>
          <w:szCs w:val="28"/>
          <w:rtl w:val="true"/>
          <w:lang w:bidi="ar-SA"/>
        </w:rPr>
        <w:t xml:space="preserve">: </w:t>
      </w:r>
      <w:bookmarkStart w:id="31" w:name="pg16059_254789"/>
    </w:p>
    <w:p>
      <w:pPr>
        <w:pStyle w:val="BookText"/>
        <w:rPr/>
      </w:pPr>
      <w:bookmarkEnd w:id="31"/>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ديمقراطيّة أثينا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الاشتراكيّة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في شرحها وتفصيلها</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35590_1280447820"/>
      <w:bookmarkStart w:id="33" w:name="_Toc11"/>
      <w:bookmarkEnd w:id="32"/>
      <w:r>
        <w:rPr>
          <w:rtl w:val="true"/>
        </w:rPr>
        <w:t>أ</w:t>
      </w:r>
      <w:r>
        <w:rPr>
          <w:rtl w:val="true"/>
        </w:rPr>
        <w:t xml:space="preserve">: </w:t>
      </w:r>
      <w:r>
        <w:rPr>
          <w:rtl w:val="true"/>
        </w:rPr>
        <w:t>ديمقراطية أثينا</w:t>
      </w:r>
      <w:bookmarkEnd w:id="3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ديمقراطية أثينا</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نبتدئ بحثنا هذا بكلام للمعلّم الأوّل أرسطو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المحقّق أو الباحث الذي يريد أن يتعرّف إلى أفضل شكل أشكال الحكومة، يجب عليه أولاً أن يعيّن أفضل أسلوب ومنهج في حياة الناس، لأنّه ما دامت هذه الفقرة غامضة فإنّ طبيعة الحكومة الكاملة والمطلوبة أيضاً سوف تكون مبهمة وغير واضحة، فالمفروض أنّ افضل أسلوب لحياة الناس إنّما يتحصّل في ظلّ أفضل حكومة ممكنة، ومن هذا يجب أن نبحث في البداية ما هو أفضل أسلوب في الحياة يمكن أن يختاره الناس من كلّ صنف و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ابتداءً التسليم بهذه الحقيقة، وهي أنّ أفضل أسلوب في الحياة سواء على مستوى الأفراد والدول والحكومات هو التحرّك باتّجاه الفضيلة والمشاركة في الأعمال الخيرة بالوسائل والأدوات الكافية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فتحصّل إذاً أنّ الحياة الفاضلة مطلوبة لكلّ إنسان صالح، فلا بدّ من أن نعرف كيفيّة حكومة أثينا قبل هذا التحوّل، لنرى أنّ الشعب في ذلك العصر، وفي تلك المدينة لماذا ثار ضدّ حكومته واختار شكلاً آخر لها، وحسب زعمه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عدّة مناطق صغيرة منفصلة بعضها عن بعض وأحياناً يعادي بعضها بعضاً، وفي كلّ منطقة من هذه المناطق تعيش قبيلة وطائفة كبيرة من الناس، وتدار هذه المناطق على يد شيوخ هذه الطوائف، وبعد مدّة دخلت هذه المناطق في ظلّ حكومة واحدة، فكانت أثينا مركزاً لها، وتدار بواسطة ملك يعتبر رئيساً للجيش أيضاً، ويترأّس كذلك المناسك الدينيّة، ويستعين في إدارة هذه الدولة بمجلس مشكّل من رؤساء وشيوخ الطوائف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الحال بهذه الحكومة عدّة سنوات، ولكن كانت النزاعات والمخاصمات قائمة على قدم وساق بين السلاطين والملوك وبين رؤساء الطوائف، وبالتدرّج اشتدّت حدّة النزاع إلى أن جرى سلب القدرة والسلطة من يد الملك، ومنذ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جرى القضاء على النظام الملكيّ في أثينا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الحين أصبحت إدارة أمور الشعب في يد تسعة أشخاص من الأمراء، ودامت حكومتهم سنة واحدة، وهؤلاء الأمراء جری انتخابهم من بين النبلاء من أعضاء الأسر القديمة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الحكومة عملت على تشديد الضغط على الشعب الذي يتكوّن أفراده من العمّال والفلّاحين، بحيث أصبح أفراد الشعب غالباً مُعطّلين من أعمالهم اليوميّة، واضطرّوا إلى الاقتراض من </w:t>
      </w:r>
    </w:p>
    <w:p>
      <w:pPr>
        <w:pStyle w:val="BookText"/>
        <w:rPr/>
      </w:pPr>
      <w:r>
        <w:rPr>
          <w:rFonts w:ascii="Amiri" w:hAnsi="Amiri" w:eastAsia="Amiri" w:cs="Amiri"/>
          <w:color w:val="111111"/>
          <w:sz w:val="28"/>
          <w:sz w:val="28"/>
          <w:szCs w:val="28"/>
          <w:rtl w:val="true"/>
          <w:lang w:bidi="ar-SA"/>
        </w:rPr>
        <w:t>الملّاكين المتموّلين يعني أشراف البلد، وبما أنّهم لم يتمكّنوا من أداء ديونهم، فانّهم وفقاً لقوانين وتقاليد ذلك العصر أصبحوا عبيداً للأغنياء وأحياناً يجري بيعهم في السوق، وهذا الحال أدّى في النتيجة إلى زيادة نقمة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تطوّر الصناعة والتجارة وتكاملها بسبب الانفتاح النسبيّ الذي حصل آنذاك، ممّا أدّى إلى ظهور مشاحنات ومشاجرات جديدة بين التجّار وبين الأشراف والحكام، ولذلك كانت تقع انتفاضات بين الحين والآخر، إلى أن حدثت إصلاحات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فتحسّن الوضع المعيشيّ للناس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أعلم الناس في تلك الديار، قد قام بإصلاحات واسعة أهمّها ما كان متعلّقاً بالقروض، وشكل الحكومة والقضاء، فقد وجد سولون نفسه مضطرّاً إلى تخفيف الضغط عن أكتاف الناس عامّة، ولذلك لم يهتمّ لغضب الأشراف، وأصدر أمراً بإبطال جميع الديون السابقة، وقام كذلك بتحرير المدنيّين الذين أصبحوا عبيداً للأغنياء مقابل ديونهم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 سولون المواطنين على أساس الثروة أو مالكيتهم للأموال إلى أربع طبقات، بحيث إنّ المناصب السياسيّة التي كانت حكراً على الطبقة العليا سابقاً، قد استطاع أفراد الطبقات الدنيا أن يشغلوا هذه المناصب، ويكونوا في المجلس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ايكلسيا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ويشكّلوا لهم هيئة أخذت على عاتقها إصدار الأحكام تجاه الأفراد، وكذلك تجاه أحكام المحكمة، ولم تكن هذه الصلاحيّات واسعة ومفضية إلى زيادة القدرة ولكنّ التغييرات اللاحقة أدّت الى زيادة هذه القدرة للأشخاص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المصلح الآخر لمدينة أثينا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تزعّم البلاد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وعمل على إيجاد إصلاحات عميقة في جميع مفاصل الحكومة والمجتمع، وفي الواقع كان كليستن قد اسّس أول حكومة عامّة وسلّم الشعب زمام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بالحكومة العامّة هو أنّ الأفراد من أصحاب الحقوق لا يمدّون يد الطاعة لشخص واحد، ولا يقبلون أوامر فئة معيّنة من الناس، بل إنّهم يطيعون القوانين التي وضعوها بأنفسهم، مضافاً إلى أنّ عامّة الناس يشتركون بالسوية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الحقّ هؤلاء، يعقدون اجتماعات في كلّ ثلاثة أشهر أو أربعة أشهر مرّة واحدة، والهدف من تشكيل هذه الاجتماعات عادة هو وضع القوانين، فكان شخص يقوم بقراءة لائحة معيّنة، ثم بعد ذلك يدخل أصحاب الحقوق في مناقشات ومحادثات، وهذه الاجتماعات إضافة إلى وضعها للقوانين، تتكفّل بأمور السياسة الخارجيّة، الحرب والصلح، انتخاب أولياء الأمور، وأخيراً إصلاح الدولة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الشعب لم يتوفر له الاجتماع كلّ يوم، ولم تكن الفرصة كافية أيضاً لمطالعة جميع اللوائح والقوانين بدقّة كافية، وكذلك لم يكونوا قادرين على حلّ جميع المسائل فيما بينهم خلال الفواصل التي تفصل بين الاجتماعات، لذلك شكّلوا شورى مركّبة من ذوي الحقوق، وعلى هذا الأساس يُنتخَب خمسمائة شخص بالقرعة، ويقسّمون إلى عشر شعب، وكلّ شعبة تأخذ على عاتقها إدارة الأمور في عُشر السنة، وحين تنتهي السنة تُجدّد الانتخابات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أفراد الشعب يدقّقون جيّداً فى أعمال وتصرّفات أولياء </w:t>
      </w:r>
    </w:p>
    <w:p>
      <w:pPr>
        <w:pStyle w:val="BookText"/>
        <w:rPr/>
      </w:pPr>
      <w:r>
        <w:rPr>
          <w:rFonts w:ascii="Amiri" w:hAnsi="Amiri" w:eastAsia="Amiri" w:cs="Amiri"/>
          <w:color w:val="111111"/>
          <w:sz w:val="28"/>
          <w:sz w:val="28"/>
          <w:szCs w:val="28"/>
          <w:rtl w:val="true"/>
          <w:lang w:bidi="ar-SA"/>
        </w:rPr>
        <w:t>الأمور، وكان لهم حقّ عزل هؤلاء الأشخاص، وكلّ فرد من أفراد الشعب يستطيع أن يقيم الشكوى ضدّهم، وعندما ينتهي دور أولياء الأمور تجري محاسبتهم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يتسلّم أفراد الشعب زمام الأمور فحسب، بل أخذوا على عاتقهم إحقاق الحقوق أيضاً، ففي كلّ سنة يُنتخَب ستة الآف شخص بالقرعة من أهل النظر وذوي الحقوق لتكفّل منصب القضاء، ثمّ يقسّمون إلى شُعب وأقسام فيكون خمسمائة شخص لكل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المواطنين من أصحاب الحقوق في مدينة أثينا كانوا من الرجال البالغين المواطنين فقط، وكانت النساء والعبيد والأجانب محرومين، وعلى كل حال فإنّ الخصّيصة الرئيسية لهذه الديمقراطية، تتمثّل في مباشرة الشعب فرداً فرداً ومشاركتهم في تأسيس الدولة وتعيين الحاكم، وتتمثّل هذه المشاركة بشكلين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جهة كان هناك مجلس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ايكلسيا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يستطيع كلّ فرد من أفراد الشعب أن يحضره وكانت التصميمات والقرارات الأخيرة تؤخذ في هذا المجلس بالنسبة إلى سياسات الحكومة تجاه أهل المدينة، فالمجلس كان بمثابة الهيئة الحاكمة، ويتشكّل من جميع أفراد الشعب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الشكل الثاني والمهمّ لمثل هذا النظام الشعبي، هي أنّ جمیع المناصب الحكومية من التنفيذية، ومقام الإشراف على القوانين، هي بيد المواطنين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وصف بقي من حكومة أثينا هو ما نجده ضمن كلام </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بريكلس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أورده باسم شهداء الحرب لتلك المدينة، حيث نقرأ بعضاً من مقتطفاته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حكومتنا لا تتمنّى حالة ووضع سائر الأقوام والشعوب، هذه الحكومة ستكون أسوة للآخرين ولا تكون مقلّدة لإحدى الحكومات، ويطلق على هذا الوضع حكومة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هدفها إيصال الخير إلى الأكثريّة لا مصلحة فئة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للأمور الشخصيّة فإنّ الجميع سواء أمام القانون، والشخص الذي يكون له شأن و مقام هو من كان يتمتع بفنّ ممتاز، فإنّ ما يستوجب علوّ المقام هو اللياقة أكثر من المنزلة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أفراد الشعب في هذه المدينة يراقبون في آن واحد منافع الدولة، وكذلك يراقبون منافعهم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شخص من ذوي الحقوق يترك المشاركة في أمر الجمهور فإنَّه لا يكون طالب راحة فقط بل إنّ وجوده سيكون عقيماً وغير مفيد، فنحن نستطيع أن نقرّر ما يناسب حال الدولة بأنفسنا، ونقرّر ذلك بالعقل السليم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استمرّت حكومة أثينا على هذا المنوال إلى أن دبّ فيها الضعف بسبب الفرقة والاختلاف من جهة، وهجوم الأعداء من الدول المنافسة من جهة ثانية،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حيث جرى إسقاط هذه الحكومة على يد الجيش المقدونيّ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وطبعاً فإنّ الحدث الذي وجّه ضربة قاصمة أكثر من أيّ شيء آخر إلى ديمقراطيّة أثينا، هو محاكمة وإعدام سقراط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باتّهام الكفر وبأنّه ادّعى ألوهيّة جديدة، ولم يكن يحترم آلهة البلد، وبذلك أخرج الشباب عن دينهم، وهذا أدى إلى ردود </w:t>
      </w:r>
      <w:bookmarkStart w:id="34" w:name="pg16059_254795"/>
    </w:p>
    <w:p>
      <w:pPr>
        <w:pStyle w:val="BookText"/>
        <w:rPr/>
      </w:pPr>
      <w:bookmarkEnd w:id="34"/>
      <w:r>
        <w:rPr>
          <w:rFonts w:ascii="Amiri" w:hAnsi="Amiri" w:eastAsia="Amiri" w:cs="Amiri"/>
          <w:color w:val="111111"/>
          <w:sz w:val="28"/>
          <w:sz w:val="28"/>
          <w:szCs w:val="28"/>
          <w:rtl w:val="true"/>
          <w:lang w:bidi="ar-SA"/>
        </w:rPr>
        <w:t>فعل قويّة عند المفكّرين وعند بعض الناس، حتّى يقال إنّه أحد الأسباب الرئيسيّة في خصومة أفلاطون الحكيم للديمقراطيّة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35592_1280447820"/>
      <w:bookmarkStart w:id="36" w:name="_Toc12"/>
      <w:bookmarkEnd w:id="35"/>
      <w:r>
        <w:rPr>
          <w:rtl w:val="true"/>
        </w:rPr>
        <w:t>ب</w:t>
      </w:r>
      <w:r>
        <w:rPr>
          <w:rtl w:val="true"/>
        </w:rPr>
        <w:t xml:space="preserve">: </w:t>
      </w:r>
      <w:r>
        <w:rPr>
          <w:rtl w:val="true"/>
        </w:rPr>
        <w:t>الديمقراطيّة الليبراليّة</w:t>
      </w:r>
      <w:bookmarkEnd w:id="36"/>
    </w:p>
    <w:p>
      <w:pPr>
        <w:pStyle w:val="Heading5"/>
        <w:numPr>
          <w:ilvl w:val="4"/>
          <w:numId w:val="1"/>
        </w:numPr>
        <w:rPr/>
      </w:pPr>
      <w:bookmarkStart w:id="37" w:name="__RefHeading___Toc235594_1280447820"/>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هناك عوامل مختلفة أدّت إلى ولادة الديمقراطيّة من جديد، وذلك بعد ما مرّ التاريخ البشريّ بأزمات حقيقيّة، وبعدما شهد المجتمع تطوّرات مختلفة على ساحة الفكر والعقيدة، وسنشير الى بعضها في السطور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اصطلاح الديمقراطيّة الليبراليّة هو من تلفيق اصطلاحين أحدهما جديد والآخر أقدم منه،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 والديمقراطيّة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الليبراليّة عبارة عن الاعتقاد بأنّ الإنسان جاء إلى الدنيا حرّاً، وهو صاحب حريّة واختيار وإرادة، ويجب أن يسمح له بأن يربّي نفسه بصورة حرّة بأيّ مقدار ممكن، ويكون آمناً من تدخل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الديمقراطيّة فهي تعني أنّ التصميمات والقرارات السياسيّة تتّخذ بصورة جماعيّة وبالانتخاب الحرّ للأفراد، والجمع بين هذين المصطلحين أفرز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الليبراليّة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الديمقراطيّة الجديدة وليدة الليبراليّة، وأغلب المجتمعات الغربيّة قبل أن تكون ديمقراطيّة كانت ليبراليّة، برغم أنّ هاتين المفردتين لن تكونا ثابتتين في حركة التاريخ، بل شملتهما تغييرات المجال للحديث عنها مفصّلاً، ولكن على أيّ حال فهاتان النظريتان تجاوزتا مشكلات كثيرة وتغييرات مختلفة حتّى وصلتا إلينا بهذه الصورة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أن نتعرّف إلى هذا المنهج من الديمقراطيّة بجميع ما حدث له من تغييرات لا بدّ لنا من إلقاء نظرة مختصرة إلى الليبراليّة 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وحدة فهم انبثاق التقليد الليبراليّ؛ وجملة الأسئلة التي طرحها حول طبيعة السيادة، سلطة الدولة الحقوق الفرديّة، وآليات التمثيل؛ من شأنه أن يوفّر إمكانيّة الإمساك بأسس جملة النماذج الديمقراطيّة الليبراليّة التي بدأت تظهر على الساحة في القرنين الثامن عشر والتاسع عشر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 جي لاسكي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التحوّلات التي أدّت إلى الليبراليّة، وأفضت إلى الانتقال من العالم القديم إلى العالم الجديد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أخذت القوانين مكانها بدل التقاليد الطبقيّة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جرى تبديل المذهب الواحد إلى عقائد مختلفة، بحيث إنّ الشكّاكين أيضاً حانت لهم الفرصة لإظهار رأيهم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استبدلت بالحاكميّة الإلهيّة والحاكميّة الطبيعيّة الحاكميّة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حلّت الأموال المنقولة مكان الأرض ومالكيتها التي كانت منشأ قدرة الاقطاع والملوك والأمراء المحلّيين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حلّ الاعتقاد بالتعالي والتقدّم في هذه الدنيا على أساس العقل، محلّ الاعتقاد بالعصر الذهبيّ في الزمن السابق، والإثم الذاتيّ، أو الإحساس بالخطيئة</w:t>
      </w:r>
      <w:r>
        <w:rPr>
          <w:rFonts w:eastAsia="Amiri" w:cs="Amiri" w:ascii="Amiri" w:hAnsi="Amiri"/>
          <w:color w:val="111111"/>
          <w:sz w:val="28"/>
          <w:szCs w:val="28"/>
          <w:rtl w:val="true"/>
          <w:lang w:bidi="ar-SA"/>
        </w:rPr>
        <w:t xml:space="preserve">. </w:t>
      </w:r>
      <w:bookmarkStart w:id="39" w:name="pg16059_254797"/>
    </w:p>
    <w:p>
      <w:pPr>
        <w:pStyle w:val="BookText"/>
        <w:rPr/>
      </w:pPr>
      <w:bookmarkEnd w:id="3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حلّ السلوك الفرديّ محلّ السلوكيات والنشاطات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يستنتج من يستنتج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الشرائط الماديّة الجديدة أدّت إلى ظهور روابط اجتماعيّة جديدة، وفي النتيجة ظهرت فلسفة أخذت على عاتقها مهمّة توجيه حقانيّة العالم الجديد، وهذه الفلسفة الجديدة هي الليبراليّة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235596_1280447820"/>
      <w:bookmarkStart w:id="41" w:name="_Toc14"/>
      <w:bookmarkEnd w:id="40"/>
      <w:r>
        <w:rPr>
          <w:rtl w:val="true"/>
        </w:rPr>
        <w:t>عوامل النهضة الليبرالية</w:t>
      </w:r>
      <w:r>
        <w:rPr>
          <w:rtl w:val="true"/>
        </w:rPr>
        <w:t>:</w:t>
      </w:r>
      <w:bookmarkEnd w:id="41"/>
    </w:p>
    <w:p>
      <w:pPr>
        <w:pStyle w:val="BookText"/>
        <w:rPr/>
      </w:pPr>
      <w:r>
        <w:rPr>
          <w:rFonts w:ascii="Amiri" w:hAnsi="Amiri" w:eastAsia="Amiri" w:cs="Amiri"/>
          <w:color w:val="111111"/>
          <w:sz w:val="28"/>
          <w:sz w:val="28"/>
          <w:szCs w:val="28"/>
          <w:rtl w:val="true"/>
          <w:lang w:bidi="ar-SA"/>
        </w:rPr>
        <w:t>ولعلّه يمكننا أن نرسم سير التحوّلات التي أدّت إلى الليبراليّة في عدّة عوامل أو تيارات أفضت جميعها إلى الديمقراطيّة الليبراليّة في أوروبا، وهذه العوامل أو الحوادث عبارة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نهضة الاصلاح الديني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نشير بشكل مختصر إلى كلّ واحدة من هذه العوامل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الإقتصادي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الروابط الاقتصاديّة الحاكمة على المجتمعات الغربيّة في القرون الوسطى هي روابط قائمة على الإقطاع، فالإقطاعيّة نشأت وقويت بعد انحلال الإمبراطوريّة الرومانيّة، وأدّت إلى تأثيرات عميقة في المؤسسات الاجتماعيّة والسياسيّة في القرون الوسطى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وطبعاً قد لا يمكننا تعريف الاقطاع في عبارة أو جملة واحدة، والسبب في ذلك هو التنوّع الكبير الذي شهدتها مؤسّسات الاقطاع في نقاط مختلفة من أوروبا، وكذلك الاختلاف والتنوّع في أسلوب وعمل الأنظمة الإقطاعيّة في الأزمنة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بشكل عامّ فإنّ جذور الإقطاع في الحقيقة يجب أن نبحثها في المراحل التي مرّت بها أوروبا من عدم النظم والفوضى، وانعدام إمكانيّة تشكيل القدرات السياسيّة والاقتصاديّة الكبيرة ولهذا سعت الحكومات إلى الاقتصار على الحدّ الأدنى من القدرة وفقاً للموازين الروميّة أو الموازين الجديدة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الحقبة كانت الأرض والمياه هي التي تعتبر محور الثروة والحجر الأساس للتموّل، حيث كانت حياة الأفراد في كلّ طبقة من الناس من الملك الى الجنديّ وسائر الطبقات مرتبطة مباشرة بمحاصيل الأراضي الزراعيّة، وأمّا إدارة أمور الأرض والمياه فقد كانت بيد فئة صغيرة من الشعب حيث يحكمها قانون العادة ووظائف حراسة هذه الفئة الصغيرة كانت بعهدة أفراد القرية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العلاقات الحكوميّة والاجتماعيّة أساساً تأخذ الشكل المحليّ، ولكن مع وجود حالة الفوضى المستمرّة وبسبب فقدان وسائل الارتباط السريع، والاعتماد على وسائل بدائيّة في النقل والمواصلات، فلم تكن الحكومة المركزيّة قادرة على أداء وظائفها الأوليّة، من قبيل حفظ حياة الناس وأموالهم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هذا الوضع كان من البداهة أن يقوم المالكون الصغار، أو الأشخاص الذين يتمتعون بقدرة قليلة، في سلوك طريق واحد </w:t>
      </w:r>
    </w:p>
    <w:p>
      <w:pPr>
        <w:pStyle w:val="BookText"/>
        <w:rPr/>
      </w:pPr>
      <w:r>
        <w:rPr>
          <w:rFonts w:ascii="Amiri" w:hAnsi="Amiri" w:eastAsia="Amiri" w:cs="Amiri"/>
          <w:color w:val="111111"/>
          <w:sz w:val="28"/>
          <w:sz w:val="28"/>
          <w:szCs w:val="28"/>
          <w:rtl w:val="true"/>
          <w:lang w:bidi="ar-SA"/>
        </w:rPr>
        <w:t>فقط لحفظ حياتهم واستمرار معاشهم وهو عبارة عن الارتباط بشخص مقتدر يمكنه أن يعينهم في تحقيق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فهذه الحالة كانت بمثابة عملة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الرابطة الشخصيّة، والاخر الرابطة الماليّة والملكيّة، فقد كان الأشخاص الضعفاء يجدون أنفسهم مجبرين على العمل كأُجراء لخدمة الأشخاص المتموّلين والأقوياء، وبإزاء ذلك كانت مهمّة الأقوياء هي حفظهم والدفاع عنهم من الأخطار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الطريقة هي المعمول بها في المجتمعات الغربيّة حينذاك، حيث أخذ المجتمع شكل معادلة المالك والمملوك، أو السيد والرعيّة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من ذلك هو انّ السيد الكبير كان له غالباً حقّ التدخّل في دائرة إمارته وحكومته، فنجده يتقمّص دور الأمير والحاكم تارة، ودور القاضي تارة أخرى، وترجع إليه حلّ النزاعات والخصومات في الوقت نفسه، وكانت له حصانة خاصة أيضاً من تدخّل القوة العسكريّة للملك ونوابه في دائرة إمارته، وفي المقابل كان على الأمراء والأشراف وظائف تجاه الملك من قبيل لزوم إرسال مجموعة من الجنود من إمارتهم إلى الحكومة المركزيّة لخدمة الملك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الإقطاعيّون قد أحكموا سلطتهم السياسيّة والاقتصاديّة على المجاميع الاجتماعيّة من خلال الثروة والقدرة والتسلّط السياسي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الأيديولوجيات في ذلك الزمان لها دور مهمّ في تقوية هذه السلطة وترسيخها واستمرار النظام الإقطاعيّ، حيث كانت أيديولوجيّة الإقطاع المقتبسة أساساً من العقائد المسيحيّة مسخرة لحفظ موقعيّة النبلاء والإقطاعيّين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والكنيسة أيضاً بدورها تحوّلت إلى إقطاع كبير بالاستفاده من هذه الأيديولوجيّة الاقطاعيّة، وبالوعد بالجنة بعنوان الثواب الإلهي في مقابل الصبر على الألم والمشقّة التي كان يعانيها الفلاحون، بحيث كانت هذه الأيديولوجيّة تصدّهم عن المطالبة بحقوقهم والنهوض أمام الأسياد، فكانت الكنيسة تسعى إلى تعميق روحيّة العبوديّة إلى الأسياد بين الفلاحين مضافاً إلى أنّ ضعف الملك والحكومة المركزيّة أدّى أيضاً إلى تقويّة النظام الإقطاعيّ ودوامه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النظام الإقطاعيّ الذي نشأ منذ القرن الخامس الميلادي، وبلغ الذروة في القدرة من القرن الحادي عشر حتّى الخامس عشر الميلادي، هذا النظام قد أخذ الضعف يدبّ في أوصاله في القرن السابع عشر، وبالتدرّج انحسر ليفسح المجال للنظام البروجوازي والرأسمالي ليحلّ محلّه، وطبعاً كان ذلك بعد انتفاضات ونهضات سياسية كثيرة، من أهمّها حركة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الحركة أخذت تسميتها من مواطن شجاع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جان هوس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الانتفاضة التي قامت ضدّ الكنيسة الكاثولوكيّة، والأسياد الإقطاعيّين، وإمبراطور ألمانيا، اشترك فيها طبقات وفئات مختلفة من المجتمع من قبيل الفلاحين، وسكان المدن الفقراء، فكان نضال انصار هوس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إلى إشعال نيران الحركات الثوريّة في الكثير من الدول الأروبيّة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عوامل مختلفة أدّت إلى زوال النظام الإقطاعيّ من قبيل توسعة التجارة، كشف القارات، التقدّم العلميّ ومن ثمّ التقدّم الصناعيّ زيادة قدرة الملك، قيام المحرومين والمظلومين ضدّ الاقطاع، وجميع هذه العوامل اتّفقت وأدّت الى إسقاط هذا النظام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وبالتدرّج سرى هذا الفكر في أوصال المجتمعات الغربيّة، وهو أنّ أفضل وسيلة لتحصيل الرفاه في المجتمع هو حرية الابتكار والنشاطات الفرديّة، فعندما يفسح المجال للابتكارات الفرديّة تزول حينئذ الأفكار القديمة المتعلّقة بالقرون الوسطى، والقائلة بفكرة الطبقات، وإنّ لكلّ طبقة مهمّة معيّنة ووظيفة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هارولد جي لاسكي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حلّ مكان هذه العقيدة السائدة في نهضة تبدّل النظام الإقطاعيّ إلى 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رفاه المجتمع وتقدّمه يحصلان من خلال إشراف المجتمع على أعمال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التي راجت وسادت تلك المجتمعات، وهي أنّ تقدّم المجتمع يجب أن يكون من خلال احترام الحريّة الفرديّة ونشاطات الأفراد وابتكاراتهم ، وفي النتيجة أدّى هذا التغيير الفكريّ إلى ثورة حصيلتها هو الحريّة الفرديّة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من المسلّم لدى الناس في تلك المجتمعات، أنّه كلّما كانت الأمور بيد الأفراد وأعطيت لهم الحريّة أكثر، فإنّ تطوّر المجتمع والرفاه الاجتماعيّ سيتحقّق أكثر، وبتبع هذه النظريّة كان التصوّر فی دائرة الاقتصاد، هو أنّ الفرد يجب أن يكون حرّاً في الاستفادة من المنابع الطبيعيّة، ومستقلاً عن تدخل الدولة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هكذا تولّدت الليبراليّة الاقتصاديّة، وكما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الليبراليّة هي المظهر المنطقي للشرائط التي كانت البرجوازيّة بحاجة إليها لإظهار وجودها ،وتقدّمها، وفي النتيجة فإنّ كلّ هذه العوامل أدّت إلى وضع أسس الليبراليّة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نهضة الإصلاح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أخذت المسيحيّة زمام الأمور في المنتصف من القرن الرابع الميلاديّ خلال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واعترف بهذه الديانة رسمياً، وتولّت المسيحيّة مسؤوليّة دين الناس بشكل رسميّ، بدأت الاختلافات بين الملك والبابا في الظهور، واستمرّت على هذا المنوال وبمرور الزمن آخذة في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اقتربنا من نهاية القرون الوسطى، كانت الخلافات والنزاعات تشتدّ الملك من جهة والبابا من جهة أخرى، وإثر ذلك تزداد جرأة الموالين وأتباع كلّ طرف ضدّ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أتباع الكنيسة والبابا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السياسيّة مصدرها هو الله والمسيح، وإنّ البابا هو نائب المسيح، ومشروعيّة قدرة الملك أيضاً هي من من المسيح، في حين أنّ أتباع الملك والحكومة يرون أنّ جميع القدرات مصدرها هو الله تعالى، والسلطة الملكيّة أيضاً من الله</w:t>
      </w:r>
    </w:p>
    <w:p>
      <w:pPr>
        <w:pStyle w:val="BookText"/>
        <w:rPr/>
      </w:pPr>
      <w:r>
        <w:rPr>
          <w:rFonts w:ascii="Amiri" w:hAnsi="Amiri" w:eastAsia="Amiri" w:cs="Amiri"/>
          <w:color w:val="111111"/>
          <w:sz w:val="28"/>
          <w:sz w:val="28"/>
          <w:szCs w:val="28"/>
          <w:rtl w:val="true"/>
          <w:lang w:bidi="ar-SA"/>
        </w:rPr>
        <w:t>وغير قابلة للفسخ،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مسؤول أمام الله فقط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القديس توماس آکویناس يرى أنّ الحكومة يجب أن تؤمّن لأتباعها السعادة الماديّة وكذلك السعادة المعنويّة، ولكنّه كان یری أنّ الكنيسة وحدها هي التي تدرك سرّ السعادة المعنويّة، ومن ذلك فإنّ من حقّ البابا الإشراف على المواطنين ليرى هل أدّوا ما عليهم من الوظائف والمسؤوليّات في سبيل تحقيق ذلك الهدف أم لا؟ كما يستطيع البابا أن يفتي بطرد وتكفير الأفراد الذين يستخدمون قدراتهم في طرائق غير صحيحة ووسائل غير مشروعة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قدرة الكنيسة الكاثولوكيّة أخذت في الانحسار والضعف بسبب الفساد، الظلم التجبر، جمع الأموال وأمثال ذلك إلى أن فقدت نفوذها بشكل كامل بسبب نهضة الإصلاح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أكبر شخصيّة من شخصيّات نهضة الإصلاح الدينيّ وأشهرها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 لوثر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تهجّم لوثر على الكنيسة في شراء الجنّة وصكوك الغفران التي كانت تباع من قبل الكنيسة في مقابل المال، وقد نشر رسالته المضادّة للكنيسة والتي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من الأسئلة الموجّهة للكنيسة في هذه الموضوعات، وعلّقها على باب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ويتنبرغ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 xml:space="preserve">م، وفي سنة </w:t>
      </w:r>
      <w:r>
        <w:rPr>
          <w:rFonts w:eastAsia="Amiri" w:cs="Amiri" w:ascii="Amiri" w:hAnsi="Amiri"/>
          <w:color w:val="111111"/>
          <w:sz w:val="28"/>
          <w:szCs w:val="28"/>
          <w:lang w:bidi="ar-SA"/>
        </w:rPr>
        <w:t>1520</w:t>
      </w:r>
      <w:r>
        <w:rPr>
          <w:rFonts w:ascii="Amiri" w:hAnsi="Amiri" w:eastAsia="Amiri" w:cs="Amiri"/>
          <w:color w:val="111111"/>
          <w:sz w:val="28"/>
          <w:sz w:val="28"/>
          <w:szCs w:val="28"/>
          <w:rtl w:val="true"/>
          <w:lang w:bidi="ar-SA"/>
        </w:rPr>
        <w:t>م صدر حكم كفره على يد البابا لؤى العاشر ، ولكنّه أقدم على حرق بيان البابا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لوثر يرى أنّ المسيحيّ الواقعيّ هو الذي تربطه رابطة شخصيّة وعلاقة مباشرة بالله تعالى، وبسبب هذه العُلقة يستطيع الشخص أن يفهم كلام الله من خلال التفكّر والتأمّل في الكتب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يعتقد أنّ جميع أفراد البشر سواء أمام الله تعالى، ويستطيعون فهم كلام الله بصورة متساوية، فعلى هذا الأساس فإنّ موقعيّة رجال الدين لم تفقد معناها بالنسبة إلى الواسطة بين الإنسان والله فحسب، بل إنّ موقعيّة رجال الدين تصدّ الإنسان عن إيجاد رابطة معنويّة صحيحة بينه وبين الله تعالى وكما يقول ديفيد هلد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الصراع الذي أفرزته حركة الإصلاح الدينيّ لم يكن العامل الوحيد الذي مارس تأثيراً باقياً في الفكر السياسيّ فتعاليم لوثر </w:t>
      </w:r>
    </w:p>
    <w:p>
      <w:pPr>
        <w:pStyle w:val="BookText"/>
        <w:rPr/>
      </w:pPr>
      <w:r>
        <w:rPr>
          <w:rFonts w:ascii="Amiri" w:hAnsi="Amiri" w:eastAsia="Amiri" w:cs="Amiri"/>
          <w:color w:val="111111"/>
          <w:sz w:val="28"/>
          <w:sz w:val="28"/>
          <w:szCs w:val="28"/>
          <w:rtl w:val="true"/>
          <w:lang w:bidi="ar-SA"/>
        </w:rPr>
        <w:t>وكالفن تضمّنت في العمق والجوهر تصوّراً مقلقاً للشخص بوصفه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العقيدة الجديدة، جرى تصور الفرد وحيداً أمام الله بوصفه القاضي صاحب السيادة فيما يخصّ سائر أنواع السلوك والمسؤول المباشر عن تفسير إرادة الله وتفعيلها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مفهوماً ذا عواقب بالغة العمق والديناميكيّة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أولاً إلى تحرير الفرد من الدعم المؤسّسي المباشر للكنيسة، وساهم في حفز مفهوم كون العنصر الفرديّ سيد مصيره، جوهر جزء من كبير من التأمّلات السياسيّة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إنّه أفضى إلى تكريس استقلال النشاط العلماني في سائر الميادين غير المتضاربة تضارباً مباشراً مع الممارسة الاخلاقيّة والدينيّة، وما لبث هذا التطوّر حين اقترن بزخم التّغيير السياسيّ الذي أطلقه الصراع بين القوى الدينيّة ونظيراتها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شكل حافزاً رئيسيّاً جديداً لإعادة معاينة طبيعة الدولة والمجتمع، ثمّ اكتسب الحافز قوّة إضافيّة جرّاء وعي متنام في أوروبا لحشد متنوّع من الترتيبات الاجتماعيّة والسياسيّة الممكنة، وهو وعي تحقّق غداة اكتشاف العالم غير الاوروبي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القرن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 أصبحت المسائل المتعلّقة بنظام المجتمع بيد الحكومة، ولم يكن للكنيسة تدخّل فيها، فالحكومة أخذت على عاتقها اختيار الأصول والمناهج التي تتكفل هذا الغرض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نهضة الإصلاح الدينيّ لم تفتح الطريق إلى الليبراليّة، بل كانت في صدد إحياء العيسويّة والمسيحيّة، ولكنّ الليبراليّة </w:t>
      </w:r>
    </w:p>
    <w:p>
      <w:pPr>
        <w:pStyle w:val="BookText"/>
        <w:rPr/>
      </w:pPr>
      <w:r>
        <w:rPr>
          <w:rFonts w:ascii="Amiri" w:hAnsi="Amiri" w:eastAsia="Amiri" w:cs="Amiri"/>
          <w:color w:val="111111"/>
          <w:sz w:val="28"/>
          <w:sz w:val="28"/>
          <w:szCs w:val="28"/>
          <w:rtl w:val="true"/>
          <w:lang w:bidi="ar-SA"/>
        </w:rPr>
        <w:t>استفادت كثيراً من هذه النهضة بشكل غير مباشر، لانّ كسر طوق الحاكميّة الكنيسيّة ساعد في إيجاد معتقدات وإلهيات جديدة، وهذه الإلهيات ساعدت أولاً على كسر الحقيقة المذهبيّة الواحدة المتمثّلة بالكنيسة،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الحريّة للتفكير الديني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البروتستانت هو المذهب الذي أعطى فرصة للناس لأن يشكّكوا في ادّعاء الكنيسة بوجوب إطاعتها من قبل الجميع بصورة مطلقة، وأعطى لهم الحقّ في التفكير الحرّ والتحقيق والبحث في جميع الموارد، وبهذا حلّ التعقّل الدينيّ في أمور الاعتقادات محلّ مرجعيّة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هارولد جى لاسكي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من يقرأ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غير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هوكر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رجال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يلتفت جيداً إلى تغيّر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المعيار الطبيعي للحكم على الأعمال هو العقل والمنطق، وهذا المعيار هو الذي يعيّن الحقّ من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يكتف هوكر بذلك، بل قرّر أنّ القوانين الإلهيّة أيضاً قابلة للتغيير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الإلهيّة برغم أنّها أمر إلهيّ، ولكنّها بسبب تغيّر الزمان والأفراد، فإنّ هذه الأحكام التي صدرت في ظرف خاصّ وغاية معيّنة لا تكفي لتحقيق المقصود الجديد، وسوف تفقد اعتبارها وصلاحيتها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رواج العقلانيّة ونفي الجزميّة الدينيّة، والتقدّم العلميّ أدّى إلى إبطال النظريّات الدينيّة في تفسير منظومة الكائنات والقوانين السماويّة، ومن ذلك تحرّر العقل والمنطق من قيود هذا الالتزام </w:t>
      </w:r>
    </w:p>
    <w:p>
      <w:pPr>
        <w:pStyle w:val="BookText"/>
        <w:rPr/>
      </w:pPr>
      <w:r>
        <w:rPr>
          <w:rFonts w:ascii="Amiri" w:hAnsi="Amiri" w:eastAsia="Amiri" w:cs="Amiri"/>
          <w:color w:val="111111"/>
          <w:sz w:val="28"/>
          <w:sz w:val="28"/>
          <w:szCs w:val="28"/>
          <w:rtl w:val="true"/>
          <w:lang w:bidi="ar-SA"/>
        </w:rPr>
        <w:t>الدينيّ، الذي يحتّم على الفكر أن يوفّق نفسه مع النظرات الموجودة عن القوى الميتافيزيقيّة التي يعتقد بها رجال الدين، وقد استبدل العلماء والمحقّقون بهذه النظرات الرؤية العلميّة الجديدة للعالم والكون، والتي تقضي بقيام العلم والمعرفة البشريّة بوضع أسس هذه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انهدام النظام الاقطاعيّ، ونموّ الرأسماليّة، حاكمية الكنيسة بعد نهضة الإصلاح الدينيّ، شمل التغيير النظريّات السياسية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فالملك بعد أن رأى زوال الإقطاعيّة وضعف الكنيسة، اتّحد مع التّجار والرأسماليين بهدف تقوية حكومته، واستطاع بذلك مدّ سلطانه وحكومته، ولم يجد الناس غضاضة من هذا التغيّر، لأنّهم كانوا يشعرون بالتعب من الفوضى والحروب الدينيّة، فكانوا يرون أنّ من الأفضل إعطاء زمام الأمور لحكومة قويّة وجديرة متمثّلة في شخص الملك، ولكن تدريجيّاً ومع مرور الزمان، وتعدّي الملوك وظلمهم وانتهاكهم للحقوق تعالت نداءات الحكومة المشروطة وكبح جماح قدرة الملك المطلقة،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م من جملة المنادين الأوائل للحكومة البرلمانيّة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جان لاك بأنّ المعيار لموجوديّة ومشروعيّة النظام الاجتماعيّ والمدنيّ ليس أكثر من رضى الناس، والحكومة موظفة بحفظ حريّة الناس في أنفسهم وأموالهم، وفي غير هذه الصورة </w:t>
      </w:r>
      <w:bookmarkStart w:id="42" w:name="pg16059_254807"/>
    </w:p>
    <w:p>
      <w:pPr>
        <w:pStyle w:val="BookText"/>
        <w:rPr/>
      </w:pPr>
      <w:bookmarkEnd w:id="42"/>
      <w:r>
        <w:rPr>
          <w:rFonts w:ascii="Amiri" w:hAnsi="Amiri" w:eastAsia="Amiri" w:cs="Amiri"/>
          <w:color w:val="111111"/>
          <w:sz w:val="28"/>
          <w:sz w:val="28"/>
          <w:szCs w:val="28"/>
          <w:rtl w:val="true"/>
          <w:lang w:bidi="ar-SA"/>
        </w:rPr>
        <w:t>فأفراد الشعب لهم الحقّ في عزلها، وطبيعيّ فإنّ مثل هذه القدرة لا تكون مطلقة بل مشروطة برضى أفراد الشعب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فإنّ البحث عن النظريات السياسيّة في تلك المرحلة واسع جداً، ولا يمكن إيراده في هذا المختصر، ولكنّ محورها هو تحديد قدرة الدولة لمصلحة المواطنين</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35598_1280447820"/>
      <w:bookmarkStart w:id="44" w:name="_Toc15"/>
      <w:bookmarkEnd w:id="43"/>
      <w:r>
        <w:rPr>
          <w:rtl w:val="true"/>
        </w:rPr>
        <w:t>ولادة الليبراليّة وأركانها</w:t>
      </w:r>
      <w:r>
        <w:rPr>
          <w:rtl w:val="true"/>
        </w:rPr>
        <w:t>:</w:t>
      </w:r>
      <w:bookmarkEnd w:id="44"/>
    </w:p>
    <w:p>
      <w:pPr>
        <w:pStyle w:val="BookText"/>
        <w:rPr/>
      </w:pPr>
      <w:r>
        <w:rPr>
          <w:rFonts w:ascii="Amiri" w:hAnsi="Amiri" w:eastAsia="Amiri" w:cs="Amiri"/>
          <w:color w:val="111111"/>
          <w:sz w:val="28"/>
          <w:sz w:val="28"/>
          <w:szCs w:val="28"/>
          <w:rtl w:val="true"/>
          <w:lang w:bidi="ar-SA"/>
        </w:rPr>
        <w:t>وبسبب كلّ هذه التحوّلات وعلى أثر تغيير النظرة الكونيّة لدى الإنسان، فقد تولّدت الليبراليّة واستمرّت في حياتها في صور وتجلّيّات مختلفة باختلاف الزمان والمكان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وتهدف الليبراليّة إلى تأمين ذلك حقوق جميع الأفراد ورعايتها مع قطع النظر عن المذهب القوميّة، الطبقة، العرق، الجنسيّة وأمثال ذلك، فالجميع سواسيّة أمام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والحقوق الأساسيّة للمواطنين في نظر الليبراليّة عبارة عن حريّة العقيدة والفكر ، حريّة البيان، حريّة الاجتماع ، حقّ المالكيّة، حريّة المشاركة في الحياة السياسيّة أعمّ من الانتخاب ونيل المناصب وغير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ديويد هلد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الليبراليّة من المهمّ التحليّ بالوضوح في معنى الليبراليّة، مع أنّها فكرة مكتسبة مثيرة للجدل، ومعناها شهد تحوّلاً تاريخيّاً فإنّها مستخدمة هنا للدلالة على المحاولة الراميّة إلى الدفاع عن قيم حريّة الاختيار، العقل والتسامح في مواجهة الطغيان، نظام الاستبداد والتعصب الدينيّ، متحدّية سلطة الاكليروس والكنيسة، من ناحية، وجملة صلاحيات الأنظمة </w:t>
      </w:r>
    </w:p>
    <w:p>
      <w:pPr>
        <w:pStyle w:val="BookText"/>
        <w:rPr/>
      </w:pPr>
      <w:r>
        <w:rPr>
          <w:rFonts w:ascii="IRNazanin" w:hAnsi="IRNazanin" w:eastAsia="IRNazanin"/>
          <w:color w:val="111111"/>
          <w:sz w:val="28"/>
          <w:sz w:val="28"/>
          <w:szCs w:val="28"/>
          <w:rtl w:val="true"/>
          <w:lang w:bidi="fa-IR"/>
        </w:rPr>
        <w:t>الملكيّة الاستبداديّة من الناحية الأخرى، سعت الليبراليّة الى تقييد سلطات الطرفين وتحديد دائرة فريدة بخصوصيتها مستقلة عن کلّ من الكنيسة والدولة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مركز هذا المشروع كان هدف تحرير الكيان السياسيّ من قبضة الدين وتحرير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الشخصيّة، العائليّة والعمليّة من تدخّلات السياسة بالتدرّج ما لبثت الليبراليّة أن افترنت بالعقيدة التي تقول بوجوب تمتع الأفراد بحريّة اتباع ما يفضلونه من سائر الشؤون الدينيّة، الاقتصاديّة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معظم المسائل أنّ المؤثرة في الحياة اليوميّة في الحقيقة في حين بدائل مختلفة من الليبراليّة فسرت هذه الغاية بأساليب متباينة، فإنّها كانت جميعاً موحدة في الدفاع عن الدولة الدستوريّة الملكيّة الخاصّة واقتصاد السوق القائم على المنافسة بوصفها الآليات المركزيّة للتنسيق فيما بين مصالح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المهمّ التأكيد أنَّ الأفراد كان يجري تصوّرهم في أقدم المذاهب الليبراليّة وأوسعها نفوذاً بوصفهم أحراراً ومتساوين وذوي حقوق ثابتة نزلت عليهم من السماء عند الولادة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تلخيص أهمّ أركان الليبراليّة بما يلي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السلطات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منتسكيو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 xml:space="preserve">م الفيلسوف الفرنسيّ الكبير، اوّل منظّر لمفهوم فصل السلطات والقانون الأساسيّ للحكومات، </w:t>
      </w:r>
    </w:p>
    <w:p>
      <w:pPr>
        <w:pStyle w:val="BookText"/>
        <w:rPr/>
      </w:pPr>
      <w:r>
        <w:rPr>
          <w:rFonts w:ascii="Amiri" w:hAnsi="Amiri" w:eastAsia="Amiri" w:cs="Amiri"/>
          <w:color w:val="111111"/>
          <w:sz w:val="28"/>
          <w:sz w:val="28"/>
          <w:szCs w:val="28"/>
          <w:rtl w:val="true"/>
          <w:lang w:bidi="ar-SA"/>
        </w:rPr>
        <w:t>ففي نظر منتسكيو فإنّ الأجهزة المختلفة في الحكومة في الأنظمة الديمقراطيّة وبعض أنواع الحكومات الأخرى، وهي جهاز التقنين، التنفيذ، القضاء، لا بدّ من الفصل فيما بينها على المستوى السياسي لإيجاد إشراف أكبر على عمل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منتسكيو أنّه لا يمكن الاعتماد على شخصيّة الحاكم وخصوصيّاته الذهنيّة والأخلاقيّة لحفظ حريّة الأفراد والفكر، بل إنّ الطريق لذلك منحصر في إيجاد التوازن والتعادل بين المصالح والقوى العاملة في الساحة السياسيّة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الحكومة البرلمانيّة والمقيّدة بالقانون، وكذلك حريّة المواطنين بحاجة إلى وجود مجتمع مدني متنوّع على مستوى المنظّمات والأحزاب والمجاميع الفكريّة والفلسفيّة والدينيّة والثقافيّة والسياسيّة، ونفس وجود المجتمع المدني وقوّته يوجب تناثر وتشتت منابع القدرة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وحضور المجاميع والمنظمات في المجتمع المدنيّ في السّاحة السياسيّة وميدان القدرة من خلال المنافسة الموجودة، يمنع تشكيل حكومة فرديّة ومستبدة بتوسط أحد هذه المجاميع ضدّ الآخرين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إشراف الشّعب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البريطانيّ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السياسيّين هم وحوش بالقوة، فلا يمتنعون من تسلّم القدرة وتسخيرها لمنافعهم الشخصيّة، إذاً فالطريق الوحيد لكبح جماحهم هو تقويّة المنظمات، </w:t>
      </w:r>
    </w:p>
    <w:p>
      <w:pPr>
        <w:pStyle w:val="BookText"/>
        <w:rPr/>
      </w:pPr>
      <w:r>
        <w:rPr>
          <w:rFonts w:ascii="Amiri" w:hAnsi="Amiri" w:eastAsia="Amiri" w:cs="Amiri"/>
          <w:color w:val="111111"/>
          <w:sz w:val="28"/>
          <w:sz w:val="28"/>
          <w:szCs w:val="28"/>
          <w:rtl w:val="true"/>
          <w:lang w:bidi="ar-SA"/>
        </w:rPr>
        <w:t>والموانع العينيّة، والإشراف المستمرّ للشعب، وعلى هذا الأساس فإنّ السياسيّين يجب أن يكونوا تحت نظر الناس وانتخابهم، وإلّا فانّهم سيميلون نحو الفساد والإفساد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الحرّية الفردية على العدالة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تؤكّد الليبراليّة على تقدّم الحريّة على المساواة والعدالة الاجتماعيّة، يعني أن الحريّة هي الهدف الأصيل، والمساواة والعدالة وسيلة لتحقيق ذلك الهدف،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سحق الحريات الأصيلة أو تحديدها بحجّة إيجاد المساواة والعدالة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التمايز في الدائرة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ترسم الليبراليّة دائماً حدود الدائرة العامّة والخاصّة في حياة الأفراد، وتعتبر أنّ الحياة الخاصّة والشخصيّة محترمة ومقدّسة، ويجب أن تكون مصونة من تدخّل القدرة السياسيّة الحاكمة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التساهل بالنّسبة إلى العقيدة والفكر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بدت الطلائع الليبراليّة بالظهور في أوروبا في مرحلة ما بعد عصر الإصلاح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القرن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أدّت الحروب الدينيّة في تلك المرحلة الى إيجاد الأرضيّة اللازمة لتحديد قدرة الحكومة، وبالتالي فانّ أصحاب المناصب السياسيّة منعوا من تحميل عقائد دينيّة معيّنة على الناس، والتدخّل في امورهم المذهبيّة والدينيّة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مقاومة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الحكّام إذا قرّروا إعمال قدرتهم بدون حقّ، فسيكونون في حالة حرب مع أفراد الشعب، وعلى هذا الأساس فإنّ لأفراد الشعب عندما يواجهون نقض حقوقهم وحريّاتهم، الحقّ في مقاومة الحكومة والانتفاضة ضدّها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مارکی دو کندورسة</w:t>
      </w:r>
      <w:r>
        <w:rPr>
          <w:rFonts w:eastAsia="IRNazanin" w:cs="IRNazanin"/>
          <w:color w:val="111111"/>
          <w:sz w:val="28"/>
          <w:szCs w:val="28"/>
          <w:rtl w:val="true"/>
          <w:lang w:bidi="fa-IR"/>
        </w:rPr>
        <w:t xml:space="preserve">» -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الفيلسوف الفرنسيّ المعروف في عصر النهضة والريسانس كان يعتقد بأنّ الليبراليّة هي العامل الأساس لتضعيف أيّة قدرة، سواء كانت قدرة الدولة أو الكنيسة أو العرف والتراث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الملكيّة الخصوصيّة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الملكيّة الخصوصيّة في نظر الليبراليّة إحدى الأدوات الأصليّة لحفظ وإدامة الحريّة السياسيّة، فالملكيّة الخصوصيّة أحد المنابع الأصليّة لاستقلال الأفراد ومقاومتهم في قبال قدرة الحكومة</w:t>
      </w:r>
      <w:r>
        <w:rPr>
          <w:rFonts w:eastAsia="Amiri" w:cs="Amiri" w:ascii="Amiri" w:hAnsi="Amiri"/>
          <w:color w:val="111111"/>
          <w:sz w:val="28"/>
          <w:szCs w:val="28"/>
          <w:rtl w:val="true"/>
          <w:lang w:bidi="ar-SA"/>
        </w:rPr>
        <w:t xml:space="preserve">. </w:t>
      </w:r>
      <w:bookmarkStart w:id="45" w:name="pg16059_254812"/>
    </w:p>
    <w:p>
      <w:pPr>
        <w:pStyle w:val="Heading5"/>
        <w:numPr>
          <w:ilvl w:val="4"/>
          <w:numId w:val="1"/>
        </w:numPr>
        <w:rPr/>
      </w:pPr>
      <w:bookmarkStart w:id="46" w:name="__RefHeading___Toc235600_1280447820"/>
      <w:bookmarkStart w:id="47" w:name="_Toc16"/>
      <w:bookmarkEnd w:id="45"/>
      <w:bookmarkEnd w:id="46"/>
      <w:r>
        <w:rPr>
          <w:rtl w:val="true"/>
        </w:rPr>
        <w:t>أنواع الديمقراطية الليبرالية</w:t>
      </w:r>
      <w:bookmarkEnd w:id="47"/>
    </w:p>
    <w:p>
      <w:pPr>
        <w:pStyle w:val="Heading6"/>
        <w:numPr>
          <w:ilvl w:val="5"/>
          <w:numId w:val="1"/>
        </w:numPr>
        <w:rPr/>
      </w:pPr>
      <w:bookmarkStart w:id="48" w:name="__RefHeading___Toc235602_1280447820"/>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لا يخفى أنّه بسبب تغيير النظرة بالنسبة للفرد، الإنسان المجتمع، الدّولة والاقتصاد، يمكن إيجاد أنظمة سياسيّة وفكريّة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أنّ الليبراليّة لا تطلق على معنى ومفهوم واحد، بل إنّ كلّ متفكّر يمكنه تفسيرها وتعريفها بالمسبوقات الذهنيّة والمعارف السابقة، ولذا فنحن نشاهد اختلافاً في هذا المجال، وبالنظر إلى ذلك فإنّ النظريّة الديمقراطيّة الليبراليّة شهدت تحولات متنوّعة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الديمقراطيّة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الليبراليّة إلى ثلاثة 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الدفاعيّة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الديمقراطيّة التكامليّة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الديمقراطيّة التعادليّة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ديمقراطيّة النخبة والتكثّر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شرحها</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235604_1280447820"/>
      <w:bookmarkStart w:id="51" w:name="_Toc18"/>
      <w:bookmarkEnd w:id="50"/>
      <w:r>
        <w:rPr/>
        <w:t>1</w:t>
      </w:r>
      <w:r>
        <w:rPr>
          <w:rtl w:val="true"/>
        </w:rPr>
        <w:t xml:space="preserve"> - </w:t>
      </w:r>
      <w:r>
        <w:rPr>
          <w:rtl w:val="true"/>
        </w:rPr>
        <w:t>الديمقراطيّة الدفاعيّة</w:t>
      </w:r>
      <w:r>
        <w:rPr>
          <w:rtl w:val="true"/>
        </w:rPr>
        <w:t>:</w:t>
      </w:r>
      <w:bookmarkEnd w:id="51"/>
    </w:p>
    <w:p>
      <w:pPr>
        <w:pStyle w:val="BookText"/>
        <w:rPr/>
      </w:pPr>
      <w:r>
        <w:rPr>
          <w:rFonts w:ascii="Amiri" w:hAnsi="Amiri" w:eastAsia="Amiri" w:cs="Amiri"/>
          <w:color w:val="111111"/>
          <w:sz w:val="28"/>
          <w:sz w:val="28"/>
          <w:szCs w:val="28"/>
          <w:rtl w:val="true"/>
          <w:lang w:bidi="ar-SA"/>
        </w:rPr>
        <w:t>والمقصود بهذا النظام هو تحديد القدرة الحاكمة دفاعاً عن المواطنين، كيما يتمكّنوا في ظلّ هذه الحماية من نيل وتحصيل منافعهم، فهم أحرار في مشاركة المبادلات الاقتصاديّة، العمل</w:t>
      </w:r>
    </w:p>
    <w:p>
      <w:pPr>
        <w:pStyle w:val="BookText"/>
        <w:rPr/>
      </w:pPr>
      <w:r>
        <w:rPr>
          <w:rFonts w:ascii="Amiri" w:hAnsi="Amiri" w:eastAsia="Amiri" w:cs="Amiri"/>
          <w:color w:val="111111"/>
          <w:sz w:val="28"/>
          <w:sz w:val="28"/>
          <w:szCs w:val="28"/>
          <w:rtl w:val="true"/>
          <w:lang w:bidi="ar-SA"/>
        </w:rPr>
        <w:t>والتجارة في السوق، تقسيم الثروات بصورة خصوصيّة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بلغت نظريّة الديمقراطيّة الليبراليّة الدفاعيّة كمالها المطلوب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جرمي بنتام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جيمز 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2" w:name="pg16059_254813"/>
    </w:p>
    <w:p>
      <w:pPr>
        <w:pStyle w:val="BookText"/>
        <w:rPr/>
      </w:pPr>
      <w:bookmarkEnd w:id="52"/>
      <w:r>
        <w:rPr>
          <w:rFonts w:ascii="Amiri" w:hAnsi="Amiri" w:eastAsia="Amiri" w:cs="Amiri"/>
          <w:color w:val="111111"/>
          <w:sz w:val="28"/>
          <w:sz w:val="28"/>
          <w:szCs w:val="28"/>
          <w:rtl w:val="true"/>
          <w:lang w:bidi="ar-SA"/>
        </w:rPr>
        <w:t>يرى جرمي بنتام في هذا الصدد أنّه يتوقّع من الحكومة الديمقراطيّة أن تعمل على حماية المواطنين في مقابل استبداد القدرة السياسيّة، سواء كان الاستبداد بواسطة الملك أو النخبة من الأشراف والنبلاء أو من سائر المجاميع، والطريق الوحيد لذلك الانتخابات، القرعة، المنافسة بين الوكلاء السياسيّين بالقوة، فصل السلطات، حرية البيان ،والصحافة وتشكيل الاجتماعات العامّة التي بإمكانها حفظ منافع المجتمع بصورة عامّة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 w:name="__RefHeading___Toc235606_1280447820"/>
      <w:bookmarkStart w:id="54" w:name="_Toc19"/>
      <w:bookmarkEnd w:id="53"/>
      <w:r>
        <w:rPr/>
        <w:t>2</w:t>
      </w:r>
      <w:r>
        <w:rPr>
          <w:rtl w:val="true"/>
        </w:rPr>
        <w:t xml:space="preserve"> - </w:t>
      </w:r>
      <w:r>
        <w:rPr>
          <w:rtl w:val="true"/>
        </w:rPr>
        <w:t>الديمقراطيّة التكامليّة</w:t>
      </w:r>
      <w:bookmarkEnd w:id="54"/>
    </w:p>
    <w:p>
      <w:pPr>
        <w:pStyle w:val="BookText"/>
        <w:rPr/>
      </w:pPr>
      <w:r>
        <w:rPr>
          <w:rFonts w:ascii="Amiri" w:hAnsi="Amiri" w:eastAsia="Amiri" w:cs="Amiri"/>
          <w:color w:val="111111"/>
          <w:sz w:val="28"/>
          <w:sz w:val="28"/>
          <w:szCs w:val="28"/>
          <w:rtl w:val="true"/>
          <w:lang w:bidi="ar-SA"/>
        </w:rPr>
        <w:t>الديمقراطيّة الدفاعيّة وقعت في تقابل مع موضوع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الذي يمكن أن يعطينا مفهوماً جديداً من العلاقة والمناسبة بين المواطنين والحكومة، بحيث يأخذ بعين الاعتبار ظروف تكامل الفرد من الناحية الأخلاقيّة والاجتماعيّة من كلّ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جان استوارت میل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ذكر كلاماً وبياناً يعتبر بيان ممكن عن الفكر الديمقراطيّ التكامليّ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فالنموذج الذي يراه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يتبنّى سلسلة من المسائل الأخلاقيّة التي غفل عنها أصحاب نظريّة الديمقراطيّة الدفاعيّة أو وضعوها في الهامش</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نموذجه السياسي وما يميّزه عن النموذج السابق، هو أنّ هذا النموذج يعطينا تصويراً اخلاقيّاً عن إمكان ارتقاء الإنسان والمجتمع الحرّ نحو المراتب التي يفتقدها المجتمع فعلا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الرقيّ المتوقع في هذا النموذج يأخذ بعين الاعتبار التقدم </w:t>
      </w:r>
    </w:p>
    <w:p>
      <w:pPr>
        <w:pStyle w:val="BookText"/>
        <w:rPr/>
      </w:pPr>
      <w:r>
        <w:rPr>
          <w:rFonts w:ascii="Amiri" w:hAnsi="Amiri" w:eastAsia="Amiri" w:cs="Amiri"/>
          <w:color w:val="111111"/>
          <w:sz w:val="28"/>
          <w:sz w:val="28"/>
          <w:szCs w:val="28"/>
          <w:rtl w:val="true"/>
          <w:lang w:bidi="ar-SA"/>
        </w:rPr>
        <w:t>الحاصل في كيفيّات أفراد المجتمع، وكما يقول جان استوارت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المجتمع يكمن في التعقّل، الطهارة والفاعليّة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الذي يورده ميل لهذا النظام الديمقراطيّ، هو أنّ هذا النظام يعمل على تطوير الحالة الاجتماعيّة أفضل من أي نظام سياسي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يلفت أنظارنا إلى الأسس التي يقوم عليها نموذج ميل للديمقراطيّة، فالأساس في هذا النموذج يقوم على تصوير خاصّ للإنسان يتفاوت مع النموذج السابق كثيراً، فالإنسان هو كائن له قابليّة على تطوير قواه وترشيد طاقاته وقابلياته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يجب أن يتحرّك على مستوى تفعيل هذه الطاقات والقدرات وترشيدها، وهو أساساً لا يصرف ويتصرف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في 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بل هو كائن فاعل وله قابليات بالقوة، والمجتمع الجيّد هو المجتمع الذي يفسح المجال لأفراده على أساس أنّهم فاعلون ولهم ،حقوق، ويعمل على ترغيبهم للاستفادة من هذه الحقوق والطاقات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النموذج استمرّ حتّى النصف الأوّل من القرن العشرين، وإلى أن جرى إبطاله بواسطة النموذج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الديمقراطيّة التعادليّة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ديمقراطيّه النخبة والأكثريّة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النموذج الثالث الذي ساد في العقود الوسطى من القرن العشرين في بلاد الغرب، حلّ محلّ النموذج الثاني الفاشل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النموذج یأخذ بعین الاعتبار جهة التعادل في الديمقراطيّة، بعنوان أنّها نظام وظيفته إيجاد التعادل بين العرض والطلب في الدائرة السياسيّة</w:t>
      </w:r>
      <w:r>
        <w:rPr>
          <w:rFonts w:eastAsia="IRNazanin" w:cs="IRNazanin"/>
          <w:color w:val="111111"/>
          <w:sz w:val="28"/>
          <w:szCs w:val="28"/>
          <w:rtl w:val="true"/>
          <w:lang w:bidi="fa-IR"/>
        </w:rPr>
        <w:t xml:space="preserve">. </w:t>
      </w:r>
      <w:bookmarkStart w:id="55" w:name="pg16059_254815"/>
    </w:p>
    <w:p>
      <w:pPr>
        <w:pStyle w:val="BookText"/>
        <w:rPr/>
      </w:pPr>
      <w:bookmarkEnd w:id="55"/>
      <w:r>
        <w:rPr>
          <w:rFonts w:ascii="Amiri" w:hAnsi="Amiri" w:eastAsia="Amiri" w:cs="Amiri"/>
          <w:color w:val="111111"/>
          <w:sz w:val="28"/>
          <w:sz w:val="28"/>
          <w:szCs w:val="28"/>
          <w:rtl w:val="true"/>
          <w:lang w:bidi="ar-SA"/>
        </w:rPr>
        <w:t>المسبوقات الفكريّة والأسس المعرفيّة لهذا النموذج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الديمقراطيّة ما هي إلّا أداة ووسيلة من أجل انتخاب واختيار الحكومة، لا أنّها نوع من أنواع المجتمع، ولا مجموعة من الأهداف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المنهج يعتمد أساساً على المنافسة بين طرفين أو أكثر من السياسيّين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تتكوّن من الأحزاب السياسيّة الداخلة ميدان المنافسة لكسب الآراء من أجل الوصول الى دفّة الحكم مدّة معيّنة حتّى تحين الانتخابات الأخرى</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النموذج بدوره يواجه مطبّات وخللاً من جهات عديدة، وكما يقول مكفرسون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عجز هذا النموذج على مستوى العمل اتّضح أكثر من السابق</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أجل الاطّلاع الأوسع على مطبّات هذا النموذج 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ونقد نظريّة الديمقراطيّة الليبراليّة لمؤلّفه البروفسور آندرولوين</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35608_1280447820"/>
      <w:bookmarkStart w:id="57" w:name="_Toc20"/>
      <w:bookmarkEnd w:id="56"/>
      <w:r>
        <w:rPr>
          <w:rtl w:val="true"/>
        </w:rPr>
        <w:t>ج</w:t>
      </w:r>
      <w:r>
        <w:rPr>
          <w:rtl w:val="true"/>
        </w:rPr>
        <w:t xml:space="preserve">: </w:t>
      </w:r>
      <w:r>
        <w:rPr>
          <w:rtl w:val="true"/>
        </w:rPr>
        <w:t>الديمقراطيّة الاشتراكيّة</w:t>
      </w:r>
      <w:r>
        <w:rPr>
          <w:rtl w:val="true"/>
        </w:rPr>
        <w:t>:</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الاشتراكيّة مأخذوة من مفهوم اشتراك أفراد المجتمع، ولها معان عديدة، ولكن التعريف المتعارف والسائد في الأوساط السياسيّة حديثاً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 هي نظرية وسياسة، تهدف إلى مالكيّة وإشراف المجتمع على وسائل التوليد رأس المال الأرض، الثروات الأخرى بشكل عام، وبالتالي إدارتها بما يكون فيها نفع للجميع</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وبعضهم يرى أنّ جذور الاشتراكيّة تمتدّ نحو أوّل نظريّة أخلاقيّة ودينيّة عملت على ترغيب الناس للتعاون الاجتماعيّ، كما يُنسب ذلك إلى افلاطون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الاشتراكيّة الجديدة فهي في الواقع من نتاج الثورة الصناعيّة بشكل مباشر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ظهور الاشتراكيّة كان على شكل ردّ فعل للظروف الاجتماعيّة والاقتصاديّة السائدة في أوروبا، وعلى أثر نموّ الرأسماليّة والإمبرياليّة الصناعيّة، حيث إنّ ولادة الأفكار الاشتراكيّة ترتبط بالدرجة الأولى بفكرة إيجاد طبقة جديدة من العمال الذين كانوا يعيشون الفقر والتحقير والمحروميّة، التي تعتبر من سمات عصر النهضة الصناعيّة في أوروبا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استخدم هذا المعنى للاشتراكيّة أوّل مرّة عام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رابرت آون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بريطانيا، وقد ورد هذا الاصطلاح في عام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م في الصحيفة الناطقة بلسان 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ساد استخدامه في فرنسا وبريطانيا وألمانيا وأمريكا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الاشتراكيّون أنّ من الممكن التغلّب على أشكال التبعيض الاجتماعيّ والاقتصاديّ، من خلال الغاء الملكيّة الخصوصيّة واستبدال نوع من أنواع الملكيّة العامّة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الحرب العالميّة الأولى، وظهور بعض المنادين بالإصلاح في صفوف الماركسيين، وانكشاف عجز هذا النموذج الذي وضع جميع اهتماماته في سبيل تقسيم الثروة ولم يلتفت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عنصر القدرة السياسيّة، بحيث كانت النتيجة عملاً الاستبداد ،والدكتاتوريّة، فمن ذلك ذهب بعض الاشتراكيين إلى </w:t>
      </w:r>
    </w:p>
    <w:p>
      <w:pPr>
        <w:pStyle w:val="BookText"/>
        <w:rPr/>
      </w:pPr>
      <w:r>
        <w:rPr>
          <w:rFonts w:ascii="Amiri" w:hAnsi="Amiri" w:eastAsia="Amiri" w:cs="Amiri"/>
          <w:color w:val="111111"/>
          <w:sz w:val="28"/>
          <w:sz w:val="28"/>
          <w:szCs w:val="28"/>
          <w:rtl w:val="true"/>
          <w:lang w:bidi="ar-SA"/>
        </w:rPr>
        <w:t xml:space="preserve">مزج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التوزيع الصحيح للقدرة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التوزيع الصحيح للثروة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يعتقدون أنّ الديمقراطيّة تعمل على زيادة الثروات الطائلة، أمّا الاشتراكيّة فتعمل على تقويّة وترشيد القدرة المطلقة والاستبداد السياسيّ، وعلى هذا الأساس فإنّ السبيل إلى إصلاح المجتمع وتقدّمه هو العمل على إدغام وتلفيق الاشتراكيّة والديمقراطيّة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فإنّ السمة الأصليّة للديمقراطيّة الإشتراكيّة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غير الطبقيّة ضمان الحريّة لجميع الأفراد، إيجاد المساواة الاجتماعيّة والاقتصاديّة، مضافاً إلى وجود حقّ الرأي العامّ حيث يكون هو الضامن الأصلي لحقوق الأفراد ومنهم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أنصار الديمقراطيّة الاشتراكيّة أعلنوا أهدافهم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 تهدف إلى إحلال نظام بدل النظام الرأسماليّ، يكون فيه النفع العامّ مقدماً على النفع الخاصّ، والأهداف الأوليّة للسياسة الاشتراكيّة هي عبارة عن القضاء على العطالة بصورة كاملة، الإنتاج الأكثر، رفع مستوى المعيشة الأمن الاجتماعيّ، والتوزيع العادل للثروات والأرباح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تحقق هذه الأهداف يجب وضع خطّة لكي يكون الإنتاج منظّماً بشكل نافع للجميع، ومثل هذا النظم يتنافى مع تمركّز القدرة الاقتصاديّة في أيدي فئة قليلة ولازمها الإشراف الديمقراطيّ المؤثر في الإقتصاد، فعلى هذا الأساس فإنّ الديمقراطيّة الاشتراكيّة تتقاطع مع النظام الرأسماليّ، وكذلك مع كلّ نوع من النظام الشامل </w:t>
      </w:r>
    </w:p>
    <w:p>
      <w:pPr>
        <w:pStyle w:val="BookText"/>
        <w:rPr/>
      </w:pPr>
      <w:r>
        <w:rPr>
          <w:rFonts w:ascii="Amiri" w:hAnsi="Amiri" w:eastAsia="Amiri" w:cs="Amiri"/>
          <w:color w:val="111111"/>
          <w:sz w:val="28"/>
          <w:sz w:val="28"/>
          <w:szCs w:val="28"/>
          <w:rtl w:val="true"/>
          <w:lang w:bidi="ar-SA"/>
        </w:rPr>
        <w:t xml:space="preserve">والكلّي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توتاليتر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هذين النظامين يمنعان الإشراف العامّ على الإنتاج والتوزيع العادل للثروات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التخطيط الاشتراكيّ فليس من الضروريّ تملّك الدولة الجميع وسائل الإنتاج، بل إنّ مثل هذا النظام يتلاءم مع الملكيّة الخصوصيّة في الموارد المهمّة من قبيل الزراعة، الصناعات اليدويّة، التجارة والصناعات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فالحكومة يجب أن تضع حداً للاستفادة غير المشروعة من القدرة للقسم الخاص، ومن جانب آخر فالحكومة يمكنها بل يجب عليها أن تمدّ يد العون إلى هذا القسم من أجل زيادة الإنتاج والرفاه في إطار البرنامج الاقتصادي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وطبعاً فبعضهم يرى أنّ الديمقراطيّة الاشتراكيّة هي بنفسها نظريّة الديمقراطيّة الليبراليّة، ولكن مع بعض الإصلاحات الأخلاقيّة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ادوارت برنشتاین</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الذي يعتبر من الإصلاحيين الكبار في النظام الماركسيّ، والصديق الحميم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الديمقراطيّة الاشتراكيّة ليست الوريث المشروع للّيبراليّة على مستوى الامتداد التاريخي وحسب، بل في خصوصياتها المعنويّة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الديمقراطيّة الاشتراكيّة لا تقوم بحذف الليبراليّة، بل إنّها توسّع دائرتها فحسب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يقول البروفسور اندرولوين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أدعي أنّ نظريّة الديمقراطيّة الاشتراكيّة المعاصرة في النتيجة هي بنفسها نظريّة </w:t>
      </w:r>
    </w:p>
    <w:p>
      <w:pPr>
        <w:pStyle w:val="BookText"/>
        <w:rPr/>
      </w:pPr>
      <w:r>
        <w:rPr>
          <w:rFonts w:ascii="Amiri" w:hAnsi="Amiri" w:eastAsia="Amiri" w:cs="Amiri"/>
          <w:color w:val="111111"/>
          <w:sz w:val="28"/>
          <w:sz w:val="28"/>
          <w:szCs w:val="28"/>
          <w:rtl w:val="true"/>
          <w:lang w:bidi="ar-SA"/>
        </w:rPr>
        <w:t>الديمقراطيّة الليبراليّة المحوريّة مع ارتباطها بالقيم في مجال التوزيع للثروات</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مكفرسون أيضاً في كتاب حياة الديمقراطيّة الليبراليّة بعد أن يذكر ثلاثة نماذج للديمقراطيّة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الدفاعيّة، والتكامليّة، والتعادليّة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يذكر شواهد على ضعفها، يشير إلى نموذج رابع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ديمقراطيّة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تحقّق هذا النموذج يستلزم أنّ المفروضات المبتنية على السوق تتنزّل في مورد ماهية الإنسان والمجتمع أو تطرح جانباً، ويجب الابتعاد عن الفكرة القائلة بأنّ الإنسان هو كائن استهلاكيّ، وينبغي التقليل من التفاوت الطبقيّ في الدائرة الاقتصاديّة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التحوّلات في النظر المنطقي لا تنفي صفة الليبراليّة عن النموذج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ديمقراطيّة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هناك ادراك قوي بالنسبة إلى القيم العليا والحقّ المساوي للنموّ والتطور، فإنّ النموذج الرابع هو الأفضل والمناسب للديمقراطيّة الليبراليّة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فهذا النموذج الاشتراكيّ لم يتجاوز إلى الآن إطار النظريّة، ولم ينزل إلى أرض الواقع، ولا سيما بعد انهيار الاشتراكيّة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الإسلاميّة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سنبحثه في الفصل القادم </w:t>
      </w:r>
      <w:bookmarkStart w:id="58" w:name="pg16059_254820"/>
    </w:p>
    <w:p>
      <w:pPr>
        <w:pStyle w:val="Heading2"/>
        <w:numPr>
          <w:ilvl w:val="1"/>
          <w:numId w:val="1"/>
        </w:numPr>
        <w:rPr/>
      </w:pPr>
      <w:bookmarkStart w:id="59" w:name="__RefHeading___Toc235610_1280447820"/>
      <w:bookmarkStart w:id="60" w:name="_Toc21"/>
      <w:bookmarkEnd w:id="58"/>
      <w:bookmarkEnd w:id="59"/>
      <w:r>
        <w:rPr>
          <w:rtl w:val="true"/>
        </w:rPr>
        <w:t xml:space="preserve">الفصل الثاني </w:t>
      </w:r>
      <w:r>
        <w:rPr>
          <w:rtl w:val="true"/>
        </w:rPr>
        <w:t xml:space="preserve">: </w:t>
      </w:r>
      <w:r>
        <w:rPr>
          <w:rtl w:val="true"/>
        </w:rPr>
        <w:t>الديمقراطية الإسلامية</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35612_1280447820"/>
      <w:bookmarkStart w:id="62" w:name="_Toc22"/>
      <w:bookmarkEnd w:id="61"/>
      <w:r>
        <w:rPr>
          <w:rtl w:val="true"/>
        </w:rPr>
        <w:t>اشارة</w:t>
      </w:r>
      <w:bookmarkStart w:id="63" w:name="pg16059_254821"/>
      <w:bookmarkEnd w:id="62"/>
    </w:p>
    <w:p>
      <w:pPr>
        <w:pStyle w:val="Heading3"/>
        <w:numPr>
          <w:ilvl w:val="2"/>
          <w:numId w:val="1"/>
        </w:numPr>
        <w:rPr/>
      </w:pPr>
      <w:bookmarkStart w:id="64" w:name="__RefHeading___Toc235614_1280447820"/>
      <w:bookmarkStart w:id="65" w:name="_Toc23"/>
      <w:bookmarkEnd w:id="63"/>
      <w:bookmarkEnd w:id="64"/>
      <w:r>
        <w:rPr>
          <w:rtl w:val="true"/>
        </w:rPr>
        <w:t>الديمقراطيّة الإسلاميّة</w:t>
      </w:r>
      <w:bookmarkEnd w:id="65"/>
    </w:p>
    <w:p>
      <w:pPr>
        <w:pStyle w:val="Heading4"/>
        <w:numPr>
          <w:ilvl w:val="3"/>
          <w:numId w:val="1"/>
        </w:numPr>
        <w:rPr/>
      </w:pPr>
      <w:bookmarkStart w:id="66" w:name="__RefHeading___Toc235616_1280447820"/>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لم يمض وقت طويل على دخول الديمقراطيّة الساحة السياسيّة الإسلاميّة، وذلك بعد ما غزيت البلاد الإسلاميّة من قبل الأوروبيّين غزواً ثقافياً وعسكرياً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الفترة كانت البلاد الأوروبيّة تشهد أرقى أنواع التقدّم والرقيّ الحضاريّ، بعكس البلاد الإسلاميّة حيث مُنيت بأنواع التخلّف والانحطاط السياسيّ والثقافيّ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المجال السياسيّ ساد الاستبداد والدكتاتوريّة من قبل الحكام، وفي المجال الثقافيّ والدينيّ على الخصوص ساد التحجّر والانحطاط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دعا دفع رجال الدين والعلماء إلى القيام لإعلاء كلمة الدين من طريق إصلاح فهم المسلمين له، وإعطاء رؤية مشرقة وتعبير صحيح للفهم الدينيّ يوافق التقدّم ويواكبه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من أهمّ الدواعي لنجاح أيّ مشروع إصلاحيّ صلاح الحكومة، اتّجهت الأنظار نحوها وبدأ المفكّرون بالتنظير والبحث والتنقيب، وكان عملهم على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رفض الاستبداد بشتى أنواعه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التنظير من أجل إقامة بديل للحكم الاستبداديّ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هؤلاء المنظّرين عبد الرحمن الكواكبيّ، فهو يشرح لنا بصورة واضحة هاتين المرحلتين، ويقول في تبيين المرحلة الأولى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وأشكال الحكومة المستبدّة كثيرة، ليس هذا البحث محلّ تفصيلها، ويكفي هنا الإشارة إلى أنّ صفّة الاستبداد كما تشمل الحكومة الحاكم الفرد المطلق الذي تولّى الحكم بالغلبة أو الوراثة، تشمل أيضاً الحاكم الفرد المقيّد المنتخب متى کان غير مسؤول، وتشمل حكومة الجمع ولو منتخباً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ويشمل أيضاً الحكومة الدستوريّة المفرقة فيها بالكليّة قوة التشريع عن قوة التنفيذ وعن القوة المراقبة، لأنّ الاستبداد لا يرتفع ما لم يكن هناك ارتباط في المسؤوليّة، حتّى يكون المنفّذون مسؤولين لدى المشرّعين، وهؤلاء مسؤولون لدى الأمّة، تلك الأمّة تعرف أنّها صاحبة الشأن كلّه، وتعرف أن تراقب وأن تتقاضى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الحكومة من أيّ نوع كانت لا تخرج عن وصف الاستبداد ما لم تكن تحت المراقبة الشديدة والاحتساب الذي لا تسامح فيه </w:t>
      </w:r>
      <w:r>
        <w:rPr>
          <w:rFonts w:eastAsia="IRNazanin" w:cs="IRNazanin"/>
          <w:color w:val="111111"/>
          <w:sz w:val="28"/>
          <w:szCs w:val="28"/>
          <w:rtl w:val="true"/>
          <w:lang w:bidi="fa-IR"/>
        </w:rPr>
        <w:t>. .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للمرحلة الثانية فيشرح مبناه قائلاً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قبل مقاومة الاستبداد تهيئة ماذا يستبدل بالإستبداد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ومبنى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قبل مقاومة الاستبداد تهيئة ماذا يستبدل بالاستبداد هو أنّ معرفة الغاية شرط طبيعيّ للإقدام على كلّ عمل، كما أنّ معرفة الغاية لا تفيد شيئاً إذا جهل الطريق الموصل إليها، والمعرفة الإجماليّة في هذا الباب لا تكفي مطلقاً، بل لا بدّ من تعيين المطلب والخطّة تعييناً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من الضروريّ تقرير شكل الحكومة التي يراد ويمكن </w:t>
      </w:r>
    </w:p>
    <w:p>
      <w:pPr>
        <w:pStyle w:val="BookText"/>
        <w:rPr/>
      </w:pPr>
      <w:r>
        <w:rPr>
          <w:rFonts w:ascii="Amiri" w:hAnsi="Amiri" w:eastAsia="Amiri" w:cs="Amiri"/>
          <w:color w:val="111111"/>
          <w:sz w:val="28"/>
          <w:sz w:val="28"/>
          <w:szCs w:val="28"/>
          <w:rtl w:val="true"/>
          <w:lang w:bidi="ar-SA"/>
        </w:rPr>
        <w:t xml:space="preserve">أن تُستبدَل ،بالاستبداد، وليس هذا بالأمر الهيّن الذي تكفيه فكرة ساعات أو فطنة آحاد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البديل الذي تحدّث عنه الكواكبيّ وغيره من المفكّرين، ليس إلّا حكماً اسلاميّاً من حيث المفهوم والمصداق، ولكن بدأت هناك مشكلة وهي القالب الذي ينصب فيه هذا المفهوم ويظهر على أرض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يكون اسلاميّاً من حيث المحتوى، يستمدّ قوانينه وشرعيّته منه، ولكنّ الكلام كلّ الكلام فی كيفيّة شاكلة هذه الحكومة وصورتها وقالبها الذي تتلبّس به، فهل هذا القالب والإطار الذي يتأطّر به النظام السياسيّ للحكومة الإسلاميّة هو الاستبداد، أو المشروطة، أو الجمهوريّة، أو الديمقراطيّة؟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يكون كلّ واحد من هذه القوالب أفضل من غيره في زمن معيّن، مثلاً كانت المشروطة في فترة معيّنة هي الخيار الوحيد والأفضل، ولذا دعمها الناس وبعض العلماء والمراجع، وما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النائيني إلّا وليد تلك الفترة، ثمّ كانت الجمهوريّة كذلك حتّى إنّها كانت الشعار الأساسيّ في بداية الثورة الإيرانيّة إلى أن تحوّلت إلى شعار الديمقراطيّة في الآونة الأخيرة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إنّ دخول هذا الضيف الجديد في الأدبيات السياسيّة الإسلاميّة سبّب ردود فعل كثيرة نفياً واثباتاً، وبدأت الكتب والمجلات تنشر في التنظير له أو عليه، وللخروج من الكمّ الهائل من التنظير بنتيجة معقولة وصحيحة رأينا جمع هذه </w:t>
      </w:r>
    </w:p>
    <w:p>
      <w:pPr>
        <w:pStyle w:val="BookText"/>
        <w:rPr/>
      </w:pPr>
      <w:r>
        <w:rPr>
          <w:rFonts w:ascii="Amiri" w:hAnsi="Amiri" w:eastAsia="Amiri" w:cs="Amiri"/>
          <w:color w:val="111111"/>
          <w:sz w:val="28"/>
          <w:sz w:val="28"/>
          <w:szCs w:val="28"/>
          <w:rtl w:val="true"/>
          <w:lang w:bidi="ar-SA"/>
        </w:rPr>
        <w:t>النظريّات المختلفة وفرزها بصورة منظّمة يسهّل مراجعتها واتخاذ الرأي الصواب من بينها بالاعتماد على أهمّ المنظّرين للمصطلح في العالم الاسلاميّ، فكانت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المخالفة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الموافقة المشروطة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سنبيّنه في المباحث الآتية</w:t>
      </w:r>
      <w:r>
        <w:rPr>
          <w:rFonts w:eastAsia="Amiri" w:cs="Amiri" w:ascii="Amiri" w:hAnsi="Amiri"/>
          <w:color w:val="111111"/>
          <w:sz w:val="28"/>
          <w:szCs w:val="28"/>
          <w:rtl w:val="true"/>
          <w:lang w:bidi="ar-SA"/>
        </w:rPr>
        <w:t xml:space="preserve">. </w:t>
      </w:r>
      <w:bookmarkStart w:id="68" w:name="pg16059_254825"/>
    </w:p>
    <w:p>
      <w:pPr>
        <w:pStyle w:val="BookText"/>
        <w:rPr/>
      </w:pPr>
      <w:bookmarkEnd w:id="68"/>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المطلقة للديمقراطيّة</w:t>
      </w:r>
    </w:p>
    <w:p>
      <w:pPr>
        <w:pStyle w:val="BookText"/>
        <w:rPr/>
      </w:pPr>
      <w:r>
        <w:rPr>
          <w:rFonts w:ascii="Amiri" w:hAnsi="Amiri" w:eastAsia="Amiri" w:cs="Amiri"/>
          <w:color w:val="111111"/>
          <w:sz w:val="28"/>
          <w:sz w:val="28"/>
          <w:szCs w:val="28"/>
          <w:rtl w:val="true"/>
          <w:lang w:bidi="ar-SA"/>
        </w:rPr>
        <w:t>إنّ أصحاب هذا الرأي في الأقليّة، وهم يعتقدون أنّ قبول مصطلح الديمقراطيّة، أو القول بالديمقراطيّة الإسلاميّة، أو السعي في التوفيق بينهما، هو من الضعف والفشل أمام غزو الغرب الثقافيّ، فعلينا الرفض أوّلاً، وثانياً شرح وتبيين المشروع السياسيّ الإسلاميّ الأصيل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فممّن ذهب إلى هذا الإتّجاه</w:t>
      </w:r>
      <w:r>
        <w:rPr>
          <w:rFonts w:eastAsia="IRNazanin" w:cs="IRNazanin"/>
          <w:color w:val="111111"/>
          <w:sz w:val="28"/>
          <w:szCs w:val="28"/>
          <w:rtl w:val="true"/>
          <w:lang w:bidi="fa-IR"/>
        </w:rPr>
        <w:t>:</w:t>
      </w:r>
    </w:p>
    <w:p>
      <w:pPr>
        <w:pStyle w:val="Heading4"/>
        <w:numPr>
          <w:ilvl w:val="3"/>
          <w:numId w:val="1"/>
        </w:numPr>
        <w:rPr/>
      </w:pPr>
      <w:bookmarkStart w:id="69" w:name="__RefHeading___Toc235618_1280447820"/>
      <w:bookmarkStart w:id="70" w:name="_Toc25"/>
      <w:bookmarkEnd w:id="69"/>
      <w:r>
        <w:rPr/>
        <w:t>1</w:t>
      </w:r>
      <w:r>
        <w:rPr>
          <w:rtl w:val="true"/>
        </w:rPr>
        <w:t xml:space="preserve">- </w:t>
      </w:r>
      <w:r>
        <w:rPr>
          <w:rtl w:val="true"/>
        </w:rPr>
        <w:t>سيد قطب</w:t>
      </w:r>
      <w:bookmarkEnd w:id="70"/>
    </w:p>
    <w:p>
      <w:pPr>
        <w:pStyle w:val="BookText"/>
        <w:rPr/>
      </w:pPr>
      <w:r>
        <w:rPr>
          <w:rFonts w:ascii="IRNazanin" w:hAnsi="IRNazanin" w:eastAsia="IRNazanin"/>
          <w:color w:val="111111"/>
          <w:sz w:val="28"/>
          <w:sz w:val="28"/>
          <w:szCs w:val="28"/>
          <w:rtl w:val="true"/>
          <w:lang w:bidi="fa-IR"/>
        </w:rPr>
        <w:t>يُظهر سيد قطب مخالفته للديمقراطيّة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أستسغ حديث من يتحدّثون عن اشتراكيّة الإسلام وديمقراطيّة الإسلام، وما إلى ذلک من الخلط بين نظام من صنع الله سبحانه، وأنظمة من صنع البشر، تحمل طابع البشر وخصائص البشر من النقص والكمال، والخطأ والصواب، والضعف والقوة، والهوى والحقّ</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السبب الذي دعا سيد قطب لعدم رضاه بهذا المزج، هو اعتقاده بأنّ هذا العمل نابع من إحساس بالهزيمة أمام الغرب، فلذا يقول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من يتحدّثون عن النظام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النظام الإجتماعيّ، أم نظام الحكم وشكل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يجتهدون في أن </w:t>
      </w:r>
    </w:p>
    <w:p>
      <w:pPr>
        <w:pStyle w:val="BookText"/>
        <w:rPr/>
      </w:pPr>
      <w:r>
        <w:rPr>
          <w:rFonts w:ascii="Amiri" w:hAnsi="Amiri" w:eastAsia="Amiri" w:cs="Amiri"/>
          <w:color w:val="111111"/>
          <w:sz w:val="28"/>
          <w:sz w:val="28"/>
          <w:szCs w:val="28"/>
          <w:rtl w:val="true"/>
          <w:lang w:bidi="ar-SA"/>
        </w:rPr>
        <w:t>يعقدوا الصلات والمشابهة بينه وبين أنواع النظم التي عرفتها البشريّة قديماً وحديثاً، قبل الإسلام وبعده، ويعتقد بعضهم أنّه يجد الإسلام سنداً قويّاً حين يعقد الصلة بينه وبين نظام آخر من النظم العالميّة القديمة أو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المحاولة إن هي إلا إحساس داخلي بالهزيمة أمام النظم البشريّة التي صاغها البشر لأنفسهم في معزل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لا يحاول ولم يحاول أن يقلّد نظاماً من النظم أو أن يعقد بينه وبينها صلة أو مشابهة، بل اختار طريقة متفرداً فذاً، وقدّم للإنسانيّة علاجاً كاملاً لمشكلاتها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القاعدة التي يقوم عليها النظام الإسلاميّ تختلف عن القواعد التي تقوم عليها الأنظمة البشريّة جميعاً، إنّه يقوم على أساس أنّ الحاكميّة لله وحده، فهو الذي يشرّع وحده، وسائر الأنظمة تقوم على أساس أنّ الحاكميّة للإنسان، فهو الذي يشرع لنفسه، وهما قاعدتان لا تلتقيان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فالنظام الإسلاميّ لا يلتقي مع أيّ نظام، ولا يجوز وصفه بغير صفة الإسلام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تكون الحاكميّة العليا في مجتمع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متمثّلة في سيادة الشريعة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هي الصورة الوحيدة التي يتحرّر فيها البشر تحرّراً كاملاً وحقيقيّاً من العبوديّة للبشر وتكون هذه هي الحضارة الإنسانيّة، لانّ حضارة الإنسان تقتضي قاعدة أساسيّة من التحرّر الحقيقيّ الكامل للإنسان، ومن الكرامة المطلقة لكلّ فرد في المجتمع، ولا حريّة في الحقيقة </w:t>
      </w:r>
    </w:p>
    <w:p>
      <w:pPr>
        <w:pStyle w:val="BookText"/>
        <w:rPr/>
      </w:pPr>
      <w:r>
        <w:rPr>
          <w:rFonts w:ascii="Amiri" w:hAnsi="Amiri" w:eastAsia="Amiri" w:cs="Amiri"/>
          <w:color w:val="111111"/>
          <w:sz w:val="28"/>
          <w:sz w:val="28"/>
          <w:szCs w:val="28"/>
          <w:rtl w:val="true"/>
          <w:lang w:bidi="ar-SA"/>
        </w:rPr>
        <w:t>ولا كرامة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 بعضه أرباب يشرّعون، وبعضه عبيد يطيعون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محسّنات هذا النظام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كفيل بإقرار العلاقات بين الراعي والرعيّة على أسس من السلام والعدل والطمأنينة، ينهض عليها بناء السلام الاجتماعيّ سليماً راسخ الأركان، إنّ الراعي لا يصل إلى مكانه إلّا عن طريق واحد رغبة الرعيّة المطلقة واختيارها الحرّ، ولا يستبقي بين الرعيّة مكانه ذاك إلّا عن طريق واحد طاعة الله والعمل بشريعة الله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هذا كلّه، يشرح سيد قطب نظام الحكم الإسلاميّ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سياسة الحكم في الإسلام بعد التسليم بقاعدة الألوهيّة الواحدة والحاكميّة الواحدة على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من الحكام، والطاعة من المحكومين، والشورى بين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الطاعة من المحكومين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فالطاعة لوليّ الأمر مستمدّة من طاعة الله ورسوله، لأنّ ولی الأمر </w:t>
      </w:r>
    </w:p>
    <w:p>
      <w:pPr>
        <w:pStyle w:val="BookText"/>
        <w:rPr/>
      </w:pPr>
      <w:r>
        <w:rPr>
          <w:rFonts w:ascii="Amiri" w:hAnsi="Amiri" w:eastAsia="Amiri" w:cs="Amiri"/>
          <w:color w:val="111111"/>
          <w:sz w:val="28"/>
          <w:sz w:val="28"/>
          <w:szCs w:val="28"/>
          <w:rtl w:val="true"/>
          <w:lang w:bidi="ar-SA"/>
        </w:rPr>
        <w:t>في الإسلام لا يطاع لذاته، وإنّما يُطاع لإذعانه هو لسلطان الله واعترافه له بالحاكميّة ثم لقيامه على شريعة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نفرّق بين قيام الحاكم بتنفيذ الشريعة الدينيّة، وبين استمداده السلطان من صفة دينيّة لشخصه، فليست للحاكم سلطة دينيّة يتلقاها مباشرة من السماء، كما كان لبعض الحكام في القديم في نوع الحكم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يصبح حاكماً باختيار المسلمين الكامل وحريّتهم المطلقة، لا يقيّدهم عهد من حاكم قبله، ولا وراثة كذلك في أسرة، ثمّ يستمد سلطته بعد ذلك من قيامه بتنفيذ شريعة الله، دون أن يدّعي لنفسه حقّ التشريع ابتداء بسلطان ذاتيّ له، فإذا لم يرضه المسلمون لم تقم له ولاية، وإذا رضوه ثمّ ترك شريعة الله لم تكن له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بين الحكام والمحكومين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وَأَرهُم شورى بينَهُم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فالشورى أصل من أصول الحياة في الإسلام، وهي أوسع مدى من دائرة الحكم، لأنّها قاعدة حياة الأمّة المسلمة كما تدلّ الآية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طريقة الشورى فلم يحدّد لها نظاماً خاصّاً، وتطبيقها إذاً متروك للظروف والمقتضيات، فقد كان الرسول يستشير المسلمين فيما لم يرد فيه وحي، ويأخذ برأيهم فيما هم أعرف به من شؤون دنیاهم، کمواقع الحرب وخططها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كان فيه وحي، فلا مجال للشورى بطبيعة الحال، فهو مقرّر من مقرّرات الدين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النظام الإسلاميّ كفيل باستقامة الرعاة ورضى الرعيّة، وبإقرار السلام بينهما وتوطيده، لا بالعسف والجور، ولا بالكبت والإجبار، ولا بالقسوة والجبروت، ولا بالخوف والذلّ، ولكن بالرضى والقبول، والطاعة المنبعثة من أعماق الضمير، لا رياء ولا نفاقاً، ولا تظاهراً كذاباً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يؤكد هذه الحريّة في الانتخاب، ونفي السلطة الدينيّة للحاكم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الأمر إذاً للشورى بين المسلمين، وللإقناع وللاقتناع بمن هو أحقّ الناس بالخلافة، ولئن كان الجدل يوم السقيفة قد انتهى إلى أن تكون الخلافة في المهاجرين فما كان ذلك فرضاً اسلاميّاً، ولكنّه تواضع واتّفاق بين جماعة المسلمين، كان الأنصار يملكون ردّه ولا تثريب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استخلف أبو بكر عمر ولكن هذا لم يكن إلزاماً منه للمسلمين، فلقد كانوا في حلَّ من ردّ هذا الاستخلاف وعمر لم يصبح خليفة بحكم استخلاف أبي بكر له، بل بمبايعة الناس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عيّن عمر بعده ستّة للشورى على أن يختاروا منهم واحداً، وما كان المسلمون بملزمين بأن يختاروا واحداً من الستّة وإنّما هم التزموا لأنّ الواقع كان يشهد بأنّ الستّة هم الأفضل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البيعة لعليّ فقد ارتضاها قوم وأباها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الاستعراض السريع يكشف لنا عن قاعدة الإسلام الأصيلة في الحكم، وهي أنّ اختيار المسلمين المطلق هو المؤهّل الوحيد للحکم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71" w:name="pg16059_254830"/>
    </w:p>
    <w:p>
      <w:pPr>
        <w:pStyle w:val="BookText"/>
        <w:rPr/>
      </w:pPr>
      <w:bookmarkEnd w:id="71"/>
      <w:r>
        <w:rPr>
          <w:rFonts w:ascii="IRNazanin" w:hAnsi="IRNazanin" w:eastAsia="IRNazanin"/>
          <w:color w:val="111111"/>
          <w:sz w:val="28"/>
          <w:sz w:val="28"/>
          <w:szCs w:val="28"/>
          <w:rtl w:val="true"/>
          <w:lang w:bidi="fa-IR"/>
        </w:rPr>
        <w:t>ثمّ إنّ سيد قطب يندّد بفعل الأمويّين حينما جعلوا الخلافة ملكاً عضوضاً في بني اميّة، ويعتقد أنّ هذا العمل من وحی الجاهليّة،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الأمويّون، وصارت الخلافة الإسلاميّة ملكاً عضوضاً في بني اميّة، لم يكن ذلك من وحي الإسلام، إنّما كان من وحي الجاهليّة الذي أطفأ إشراقه الروح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يذكر مسألة أخذ البيعة ليزيد وخطبة معاوية في تهديد وجهاء مكّة، حيث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فاقسم بالله لئن ردّ عليّ أحدكم كلمة في مقامی هذا لا ترجع إليه كلمة غيرها حتّى يسبقها السيف إلى رأسه</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سيد قطب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الأساس الذي لا يعترف به الإسلام البتّة قام ملك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يزيد؟ هو الذي يقول فيه عبدالله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خرجنا على يزيد حتّى خفنا أن نرمى بالحجارة من السماء، إنّ رجلاً ينكح الأُمهات والبنات والأخوات، ويشرب الخمر، ويدع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كانت هذه مقالة خصم ليزيد فإنّ تصرفات يزيد العمليّة الواقعيّة فيما بعد، من قتل للحسين على ذلك النحو الشنيع، إلى حصار البيت ورميه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تشهد بأنّ خصوم يزيد لم يبالغوا كثيراً فيما قالوه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235620_1280447820"/>
      <w:bookmarkStart w:id="73" w:name="_Toc26"/>
      <w:bookmarkEnd w:id="72"/>
      <w:r>
        <w:rPr/>
        <w:t>2</w:t>
      </w:r>
      <w:r>
        <w:rPr>
          <w:rtl w:val="true"/>
        </w:rPr>
        <w:t xml:space="preserve"> - </w:t>
      </w:r>
      <w:r>
        <w:rPr>
          <w:rtl w:val="true"/>
        </w:rPr>
        <w:t>السيّد محمّد حسين الطباطبائي</w:t>
      </w:r>
      <w:bookmarkEnd w:id="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يقسّم السيد الطباطبائي إدراكات الإنسان إلى إدراكات حقيقية تحكي عن أمور خارجة عن الإنسان، وإدراكات اعتبارية وهي </w:t>
      </w:r>
    </w:p>
    <w:p>
      <w:pPr>
        <w:pStyle w:val="BookText"/>
        <w:rPr/>
      </w:pP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تحكي عن أمور خارجيّة ثابتة في الخارج مستقلّة عنّا وعن أفهامنا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ممّا هيّأناه نحن أُلهمناه من قبل إحساسات باطنيّة حصلت فينا من جهة اقتضاء قوانا الفعّالة وجهازاتنا العاملة للفعل والعمل </w:t>
      </w:r>
      <w:r>
        <w:rPr>
          <w:rFonts w:eastAsia="Amiri" w:cs="Amiri" w:ascii="Amiri" w:hAnsi="Amiri"/>
          <w:color w:val="111111"/>
          <w:sz w:val="28"/>
          <w:szCs w:val="28"/>
          <w:rtl w:val="true"/>
          <w:lang w:bidi="ar-SA"/>
        </w:rPr>
        <w:t>. .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هذه الاعتبارات اعتبار الاستخدام، وهو أن يستخدم الإنسان كلّ ما يمكنه استخدامه في طريق كماله، ولذا يأخذ في التصرّف في المادة، والنبات، والحيوان، وكذلك بني نوعه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الإنسان لما وجد سائر الأفراد من نوعه وهم أمثاله، يريدون منه ما</w:t>
      </w:r>
    </w:p>
    <w:p>
      <w:pPr>
        <w:pStyle w:val="BookText"/>
        <w:rPr/>
      </w:pPr>
      <w:r>
        <w:rPr>
          <w:rFonts w:ascii="Amiri" w:hAnsi="Amiri" w:eastAsia="Amiri" w:cs="Amiri"/>
          <w:color w:val="111111"/>
          <w:sz w:val="28"/>
          <w:sz w:val="28"/>
          <w:szCs w:val="28"/>
          <w:rtl w:val="true"/>
          <w:lang w:bidi="ar-SA"/>
        </w:rPr>
        <w:t>يريده منهم، صالحهم ورضي منهم أن ينتفعوا منه وزان ما ينتفع منهم، وهذا حكمه بوجوب اتّخاذ المدنيّة والاجتماع التعاوني، ويلزمه الحكم بلزوم استقرار الاجتماع بنحو ينال كلّ ذي حقّ حقّه، ويتعادل النسب والروابط، وهو العدل الاجتماعيّ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الحكم أعني حكمه بالاجتماع المدنيّ والعدل الاجتماعيّ إنّما هو حكم دعا إليه الاضطرار ، ولولا الاضطرار المذكور لم يقض به الإنسان قط، وهذا معنى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مدني بالطبع وإنّه يحكم بالعدل الإجتماعيّ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يعلم أنّ قريحة الاستخدام في الإنسان بانضمامها إلى الاختلاف الضروريّ بين الأفراد من حيث الخلقة، ومنطقة الحياة، والعادات، والأخلاق المستندة إلى ذلك، وإنتاج ذلك للاختلاف الضروريّ من حيث القوّة والضعف، يؤدي إلى الاختلاف والانحراف عمّا يقتضيه الاجتماع الصالح من العدل الاجتماعيّ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بروز الإختلاف مؤدياً إلى الهرج والمرج، وداعياً إلى هلاك الإنسانيّة وفناء الفطرة وبطلان السعادة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وظهور هذا الاختلاف هو الذي استدعى التشريع، وهو جعل قوانين كليّة يوجب العمل بها ارتفاع الاختلاف، ونيل كل ذي حقّ حقّه، وتحميلها الناس</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ولذلك شرّع الله سبحانه ما شرّعه من الشرائع والقوانين واضعاً ذلك على أساس التوحيد، والاعتقاد، والأخلاق، والأفعال، وبعبارة أخرى وضع التشريع مبني على أساس تعليم الناس وتعريفهم ما هو حقيقة أمرهم من مبدئهم الى معادهم، وأنّهم یجب أن يسلكوا في هذه الدنيا حياة تنفعهم في غد، ويعملوا في العاجل ما يعيشون به في الآجل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النَّبِيِّنَ مُبَشِّرِينَ وَمُنذِرِينَ وَأَنزَلَ مَعَهُمُ الْكِتَابَ بِالْحَقِّ لِيَحْكُمَ بَيْنَ النَّاسِ فِيمَا اخْتَلَفُوا فِيهِ وَمَا اخْتَلَفَ فِيهِ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فقارن بعثة الأنبياء بالتبشير والإنذار بإنزال الكتاب المشتمل على الأحكام والشرائع الرافعة لاختلافهم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المقدّمة التمهيديّة لما يأتي السيد الطباطبائيّ إلى الإسلام وأمر الحكومة فيه يتساءل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 يتقلّد ولاية المجتمع في الإسلام وما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 عنه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ولاية أمر المجتمع الإسلاميّ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وافتراض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واتّباعه صريح القرآن الكريم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أيضاً المتعيّن من عند الله للقيام على شأن الأمّة، وولاية أمورهم في الدنيا والآخرة، وللإمامة لهم ما دام حيّاً، لكنَّ الذي يجب أن لا يغفل عنه الباحث أنّ هذه الطريقة غير طريقة السلطة الملوكيّة التي تجعل مال الله فيئاً لصاحب العرش، وعباد الله أرقاء له يفعل بهم ما يشاء، ويحكم فيهم ما يريد، وليست هي من الطرائق الاجتماعيّة التي وضعت على أساس التمتّع الماديّ من الديمقراطيّة وغيرها، فإنّ بينها وبين الإسلام فروقاً بيّنة مانعة من التشابه والتماثل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الفوارق التي يذكرها السيد الطباطبائيّ كون تلك المجتمعات مبنيّة على أساس التمتّع المادّي ممّا أدّى إلى الاستكبار الإنسانيّ الذي يجعل كلّ شيء تحت إرادته ولمصلحته، ويبيح له طريق الوصول إليه والتسلّط عليه بما يهواه ويشاءه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ظهور الفساد في المجتمع مرة أُخرى المجتمع مرّة أخرى بسبب اختلاف الطبقات في الثروة والجاه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السيد الطباطبائيّ في كتاب آخر يرى بعض التماثل بين المجتمع الإسلاميّ والديمقراطيّ من دون أن يريد عقد الصلة بينهما، فيقول بعد ما يقسم الأحكام الإسلاميّة إلى أحكام ثابتة غير قابلة للتغيير، وأحكام متغيّرة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المجتمع الإسلاميّ من حيث احتوائه على القوانين الثابتة والمتغيّرة يشبه المجتمع الديمقراطيّ، فالمجتمع الديمقراطيّ أيضاً يحتوي على قسمين من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بحكم الثابت وهو </w:t>
      </w:r>
    </w:p>
    <w:p>
      <w:pPr>
        <w:pStyle w:val="BookText"/>
        <w:rPr/>
      </w:pPr>
      <w:r>
        <w:rPr>
          <w:rFonts w:ascii="Amiri" w:hAnsi="Amiri" w:eastAsia="Amiri" w:cs="Amiri"/>
          <w:color w:val="111111"/>
          <w:sz w:val="28"/>
          <w:sz w:val="28"/>
          <w:szCs w:val="28"/>
          <w:rtl w:val="true"/>
          <w:lang w:bidi="ar-SA"/>
        </w:rPr>
        <w:t>القانون الدستوريّ أو القانون الأساسيّ الذي لا يمكن تغييره حتّى من قبل المجلس الشورى الشيوخ، بل إنّ الشعب هو الذي يمكنه إبطال بعض مواده أو تغييرها بطريق التصويت العامّ أو تأسيس مجلس المبعوثين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يحتوي على القوانين الجزئيّة التي تصوّت في المجلس الشورى، وتكون بمنزلة تفسير مواد القانون الأساسيّ، وهذا القسم هو الذي يخضع للتغيير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يجب أن لا يتصوّر بأنّ طريقة الحكم الإسلاميّ طريقة ديمقراطيّة أو 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واضع القوانين الثابتة في الإسلام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القوانين الثابتة في سائر النظم الإجتماعيّة فهي وليدة المجتمع والشعب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القوانين المتغيّرة في سائر النظم تخضع لإرادة الأكثريّة سواء كانت حقاً أم باطلاً، ولكن تغيير القوانين المتغيرة في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ناتجة من الشورى ورأي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للحق، لا لميل الأكثريّة وعواطفها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المجتمع الإسلاميّ يجب أن يعمل بالحقّ وبما هو صلاح الإسلام والمسلمين سواء طابق رأي الأكثريّة ام خالفه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تبيّن ممّا مضى أنّ السّيد الطباطبائيّ يذهب إلى انحصار الحكومة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بعده في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بالنسبة إلى زمن الغيبة فيذهب سماحته إلى أنّ أمر الحكومة الإسلاميّة إلى المسلمين من غير إشكال، لكن بشروط</w:t>
      </w:r>
      <w:r>
        <w:rPr>
          <w:rFonts w:eastAsia="IRNazanin" w:cs="IRNazanin"/>
          <w:color w:val="111111"/>
          <w:sz w:val="28"/>
          <w:szCs w:val="28"/>
          <w:rtl w:val="true"/>
          <w:lang w:bidi="fa-IR"/>
        </w:rPr>
        <w:t xml:space="preserve">. </w:t>
      </w:r>
      <w:bookmarkStart w:id="74" w:name="pg16059_254835"/>
    </w:p>
    <w:p>
      <w:pPr>
        <w:pStyle w:val="BookText"/>
        <w:rPr/>
      </w:pPr>
      <w:bookmarkEnd w:id="7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كله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بعده فالجمهور من المسلمين يرون أنّ انتخاب الخليفة الحاكم في المجتمع إلى المسلمين والشيعة من المسلمين على أنّ الخليفة منصوص من جانب الله ورسوله، وهم اثنا عشر إماماً على التفصيل المودوع في كتب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على أيّ حال أمر الحكومة الإسلاميّة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غيبة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زماننا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المسلمين من غير إشكال، والذي يمكن أن يستفاد من الكتاب في ذلك أنّ عليهم تعيين الحاكم في المجتمع على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سنّة الإمامة دون الملوكيّة والإمبراطوريّة، والسير فيهم بحفاظة الأحكام من غير تغيير، والتولّي بالشور في غير الأحكام من حوادث الوقت والمحلّ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والدليل على ذلك كلّه جميع ما تقدّم من الآيات في ولاية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مضافة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اسوة حسنة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235622_1280447820"/>
      <w:bookmarkStart w:id="76" w:name="_Toc27"/>
      <w:bookmarkEnd w:id="75"/>
      <w:r>
        <w:rPr/>
        <w:t>3</w:t>
      </w:r>
      <w:r>
        <w:rPr>
          <w:rtl w:val="true"/>
        </w:rPr>
        <w:t>-</w:t>
      </w:r>
      <w:r>
        <w:rPr>
          <w:rtl w:val="true"/>
        </w:rPr>
        <w:t>السيد محمّد باقر الصدر</w:t>
      </w:r>
      <w:bookmarkEnd w:id="76"/>
    </w:p>
    <w:p>
      <w:pPr>
        <w:pStyle w:val="BookText"/>
        <w:rPr/>
      </w:pPr>
      <w:r>
        <w:rPr>
          <w:rFonts w:ascii="Amiri" w:hAnsi="Amiri" w:eastAsia="Amiri" w:cs="Amiri"/>
          <w:color w:val="111111"/>
          <w:sz w:val="28"/>
          <w:sz w:val="28"/>
          <w:szCs w:val="28"/>
          <w:rtl w:val="true"/>
          <w:lang w:bidi="ar-SA"/>
        </w:rPr>
        <w:t>إنّ الشهيد الصدر عند تقويمه للمذاهب الاجتماعيّة التي تسود الذهنيّة الإنسانيّة اليوم والتي يقوم بينها الصراع الفكريّ أو السياسيّ، يدمج النظام الديمقراطيّ مع الرأسماليّة ويبحث عنهما معاً فيقول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قامت الديمقراطيّة الرأسماليّة على الإيمان بالفرد إيماناً لا حدّ له، وبأنّ مصالحه الخاصّة بنفسها تكفل بصورة طبيعيّة مصلحة </w:t>
      </w:r>
    </w:p>
    <w:p>
      <w:pPr>
        <w:pStyle w:val="BookText"/>
        <w:rPr/>
      </w:pPr>
      <w:r>
        <w:rPr>
          <w:rFonts w:ascii="Amiri" w:hAnsi="Amiri" w:eastAsia="Amiri" w:cs="Amiri"/>
          <w:color w:val="111111"/>
          <w:sz w:val="28"/>
          <w:sz w:val="28"/>
          <w:szCs w:val="28"/>
          <w:rtl w:val="true"/>
          <w:lang w:bidi="ar-SA"/>
        </w:rPr>
        <w:t>المجتمع في مختلف الميادين، وأنّ فكرة الدولة إنّما تستهدف حماية الأفراد ومصالحهم الخاصّة فلا يجوز أن تتعدّى حدود هذا الهدف في نشاطها ومجالات عملها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يبدأ الشهيد الصدر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تبيين الركائز الأساسيّة التي قامت الديمقراطيّة الرأسماليّة عليها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يتلخّص النظام الديمقراطيّ الرأسماليّ في إعلان الحريات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والاقتصاديّة، والفكريّة والشخصيّة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فالحرية السياسيّة تجعل لكلّ فرد كلاماً مسموعاً ورأياً محترماً في تقرير الحياة العامّة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خططها، ورسم قوانينها، وتعيين السلطات القائمة لحمايتها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النظام الاجتماعيّ للأمة والجهاز الحاكم فيها مسألة تتصل اتصالاً مباشراً بحياة كل فرد من أفرادها، وتؤثّر تأثيراً حاسماً في سعادته أو شقائه فمن الطبيعيّ حينئذٍ أن يكون لكلّ فرد حقّ المشاركة في بناء النظام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المسألة الاجتماعيّة مسألة حياة أو موت ومسألة سعادة أو شقاء للمواطنين الذين تسري عليهم القوانين والأنظمة العامة، فمن الطبيعيّ أيضاً أن لا يباح الاضطلاع بمسؤوليتها لفرد أو لمجموعة خاصّة من الأفراد مهما كانت الظروف، ما دام لم يوجد الفرد الذي يترفّع في نزاهة قصده ورجاحة عقله على الأهواء والأخطاء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إذاً من إعلان المساواة التامّة في الحقوق السياسيّة بين المواطنين كافّة لأنّهم يتساوون في تحمّل نتائج المسألة الاجتماعيّة </w:t>
      </w:r>
    </w:p>
    <w:p>
      <w:pPr>
        <w:pStyle w:val="BookText"/>
        <w:rPr/>
      </w:pPr>
      <w:r>
        <w:rPr>
          <w:rFonts w:ascii="Amiri" w:hAnsi="Amiri" w:eastAsia="Amiri" w:cs="Amiri"/>
          <w:color w:val="111111"/>
          <w:sz w:val="28"/>
          <w:sz w:val="28"/>
          <w:szCs w:val="28"/>
          <w:rtl w:val="true"/>
          <w:lang w:bidi="ar-SA"/>
        </w:rPr>
        <w:t>والخضوع لمقتضيات السلطات التشريعيّة والتنفيذيّة، وعلى هذا الأساس قام حقّ التصويت ومبدأ الانتخاب العامّ الذي يضمن انبثقاق الجهاز الحاكم بكلّ سلطاته وشعبه عن أكثريّة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والحرية الاقتصاديّة ترتكز على الإيمان بالاقتصاد الحرّ، وتقرّر فتح جميع الأبواب وتهيئة كلّ الميادين أمام المواطن في المجال الاقتصاديّ، فيباح التملّك للاستهلاك وللإنتاج معاً، وتباح هذه الملكيّة الإنتاجيّة التي يتكوّن منها رأس المال من غير حدود تقييد وللجميع على حدّ سواء، فلكلّ فرد مطلق الحرية في إنتاج أيّ أسلوب وسلوك أيّ طريق لكسب الثروة وتضخيمها ومضاعفتها على ضوء مصالحه ومنافعه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والحرية الفكريّة تعني أن يعيش الناس أحراراً في عقائدهم وأفكارهم، يفكرون حسب ما يتراءى لهم ويحلو لعقولهم، ويعتقدون ما يصل إليه اجتهادهم أو ما توحيه إليهم مشتهياتهم وأهواؤهم بدون عائق من السلطة والإعلان عن أفكارهم ومعتقداتهم، والدفاع عن وجهات نظرهم واجتهادهم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والحرية الشخصيّة تعبّر عن تحرّر الإنسان في سلوكه الخاصّ من مختلف ألوان الضغط والتهديد، فهو يملك ارادته وتطويرها وفقاً لرغباته الخاصّة مهما نجم عن استعماله لسيطرته هذه على سلوكه الخاصّ من مضاعفات ونتائج، ما لم تصطدم بسيطرة الآخرين على سلوكهم، فالحدّ النهائيّ الذي تقف عنده الحرية الشخصيّة لكلّ فرد حرية الآخرين، فما لم يمسّها الفرد بسوء فلا جناح عليه أن يكيف حياته باللون الذي يحلو له، ويتبع مختلف العادات والتقاليد </w:t>
      </w:r>
    </w:p>
    <w:p>
      <w:pPr>
        <w:pStyle w:val="BookText"/>
        <w:rPr/>
      </w:pPr>
      <w:r>
        <w:rPr>
          <w:rFonts w:ascii="Amiri" w:hAnsi="Amiri" w:eastAsia="Amiri" w:cs="Amiri"/>
          <w:color w:val="111111"/>
          <w:sz w:val="28"/>
          <w:sz w:val="28"/>
          <w:szCs w:val="28"/>
          <w:rtl w:val="true"/>
          <w:lang w:bidi="ar-SA"/>
        </w:rPr>
        <w:t>والشعائر والطقوس التي يستذوقها، لانّ ذلك مسألة خاصّة تتصّل بكيانه وحاضره ومستقبله، ومادام يملك هذا الكيان فهو قادر على التصرف فيه كما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ويتخلّص من هذا العرض أنّ الخطّ الفكريّ العريض لهذا النظام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مصالح المجتمع بمصالح الأفراد، فالفرد هو القاعدة التي يجب ان يرتكز عليها النظام الإجتماعيّ، والدولة الصالحة هي الجهاز الذي يسخّر لخدمة الفرد وحسابه، والإدارة القويّة لحفظ مصالحه وحمايتها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الديمقراطيّة الرأسماليّة في ركائزها الأساسيّة، التي قامت من أجلها جملة من الثورات وجاهد في سبيلها كثير من الشعوب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أجريت عليها بعد ذلك عدة التعديلات، غير أنّها لم تمسّ جوهرها بالصميم، بل بقيت محتفظة بأهمّ ركائزها</w:t>
      </w:r>
    </w:p>
    <w:p>
      <w:pPr>
        <w:pStyle w:val="BookText"/>
        <w:rPr/>
      </w:pPr>
      <w:r>
        <w:rPr>
          <w:rFonts w:ascii="IRNazanin" w:hAnsi="IRNazanin" w:eastAsia="IRNazanin"/>
          <w:color w:val="111111"/>
          <w:sz w:val="28"/>
          <w:sz w:val="28"/>
          <w:szCs w:val="28"/>
          <w:rtl w:val="true"/>
          <w:lang w:bidi="fa-IR"/>
        </w:rPr>
        <w:t>وأسسها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العرض الموجز يسجّل الشهيد الصدر عدّة نقاط على هذا النظام الاجتماعيّ، وهي التي تشكل الركيزة الأساسيّة لرفض هذا النظام عند السيد الشهيد والحكم عليه بالفشل والانهيار، وهذه النقاط كالتالي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النظام الذي هو ماديّ بحت، وقد أخذ الإنسان منفصلا عن مبدئ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وآخرته ومحدوداً بالجانب النفعيّ من حياته الماديّة، لم يبن على فلسفة ماديّة للحياة وعلى دراسة مفصلة لها، فالحياة في الجو الاجتماعيّ لهذا النظام فصلت عن كلّ علاقة خارجة عن حدود المادّة ،والمنفعة، ولكن لم يهيّأ لإقامة </w:t>
      </w:r>
    </w:p>
    <w:p>
      <w:pPr>
        <w:pStyle w:val="BookText"/>
        <w:rPr/>
      </w:pPr>
      <w:r>
        <w:rPr>
          <w:rFonts w:ascii="Amiri" w:hAnsi="Amiri" w:eastAsia="Amiri" w:cs="Amiri"/>
          <w:color w:val="111111"/>
          <w:sz w:val="28"/>
          <w:sz w:val="28"/>
          <w:szCs w:val="28"/>
          <w:rtl w:val="true"/>
          <w:lang w:bidi="ar-SA"/>
        </w:rPr>
        <w:t>هذا النظام فهم فلسفيّ كامل لعملية الفصل هذه، وهذا هو التناقض والعجز</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المسألة الاجتماعيّة للحياة تتّصل بواقع الحياة، ولا تتبلور في شكل صحيح إلّا إذا أقيمت على قاعدة مركزية تشرح الحياة وواقعها وحدودها، والنظام الرأسماليّ يفقد هذه القاعدة، فهو ينطوي على خداع وتضليل أو على عجلة وقلّة اناة، حين تجمد المسألة الواقعيّة للحياة وتدرس المسألة الاجتماعيّة منفصلة عنها، مع أنّ قوام الميزان الفكريّ للنظام بتحديد نظرته منذ البداية إلى واقع الحياة التي تموّن المجتمع بالمادة الاجتماعيّة، وهي العلاقات المتبادلة بين الناس، وطريقة فهمه لها واكتشاف أسرارها وقيمها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الأخلاق في هذا النظام أقصيت من الحساب ولم يلحظ لها وجود، وتبدّلت مفاهيمها ومقاييسها، وأعلنت المصلحة الشخصيّة كهدف أعلى، والحريات جميعاً كوسيلة لتحقيق تلك المصلحة، فنشأ عن ذلك أكثر ما ضج به العالم الحديث من محن وكوارث ومآسٍ ومصائب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تحكّم الأكثريّة في الأقليّة ومصالحها ومسائلها الحيويّة، فإنّ الحرية السياسيّة كانت تعني أنّ وضع النظام والقوانين وتمشيتها من حقّ الأكثريّة، ولنتصوّر أنّ الفئة التي تمثّل الأكثريّة في الأمّة ملكت زمام الحكم والتشريع، وهي تحمل العقليّة الديمقراطيّة الرأسماليّة، </w:t>
      </w:r>
    </w:p>
    <w:p>
      <w:pPr>
        <w:pStyle w:val="BookText"/>
        <w:rPr/>
      </w:pPr>
      <w:r>
        <w:rPr>
          <w:rFonts w:ascii="Amiri" w:hAnsi="Amiri" w:eastAsia="Amiri" w:cs="Amiri"/>
          <w:color w:val="111111"/>
          <w:sz w:val="28"/>
          <w:sz w:val="28"/>
          <w:szCs w:val="28"/>
          <w:rtl w:val="true"/>
          <w:lang w:bidi="ar-SA"/>
        </w:rPr>
        <w:t>وهي عقليّة ماديّة خالصة في اتجاهها ونزعاتها وأهدافها وأهوائها، فماذا يكون مصير الفئة الأُخرى؟ أو ماذا يُنتظر للأقليّة من حياة في ظلّ قوانين تشرع لحساب الأكثريّة ولحفظ مصالحها؟ وهل يكون من الغريب حينئذ إذا شرعت الأكثريّة القوانين على ضوء مصالحها خاصّة وأهملت مصالح الأقليّة، واتجهت إلى تحقيق رغباتها اتجاهاً مجحفاً بحقوق الآخرين؟ فمن الذي يحفظ لهذه الاقلية كيانها الحيوي ويذبّ عن وجهها الظلم، ما دامت المصلحة الشخصيّة هي مسألة كلّ فرد، وما دامت الأكثريّة لا تعرف للقيم الروحيّة والمعنويّة مفهوماً في عقليتها الاجتماعيّة؟</w:t>
      </w:r>
    </w:p>
    <w:p>
      <w:pPr>
        <w:pStyle w:val="BookText"/>
        <w:rPr/>
      </w:pPr>
      <w:r>
        <w:rPr>
          <w:rFonts w:ascii="IRNazanin" w:hAnsi="IRNazanin" w:eastAsia="IRNazanin"/>
          <w:color w:val="111111"/>
          <w:sz w:val="28"/>
          <w:sz w:val="28"/>
          <w:szCs w:val="28"/>
          <w:rtl w:val="true"/>
          <w:lang w:bidi="fa-IR"/>
        </w:rPr>
        <w:t>هذا إضافةً إلى ما أدّت إليه الحريّة الاقتصاديّة، وأجازته من مختلف أساليب الشراء وألوانه مهما كان فاحشاً، فتكون بالنتيجة هی المسيطرة على الموقف والمُمسكة بالزمام وتقهر الحريّة السياسيّة أمامها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الفئة الرأسماليّة بحكم مركزها الاقتصاديّ من المجتمع، وقدرتها على استعمال جميع وسائل الدعاية، وتمكنها من شراء الأنصار والاعوان، تهيمن على تقاليد الحكم في الأُمّة وتتسلّم السلطة لتسخيرها في مصالحها، ويصبح التشريع والنظام الاجتماعيّ خاضعاً لسيطرة رأس المال، بعد أن كان المفروض في المفاهيم الديمقراطيّة أنّه من حقّ الأمّة جمعاء، وهكذا تعود الديمقراطيّة الرأسماليّة في نهاية المطاف حكماً تستأثر به الأقليّة،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وسلطاناً يحمي به عدد من الأفراد كيانهم على حساب الآخرين بالعقليّة النفعيّة التي يستوحونها من الثقافة الديمقراطيّة الرأسماليّة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هؤلاء السادة الذين وضع النظام الديمقراطيّ الرأسماليّ في أيديهم كلّ نفوذ وزوّدهم بكلّ قوة وطاقة، سوف يمدّون أنظارهم إلى الآفاق، ويشعرون من مصالحهم وأغراضهم أنّهم في حاجة إلى مناطق نفوذ جديدة، وذلك لوجود الموادّ الأوّليّة فيها، وللعثور على أسواق جديدة لبيع المنتجات الفائضة، فيكون هذا مبرراً منطقيّاً عندهم للاعتداء على البلاد الآمنة، وانتهاك كرامتها والسيطرة على مقدّراتها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السبب الحقيقيّ لفشل الديمقراطيّة الرأسماليّة في تحقيق سعادة الإنسان وتوفير كرامته، يكمن في التفسير الماديّ المحدود للحياة الذي شيّد عليه الغرب صرح الرأسماليّة الجبار، فإنّ كل فرد في المجتمع إذا آمن بأنّ ميدانه الوحيد في هذا الوجود العظيم هو حياته الماديّة الخاصّة، وآمن أيضاً بحريّته في التصرّف بهذه الحياة واستثمارها، وأنّه لا يمكن أن يكسب من هذه الحياة غاية إلّا اللذة التي توفّرها له المادة، وأضاف هذه العقائد الماديّة إلى حبّ الذات الذي هو من صميم طبيعته، فسوف يسلك السبيل الذي سلكه الرأسماليّون، وينفّذ أساليبهم كاملة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فالخطر الحقيقيّ على الإنسانيّة يكمن كلّه في تلك المفاهيم الماديّة، وما ينبثق عنها من مقاييس للأهداف والأعمال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الملاحظات يحكم السيد الشهيد بفشل الديمقراطيّة الرأسماليّة وانهيارها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الديمقراطيّة الرأسماليّة نظام محكوم عليه بالانهيار والفشل المحقّق في نظر الإسلام، ولكن </w:t>
      </w:r>
    </w:p>
    <w:p>
      <w:pPr>
        <w:pStyle w:val="BookText"/>
        <w:rPr/>
      </w:pPr>
      <w:r>
        <w:rPr>
          <w:rFonts w:ascii="Amiri" w:hAnsi="Amiri" w:eastAsia="Amiri" w:cs="Amiri"/>
          <w:color w:val="111111"/>
          <w:sz w:val="28"/>
          <w:sz w:val="28"/>
          <w:szCs w:val="28"/>
          <w:rtl w:val="true"/>
          <w:lang w:bidi="ar-SA"/>
        </w:rPr>
        <w:t xml:space="preserve">لا باعتبار ما يزعمه الاقتصاد الشيوعيّ من تناقضات رأس المال بطبيعته، وعوامل الفناء التي تحملها الملكيّة الخاصّة في ذاتها، لانَّ الإسلام يختلف في طريقته المنطقيّة واقتصاده السياسيّ وفلسفته الاجتماعيّة عن مفاهيم هذا الزعم وطريقته الجدليّة، بل إنّ مردّ الفشل والوضع الفاجع الذي منيت به الديمقراطيّة الرأسماليّة في عقيدة الإسلام إلى مفاهيمها الماديّة الخالصّة التي لا يمكن أن يسعد البشر بنظام يستوحي جوهره منها، ويستمدّ خطوطه العامّة من روحها وتوجيهها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إذاً من معين آخر غير المفاهيم الماديّة عن الكون، يستقي منه النظام الاجتماعيّ، ولا بد من وعي سياسيّ صحيح ينبثق عن مفاهيم حقيقيّة للحياة، ويتبنى القضية الإنسانيّة الكبرى، ويسعى إلى تحقيقها على قاعدة تلك المفاهيم، ويدرس مسائل العالم من هذه الزاوية، وعند اكتمال هذا الوعي السياسيّ في العالم واكتساحه لكلّ وعي سياسيّ آخر ، وغزوه لكلّ مفهوم للحياة لا يندمج بقاعدته الرئيسيّة، يمكن أن يدخل العالم في حياة جديدة مشرقة بالنور عامرة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الوعي السياسيّ العميق هو رسالة الإسلام الحقيقيّ في العالم، وانّ هذه الرسالة المنقذة لهي رسالة الإسلام الخالدة التي استمدّت نظامها الإجتماعيّ المختلف عن كلّ ما عرضناه من أنظمة، من قاعدة فكريّة جديدة للحياة والكون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يلاحظ على هذا الاتجاه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رؤية أُحاديّة وتفسير أُحاديّ للديمقراطيّة، ألا هي التي شهدها الغرب ومارسها ومزجها مع ثقافته الماديّة والالحاديّة، فهؤلاء زعموا أنّ ما حدث في الغرب من تمزّق والحاد وبعد عن الدين، إنّما جاء من الديمقراطيّة، ولم يتصوّروا إمكان إعطاء رؤية ثانية وتفسير ثان لها يمكن معها الجمع بين الاسلام أو الدين والديمقراطيّة، وذلك ربما يكون لشدّة الغزو الثقافيّ الذي واجهه العالم الإسلاميّ آنذاك وما اقترن به من نهب ثروات المدن الإسلاميّة واحتلال بعضها والإفساد فيها، ممّا أدّى الى تصادمات شديدة وحالة نفسيّة قويّة لكلّ ما جاء من الغرب بما يحمله من فساد وتحلّل ومسخ للهويّة الاسلاميّة، ومنه الديمقراطيّة حيث ولدت هناك وامتزجت بثقافة أمها الماديّة ووصلت الى البلدان الإسلاميّة بتلك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الطبيعيّ الوقوف أمامها ورفضها رفضاً باتّاً، لأنّ الالتزام بهذا التفسير الأحاديّ للديمقراطيّة يعني التخلّي عن جميع القيم والمبادئ الإسلاميّة، وهذا ما لا يقبله أيّ مسلم ملتزم، ولكن لو ميّزنا بين أصل الديمقراطيّة كآلية وطريقة للعمل السياسيّ، وبين ما امتزجت به من ثقافة الغرب، لأمكننا التفاهم والوصول الى نتيجة أخرى، وهذا ما سنبيّنه في الفصل الخامس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الديمقراطيّة وإدخالها في حكم الجاهليّة، حيث تعطي حقّ التشريع للناس دون الله تعالى، ينبع من تلك النظرة الأحاديّة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ترى أنّ تشريع الناس يتنافى مع التشريع الإلهيّ مطلقاً ويكون في عرضه، ولا يمكن إعطاء أيّ تفسير آخر غير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يمكننا الالتزام بالديمقراطيّة من جهة، وجعل تشريع </w:t>
      </w:r>
    </w:p>
    <w:p>
      <w:pPr>
        <w:pStyle w:val="BookText"/>
        <w:rPr/>
      </w:pPr>
      <w:r>
        <w:rPr>
          <w:rFonts w:ascii="Amiri" w:hAnsi="Amiri" w:eastAsia="Amiri" w:cs="Amiri"/>
          <w:color w:val="111111"/>
          <w:sz w:val="28"/>
          <w:sz w:val="28"/>
          <w:szCs w:val="28"/>
          <w:rtl w:val="true"/>
          <w:lang w:bidi="ar-SA"/>
        </w:rPr>
        <w:t>الناس في طول الشريع الإلهي لا في عرضه من جهة ثانية، بمعنى أنّ الديمقراطيّة كمفهوم سياسيّ وطريقة للعمل السياسيّ تعطي حقّ التشريع والتقنين للناس، وبما أنّ الناس في البلدان الإسلاميّة مسلمون كلّهم، ويريدون الالتزام بالإسلام والحكم الالهيّ، يشرّعون لأنفسهم ما شرّعه الله تعالى لهم، وسيكون تشريعهم في طول تشريع الله تعالى، وهذا سيكون شرعيّاً من جهة وديمقراطيّاً من جهة ثانية وأما لو خالفوه، وكان في عرضه ومعارضاً له فإنّه سيكون باطلاً من وجهة نظر أيديولوجيّة وكلاميّة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يخالف مبادئ الديمقراطيّة إطلاقاً، فإنّ الديمقراطيّة لا تنفي الالتزام بأيّ فكرة أو فلسفة أو أيديولوجيّة، كيف ونحن نرى أنّ العالم الغربيّ يلتزم بالديمقراطيّة مع التزامه التامّ بفلسفات مختلفة وأيديولوجيات متنوعة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يقال عن تناقضات الديمقراطيّة، وما تحمله في طيّاتها من فساد وتحلّل وخلاعة، وظلم للأقليّة، فانّ بعضها لا يختصّ بالديمقراطيّة بل يكون في سائر النظم أيضاً، إضافةُ إلى أنّ كثيراً منها نتيجة تلك الثقافة والأيديولوجيّة التي امتزجت معها الديمقراطيّة كالماديّة والرأسماليّة والليبراليّة</w:t>
      </w:r>
      <w:r>
        <w:rPr>
          <w:rFonts w:eastAsia="Amiri" w:cs="Amiri" w:ascii="Amiri" w:hAnsi="Amiri"/>
          <w:color w:val="111111"/>
          <w:sz w:val="28"/>
          <w:szCs w:val="28"/>
          <w:rtl w:val="true"/>
          <w:lang w:bidi="ar-SA"/>
        </w:rPr>
        <w:t xml:space="preserve">. </w:t>
      </w:r>
      <w:bookmarkStart w:id="77" w:name="pg16059_254845"/>
    </w:p>
    <w:p>
      <w:pPr>
        <w:pStyle w:val="Heading3"/>
        <w:numPr>
          <w:ilvl w:val="2"/>
          <w:numId w:val="1"/>
        </w:numPr>
        <w:rPr/>
      </w:pPr>
      <w:bookmarkStart w:id="78" w:name="__RefHeading___Toc235624_1280447820"/>
      <w:bookmarkStart w:id="79" w:name="_Toc28"/>
      <w:bookmarkEnd w:id="77"/>
      <w:bookmarkEnd w:id="78"/>
      <w:r>
        <w:rPr>
          <w:rtl w:val="true"/>
        </w:rPr>
        <w:t>المبحث الثاني</w:t>
      </w:r>
      <w:r>
        <w:rPr>
          <w:rtl w:val="true"/>
        </w:rPr>
        <w:t xml:space="preserve">: </w:t>
      </w:r>
      <w:r>
        <w:rPr>
          <w:rtl w:val="true"/>
        </w:rPr>
        <w:t>الموافقة المطلقة للديمقراطيّة</w:t>
      </w:r>
      <w:bookmarkEnd w:id="79"/>
    </w:p>
    <w:p>
      <w:pPr>
        <w:pStyle w:val="Heading4"/>
        <w:numPr>
          <w:ilvl w:val="3"/>
          <w:numId w:val="1"/>
        </w:numPr>
        <w:rPr/>
      </w:pPr>
      <w:bookmarkStart w:id="80" w:name="__RefHeading___Toc235626_1280447820"/>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وهؤلاء أيضاً يختلفون فيما بينهم نوعاً ما، وكلّ واحد منهم يعبّر عن رأيه ومعتقده بصورة مستقلّة، ولكن القاسم المشترك عند أكثرهم هو أنّ أمر الحكومة وتعيين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زمن حضور المعصوم أو 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وربما كانت بعض هذه الآراء متشابهة ومتقاربة، وإنّما أوردناها أمّا لكون الكاتب من المفكّرين المعروفين، أو لاحتواء بحثه على أسلوب يختلف عن غيره مع اتّحاد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هذا الاتّجاه بدأ يفرض نفسه شيئاً فشيئاً على المفكّرين وأصبح تياراً قويّاً بعد ما كان مغموراً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ذهب إلى هذا الرأي</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35628_1280447820"/>
      <w:bookmarkStart w:id="83" w:name="_Toc30"/>
      <w:bookmarkEnd w:id="82"/>
      <w:r>
        <w:rPr/>
        <w:t>1</w:t>
      </w:r>
      <w:r>
        <w:rPr>
          <w:rtl w:val="true"/>
        </w:rPr>
        <w:t xml:space="preserve"> - </w:t>
      </w:r>
      <w:r>
        <w:rPr>
          <w:rtl w:val="true"/>
        </w:rPr>
        <w:t>الشيخ مهدي الحائريّ اليزديّ</w:t>
      </w:r>
      <w:bookmarkEnd w:id="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الحكومة في منظار الأستاذ الدكتور الحائريّ ليست بمعنى الحاكميّة، بل مشتقة من الحكمة بمعنى تدبير الأمور،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الحكومة بمنزلة الوكيل للمواطنين، وليست شيئاً آخر وراء الوكالة، والوكالة بدورها عقد جائز</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الدكتور الحائريّ يرى أنّ هذه النظريّة تتضمّن الديمقراطيّة الحقيقيّة، ولذلك يذهب إلى نقد الديمقراطيات الموجودة وخصوصاً نظريّة العقد الاجتماعيّ ويقول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الحكومة في نظري بعد نقد الرؤية الديمقراطيّة الموجودة، وأعتقد أنّها هی الديمقراطيّة الحقيقيّة هي الحكومة القائمة على مفهوم الوكالة، وبشكل عامّ فإنّ الحكومة الإسلاميّة بهذا المعنى تتضمّن الديمقراطيّة الحقيقيّة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هنا نسعى إلى بيان خلاصة نظره حول الحكومة والديمقراطيّة،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الحكومة والحكم جاءت بمعان كثيرة، ولا يمكن ترجيح أحد المعاني على الآخر بدون قرائن حاليّة ومقاليّة، ولا يمكن أن نختار أحد هذه المعاني كما نحبّ ونجعله موضوعاً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السياسة وفنون إدارة الدولة من الفروع الأصليّة للحكمة العمليّة، ومن جهة أخرى فإنّ الحكم والحكومة في الاصطلاح المنطقيّ بمعنى العلم التصديقيّ بحقائق عالم الوجود كما هو موجود، وعلى هذا يجب أن نطمئنّ أولاً على أنّ مصطلح الحكومة المستعمل في أمر السياسة وإدارة الدولة، والذي يقال في سياسة المدن ناشئ عن التدبير والحكمة، وليس بمعنى الأمر والنهي مطلقاً وبمعان أخرى، فكيف بمعنى الولاية والقيوميّة</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الحال كذلك، وكانت الحكومة بمعنى الحكمة والمعرفة لا بمعنى الأمر والنهي وإعمال القدرة، إذاً فمن المعلوم أنّ </w:t>
      </w:r>
    </w:p>
    <w:p>
      <w:pPr>
        <w:pStyle w:val="BookText"/>
        <w:rPr/>
      </w:pPr>
      <w:r>
        <w:rPr>
          <w:rFonts w:ascii="Amiri" w:hAnsi="Amiri" w:eastAsia="Amiri" w:cs="Amiri"/>
          <w:color w:val="111111"/>
          <w:sz w:val="28"/>
          <w:sz w:val="28"/>
          <w:szCs w:val="28"/>
          <w:rtl w:val="true"/>
          <w:lang w:bidi="ar-SA"/>
        </w:rPr>
        <w:t>الولاية والحاكميّة تخرج كلّيّاً عن دائرة الدلائل المطابقيّة والتضمّنيّة والإلتزاميّة لمفهوم الحكومة، ويكونان من قبيل لفظين ومفهومين متغايرين من دون أن تكون مناسبة وضعيّة حتى مناسبة حقيقيّة أو مجازيّة بينهما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الحائري يرى أنّ سبب تشكيل الحكومة من قبل أفراد المجتمع تعود إلى الضرورات الطبيعيّة والتجريبيّة، ولا يحتاج إلى جعل ووضع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نفهمه من الحياة الطبيعيّة للإنسان هو أنّ كلّ واحد شخصيّ من جنس الإنسان ونوعه الطبيعيّ، يتمتّع بقوى وغرائز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لانتخاب المكان الذي يعيش فيه، وعلى أساس هذا القانون الطبيعيّ الموجود في فطرة كلّ واحد من أفراد البشر من قبل الله تعالى، فإنّه في البداية يختار المحلّ المناسب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انتخاب هذا المكان المذكور هو انتخاب طبيعيّ من كلّ جهة، وكذلك ليس مسبوقاً بانتخاب شخص آخر، فإنّ المكان المنتخب المذكور يتعلّق به طبيعياً ويختصّ به، ويكون هو المالك الحقيقيّ له بلا معارض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القانون يوضح لنا أنّ كلّ شخص حاز مكاناً مناسباً لمعيشته، من دون أن يكون ذلك المكان تحت تصرّف الآخرين وحيازتهم سابقاً، فإنّه من الطبيعيّ أن يكون مالكاً له، وهذا القانون هو قانون فطريّ من الأساس، حيث إنّ الحاجة الطبيعيّة للبدن الحيّ المتحرّك للإنسان تتعلّق بمكانه الذي يعيش فيه، ويكون ذلك </w:t>
      </w:r>
    </w:p>
    <w:p>
      <w:pPr>
        <w:pStyle w:val="BookText"/>
        <w:rPr/>
      </w:pPr>
      <w:r>
        <w:rPr>
          <w:rFonts w:ascii="Amiri" w:hAnsi="Amiri" w:eastAsia="Amiri" w:cs="Amiri"/>
          <w:color w:val="111111"/>
          <w:sz w:val="28"/>
          <w:sz w:val="28"/>
          <w:szCs w:val="28"/>
          <w:rtl w:val="true"/>
          <w:lang w:bidi="ar-SA"/>
        </w:rPr>
        <w:t>بشكل قانون طبيعيّ، وليس له أيّ ربط بالوضع والتقنين الاجتماعيّ والشرعيّ حتى بإرادة العقلاء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فالإنسان، كما هي الحال في سائر الحيوانات، عندما يختار الاستقرار في مكان طبيعيّ وخصوصيّ ومنحصر به، يُدرك بعد ذلك بغريزته أنّ هذا المكان الصغير إذا كان مغلقاً من كلّ جهة وغير قابل للنفوذ، فسيتحوّل هذا الكوخ إلى مقبرة، ولذا فإنّ ضرورة الحياة في هذه المرحلة أيضاً تتطلّب أن يكون لهذا البيت أو الكوخ المذكور نافذة إلى الفضاء الخارجي، لكي يُؤمّن له ما يحتاج إليه من الطعام والشراب والإمكانات الأخرى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الأثناء يكون هناك بطبيعة الحال تعلّق وارتباط خاصّ بين المكان الصغير وبين الفضاء الكبير المفتوح، ويتضح هناك تفاوت بيّن بين المكان الأوّل والثاني، فالتعلّق بالمكان الأوّل كان بشكل منحصر وخاصّ جداً وانفراديّ، أمّا التعلّق بالمكان الثاني فهو بالرغم من كونه خصوصيّاً وشخصيّاً، ولكنه خارج عن إطار الانحصار الفرديّ، ويتصف بالمالكيّة الشخصيّة المشاعة وغير</w:t>
      </w:r>
    </w:p>
    <w:p>
      <w:pPr>
        <w:pStyle w:val="BookText"/>
        <w:rPr/>
      </w:pPr>
      <w:r>
        <w:rPr>
          <w:rFonts w:ascii="Amiri" w:hAnsi="Amiri" w:eastAsia="Amiri" w:cs="Amiri"/>
          <w:color w:val="111111"/>
          <w:sz w:val="28"/>
          <w:sz w:val="28"/>
          <w:szCs w:val="28"/>
          <w:rtl w:val="true"/>
          <w:lang w:bidi="ar-SA"/>
        </w:rPr>
        <w:t>الانحصاريّة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الاختلاف والتفاوت في درجة التعلّق في دائرة المالكيّة، يظهر من التفاوت بين ضرورة الحياة في البيت وخارج البيت، وليس له أيّ ارتباط بالوضع أو التقنين أو الإرادة الجمعيّة حتّى إرادة العقلاء وإدراكهم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ولهذه الضرورات الطبيعيّة الفيسيولوجيّة </w:t>
      </w:r>
    </w:p>
    <w:p>
      <w:pPr>
        <w:pStyle w:val="BookText"/>
        <w:rPr/>
      </w:pPr>
      <w:r>
        <w:rPr>
          <w:rFonts w:ascii="Amiri" w:hAnsi="Amiri" w:eastAsia="Amiri" w:cs="Amiri"/>
          <w:color w:val="111111"/>
          <w:sz w:val="28"/>
          <w:sz w:val="28"/>
          <w:szCs w:val="28"/>
          <w:rtl w:val="true"/>
          <w:lang w:bidi="ar-SA"/>
        </w:rPr>
        <w:t>نفسها، فإنّ الأشخاص الآخرين أيضاً سواء في مكان قريب أو بعيد، يختارون لهم مكاناً خصوصيّاً للسكن، وكلّ واحد منهم أيضاً له تعلّق خصوصيّ وانحصاريّ في دائرة المالكيّة بمكان شخصيّ وفرديّ صغير جداً، وذلك بسبب عامل الضرورة الطبيعيّة والفيسيولوجيّة، وله تعلّق آخر بالمكان الحرّ والمشترك في خارج بيته، وهو نوع من المالكيّة المشاعة وغير الانحصاريّة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التعلّق والاختصاص الذي يحصل عليه الإنسان كبقية الأفراد في المرحلة الأولى من الحياة بالنسبة إلى المكان الطبيعيّ، وكذلك التعلّق والارتباط في المرحلة الثانية بالنسبة إلى المكان الواسع الذي يتردّد فيه، فكلاهما يرتبطان بنوع من المالكيّة الشخصيّة، ولكن 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 الشخصيّة الانحصاريّة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 الشخصيّة المشاعة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يجب الالتفات إلى هذه النقطة، وهي أنّ حقّ المالكيّة بشكل عامّ ينتزع من هذا التعلّق واختصاص شيء بشيء آخر، بحيث يكون الشيء الآخر تحت حاكميّة الشيء الأوّل، ويجب أن تكون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الحاكميّة والعلوّ على الشيء المملوك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فإنّ حقّ مالكيّة الإنسان بالنسبة إلى المكان الطبيعيّ الذي يعيش فيه هو من الحقوق الطبيعيّة والتكوينيّة، ولا يمكن أن يكون قابلاً للجعل والوضع والتقنين، فعلى سبيل المثال فإنّ حقّ التعقّل والتفكّر الحرّ هو من الحقوق التي تنبع من القوة الفكريّة الطبيعيّة في الإنسان، وهي القوة التي تميّز ماهيّة الإنسان عن غيره من </w:t>
      </w:r>
    </w:p>
    <w:p>
      <w:pPr>
        <w:pStyle w:val="BookText"/>
        <w:rPr/>
      </w:pPr>
      <w:r>
        <w:rPr>
          <w:rFonts w:ascii="Amiri" w:hAnsi="Amiri" w:eastAsia="Amiri" w:cs="Amiri"/>
          <w:color w:val="111111"/>
          <w:sz w:val="28"/>
          <w:sz w:val="28"/>
          <w:szCs w:val="28"/>
          <w:rtl w:val="true"/>
          <w:lang w:bidi="ar-SA"/>
        </w:rPr>
        <w:t xml:space="preserve">الحيوانات، فمثل هذا الحقّ ثابت في ذات كلّ فرد من الناس، ولا يتغيّر ولا يحتاج إلى وضع وتقنين من قبل المجامع القانونيّة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النحوين من الملكيّة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الإنحصاريّة والمشاعة، بما أنّها كانت بمقتضى الدوافع الطبيعيّة الفيسيولوجيّة في الإنسان، فهي غير قابلة للوضع والتشريع، وبهذا السبب أيضاً أي بسبب عدم قبولها للوضع والتشريع، فهي غير قابلة للحذف والسلب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أنحاء إعمال القوة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قبل الحكومة أو من قبل العوامل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إعراض نفس المالك الأصلي والحقيقيّ عن ملكه الخصوصيّ، سيكون ظلماً وجوراً ومصادرة، أو سلباً لهذا الحقّ والملكيّة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 الحقوق الطبيعيّة التي تتعلّق بالإنسان</w:t>
      </w:r>
    </w:p>
    <w:p>
      <w:pPr>
        <w:pStyle w:val="BookText"/>
        <w:rPr/>
      </w:pPr>
      <w:r>
        <w:rPr>
          <w:rFonts w:ascii="Amiri" w:hAnsi="Amiri" w:eastAsia="Amiri" w:cs="Amiri"/>
          <w:color w:val="111111"/>
          <w:sz w:val="28"/>
          <w:sz w:val="28"/>
          <w:szCs w:val="28"/>
          <w:rtl w:val="true"/>
          <w:lang w:bidi="ar-SA"/>
        </w:rPr>
        <w:t>ليس من جهة كونه إنساناً، بل من جهة كونه جسماً متحرّكاً حيّاً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فالإنسان مع تمتّعه بهذا الحقّ الطبيعيّ، وبمساعدة عقله العمليّ وقوّته الفكريّة، يصل إلى هذه النتيجة وهي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وجميع الأفراد الذين يعيشون مثله يتمتّعون بالملكيّة المشاعة للأرض، وبمساعدة العقل العمليّ يعطون الوكالة والأجرة لشخص أو هيئة لتصرّف جميع وقتها وإمكاناتها للمحافظة على حياة الأفراد السلميّة في ما بينهم على هذه الأرض، وتبذل كلّ جهدها في هذا السبيل، وإذا لم تتّفق آراء المالكين المشاعين في بعض الأحيان على اختيار شخص معيّن، فالطريق الثاني والوحيد هو تحكيم الأكثريّة في الاقليّة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وجميع هذه القضايا تكون على أساس الاستقلال الكامل للفرديّة، والشخصيّة الحقيقيّة لأفراد الإنسان، حيث يكون العقل العمليّ في كلّ فرد هو الذي يهدي إلى هذا السبيل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فانّ الحكومة ليست أكثر من وكالة ونيابة عن المالكين الحقيقيّين وهم المواطنون، ومعلوم أنّ عقد الوكالة والنيابة يكون دائماً في يد الموكلين واختيارهم من كلّ النواحي، لأنّ الوكالة كما 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عقد جائز في ماهيّتها وغير ،لازم والموكل أو الموكلون يستطيعون في كلّ زمان يريدون فسخ هذه الوكالة من طرف واحد، والوكيل أيضاً يكون دائماً تحت نظر الموكل وإشرافه، وعليه أن يؤدّي الوظائف والمسؤوليّات في دائرة وكالته، وليس له حقّ التجاوز عن إطار وحدود هذه الوكالة والنيابة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على ما ذكره الشيخ الحائريّ أمور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مصطلح الحكومة المستعمل في أمر السياسة ناشئ عن التدبير والحكمة، وليس بمعنى الأمر والنهي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بصحّته لكنّ هذه الحكومة عند التطبيق على أرض الواقع ستحتاج إلى الأمر والنهي وإعمال الولاية، وإلّا فستكون فاشلة، فالأمر والنهي وإعمال الولاية من لوازم أيّ حكومة وبأيّ معنى فسّرت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لكون الحكومة من الضروريات والحقوق الطبيعيّة للإنسان فإنّه لا يمكن أن تخضع لأيّ جعل ووضع، أول الكلام فكم من حقّ طبيعيّ وضرورة طبيعيّة خضعت للجعل والتشريع، أليس الدين ضرورة طبيعيّة للانسان مع خضوعه للجعل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لا ندعي لزوم الجعل والتشريع في جميع مفاصل الحكومة وجزئيّاتها المتغيّرة بتغيّر الزمان والمكان، بل نعتقد أنَّ هناك بعض الثوابت التي لا بد من مراعاتها واعتبارها وعدم مخالفتها عندما يترك الإنسان في دائرة الجزئيات والمتغيّرات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نقصد بالحاكميّة الإلهيّة لزوم تدخّل الوحي في جميع شؤون الناس، وكيفيّة سلوكهم السياسيّ والاجتماعيّ حتّى كيفيّة العبور من الشارع والسياقة وما شاكل، فإنّ هذه أمور ترك اختيارها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نقصد بالحاكميّة الإلهيّة ما دلّت عليه الآية الكريمة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تعالى أرسل الرسل بالبينات الدينيّة والدنيويّة، وأنزل معهم الكتاب والميزان إيضاحاً للطريق الصحيح، فالله إذاً هو الذي أرسلهم ونصبهم لهذين المنصبين أي الزعامّة الدينيّة والسياسيّة من دون انفصال بينهما، ولم تدلّ الآية على أنّ الزعامة الدينيّة تكون بالنصّ والنصب، والسياسة بالاختيار والانتخاب، نعم على الناس تفعيل وتطبيق هذين المنصبين على أرض الواقع بالقبول والبيعة، وهذا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قاعدة اللطف إنّما هو تهيئة الأسباب التي تقرب العباد </w:t>
      </w:r>
      <w:bookmarkStart w:id="84" w:name="pg16059_254853"/>
    </w:p>
    <w:p>
      <w:pPr>
        <w:pStyle w:val="BookText"/>
        <w:rPr/>
      </w:pPr>
      <w:bookmarkEnd w:id="84"/>
      <w:r>
        <w:rPr>
          <w:rFonts w:ascii="Amiri" w:hAnsi="Amiri" w:eastAsia="Amiri" w:cs="Amiri"/>
          <w:color w:val="111111"/>
          <w:sz w:val="28"/>
          <w:sz w:val="28"/>
          <w:szCs w:val="28"/>
          <w:rtl w:val="true"/>
          <w:lang w:bidi="ar-SA"/>
        </w:rPr>
        <w:t>إلى مصالحهم الحقيقيّة وتبعدهم عمّا يضرهم، وهذا يتحقّق بنحو أكمل فيما لو اندمجت الزعامة الدينيّة والسياسيّة معاً، بخلاف ما لو انفصلتا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35630_1280447820"/>
      <w:bookmarkStart w:id="86" w:name="_Toc31"/>
      <w:bookmarkEnd w:id="85"/>
      <w:r>
        <w:rPr/>
        <w:t>2</w:t>
      </w:r>
      <w:r>
        <w:rPr>
          <w:rtl w:val="true"/>
        </w:rPr>
        <w:t xml:space="preserve"> - </w:t>
      </w:r>
      <w:r>
        <w:rPr>
          <w:rtl w:val="true"/>
        </w:rPr>
        <w:t>الدكتور عبد الكريم سروش</w:t>
      </w:r>
      <w:bookmarkEnd w:id="86"/>
    </w:p>
    <w:p>
      <w:pPr>
        <w:pStyle w:val="BookText"/>
        <w:rPr/>
      </w:pPr>
      <w:r>
        <w:rPr>
          <w:rFonts w:ascii="Amiri" w:hAnsi="Amiri" w:eastAsia="Amiri" w:cs="Amiri"/>
          <w:color w:val="111111"/>
          <w:sz w:val="28"/>
          <w:sz w:val="28"/>
          <w:szCs w:val="28"/>
          <w:rtl w:val="true"/>
          <w:lang w:bidi="ar-SA"/>
        </w:rPr>
        <w:t>يشير الدكتور سروش في أماكن متعدّدة من كتبه إلى الديمقراطيّة، ويبحث عنها في كلّ مقطع من مقاطعها، ونحن في هذا البحث نسعى للإشارة إلى 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الدكتور سروش أنّ الحكومة لها معنى مستقل عن الدين</w:t>
      </w:r>
      <w:r>
        <w:rPr>
          <w:rStyle w:val="FootnoteAnchor"/>
          <w:rtl w:val="true"/>
        </w:rPr>
        <w:footnoteReference w:id="67"/>
      </w:r>
      <w:r>
        <w:rPr>
          <w:rFonts w:ascii="IRNazanin" w:hAnsi="IRNazanin" w:eastAsia="IRNazanin"/>
          <w:color w:val="111111"/>
          <w:sz w:val="28"/>
          <w:sz w:val="28"/>
          <w:szCs w:val="28"/>
          <w:rtl w:val="true"/>
          <w:lang w:bidi="fa-IR"/>
        </w:rPr>
        <w:t>، وهی أمر غير ديني، کما</w:t>
      </w:r>
    </w:p>
    <w:p>
      <w:pPr>
        <w:pStyle w:val="BookText"/>
        <w:rPr/>
      </w:pPr>
      <w:r>
        <w:rPr>
          <w:rFonts w:ascii="Amiri" w:hAnsi="Amiri" w:eastAsia="Amiri" w:cs="Amiri"/>
          <w:color w:val="111111"/>
          <w:sz w:val="28"/>
          <w:sz w:val="28"/>
          <w:szCs w:val="28"/>
          <w:rtl w:val="true"/>
          <w:lang w:bidi="ar-SA"/>
        </w:rPr>
        <w:t>هي الحال في الذهاب إلى المدرسة والأكل والشرب التي هي أمور غير دينيّة، لأنّ هذه الأمور تعتبر جزءا وشأناً من الشؤون البشريّة، فالإنسان بمجرّد كونه إنساناً يرتبط بمثل هذه الروابط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تحديداً غير دينيّة، يعني أنّها متعلّقة ومرتبطة بالبشريّة، فلم يأت دين من حيث المجموع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أو لا تأكلوا ولا تشربوا، فتدخّل الدين في هذه الأمور قد يكون في دائرة تحديد السلوك البشري وحسب،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ولكن لا تأكلوا الشيء الفلاني، مثلاً كلوا ولكن لا تأكلوا بالباطل، فهذه الأمور غير الأمور التأسيسيّة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فالدين لا يقوم بتأسيس الحكومة، والحكومة أمر موجود في جمیع المجتمعات البشريّة فهي أمر غير الصلاة مثلاً وتختلف </w:t>
      </w:r>
    </w:p>
    <w:p>
      <w:pPr>
        <w:pStyle w:val="BookText"/>
        <w:rPr/>
      </w:pPr>
      <w:r>
        <w:rPr>
          <w:rFonts w:ascii="Amiri" w:hAnsi="Amiri" w:eastAsia="Amiri" w:cs="Amiri"/>
          <w:color w:val="111111"/>
          <w:sz w:val="28"/>
          <w:sz w:val="28"/>
          <w:szCs w:val="28"/>
          <w:rtl w:val="true"/>
          <w:lang w:bidi="ar-SA"/>
        </w:rPr>
        <w:t>عنها فالدين قد وضع وجعل الصلاة وأسّسها ولكنّ الحكومة ليست لها هذه الحالة، ولذا لا يقال لو لم يأت الدين لم تتشكّل أيّ حكومة في العالم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وببيان آخر فإنّ بحث الحكومة أساساً بحث خارج عن دائرة الفقه حتّى خارج عن دائرة الدين، ويجب الحصول على أحكامها وتكاليفها في ميادين غير دينيّة وغير فقهيّة</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علينا في البداية تنقيح قراءتنا عن الإنسان، ثمّ نتّجه نحو النظريات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الحكومة أمر خارج دائرة الدين، لذا فانّ الحكومات تنقسم إلى قسمين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ديمقراطيّة وإمّا غير ديمقراطيّة، والحكومة الدينيّة وغير الدينيّة تأتي بعد ذلك وبمرتبة ثانية</w:t>
      </w:r>
      <w:r>
        <w:rPr>
          <w:rStyle w:val="FootnoteAnchor"/>
          <w:rtl w:val="true"/>
        </w:rPr>
        <w:footnoteReference w:id="70"/>
      </w:r>
      <w:r>
        <w:rPr>
          <w:rFonts w:ascii="Amiri" w:hAnsi="Amiri" w:eastAsia="Amiri" w:cs="Amiri"/>
          <w:color w:val="111111"/>
          <w:sz w:val="28"/>
          <w:sz w:val="28"/>
          <w:szCs w:val="28"/>
          <w:rtl w:val="true"/>
          <w:lang w:bidi="ar-SA"/>
        </w:rPr>
        <w:t>، وعلى هذا الأساس فانّ النظام الديمقراطيّ في العصر الحاضر قطعاً أقرب إلى العدالة من الأنظمة غير الديمقراطيّة تحت أيّ عنوان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وقد عرفنا رأي الدكتور سروش بالنسبة إلى الحكومة ومعنى الحكومة الدينيّة، ننظر أيضاً إلى رأيه بالنسبة إلى الديمقراطيّة والدين، برغم أنّه تحدّث عن ذلك من زوايا مختلفة ومتعدّدة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الدكتور سروش الديمقراطيّة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هي أسلوب لتحديد قدرة الحكّام، وعقلنة الحكومة في دائرة التدبير والسياسة، حتّى تصل الأخطاء الى الحدّ الأدنى، ويجري إصلاح </w:t>
      </w:r>
    </w:p>
    <w:p>
      <w:pPr>
        <w:pStyle w:val="BookText"/>
        <w:rPr/>
      </w:pPr>
      <w:r>
        <w:rPr>
          <w:rFonts w:ascii="Amiri" w:hAnsi="Amiri" w:eastAsia="Amiri" w:cs="Amiri"/>
          <w:color w:val="111111"/>
          <w:sz w:val="28"/>
          <w:sz w:val="28"/>
          <w:szCs w:val="28"/>
          <w:rtl w:val="true"/>
          <w:lang w:bidi="ar-SA"/>
        </w:rPr>
        <w:t>المفاسد وإدارة الأمور بالنصح والشورى والتعاون، فلا يحتاج بعدها إلى استخدام القوة والثورة، بل يُعزَل الحكام الفاسدون من دون التوسّل بأدوات القسوة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تفكيك القوى الثلاث، التعليم العموميّ الاجباريّ، تقوية الصحف والمجلّات ووسائل الإعلام وعدم انحصارها في يد الدولة، حريّة البيان والكلام والنقد، وجود أنواع كثيرة من الشورى في سطوح مختلفة، الأحزاب الانتخابات العامّة، والبرلمان، تعتبر كلّ هذه مناهج لتحصيل وتأمين الديمقراطيّة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الديمقراطيّة ترى أنّ إشراف الناس على عمل الحكّام، إنّما هو من حقوقهم الإنسانيّة الخارجة عن دائرة الدين، وتعتقد أيضاً انّ هذا الأشراف واجب وضروريّ لتصحيح عمل الحكام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الديمقراطيّة هي منهج سياسيّ لإدارة الأمور من أجل تقليل الأخطاء في دائرة المديريّة، وعزل الحكام من دون الحاجة إلى استخدام القوة، ومن أجل جذب الإصلاحات والتحوّلات والأفكار الجديدة بدون خوف من زعزعة النظام وبدون حاجة إلى الثورة، ومن أجل التوزيع الصحيح للقدرة على مستوى المجتمع بصورة عامّة، ومن أجل أن لا تكون القرارات متراكمة ومتجمّعة في نقطة واحدة، ومن أجل رعاية حقوق الأفراد والتخلّص من الجزميّة في مقام كسب العلوم، وللاستفادة من آراء الآخرين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على ما ذكره الدكتور سروش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العمدة في رأيه فصل الدين عن السياسة، وجعل الحكومة أمراً غير دينيّ، وسنتكلّم عن هذا الأمر فيما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يتّفق الدكتور سروش مع الشيخ الشبستريّ في جعل الديمقراطيّة وسيلة وآليّة للعمل السياسيّ لا أكثر، وإنّ التجربة الدينيّة هی المحور والأساس في التديّن فلا بد من فسح المجال أمامها وتغيير الأحكام والفتاوى لمصلحتها بالاجتهاد المستمرّ والجديد، وهذا هو الاجتهاد في مقابل النصّ المرفوض عقلاً وشرعاً، وحال من يدعو إليه حال المريض الذي يتلاعب بأوامر الطبيب الصحّيّة، فيزيد عليها وينقص بما يشاء بحجج واهية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والاجتهاد المقبول هو الذي يكون في طول النصّ لا في عرضه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إحدى المقدمات اللازمة للحصول على حكومة دينيّة ديمقراطيّة جعل الفهم الديني سيالاً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هذا الكلام أنّ أصول الديمقراطيّة ثابتة لا يتطرّقها التغيير بخلاف الأحكام والفتاوى الدينيّة فإنّها متغيّرة وهذا غير صحيح فلماذا لا نعكس القضيّة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اللوازم للحصول على حكومة دينيّة ديمقراطيّة جعل الفهم الديمقراطيّ سيالاً وتغيير بعض مقوّماته لمصلحة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إفراغ الحكومة الدينيّة من أيّ محتوى، وجعلها مرتبطة بالوضع الخارجيّ للناس فإذا كانوا متدينين كانت الحكومة دينيّة وإلّا فلا، فغير صحيح فإنّ للحكومة الدينيّة ضوابط وأسساً مستقلّة عن تحقّقها الخارجيّ، فهي بمثابة القضيّة الحقيقيّة لا الخارجيّة، </w:t>
      </w:r>
      <w:bookmarkStart w:id="87" w:name="pg16059_254857"/>
    </w:p>
    <w:p>
      <w:pPr>
        <w:pStyle w:val="BookText"/>
        <w:rPr/>
      </w:pPr>
      <w:bookmarkEnd w:id="87"/>
      <w:r>
        <w:rPr>
          <w:rFonts w:ascii="Amiri" w:hAnsi="Amiri" w:eastAsia="Amiri" w:cs="Amiri"/>
          <w:color w:val="111111"/>
          <w:sz w:val="28"/>
          <w:sz w:val="28"/>
          <w:szCs w:val="28"/>
          <w:rtl w:val="true"/>
          <w:lang w:bidi="ar-SA"/>
        </w:rPr>
        <w:t>وثانياً لا تلازم بين أن يكون المجتمع دينيّاً وأن تكون الحكومة دينيّة أيضاً، فربَّ مجتمع متديّن تحكمه حكومة غير دينيّة، فتديّن الشعب لا يجعل هذه الحكومة دينيّة ما لم تعمل بمقتضى دين الناس وتأخذ قوانينها من واقع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ونحن أيضاً نعتقد بأنّ الحكومة الدينيّة غير مكلفة لتجرّ الناس الى الجنّة بالسلاسل، وأنّها لا تجبر على التديّن ولا تعاقب على عدم التديّن، فكم من ملحد غير متديّن يعيش في ظلّ الحكومة الدينيّة بحرية وأمان، نعم هذا لا يعني عدم وجود عقوبات دينيّة رادعة للمتمرّدين والمخالفين الذين يعيثون في الأرض فساداً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المؤلّف يرى تارة لزوم البحث عن الدين والديمقراطيّة في خارج دائرة الدين ويذهب تارة أخرى الى خلافه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البحث في باب الجمع بين الدين والديمقراطيّة يجب أن ينبع من جذور وجوهر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 دائرة الدين، ثم يفسّر جوهر الدين بالتجربة الدينيّة المبنيّة على الفهم السيال للدين، والتي لا تكون عن إجبار وإكراه، فحينئذ أيّ فرق بين خارج دائرة الدين أو داخله، ولماذا هذا التمييز الذي ذكره؟ ثم أيّ فرق بين هذا الدين وبين سائر النظم والقوانين البشريّة التي يضعها البشر بمعزل عن الوحي؟ ولماذا هذا اللفّ والدوران، فليتركوا الدين رأساً ويتكلموا بما يشاءون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35632_1280447820"/>
      <w:bookmarkStart w:id="89" w:name="_Toc32"/>
      <w:bookmarkEnd w:id="88"/>
      <w:r>
        <w:rPr/>
        <w:t>3</w:t>
      </w:r>
      <w:r>
        <w:rPr>
          <w:rtl w:val="true"/>
        </w:rPr>
        <w:t xml:space="preserve"> - </w:t>
      </w:r>
      <w:r>
        <w:rPr>
          <w:rtl w:val="true"/>
        </w:rPr>
        <w:t>الدكتور محمد عابد الجابري</w:t>
      </w:r>
      <w:bookmarkEnd w:id="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محمد عابد الجابري</w:t>
      </w:r>
      <w:r>
        <w:rPr>
          <w:rStyle w:val="FootnoteAnchor"/>
          <w:rtl w:val="true"/>
        </w:rPr>
        <w:footnoteReference w:id="7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اليوم ليست موضوعاً للتاريخ، بل هي قبل ذلك وبعده ضرورة من ضرورات عصرنا، </w:t>
      </w:r>
    </w:p>
    <w:p>
      <w:pPr>
        <w:pStyle w:val="BookText"/>
        <w:rPr/>
      </w:pPr>
      <w:r>
        <w:rPr>
          <w:rFonts w:ascii="Amiri" w:hAnsi="Amiri" w:eastAsia="Amiri" w:cs="Amiri"/>
          <w:color w:val="111111"/>
          <w:sz w:val="28"/>
          <w:sz w:val="28"/>
          <w:szCs w:val="28"/>
          <w:rtl w:val="true"/>
          <w:lang w:bidi="ar-SA"/>
        </w:rPr>
        <w:t>أعني أنّها مقوّم ضروريّ لإنسان هذا العصر، هذا الإنسان الذي لم يعد مجرّد فرد من رعيّة، بل هو مواطن يتحدّد كيانه بجملة من الحقوق هي الحقوق الديمقراطيّة التي في مقدمتها الحقّ في اختيار الحاكمين ومراقبتهم وعزلهم ، فضلا عن حقّ الحريّة، حرية التعبير، والاجتماع، وإنشاء الأحزاب، والنقابات، والجمعيّات، والحقّ في التعليم والعمل، والحقّ في المساواة مع تكافؤ الفرص السياسيّة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فالمسألة الديمقراطيّة يجب أن ينطلق النظر إليها لا من إمكانية ممارستها في هذا المجتمع أو ذاك، بل من ضرورة إرساء أسسها، وإقرار آلياتها والعمل بها بوصفها الإطار الضروريّ لتمكين أفراد المجتمع من ممارسة حقوق المواطنة من جهة، وتمكين الحاكمين من الشرعيّة الحقيقيّة التي تبرّر حكمهم من جهة أخرى</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يتساءل الدكتور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الديمقراطيّه؟ ويجيب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هذا السؤال يجب أن يستهدف أبعاد الديمقراطيّة ونتائجها لا مجرّد صياغة تعريف لها، ذلك انّه قد يتوهّم أنّ الهدف من الديمقراطيّة يتلخّص كلّه في تعريفها، وهو حكم الشعب نفسه بنفسه، أو في أضعف الأحوال الحكم بارادة الشعب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يحدث أن نرى إرادة الشعب تشوّه وتزوّر أثناء الانتخابات، أو داخل المجالس النيابيّة نفسها، كما قد نرى هذه المجالس تقرّر قوانين تكبّل حريّة أفراد الشعب، أو تثقل كواهلهم بالضرائب، أو </w:t>
      </w:r>
    </w:p>
    <w:p>
      <w:pPr>
        <w:pStyle w:val="BookText"/>
        <w:rPr/>
      </w:pPr>
      <w:r>
        <w:rPr>
          <w:rFonts w:ascii="Amiri" w:hAnsi="Amiri" w:eastAsia="Amiri" w:cs="Amiri"/>
          <w:color w:val="111111"/>
          <w:sz w:val="28"/>
          <w:sz w:val="28"/>
          <w:szCs w:val="28"/>
          <w:rtl w:val="true"/>
          <w:lang w:bidi="ar-SA"/>
        </w:rPr>
        <w:t>من شأنها أن تزيد الفقير فقراً والغنى غنى، أو نراها تصادق على معاهدات ترهن سيادة الوطن أو تفرّط في حقّ من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يحدث هذا كلّه باسم الديمقراطيّة التي نتوهّم كما قلنا أنّ حقيقتها والهدف المقصود منها هو الحكم بإرادة الشعب، فتكون النتيجة المحتومة هي الكفر بالديمقراطيّة، ويصبح من الضروريّ صدّ الناس عنها وطرح شعارات بديلة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فالمطلوب إذاً من الديمقراطيّة إحداث انقلاب في شتّى المجالات الفكريّة والاجتماعيّة، لا مجرّد الركون والرضى إلى تعريف الديمقراطيّة من دون نظر الى النتائج، يقول الجابريّ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عندما نطالب بالديمقراطيّة في الوطن العربيّ، فانّما نطالب في الحقيقة بإحداث انقلاب تاريخيّ لم يشهد عالمنا الفكريّ ولا السياسيّ ولا الاجتماعيّ ولا الاقتصاديّ له مثيلاً، وإذاً فلا بدّ من نفس طويل، ولا بد من عمل متواصل، ولا بدّ أيضاً من صبر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فالديمقراطيّة في مجتمعاتنا العربيّة، ليست قضية سهلة، ليست انتقالاً من مرحلة إلى مرحلة، بل هي ميلاد جديد وبالتأكيد عسير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هذا الانقلاب الذي يدعو إليه الدكتور الجابريّ، القول بالشراكة في الحكم،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تميّز وضع الدولة في الوطن العربيّ، في الماضي كما في الحاضر، بنفي الشريك عن الحاكم وهذا في حين أنّ الديمقراطيّة في جوهرها ليست شيئاً آخر غير المشاركة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الإيمان بوحدانيّة الإله هو حجر الأساس في عقيدتنا الدينيّة، وهذا ما يجب أن نحافظ عليه، ولكن أن نحافظ عليه، ولكن مع الإيمان بأنّ كلّ شيء بعد الله متعدّد، ويجب أن يقوم على علّة التعدّد، وفي مقدّمة ذلك الحاكميّة البشريّة التي يجب أن نسلب عنها سلباً قاطعاً باتاً صفة 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فما دمنا نحن العرب والمسلمين لا نؤمن بضرورة قيام الشريك في الحكم والسياسة، إيماناً بضرورة نفيه في ميدان الألوهيّة والربوبيّة، فإنّنا لا نستطيع أن نعطي للديمقراطيّة معنى، ولا لمضمونها أبعاداً فكريّة واجتماعيّة واضحة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لنسجّل ثانياً إذاً، أنّ من مظاهر الانقلاب التاريخيّ المطلوب من الديمقراطيّة إحداثه في الوطن العربي، انقلاب قوامه إحلال الولاء للفكرة وللاختيار الأيديولوجيّ الحزبيّ محلّ الولاء للشخص، حيّاً كان أو ميتاً، شيخاً لقبيلة كان أو رئيساً لطائفة، وإحلال التنظيم الحزبيّ المتحرّك محلّ التنظيم الطائفيّ والعشائريّ الجامد، كلّ ذلك وصولاً إلى تحقيق انتقال سليم للسلطة بمعناها الواسع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فإنّ الجابريّ لا يرتضي بما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 الفكر الفلسفيّ الإصلاحيۀ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زعموا أنّ الديمقراطيّة هي الشورى، إذا هي ليست شيئاً جديداً على الاسلام بل هي من صميم أسسه ومقاصده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بدأ العرب في الاحتكاك مع الغرب وفكره الليبراليّ،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w:t>
      </w:r>
    </w:p>
    <w:p>
      <w:pPr>
        <w:pStyle w:val="BookText"/>
        <w:rPr/>
      </w:pPr>
      <w:r>
        <w:rPr>
          <w:rFonts w:ascii="Amiri" w:hAnsi="Amiri" w:eastAsia="Amiri" w:cs="Amiri"/>
          <w:color w:val="111111"/>
          <w:sz w:val="28"/>
          <w:sz w:val="28"/>
          <w:szCs w:val="28"/>
          <w:rtl w:val="true"/>
          <w:lang w:bidi="ar-SA"/>
        </w:rPr>
        <w:t xml:space="preserve">وكان ذلك في القرن الماضي، عمد 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أولئك الذين أطلق عليهم فيما بعد اسم السلفيون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لكلّ مفهوم من المفاهيم الليبراليّة الأروبيّة عمّا يوازنه أو يقاربه في الفكر العربيّ الإسلاميّ القديم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كانوا قد وجدوا في كثير من الأحيان صعوبات عنيدة حالت دونهم ودون نجاح في عمليّة الموازنة والمقاربة تلك، فإنّهم لم يجدوا أيّة صعوبة، وعلى الأقل لم يشعروا بأيّ تردّد فی المطابقة بين مفهوم الديمقراطيّة الأروبيّ ومفهوم الشورى الإسلاميّ</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هي أخذ الرأي من مأخذه، أي ممّن هو أهل لأن يؤخذ منه ، وأخذ الرأي لا يعني مطلقاً وجوب الالتزام به تماماً، كما أنّ من يؤخذ منهم الرأي غير معينين ولا محصورين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فالشورى ليست غير ملزمة للحاكم وحسب، بل إنّ أهلها غير مضبوطين أيضاً، وانّما يجمعهم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الحلّ والعقد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بهم كلّ من له سلطة ما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أو اجتماعيّة أو اقتصاديّة أو دينيّة، ولكن دون تحديد لا للكمّ ولا للكيف ولا للجهة ولا للزمن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 معنى الشورى كما يتحدّد في المرجعيّة اللغويّة، أمّا سياق الآيتين فهو لا يفيد الأمر بمعنى الوجوب، وهذا ما يتّضح من كلام المفسرين </w:t>
      </w:r>
      <w:r>
        <w:rPr>
          <w:rFonts w:eastAsia="Amiri" w:cs="Amiri" w:ascii="Amiri" w:hAnsi="Amiri"/>
          <w:color w:val="111111"/>
          <w:sz w:val="28"/>
          <w:szCs w:val="28"/>
          <w:rtl w:val="true"/>
          <w:lang w:bidi="ar-SA"/>
        </w:rPr>
        <w:t>. .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تبقى مسألة الشورى في الإسلام من باب النصيحة، من </w:t>
      </w:r>
    </w:p>
    <w:p>
      <w:pPr>
        <w:pStyle w:val="BookText"/>
        <w:rPr/>
      </w:pPr>
      <w:r>
        <w:rPr>
          <w:rFonts w:ascii="Amiri" w:hAnsi="Amiri" w:eastAsia="Amiri" w:cs="Amiri"/>
          <w:color w:val="111111"/>
          <w:sz w:val="28"/>
          <w:sz w:val="28"/>
          <w:szCs w:val="28"/>
          <w:rtl w:val="true"/>
          <w:lang w:bidi="ar-SA"/>
        </w:rPr>
        <w:t xml:space="preserve">باب فضائل الحاكم، وليست من باب الفروض والواجبات وحسب وإذاً فالشورى غير والديمقراطية غير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وختاماً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الديمقراطيّة ما زالت تحتاج إلى تأسيس في الوعي العربيّ المعاصر، ما زالت في حاجة إلى جعلها تتحوّل داخل الوعي العربيّ، من قضية تحيط بها شكوك إلى قناعة لا تتزعزع، کقناعة العقل بالضروريات البديهيّة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الجابريّ كغيره من الباحثين الجدد يُؤيّد الديمقراطيّة بشكل مطلق ويدعو لها، ويرى أنّها ضرورة من ضرورات عصرنا، وحقّ من حقوق إنسان هذا العصر، وإنّه لم يقنع منها بمجرّد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بإرادة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منها إحداث انقلاب تاريخيّ لم يشهده العالم العربي فهي إذا لم تكن انتقالاً من مرحلة إلى مرحلة بل هي ميلاد جديد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الأمر المهمّ الذي لم يتطرّق إليه الجابريّ في بحثه، انّما هو كيفيّة الجمع بين الدين والديمقراطيّة وهل هناك تعارض بينهما أم لا؟ إضافةً الى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المفكّرين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ولم يجرّب في البلاد العربيّة حكماً ديمقراطيّاً متحقّقاً على أرض الواقع، فلذا بقيت أطروحاتهم على مستوى التنظير فقط، وذلك بخلاف ما شهده العالم الشيعيّ حيث جرّب الحكم الديمقراطيّ ومارسه فعلاً، ولم يقتصر على التنظير فقط</w:t>
      </w:r>
      <w:r>
        <w:rPr>
          <w:rFonts w:eastAsia="Amiri" w:cs="Amiri" w:ascii="Amiri" w:hAnsi="Amiri"/>
          <w:color w:val="111111"/>
          <w:sz w:val="28"/>
          <w:szCs w:val="28"/>
          <w:rtl w:val="true"/>
          <w:lang w:bidi="ar-SA"/>
        </w:rPr>
        <w:t xml:space="preserve">. </w:t>
      </w:r>
      <w:bookmarkStart w:id="90" w:name="pg16059_254863"/>
    </w:p>
    <w:p>
      <w:pPr>
        <w:pStyle w:val="Heading4"/>
        <w:numPr>
          <w:ilvl w:val="3"/>
          <w:numId w:val="1"/>
        </w:numPr>
        <w:rPr/>
      </w:pPr>
      <w:bookmarkStart w:id="91" w:name="__RefHeading___Toc235634_1280447820"/>
      <w:bookmarkStart w:id="92" w:name="_Toc33"/>
      <w:bookmarkEnd w:id="90"/>
      <w:bookmarkEnd w:id="91"/>
      <w:r>
        <w:rPr/>
        <w:t>4</w:t>
      </w:r>
      <w:r>
        <w:rPr>
          <w:rtl w:val="true"/>
        </w:rPr>
        <w:t xml:space="preserve"> - </w:t>
      </w:r>
      <w:r>
        <w:rPr>
          <w:rtl w:val="true"/>
        </w:rPr>
        <w:t>الدكتور حسن حنفي</w:t>
      </w:r>
      <w:bookmarkEnd w:id="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حسن حنفي</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إنّ الديمقراطيّة عند الدكتور حنفي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الاعتراف باحتمال خطأ الذات، وبأنّها قد تتعلّم من الآخر، وقد يكون الآخر على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الاعتراف بحقيقة مستقلّة عن الذهن يحاول الجميع الوصول إليها دون التضحية بالموضوع من أجل الذات، لا تعني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الشعب وحسب، بل تعني الاعتراف بوجود الآخر بجوار الأنا، وبأنّ الحوار بين الأنا والأنت هو الحياة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الدكتور 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قضية الحريّة والديمقراطيّة هي الشرط الأساسيّ لكلّ تحديث</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حدثت أزمة عند العالم العربيّ حالت دون التحديث والتنوير ولا بد من معالجتها،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مجتمعاتنا الحاليّة ما زالت دون المجتمعات التي تقوم على الحريّة، وإنّ نظمنا الحاليّة أيضاً ما زالت دون النظم التي تقوم على الديمقراطيّة، ومن ثمّ فنحن دون التنوير، ولن نلحق بعصر التنوير إلا بحلّ أزمة الحريّة والديمقراطيّة في وجداننا المعاصر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 الدكتور حنفي إلى معرفة جذور هذه الأزمة ومعالجتها، مع اعترافه بأنّ لها جذوراً تاريخيّة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أزمة الحريّة والديمقراطيّة في وجداننا المعاصر ليست بنت اليوم بل هي امتداد لوضع </w:t>
      </w:r>
    </w:p>
    <w:p>
      <w:pPr>
        <w:pStyle w:val="BookText"/>
        <w:rPr/>
      </w:pPr>
      <w:r>
        <w:rPr>
          <w:rFonts w:ascii="IRNazanin" w:hAnsi="IRNazanin" w:eastAsia="IRNazanin"/>
          <w:color w:val="111111"/>
          <w:sz w:val="28"/>
          <w:sz w:val="28"/>
          <w:szCs w:val="28"/>
          <w:rtl w:val="true"/>
          <w:lang w:bidi="fa-IR"/>
        </w:rPr>
        <w:t>حضاريّ واستمرار له منذ ما يقرب من ألف عام، منذ نهایة عصرنا الذهبيّ القديم في القرن الخامس الهجرىّ</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أزمة الحريّة والديمقراطيّة هي أزمة تاريخنا في السنوات الألف الأخيرة، ومهمتنا اليوم في إيجاد البدائل لكلّ ما هو مطروح، ولكلّ ما هو أحادي الطرف، وفي الدخول في معارك التصوّرات وصراع القوالب الذهنيّة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أمبا بالنسبة لجذور هذه الأزمة، فيذهب الدكتور حنفي إلى وجود نوعين من الجذور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جذور تراثية خالصة ورثناها من الأصول الأولى في القرآن والحديث والعلوم الدينيّة النقليّة والعقليّة، وهي العلوم التي تمدّنا بأبنيتنا الثقافية، وقوالبنا الذهنيّة، والتي تكون معظم بنائنا الفوقيّ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بنية واقعيّة ساعدت على تغلغل هذه الجذور وتشعّبها، وكانت أرضها الخصبة التي ساعدت على نمائها، وهو طابع النظم الاجتماعيّة التي عشناها، والتي ابتعدت فيها جماهيرنا عن السّاحة منذ القضاء على الفرق الإسلاميّة الأولى وتصفيتها، وظهور الطبقات الاجتماعيّة وتمايزها، واتساع البون بين من يملك ومن لا يملك، ثمّ ظهور الطبقات المتوسّطة التي تحكم السلطة من خلالها، والتي تمدّ السلطة بأجهزة ادارتها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حسن حنفي يجعل هذه الجذور في خمس مجموعات </w:t>
      </w:r>
    </w:p>
    <w:p>
      <w:pPr>
        <w:pStyle w:val="BookText"/>
        <w:rPr/>
      </w:pPr>
      <w:r>
        <w:rPr>
          <w:rFonts w:ascii="Amiri" w:hAnsi="Amiri" w:eastAsia="Amiri" w:cs="Amiri"/>
          <w:color w:val="111111"/>
          <w:sz w:val="28"/>
          <w:sz w:val="28"/>
          <w:szCs w:val="28"/>
          <w:rtl w:val="true"/>
          <w:lang w:bidi="ar-SA"/>
        </w:rPr>
        <w:t xml:space="preserve">أساسيّة، نوردها هنا باختصار وتلخيص،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رصد هذه الجذور في خمس مجموعات أساسيّة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حرفية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يسمّى في علوم القانون باسم الصوريّة، وما يعرف عادة باسم الجمود وضيق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الحرفيّة تمنع الحوار حول المعنى والتوجّه إلى مضمون النصّ، فيتحوّل الحوار الفكريّ إلى لفظيّة، كما تغيب نقطة التلاقي في الواقع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لا يمكن الحوار إلا باحتمال انتقال اللفظة من الحقيقة إلى المجاز، ومن الظاهر الى المؤوّل، ومن المحكم إلى المتشابه ومن المقيّد إلى المطلق، أي احتمال أحد أوجه الحقيقة، لا يحدث الحوار إلا في منطق الاحتمال وفي تعدّد الحقائق، ويبدو أنّنا ألغينا الحريّة منذ البداية بالالتزام بالحقيقة المطلقة المسبقة المكتوبة بصياغة واحدة أبدية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ساعد ذلك على إنشاء وظيفة العالم، ثمّ إنشاء طبقة من العلماء بيدها حقائق العلم، فأرادت حفاظاً على هذه الميّزة احتكار العلم، فقامت بتكفير كلّ من خالفها، وباستئصال كلّ من عارضها أمّا مباشرة أو باستعداء الحكام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تقرّب إليهم الحكّام للاعتماد عليهم في السيطرة على الشعوب نظراً لمكانتهم في النفوس، وأصبحت الطاعة العمياء للسلطة السياسيّة مرادفة لحرفيّة النصوص للسلطة الدينيّة، ثمّ نشأت مزايدات بين العلماء، كلّ منهم يريد إظهار سلطته الدينيّة أو تبرير </w:t>
      </w:r>
    </w:p>
    <w:p>
      <w:pPr>
        <w:pStyle w:val="BookText"/>
        <w:rPr/>
      </w:pPr>
      <w:r>
        <w:rPr>
          <w:rFonts w:ascii="Amiri" w:hAnsi="Amiri" w:eastAsia="Amiri" w:cs="Amiri"/>
          <w:color w:val="111111"/>
          <w:sz w:val="28"/>
          <w:sz w:val="28"/>
          <w:szCs w:val="28"/>
          <w:rtl w:val="true"/>
          <w:lang w:bidi="ar-SA"/>
        </w:rPr>
        <w:t>سلطته السياسيّة كي يصبح كبير العلماء ورئيس هيئتهم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ثمّ اتّحدت عقليّة السلطة السياسيّة مع السلطة الدينيّة، إذ اعتمد كلاهما على التنزيل تنزيل الأمر من السلطة إلى الشعب، وتنزيل الوحي من الله إلى العالم دون حقّ الشعب في مراجعة قرارات السلطة، ودون حقّ العالم في مناقشة العلم اللدنيّ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أزمة الحريّة والديمقراطيّة في وجداننا لَتنشأ من اضطراب الصلة في شعورنا بين اللفظ والمعنى والشيء، فضحّينا بالمعنى والشيء من أجل اللفظ، وبالتالي استحال الحوار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تكفير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يحدث ذلك في القرآن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وايضاً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نَفْسٍس بِمَا كَسَبَتْ رَهِينَةُ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بَخِعُ نَّفْسَكَ عَلَى وَاثَرِهِمْ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وعشرات الآيات القرآنية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حدث أن انتشر فيما بيننا العديد من الأحاديث الموجّهة لسلوكنا وذهننا، ونكثر من الاستشهاد بها في ماضينا وحاضرنا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أن نضرب المثل بحديث الفرقة الناجية، وأثره في أزمة الحريّة والديمقراطيّة في وجداننا القوميّ، وهو الحديث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ستفترق أمّتي ثلاثاً وسبعين فرقة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وقد شكّ العلماء في صحّة هذا الحديث، وجواز الاستدلال به وعلى رأسهم ابن حزم، واكتفى بعضهم الآخر بتعدّد طرق روايته دون الشهود بصحّته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ولكنّ الذي حدث هو أن استغلّ هذا الحديث وغيره من الناحية السياسيّة، وأصبحت الفرق الضالة هي كلّ أنواع المعارضة السياسيّة للسلطة القائمة، كما أصبحت الفرقة الناجية هي حزب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يجتهد بالرأي فقد ضلّ، وإنّ الحكومة دائماً على صواب وإنّ كلّ مفكّري الأمّة مغرضون، وإنّ الحكومة وحدها تسير على الطريق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الحوار اذا والسيف مُصلت على رقاب أصحاب الرأي والاجتهاد؟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سلطويّة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حدّدت الأشعريّة بعد انتصارها منذ القرن الخامس الهجري، وتحوّلها الى فكر رسميّ للدولة السنيّة، تصوّرنا للعالم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ويمكن تلخيص التصوّر الأشعريّ للعالم على أنّه تصوّر سلطويّ مركزيّ اطلاقيّ، أصبح تصوّرنا للعالم أساس نظمنا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مركز الكون وخالقه يسيطر على كلّ شيء، له صفات فعّالة في الكون، قادر على ما لا يكون، وعالم بما يستحيل، لا يقف أمامه قانون طبيعيّ، ولا تردّه حريّة إنسانيّة، لا يستطيع الإنسان أن يفعل إلا إذا تدخّلت الإرادة الإلهيّة لحظة فعله وجعلته ممكناً وإلاّ استحال الفعل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للإنسان إلا أن يكسب ما هيّأه الله له الهداية والضلال </w:t>
      </w:r>
    </w:p>
    <w:p>
      <w:pPr>
        <w:pStyle w:val="BookText"/>
        <w:rPr/>
      </w:pPr>
      <w:r>
        <w:rPr>
          <w:rFonts w:ascii="Amiri" w:hAnsi="Amiri" w:eastAsia="Amiri" w:cs="Amiri"/>
          <w:color w:val="111111"/>
          <w:sz w:val="28"/>
          <w:sz w:val="28"/>
          <w:szCs w:val="28"/>
          <w:rtl w:val="true"/>
          <w:lang w:bidi="ar-SA"/>
        </w:rPr>
        <w:t>والتوفيق ،والخذلان والتأييد والخسران، كلّه من الله، والإنسان يعيش في عالم لا يحكمه قانون، ولا يراعى الأصلح، وليست به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الإنسان العلم الالهيّ، ويظلّ عقله قاصراً على أن يستقلّ بنفسه، ومن ثمّ فهو في حاجة مستمرّة إلى عطاء من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التصوّر المركزيّ للعالم جاءت فكرة الزعيم الأوحد، والمنقذ الأعظم، والرئيس المخلّص، ومبعوث العناية الالهيّة، والمعلّم والملّهم يأمر فيطاع، يعبر عن مصلحة الناس، يضمّ كلّ شيء، واستعار صفات الله المطلقة في العلم والقدرة والحياة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هذا التصوّر المركزيّ للعالم الذي يعطي القمّة كلّ شيء، ويسلب عن القاعدة كلّ شيء، كيف يجري فيه الحوار؟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يوجد حوار بين القمّة والقاعدة، بل يوجد أمر وتنفيذ، سمع وطاعة، رضوخ واستسلام أو شكوى وأنين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كلّ المجتمعات قد مرّت بهذه الفترة في تاريخها عندما كان تصوّرها للعالم سلطويّاً مركزيّاً اطلاقيّاً، ثمّ بدأ التحديث في الابنية الفوقيّة أوّلاً، وتحوّل التصوّر الرأسيّ إلى تصوّر أفقيّ، وتحوّلت العلاقة بين الأعلى والأدنى إلى العلاقة بين الأمام والخلف، وتحوّلت الحضارة الممركزة حول الله إلى حضارة ممركزة حول الإنسان، وتحوّل الآخر المطلق إلى الآخر النسبيّ وهو الإنسان، وبالتالي نشأت الديمقراطيّة بعد استواء الطرفين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لا أمل لحلّ أزمة الحريّة والديمقراطيّة في وجداننا إلا إذا حدث هذا الانقلاب الثقافيّ في حياتنا العقلية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تبرير المعطيات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عمل العقل في تراثنا الفلسفيّ القديم عملاً تبريريّاً خالصاً، أي إنّه يأخذ المعطيات وينظرها ويحيلها إلى معطيات مفهومة يمكن برهنتها، لم يقف العقل أمام المعطيات محايداً، أو ناقداً إيّاها، أو معارضاً لها، أو متسائلاً عن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الوظيفة للعقل يستحيل الحوار، لأنّ المعطيات مقبولة سلفاً ولا توضع موضع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يظنّ الإنسان أنّه حرّ التفكير في حين أنّه لا يملك إلّا قبول المعطيات وتبريرها عقلاً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هجوم الغزالي على العلوم العقليّة في القرن الخامس الهجريّ، وقضاؤه على الفلسفة، وعداؤه لكلّ اتّجاه حضاريّ عقلانيّ، وتنكّره لكلّ العلوم الإسلاميّة بما في ذلك علوم الكلام والفقه والحكمة وباستثناء علوم التصوّف، وهدمه لمنهج النظر، ودعوته لمنهج 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كلّه بداية هدم العقل وهو أداة الحوار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غذّت السلطة السياسيّة كلّ التيارات اللاعقلانيّة في حياتنا، لأنّ العقل يناهض السلطة ويكشف اللاشرعيّة، ويطالب بالحقوق، وينادي بالحريّة وبأنّه لا سلطان على الإنسان إلّا سلطان العقل، ولا حجّة عليه إلّا البرهان والدليل، فالإنسان لا يقبل إلّا سلطان العقل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سيادة العقل تجعل الحوار ممكناً بين القاهر والمقهور، وتعيد إلى الطرفين علاقة التساوي، وتقضي على علاقة التسلّط من طرف، وتبعيّة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أزمة الحريّة والديمقراطيّة هي أزمة تاريخنا في السنوات الألف الأخيرة، ومهمتنا اليوم في إيجاد البدائل لكلّ ما هو مطروح ولكلّ ما هو أحاديّ الطرف، وفي الدخول في معارك التصوّرات وصراع القوالب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كنّا نحاور الأعداء، فالأولى أن نتحاور فيما بيننا، وأن يكون لكلّ منّا الحقّ في التعبير عن نفسه، وفي أن يستمع إلى رأى الآخر ليس مجرّد وهم أو خداع، فإن كنت موجوداً فالآخر موجود، وكلّا الطرفين متساويان ليس علينا إلّا أن ننفذ إلى جذور الأزمة في</w:t>
      </w:r>
    </w:p>
    <w:p>
      <w:pPr>
        <w:pStyle w:val="BookText"/>
        <w:rPr/>
      </w:pPr>
      <w:r>
        <w:rPr>
          <w:rFonts w:ascii="Amiri" w:hAnsi="Amiri" w:eastAsia="Amiri" w:cs="Amiri"/>
          <w:color w:val="111111"/>
          <w:sz w:val="28"/>
          <w:sz w:val="28"/>
          <w:szCs w:val="28"/>
          <w:rtl w:val="true"/>
          <w:lang w:bidi="ar-SA"/>
        </w:rPr>
        <w:t>قوالبنا الذهنيّة، وأن نعيد بناءها بحيث تتساوى الاطراف</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نقل مجتمعاتنا العربيّة من مرحلة التقليد والموروث والسلطة، إلى مرحلة الاجتهاد والتجديد وحريّة البحث، هو الشرط الأوّل لإحداث أيّ تغيير في النظم السياسيّة والاجتماعيّة، ولتحقيق ذلك يجب البحث عن الجذور التاريخيّة لأزمة الحريّة والديمقراطيّة في وجداننا المعاصر، ثمّ اقتلاعها من أساسها حتّى تتحوّل مجتمعاتنا، وتهتزّ أبنيتها تحت معاول النقد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ونقد الموروث والمسلّمات والمقدّسات، هو البداية الحقيقيّة للتغيّر الاجتماعيّ، ولمّا كان النقد لا يجري إلّا بالعقل، كان استعمال العقل هو بداية تنشيط مجتمعاتنا وتحريكها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والعقل هو العقل الطبيعيّ المرتبط بالحسّ والمشاهدة والتجربة، وبه يجري تأكيد حريّة الإنسان واستقلال إرادته، ودوره في التاريخ، وسيادته للطبيعة ومساواته للآخرين، يمكننا حينئذ اجتثاث هذه الجذور التاريخيّة التي تكمن وراء أزمة الحريّة والديمقراطيّة وعلى رأسها سلطويّة التصوّر، وحرفيّة التفسير، وتكفير المعارضة، وتبرير المعطيات، وهدم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تستطيع مجتمعاتنا أن تواجه مشاكلها الفعليّة، وتعيد الاختيار بين الأبنية السياسيّة والاجتماعيّة المختلفة طبقاً لمصالحها واحتياجاتها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ويضيف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حلّ لأزمة الحريّة والديمقراطيّة في عصرنا إلّا بالعودة الى العصر الليبراليّ، دفاعاً عن الحريّات العامّة، والتعدّدية الحزبيّة، والانتخابات الحرّة، وحقوق الإنسان، ولا فرق فی ذلک بين الشرق والغرب بين تراثنا وتراث الآخر، فالليبراليّة تراث إنسانيّ عامّ لكلّ الشعوب وفي كلّ الأزمان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غربيّة أو مذهباً مستورداً، أو نظاماً واحداً، بل هي روح الشريعة وأساس نظامها، ولا مشاحة الألفاظ إذا كان اللفظ يونانياً فالمعنى إسلاميّ، وقد قبل القدماء ألفاظ اليونان ما دامت معانيها إسلاميّة يقبلها العقل وتتّفق مع الشرع، على المعنى يجتمع الإسلاميّون، واللفظ مقبول عند العلمانيّين، وحريّات الأمّة تتحقّق بالمعنى واللفظ، فلم الخلاف الفقهيّ وضياع مصالح الناس؟</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الدكتور حنفي كالجابري لا يريد الاقتصار على تعريف الديمقراطيّة، بل يريد الخوض في أعماق المسألة وحلّ المشكلة جذريّاً، ليتمكّن العالم العربيّ من تأسيس حكم ديمقراطيّ، فلذا لا يبحث عن كيفية ارتباط الدين بالديمقراطيّة وهل هناك تعارض بينهما أم لا؟ وربما يلوح من کلامه في خاتمة بحثه بحثه أنّ الخوض في هذه الأمور تضييع لمصالح الناس ولا فائدة فيها، بعد أن كانت الديمقراطيّة روح الشريعة وأساس نظامها، ولكن هذا الادّعاء لا يتجاوز حدّ الشعار، فهناك أمور وشبهات حقيقيّة تدعو الى حلّها ولا يمكن الاكتفاء بهذه الدعايات من دون الخوض في صلب البحث</w:t>
      </w:r>
      <w:r>
        <w:rPr>
          <w:rFonts w:eastAsia="IRNazanin" w:cs="IRNazanin"/>
          <w:color w:val="111111"/>
          <w:sz w:val="28"/>
          <w:szCs w:val="28"/>
          <w:rtl w:val="true"/>
          <w:lang w:bidi="fa-IR"/>
        </w:rPr>
        <w:t xml:space="preserve">. </w:t>
      </w:r>
      <w:bookmarkStart w:id="93" w:name="pg16059_254873"/>
    </w:p>
    <w:p>
      <w:pPr>
        <w:pStyle w:val="Heading3"/>
        <w:numPr>
          <w:ilvl w:val="2"/>
          <w:numId w:val="1"/>
        </w:numPr>
        <w:rPr/>
      </w:pPr>
      <w:bookmarkStart w:id="94" w:name="__RefHeading___Toc235636_1280447820"/>
      <w:bookmarkStart w:id="95" w:name="_Toc34"/>
      <w:bookmarkEnd w:id="93"/>
      <w:bookmarkEnd w:id="94"/>
      <w:r>
        <w:rPr>
          <w:rtl w:val="true"/>
        </w:rPr>
        <w:t>المبحث الثالث</w:t>
      </w:r>
      <w:r>
        <w:rPr>
          <w:rtl w:val="true"/>
        </w:rPr>
        <w:t xml:space="preserve">: </w:t>
      </w:r>
      <w:r>
        <w:rPr>
          <w:rtl w:val="true"/>
        </w:rPr>
        <w:t>الموافقة المشروطة للديمقراطيّة</w:t>
      </w:r>
      <w:bookmarkEnd w:id="95"/>
    </w:p>
    <w:p>
      <w:pPr>
        <w:pStyle w:val="Heading4"/>
        <w:numPr>
          <w:ilvl w:val="3"/>
          <w:numId w:val="1"/>
        </w:numPr>
        <w:rPr/>
      </w:pPr>
      <w:bookmarkStart w:id="96" w:name="__RefHeading___Toc235638_1280447820"/>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لا يختلف القسم الثالث عن القسم الأوّل كثيراً من حيث المباني والمرتكزات المعتمدة في البحث، سوى أنّ هذا القسم حاول إعطاء رؤية مرنة للإسلام تواكب التقدّم والحضارة، ولا تنفي ما توصّل إليه البشر من معطيات إيجابيّة، أي يمكن أن نقول إنّ هذا القسم إنّما هو إدامة للقسم الأوّل بعد 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نرى في هذا القسم محاولات مختلفة لدمج الإسلام والديمقراطيّة أو بعبارة أخرى أسلمة الديمقراطيّة بحيث يمكن أخذها والعمل بها، وذلك بعد ترك النزاع حول المصطلح، وبعد الغور في أعماقه وغربلة محتواه وأخذ الصحيح وترك الفاسد، ولذا نرى الالتزام بمصطلح الديمقراطيّة الاسلاميّة او الدينيّة لدى كثير من المفكّرين الاسلاميّين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المحور الرئيسيّ لأرباب هذه الآراء برغم اختلافهم الكبير، يبتني على كون الحاكميّة لله تعالى، فهو المقنّن والمشرّع الوحيد للإنسان، ولا حكم إلّا حكمه، ولا ولاية إلّا ولايته؛ لأنّه العالم بمصالحهم والقادر على توجيهها، وهو المالك الوحيد لهم، فله الحقّ في تعيين مصيرهم ورسم خطّة حياتهم بما يسعدهم الدارين، فهذه الآراء مع وحدة المبنى مختلفة التعبير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الشيعة فبعد التسليم لنظريّة الحاكميّة الالهيّة وامتدادها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وخلفائه الاثنى عشر، يختلفون في فترة ما بعد المعصوم أي فترة الغيبة، فبعضهم يرى امتداد هذه الولاية وجريانها حتّى في زمن الغيبة على يد الفقهاء والعلماء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ولاية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وبعضهم الآخر يرى تفويض هذا المنصب إلى الناس مؤقّتاً نظرية ولاية الأمّة على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أهل السنة فهم لا يختلفون في كون هذه الولاية بعد الرسول تركت لاختيار الأُمّة فالأمر شورى بينهم، وهذا الامتداد الإلهيّ يجري على يد الأُمّة، وتتبلور هذه النظريّة في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الإنسان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اتّفاقهم على تفوّق الإسلام أو</w:t>
      </w:r>
    </w:p>
    <w:p>
      <w:pPr>
        <w:pStyle w:val="BookText"/>
        <w:rPr/>
      </w:pPr>
      <w:r>
        <w:rPr>
          <w:rFonts w:ascii="Amiri" w:hAnsi="Amiri" w:eastAsia="Amiri" w:cs="Amiri"/>
          <w:color w:val="111111"/>
          <w:sz w:val="28"/>
          <w:sz w:val="28"/>
          <w:szCs w:val="28"/>
          <w:rtl w:val="true"/>
          <w:lang w:bidi="ar-SA"/>
        </w:rPr>
        <w:t>الديمقراطيّة الاسلاميّة على الديمقراطيّة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إجراء الديمقراطيّة واستعمالها في نظام كهذا، فإنّه يجري على أساس التقنين والتشريع الإلهيّ، والتطبيق والتنفيذ البشريّ، أي تكون سيادة الشعب وتدخّلهم في الأمور السياسيّة في ضوء التقنين الالهيّ والحاكميّة الالهيّة، فهي ديمقراطيّة محدّدة وليست مطلقة العنان، فالشعب يسلّم بحاكميّة الله تعالى، ويجعل سلطاته محدودة بحدود قانون الله وبرضاه ورغبته، والدولة تسير في طريق محدّد مرسوم ليس باستطاعتها تغييره أو الخروج عنه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الإشارة هنا إلى أنّ علماء الشيعة ومفكّريهم وكذا أهل السنة عدا العلمانيّين منهم لا يرون أيّ دور للناس في إعطاء الشرعيّة للحاكم المعصوم، فإنّ شرعيّته تأتي من قبل الله تعالى وحده، نعم للناس دور تفعيل هذه الشرعيّة والإذعان لها والالتزام بها وبما جاء </w:t>
      </w:r>
      <w:bookmarkStart w:id="98" w:name="pg16059_254875"/>
    </w:p>
    <w:p>
      <w:pPr>
        <w:pStyle w:val="BookText"/>
        <w:rPr/>
      </w:pPr>
      <w:bookmarkEnd w:id="98"/>
      <w:r>
        <w:rPr>
          <w:rFonts w:ascii="IRNazanin" w:hAnsi="IRNazanin" w:eastAsia="IRNazanin"/>
          <w:color w:val="111111"/>
          <w:sz w:val="28"/>
          <w:sz w:val="28"/>
          <w:szCs w:val="28"/>
          <w:rtl w:val="true"/>
          <w:lang w:bidi="fa-IR"/>
        </w:rPr>
        <w:t xml:space="preserve">به لا أكثر، فلا مجال هنا للديمقراطيّة التي تكون بمعنى سيادة الشعب في اتخاذ القرار السياسيّ وحريتهم في انتخاب الحاكم وفي التشريع والتقنين، أمّا في فترة عدم وجود المعصوم أي 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السنة، وبعد غيبة الامام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الشيعة، فتأتي الأقوال التي أشرنا إليها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بناء على الرأي المختار من جعل الديمقراطيّة آليّة للعمل السياسي، فلا فرق بين زمن حضور المعصوم وعدمه؛ لأنّها آليّة للعمل وليست نظرية فلسفية أو حقوقية جاءت لتحلّ محلّ فلسفة وأيديولوجيّة أخرى ليحصل التعارض بينهما، فهي بهذا المعنى تجتمع مع نظريّة الإمامة أكثر من اجتماعها مع نظرية الشورى، حيث نرى تطبيقها عمليّاً في فترة حكومة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تسلّمه للسلطة وتعامله مع الناس ومع مخالفيه حيث لم يجبرهم على البيعة، ولم نر أي أثر لها في غيره من الخلفاء أتباع مدرسة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فممّن ذهب إلى هذا الاتّجاه أي الموافقة المشروطة مع الديمقراطيّة</w:t>
      </w:r>
      <w:r>
        <w:rPr>
          <w:rFonts w:eastAsia="IRNazanin" w:cs="IRNazanin"/>
          <w:color w:val="111111"/>
          <w:sz w:val="28"/>
          <w:szCs w:val="28"/>
          <w:rtl w:val="true"/>
          <w:lang w:bidi="fa-IR"/>
        </w:rPr>
        <w:t>:</w:t>
      </w:r>
    </w:p>
    <w:p>
      <w:pPr>
        <w:pStyle w:val="Heading4"/>
        <w:numPr>
          <w:ilvl w:val="3"/>
          <w:numId w:val="1"/>
        </w:numPr>
        <w:rPr/>
      </w:pPr>
      <w:bookmarkStart w:id="99" w:name="__RefHeading___Toc235640_1280447820"/>
      <w:bookmarkStart w:id="100" w:name="_Toc36"/>
      <w:bookmarkEnd w:id="99"/>
      <w:r>
        <w:rPr/>
        <w:t>1</w:t>
      </w:r>
      <w:r>
        <w:rPr>
          <w:rtl w:val="true"/>
        </w:rPr>
        <w:t xml:space="preserve"> - </w:t>
      </w:r>
      <w:r>
        <w:rPr>
          <w:rtl w:val="true"/>
        </w:rPr>
        <w:t xml:space="preserve">السيد الخميني </w:t>
      </w:r>
      <w:r>
        <w:rPr>
          <w:rtl w:val="true"/>
        </w:rPr>
        <w:t>(</w:t>
      </w:r>
      <w:r>
        <w:rPr>
          <w:rtl w:val="true"/>
        </w:rPr>
        <w:t>قدس سرّه</w:t>
      </w:r>
      <w:r>
        <w:rPr>
          <w:rtl w:val="true"/>
        </w:rPr>
        <w:t>)</w:t>
      </w:r>
      <w:bookmarkEnd w:id="1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التعرُّف الدقيق إلى رأي السيد الخمينيّ المتعلّق بالديمقراطيّة، يجب أن يكون لنا إلمام واسع بارائه السياسيّة والكلاميّة، ومع الدقّة في كلمات وتأليفات ومحاضراته طيلة أعوام النهضة والثورة، نصل إلى أنّ الفكر السياسيّ عنده في اقامة الحكومة الاسلاميّة ينقسم الى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والغفلة عن هذا الأمر، والتحرّك لفهم نظريّته من جهة واحدة يفضي إلى الوقوع في الاشتباه والخطأ في فهم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البعد الكلاميّ في بحث الحكومة الإسلاميّة التي ذكرها فإنّه يكمن في المشروعيّة الإلهيّة والدينيّة للحكومة، أمّا البعد السياسيّ فيكمن في المشروعيّة الشعبيّة، وحقّ تقرير المصير، وظهور القدرة السياسيّة من بين الجماهير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فنحن في كلماته نواجه نوعين من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الكلاميّة والسياسيّة، حيث نجد اهتماماً ملحوظاً من قبله لكلا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الخميني في صدد جوابه عمّن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يكون فيها الفقيه الجامع للشرائط ولياً على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ولايته هي في جميع الصور، ولكنّ تولّي أمور المسلمين وتشكيل الحكومة يرتبط بآراء أكثريّة المسلمين، حيث ذكر هذا الأمر في القانون الأساسي أيضاً، وفي صدر الإسلام وردّ التعبير عنه بالبيعة لوليّ المسلمين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الكلام نجد الجمع بين هاتين المشروعيّتين، والتمييز بين الولاية وبين التولّي، فلذا نحن نقسّم آراء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إلى قسمين كليّين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المشروعيّة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المشروعيّة السياسيّة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ونستعرض نظريّته في هذا المجال بالاستشهاد بكلماته وخطبه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المشروعيّة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الأحكام العقليّة الواضحة، والتي لا يمكن لأحد إنكارها هي ضرورة وجود القانون والحكومة بين الناس، وإنّ العائلة البشريّة بحاجة الى تشكيلات ونظام وقانون وحكومة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يحكم به العقل الذي أعطاه الله للإنسان، هو أن تأسيس الحكومة بحيث يكون الناس ملزمين بإطاعتها ومتابعتها بحكم العقل، هي من صلاحيّات من يكون ضامناً لجميع شؤون الناس وكلّ تصرّف يصدر منه تجاه الناس هو تصرّف في ماله وملكه، وهذا الذي يكون تصرّفه وولايته سارية في جميع شؤون الناس، ونافذة وصحيحة بحكم العقل هو الله تعالى المالك لجميع الموجودات، وخالق الأرض والسماوات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فكلّ حكم يقضي به الله تعالى في مملكته فهو نافذ، وكلّ تصرّف يصدر عنه هو تصرّف في ملكه، فلو أنّ الله تعالى أعطى الحكومة لأحد الأشخاص، وأنفذ حكمه بواسطة قول الأنبياء،</w:t>
      </w:r>
    </w:p>
    <w:p>
      <w:pPr>
        <w:pStyle w:val="BookText"/>
        <w:rPr/>
      </w:pPr>
      <w:r>
        <w:rPr>
          <w:rFonts w:ascii="Amiri" w:hAnsi="Amiri" w:eastAsia="Amiri" w:cs="Amiri"/>
          <w:color w:val="111111"/>
          <w:sz w:val="28"/>
          <w:sz w:val="28"/>
          <w:szCs w:val="28"/>
          <w:rtl w:val="true"/>
          <w:lang w:bidi="ar-SA"/>
        </w:rPr>
        <w:t>وأوجب طاعته، فإنّ على جميع الناس أيضاً لزوم إطاعته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حق في الحكم على الآخرين سوى الله تعالى، وليس له الحقّ في تقنين القوانين أيضاً، بل إنّ الله تعالى يجب عليه بحكم العقل تشكيل الحكومة للناس، ووضع القانون لهم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رأينا أنّ الحكومة هي من الله تعالى، فحينئذ هو الذي ينبغي له تعيين الحاكم، والله تعالى أيضاً عيّن الأنبياء والأئمة </w:t>
      </w:r>
    </w:p>
    <w:p>
      <w:pPr>
        <w:pStyle w:val="BookText"/>
        <w:rPr/>
      </w:pPr>
      <w:r>
        <w:rPr>
          <w:rFonts w:ascii="Amiri" w:hAnsi="Amiri" w:eastAsia="Amiri" w:cs="Amiri"/>
          <w:color w:val="111111"/>
          <w:sz w:val="28"/>
          <w:sz w:val="28"/>
          <w:szCs w:val="28"/>
          <w:rtl w:val="true"/>
          <w:lang w:bidi="ar-SA"/>
        </w:rPr>
        <w:t xml:space="preserve">حكاماً على الناس يقول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من بعثة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العقل وضرورة الأديان، ليس هو بيان الأحكام فحسب، فليس الأمر مثلاً أنّ المسائل الشرعيّة والأحكام الدينيّة وصلت إلى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الوحي، وأنّ النبي وأمير المؤمنين وسائر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مبيّنون ومبلّغون لهذه الأحكام بتعيين من الله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الحقيقة إنّ أهمّ وظيفة الأنبياء هو استقرار النظام الاجتماعيّ العادل عن طريق إجراء القوانين والأحكام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نعتقد بالولاية، ونعتقد بأنّ النبي الأكرم يجب عليه تعيين الخليفة وقد عيّنه أيضاً، فهل تعيين الخليفة كان من أجل بيان الأحكام؟ إنّ بيان الأحكام لا يحتاج إلى خليفة، فالنبي الأكرم نفسه قد بيّن الأحكام، ويمكنه كتابة جميع الأحكام في كتاب وإعطاؤه إلى الناس ليعملوا به إنّ ما ينبغي عقلاً هو تعيين الخليفة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الولاية الواردة في حديث الغدير هي بمعنى الحكومة لا بمعنى المقام المعنوي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ورد في الروايات أيضاً من أنّه بني الإسلام على خمس ومنها الولاية، فهذه الولاية ليست الولاية الكلّية للإمام، وتلك الإمامة التي لا يُقبل عمل بدونها إلا بالاعتقاد بها لا تعني هذه الحكومة </w:t>
      </w:r>
      <w:r>
        <w:rPr>
          <w:rFonts w:eastAsia="Amiri" w:cs="Amiri" w:ascii="Amiri" w:hAnsi="Amiri"/>
          <w:color w:val="111111"/>
          <w:sz w:val="28"/>
          <w:szCs w:val="28"/>
          <w:rtl w:val="true"/>
          <w:lang w:bidi="ar-SA"/>
        </w:rPr>
        <w:t>. .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جعله الله تبارك وتعالى، وبتبع ذلك جعله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الحكومة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فعلى هذا فالحكومة التي جعلها الله تعالى لأمير المؤمنين سلام الله عليه، هذه الحكومة تعني السياسة، وتعني </w:t>
      </w:r>
    </w:p>
    <w:p>
      <w:pPr>
        <w:pStyle w:val="BookText"/>
        <w:rPr/>
      </w:pPr>
      <w:r>
        <w:rPr>
          <w:rFonts w:ascii="Amiri" w:hAnsi="Amiri" w:eastAsia="Amiri" w:cs="Amiri"/>
          <w:color w:val="111111"/>
          <w:sz w:val="28"/>
          <w:sz w:val="28"/>
          <w:szCs w:val="28"/>
          <w:rtl w:val="true"/>
          <w:lang w:bidi="ar-SA"/>
        </w:rPr>
        <w:t xml:space="preserve">اتّحادها مع السياسة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ورد تاكيده كثيراً من أمر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اقامة الولاية يعني وصول الحكومة إلى يد صاحب الحقّ، فتنحل بذلك جميع المسائل، وتنتهي جميع الانحرافات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الولاية أساسها مسألة الحكومة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فعلى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نودي بشيء مثل 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هذه الحكومة، وما دُعي الناس لشيء مثل ما دعوا لهذا الأمر السياسيّ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الحروب والغزوات الكثيرة التي وقعت في عهد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كانت من أجل هذا المعنى، وهو رفع الموانع من أمام هذا المقصد الإلهيّ، والمقصد الأعلى الذي يهدف إليه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هو تحكيم الحكومة الإسلاميّة، حكومة الله، حكومة القرآن، وكلّ شيء كان من أجل ذلك</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هي من شؤون الله تعالى، وهو الذي عيّن الأنبياء والأئمة المعصومين للحكومة، والآن ونحن نعيش في زمان غيبة المعصوم، فكيف يكون أمر الحكومة؟ هنا نستعرض أيضاً جواب الإمام الخميني على هذا السؤال، فإنّه يقول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نعلم علماً ضرورياً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المبعوث بالنبوة الختميّة أكمل النبوّات وأتمّ الأديان بعد عدم إهماله جميع ما يحتاج إليه البشر حتّى آداب النوم والطعام، وحتّى أرش الخدش، فلا يمكن أن يهمل هذا الأمر المهمّ الذي يكون من أهمّ ما تحتاج إليه الأمة ليلاً ونهاراً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أهمل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الأمر المهمّ أي أمر السياسة والقضاء، لكان تشريعه ناقصاً، وكان مخالفاً لخطبته في حجّة الوداع وكذا لو لم يعيّن تكليف الأمة في زمانها مع إخباره بالغيبة وتطاولها، كان نقصاً فاحشاً على ساحة التشريع والتقنين يجب تنزيهه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فالضرورة قاضية بأنّ الأمة بعد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الأزمنة المتطاولة لم تترك سدّى في أمر السياسة والقضاء، الذي هو من أهمّ ما يحتاجون إليه، خصوصاً مع تحريم الرجوع إلى سلاطين الجور وقضاتهم، وتسميته رجوعاً الى الطاغوت، وإنّ المأخوذ بحكمهم سحت ولو كان حقاً ثابتاً، وهذا واضح بضرورة العقل ويدلّ عليه بعض الروايات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المشروعيّة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الخميني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في النجف الأشرف وقبل مجيئه الى فرنسا، كان مشغولاً بالتنظير وتبيين المباني والأسس العقليّة والشرعيّة للحكومة الاسلاميّة، وسعى سعياً بليغاً في ترسيخ جانبها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ما جاء إلى فرنسا، وبعد ما ظهرت بوارق النصر، تولّدت نظريّة المشروعيّة السياسيّة للحكومة عنده، وبدأ بالتنظير والتبيين لهذا الجانب الهامّ أيضاً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 الوجه الديمقراطيّ له في فرنسا، وكان أكثر كلامه وبيانه حول الحريّة، الديمقراطيّة الإسلاميّة، دور الناس في الحكومة، </w:t>
      </w:r>
    </w:p>
    <w:p>
      <w:pPr>
        <w:pStyle w:val="BookText"/>
        <w:rPr/>
      </w:pPr>
      <w:r>
        <w:rPr>
          <w:rFonts w:ascii="Amiri" w:hAnsi="Amiri" w:eastAsia="Amiri" w:cs="Amiri"/>
          <w:color w:val="111111"/>
          <w:sz w:val="28"/>
          <w:sz w:val="28"/>
          <w:szCs w:val="28"/>
          <w:rtl w:val="true"/>
          <w:lang w:bidi="ar-SA"/>
        </w:rPr>
        <w:t>التصويت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واضحة على مواكبته لشرائط الزمان والمكان ومعرفته بالأدبيات السياسيّة والعقلائيّة، حتّى إنّه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الذي جعل أكثر تأكيده للتفكير، ودعا الإنسان بالتحرّر من جميع الخرافات والتحرّر من أسر القوى الارتجاعيّة المخالفة للإنسانيّة، كيف يمكن أن لا يتوافق مع الحضارة والتقدّم والأمور الجديدة المفيدة التي حصل عليها البشر بتجاربه؟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الخميني هو الشخص الوحيد الذي تمكّن من طرح وإجراء وتطبيق الديمقراطيّة الإسلاميّة، لذا سعى في توضيح وتبيين هذا المصطلح، فقال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الديمقراطيّة الغربيّة فاسدة، وكذلك الدميقراطيّة الشرقيّة، الديمقراطيّة الإسلاميّة هي الصحيحة،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وُفّقنا فسنثبت للشرق والغرب أنَّ الديمقراطيّة الصحيحة هي التي عندنا لا التي عندهم</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الإسلاميّة تعني الحكومة المبنيّة على العدل، والديمقراطيّة، والقوانين الإسلامية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دين الترقّي والديمقراطيّة بمعنى الكلمة </w:t>
      </w:r>
      <w:r>
        <w:rPr>
          <w:rFonts w:eastAsia="Amiri" w:cs="Amiri" w:ascii="Amiri" w:hAnsi="Amiri"/>
          <w:color w:val="111111"/>
          <w:sz w:val="28"/>
          <w:szCs w:val="28"/>
          <w:rtl w:val="true"/>
          <w:lang w:bidi="ar-SA"/>
        </w:rPr>
        <w:t>.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النظام الإسلاميّ، الجمهوريّة الإسلاميّة، فهو نظام يعتمد على آراء الناس، وعلى التصويت العامّ، وقانونه هو قانون الإسلام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حكومة الجمهوريّة الإسلاميّة التي ندعو لها، هي التي تقتدي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وتعتمد على آراء الناس، وأمّا شكل هذه الحكومة ستعين بالمراجعة إلى آراء الناس</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المقوّم الأساسيّ للحكومات الديمقراطيّة، إنّما هو حضور الشعب في الساحة السياسيّة، ومدخليّة رأيه في تعيين مصيره، وهذا ما اكّده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طيلة حياته، وكان صادقاً ومعتقداً به،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تخلّى الناس نخسر جميعاً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في ختام هذه الجولة المختصرة في آراء السيد الخميني، نورد بعض كلماته حول أهميّة رأي الناس وحريّتهم في تعيين 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هي الحقّ الأوليّ للبشر، إنّ الحقّ الإبتدائيّ للبشر أن يكون حراً، أن يكون حرّاً في آرائه، حراً في أعماله، حراً في الدولة التي يعيش فيها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نريد أن نرجع إلى رأي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تشكيل الحكومة التي هم يريدونها، سواء أرادوا الجمهوريّة الإسلاميّة، أو أرادوا النظام الشاهنشاهيّ، فالاختيار لهم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يرد الإسلام يجب أن يريد الجمهوريّة الإسلاميّة، لكنّ جميع الناس أحرار في إبداء رأيهم، فليقولوا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نريد النظام </w:t>
      </w:r>
    </w:p>
    <w:p>
      <w:pPr>
        <w:pStyle w:val="BookText"/>
        <w:rPr/>
      </w:pPr>
      <w:r>
        <w:rPr>
          <w:rFonts w:ascii="Amiri" w:hAnsi="Amiri" w:eastAsia="Amiri" w:cs="Amiri"/>
          <w:color w:val="111111"/>
          <w:sz w:val="28"/>
          <w:sz w:val="28"/>
          <w:szCs w:val="28"/>
          <w:rtl w:val="true"/>
          <w:lang w:bidi="ar-SA"/>
        </w:rPr>
        <w:t>الملكيّ، أو نريد رجوع محمد رضا البهلوي، أو نريد نظاماً غربياً، فهم أحرار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الحقوق الأوّليّة للشعوب أن يكون تعيين مصيرها ونوع حكومتها بيدها، وبما أنّ أكثر من تسعين بالمائة من الشعب الإيرانيّ مسلم، فمن الطبيعيّ أن تُبنى هذه الحكومة طبقاً لموازين الشرع وقوانين الإسلام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آراء الناس تحكم هنا، إنّ الحكومة هنا بيد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لنا التخلّف عن حكم الشعب ، ولا يمكن ذلك</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لا نريد أن نجبر شعبنا، الإسلام لا يسمح لنا بالدكتاتوريّة، نحن تبع لرأي الشعب، كيفما صوّت الشعب فنحن نتّبعه، لا يحقّ لنا، إنّ الله تعالى لا يسمح لنا، إنّ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يسمح لنا أن نجبر الشعب على شيء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مخاطباً أعضاء مجلس الخبراء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الديمقراطيّة تعني اعتبار رأي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أكثريّة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قالت الأكثريّة فرأيها معتبر ولو كان خلافاً أو بضررهم، إنكم لستم أولياء الناس حتّى تقولوا هذا بضرركم فلا نعمله، أنتم وكلاء الناس ولستم بأوليائهم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العمل بما يرتبط بوكالتكم، واسلكوا الطريق الذي اختاره الشعب حتّى لو اعتقدتم بأنّ هذا المسير ليس في مصلحة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صوّت وتصويته متّبع</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01" w:name="pg16059_254884"/>
    </w:p>
    <w:p>
      <w:pPr>
        <w:pStyle w:val="BookText"/>
        <w:rPr/>
      </w:pPr>
      <w:bookmarkEnd w:id="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سابقاً إنّ الشعب إذا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نريد الدكتاتوريّة، كلّ الشعب قال نحن نريد الدكتاتوريّة، فأيّ حقّ 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235642_1280447820"/>
      <w:bookmarkStart w:id="103" w:name="_Toc37"/>
      <w:bookmarkEnd w:id="102"/>
      <w:r>
        <w:rPr/>
        <w:t>2</w:t>
      </w:r>
      <w:r>
        <w:rPr>
          <w:rtl w:val="true"/>
        </w:rPr>
        <w:t xml:space="preserve"> - </w:t>
      </w:r>
      <w:r>
        <w:rPr>
          <w:rtl w:val="true"/>
        </w:rPr>
        <w:t>أبو الأعلى المودودي</w:t>
      </w:r>
      <w:bookmarkEnd w:id="1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الأعلى المودودي</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إنّ المودودي من الدعاة المتقدّمين إلى اقامة الحكومة الإسلاميّة، وإنّ هذه الحكومة ينبغي أن تخضع لقانون الله تعالى لا قانون البشر، وهذا ما أدّى الى التباس الأمر عند بعضهم، فنسب المودودي إلى العداء الشديد للديمقراطيّة مستشهداً ببعض كلامه، ولذا قام الدكتور محمد عمارة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بالدفاع عن المودودي، ونقل استشهادات من كلامه دفاعاً عن الديمقراطيّة، ونحن هنا بدورنا نتّبع منهجنا السائد في هذه الرسالة، ونقوم بتلخيص شموليّ لآراء المودودي لنصل إلى حقيقة رأيه، والله المستعان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لو أرادوا أن يعيشوا مسلمين حقيقةً، فلا بدّ لهم من أن يطيعوا الله في دقائق حياتهم وعظائمها، وأن يحكموا شريعته وقانونه في حياتهم الشخصيّة والجماعيّة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الإسلام لا يقبل أبداً أن يعلن الإنسان إيمانه بالله ربّ العالمين، ثمّ يصرف أمور حياته وشؤونها وفق قانون غير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المطالبة بالحكومة الإسلاميّة والدستور الإسلاميّ تنبع من الشعور الأكيد بأنّ المسلم اذا لم يتبع قانون الله فإنّ ادّعاءه الإسلام ادّعاء باطل لا معنى له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يأتي بالأدلّة القرآنيّة على هذا المدعى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 القرآن بأنّ الله تعالى هو مالك الملك، ومن ثمّ فهو صاحب الحقّ في الحكم بداهة، كما يقرّ بأنّ تنفيذ أوامر أحد غيره أو حكم أحد سواه في أرضه وعلى خلقه، إنّما هو باطل وكفران مبين، والصواب أن يحكم الحاكم بقانون الله، ويفصّل في الأمور بشريعة الخالق، بوصفه خليفة الله ونائباً عنه في أرضه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وبناء على هذا سلب الإنسان حقّ التقنين لأنّه مخلوق ورعيّة وعبد محكوم، ومهمته تتركّز في اتّباع القانون الذي سنّه مالك الملك، وقد أباح الإسلام بالطبع مزاولة الإنسان الاستنباط والاجتهاد وتفريعاتهما الفقهيّة، لكنّه شرط ذلك بألا يخرج عن اطار حدود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الحكومة الصحيحة العادلة في أرض الله هي التي تتأسّس وتحكم بالقانون الذي بعثه الله على أيدي أنبيائه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ما يصدر من أعمال من قبل أيّة حكومة تقوم على أساس شرعة أُخرى غير شرعة الله، وقانونه الذي جاء به الأنبياء من لدن ربّ الكون وإلهه، باطل لا قيمة له ولا وزن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مالك الملك الحقيقيّ لم يخوّلها السلطان فأنّى لها أن تكون حكومات شرعيّة؟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فالخصائص الأوليّة للدولة الإسلاميّة ثلاث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لفرد أو أُسرة أو طبقة أو حزب أو لسائر القاطنين في </w:t>
      </w:r>
    </w:p>
    <w:p>
      <w:pPr>
        <w:pStyle w:val="BookText"/>
        <w:rPr/>
      </w:pPr>
      <w:r>
        <w:rPr>
          <w:rFonts w:ascii="Amiri" w:hAnsi="Amiri" w:eastAsia="Amiri" w:cs="Amiri"/>
          <w:color w:val="111111"/>
          <w:sz w:val="28"/>
          <w:sz w:val="28"/>
          <w:szCs w:val="28"/>
          <w:rtl w:val="true"/>
          <w:lang w:bidi="ar-SA"/>
        </w:rPr>
        <w:t>الدولة نصيب من الحاكميّة، فإنّ الحاكم الحقيقيّ هو الله، والسلطة الحقيقيّة مختصّة بذاته وحده، والذين من دونه في هذه المعمورة إنّما هم رعايا في سلطانه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دون الله شيء من أمر التشريع، والمسلمون جميعاً، ولو كان بعضهم لبعض ظهيراً، لا يستطيعون أن يشرعوا قانوناً، ولا يقدرون أن يغيّروا شيئاً ممّا شرع الله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الدولة الإسلاميّة لا يؤسّس بنيانها إلا على ذلك القانون المشرّع الذي جاء به النبي من عند ربّه مهما تغيّرت الظروف والأحوال، الحكومات التي بيدها زمام هذه الدولة لا تستحقّ طاعة الناس إلّا من حيث إنّها تحكم بما أنزل الله، وتنفّذ أمره تعالى في خلقه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العرض يصل الأمر إلى تعيين الحاكم، وهنا يطرح المودودي نظريّة خلافة الإنسان المؤمن،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تصوّر الخلافة الذي جاء في القرآن الكريم، هو أنّ كلّ ما يناله الإنسان على وجه الأرض من طاقات وقدرات ليس إلّا هبة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فالإنسان هنا ليس هو السلطان المالك نفسه، وانّما هو خليفة المالك الأصلي </w:t>
      </w:r>
      <w:r>
        <w:rPr>
          <w:rFonts w:eastAsia="Amiri" w:cs="Amiri" w:ascii="Amiri" w:hAnsi="Amiri"/>
          <w:color w:val="111111"/>
          <w:sz w:val="28"/>
          <w:szCs w:val="28"/>
          <w:rtl w:val="true"/>
          <w:lang w:bidi="ar-SA"/>
        </w:rPr>
        <w:t>. .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مواصفات هذا الخليفة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تُناط به هذه الخلافة الشرعيّة السليمة ليس فرداً أو أُسرة أو طبقة، وإنّما هو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تؤمن بالمبادئ السالفة الذكر، وتقيم دولتها </w:t>
      </w:r>
    </w:p>
    <w:p>
      <w:pPr>
        <w:pStyle w:val="BookText"/>
        <w:rPr/>
      </w:pPr>
      <w:r>
        <w:rPr>
          <w:rFonts w:ascii="Amiri" w:hAnsi="Amiri" w:eastAsia="Amiri" w:cs="Amiri"/>
          <w:color w:val="111111"/>
          <w:sz w:val="28"/>
          <w:sz w:val="28"/>
          <w:szCs w:val="28"/>
          <w:rtl w:val="true"/>
          <w:lang w:bidi="ar-SA"/>
        </w:rPr>
        <w:t xml:space="preserve">على أساسها، والفاظ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توضيح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فرد في جماعة المؤمنين شريك في الخلافة من وجهة نظر هذه الآية، وليس لواحد من البشر أو طبقة من الطبقات أيّ حقّ في سلب المؤمنين سلطاتهم في الخلافة وتركيزها في يديه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المودودي لمّا يرى قرابة هذه النظريّة مع الثيوقراطيّة، ينبري لإزاحة الشبهة عندما يذكر خصائص الدولة الإسلاميّة،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تكون الحاكميّة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وحده إلى حدّ يتّفق والنظريّة الثيوقراطيّة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سبيل الدولة في تنفيذ هذه النظريّة يختلف عن الثيوقراطيّة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فبدلاً من اختصاص طبقة متميّزة من الكهنة أو الشيوخ وغيرهم بالخلافة عن الله، وتركيز كافّة سلطات الحلّ والعقد في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المعهود عن السلطات اللاهوتيّة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خلافة الله في الدولة الإسلاميّة من حظّ المؤمنين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عاهدوا الله عهداً واعياً صادراً عن إرادتهم على أن يخضعوا لحكمه ويذعنوا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حدود الدولة كلّها، وأنّ سلطات الحلّ والعقد النهائيّة في يديهم على نحو جماعيّ</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يريد أن يتحدّث عن الديمقراطيّة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يمكن لأيّ عاقل أن يعارض الديمقراطيّة، ولا يمكنه القول إنّه يجب أن يكون هناك حاكم ملكيّ أو أرستقراطيّ، أو ايّ نوع آخر من أنواع الحكم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نعارض سيادة فرد أو أفراد أو طبقة سيادة مطلقة تستأثر بالسلطة، أكثر من معارضة المتحمّسين للديمقراطيّة الغربيّة، ونؤكّد المساواة في الحقوق، وتكافؤ الفرص أكثر من تأكيد أنصارها، ونحارب كلّ نظام يكبت الحريّات، فلا یبیح خریّة التعبیر أو التجمع أو العمل، أو يضع العراقيل في سبيل الأفراد لاختلافهم في الجنس أو الطبقة أو أصل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كانت الديمقراطيّة الغربيّة تعتبر هذه الأمور جوهرها وروحها، فإنّه لا خلاف بينها وبين ديمقراطيّتنا الإسلاميّة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نحن نؤمن بحاكميّة الله تعالى ونقيم نظام حكمنا على فكرة الاستخلاف النيابة، وهي نيابة ديمقراطيّة في جوهرها وروحها، يجري فيها انتخاب الخليفة أو الرئيس أو الأمير وفق رأي الجماهير وبإرادتهم الحرّة، كما يجري فيها انتخاب أهل الحلّ والعقد والشورى كذلك، وهم الذين لهم الحقّ المطلق في نقد تصرّفات الحكّام ومحاسبتهم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تفترق الدولة الإسلاميّة عن الديمقراطيّة، ويشير إليه المودودي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فرقاً جوهريّاً بينها وبين الديمقراطيّة الغربيّة، هو أنّ فكرة الديمقراطيّة الغربيّة تقوم على مبادئ الحاكميّة الشعبيّة، أمّا في خلافة الإسلام الديمقراطيّة، فالشعب يسلّم بحاكميّة الله، ويجعل سلطاته محدودة بحدود قانون الله وبرضاه ورغبته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الدولة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تتّفق ومبادئ الديمقراطيّة في </w:t>
      </w:r>
      <w:bookmarkStart w:id="104" w:name="pg16059_254889"/>
    </w:p>
    <w:p>
      <w:pPr>
        <w:pStyle w:val="BookText"/>
        <w:rPr/>
      </w:pPr>
      <w:bookmarkEnd w:id="104"/>
      <w:r>
        <w:rPr>
          <w:rFonts w:ascii="IRNazanin" w:hAnsi="IRNazanin" w:eastAsia="IRNazanin"/>
          <w:color w:val="111111"/>
          <w:sz w:val="28"/>
          <w:sz w:val="28"/>
          <w:szCs w:val="28"/>
          <w:rtl w:val="true"/>
          <w:lang w:bidi="fa-IR"/>
        </w:rPr>
        <w:t xml:space="preserve">ضرورة أن تتكوّن الحكومة أو تتغيّر أو تسير برأي الشعب، إلّا أنّ الشعب ليس مطلق العنان فيها بحيث يكون قانون الدولة ومبادئ حياتها، وتخطيط سياستها الداخليّة والخارجيّة، وكلّ طاقاتها ومصادرها تابعاً لهواه ومزاجه وتميل معه حيث يميل، وإنّما ينضبط هوی الشعب ويستقيم بقانون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فتسير الدولة في طريق محدّد مرسوم ليس في استطاعة هيئتها التنفيذيّة أو التشريعيّة أو القضائيّة، حتّى في استطاعة الشعب بأكمله أن يغيّره، اللهم إلّا إذا قرّر الشعب نفسه نقض العهد والخروج عن دائرة الإيمان</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المودودي كغيره من المفكّرين يتأسّف على زوال الدولة الإسلاميّة، ويقول تعريضاً بمعاوية الذي جعل الخلافة ملكاً عضوضاً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باختصار، كلّ ما يميّز الحكومة الدنيويّة عن الحكومة الدينيّة بدأ وكأنّه داء عضال أنشب أظفاره في حكومة المسلمين بعد عام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235644_1280447820"/>
      <w:bookmarkStart w:id="106" w:name="_Toc38"/>
      <w:bookmarkEnd w:id="105"/>
      <w:r>
        <w:rPr/>
        <w:t>3</w:t>
      </w:r>
      <w:r>
        <w:rPr>
          <w:rtl w:val="true"/>
        </w:rPr>
        <w:t xml:space="preserve"> - </w:t>
      </w:r>
      <w:r>
        <w:rPr>
          <w:rtl w:val="true"/>
        </w:rPr>
        <w:t>الشيخ محمّد تقي مصباح اليزدي</w:t>
      </w:r>
      <w:bookmarkEnd w:id="1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مصباح اليزدي في تعريف الديمقراطيّة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التعريف اللفظيّ للديمقراطيّة عبارة عن حكومة الناس أو حكومة الشعب، والمراد بذلك أنّ الناس لهم الحقّ في التدخّل في أمور الحكومة، سواء من جهة التشريع والتقنين أو تنفيذ القوانين، وسائر الشؤون السياسيّة للمجتمع، وليس لغيرهم الحقّ في وضع القوانين وتنفيذها أو التدخّل في ذلك</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الأساس فإنّه يقسّم الديمقراطيّة إلى ثلاثة أقسام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فللديمقراطيّة ثلاثة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الديمقراطيّة بمعنى التدخّل المباشر للناس في أمر الحكومة، حيث جرى تطبيق مثل هذه الحكومة في مدّة قصيرة في إحدى مدن اليونان في الماضي وانقرضت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تدخّل الناس في أمر الحكومة بواسطة انتخاب الوكلاء والنواب، كما هو المعمول في الدول الحديثة حتّى في دولتنا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الثالث للديمقراطيّة أن تكون جميع شؤون الحكومة سواء في التقنين أو التنفيذ منفصلة عن الدين، يعني أنّ شرط كون الحكومة ديمقراطيّة هو فصلها عن الدين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الأوّل كما أشار إليه قد انقرض من ساحة المجتمعات البشريّة، برغم أنّ بعض الدول تسعى لاحيائه، إذاً فمحلّ البحث هو القسم الثاني والثالث، ونبدأ من القسم الثالث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الأستاذ مصباح اليزدى في تعريف القسم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الأيّام طرحت الديمقراطيّة بمعنى أخصّ، بحيث إنّ النظام السياسيّ لا يكون ديمقراطيّاً الّا إذا فصل عن الدين، فعندما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الفلانيّة ديمقراطيّة، أو إنَّ الدولة الفلانيّة تدار بشكل ديمقراطيّ، فالمقصود من ذلك أنّ الدين في هذا المجتمع ليس له أيّ تدخّل في إدارة المجتمع، والمنفّذين للقانون والمقنّنين لا ينبغي لهم أن يسمحوا للدين بالتدخّل في شؤونهم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وطبعاً فمثل هذا الأسلوب والمنهج الديمقراطيّ لا ينفي الدين أساساً، ولكنّه يمنعه من التدخّل في الأمور السياسيّة والإجتماعيّة ولا يجيز لمنفّذي القانون أن يتحدّثوا عن الدين في مقام تنفيذ القانون، ولا يجوز أن يكون أيّ قانون وأيّ حكم صادر على أساس الأحكام والقيم الدينيّة، وفي الواقع فإنّ هذا النظام الديمقراطيّ يُبنى على العلمانيّة، وفصل الدين عن السياسة والمسائل السياسيّة والاجتماعيّة تماماً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الديمقراطيّة الغربيّة وليدة تفكير فصل الدين عن السياسة، ولا يمكن أن تلتقي مع الإسلام أبداً، لأنّه كما تقدّم فإنّ الغرب في البداية افترض عدم تدخّل الدين في القضايا السياسيّة والحكوميّة، ثمّ اضطرّوا بعد ذلك إلى وضع حقّ الحكومة بيد الشعب حتّى لا يقعوا في وادي الدكتاتوريّة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الإسلام ليس كالمسيحيّة أبداً، فلا شك في أنّ الإسلام أبعاد وجوانب الحياة البشريّة، والنصوص الدينيّة يهتمّ بجميع من القرآن، وسنّة النبي، وسيرة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بالتعاليم والأحكام الاجتماعيّة والسياسيّة والحكوميّة، فهل مثل هذا الإسلام يجيز لنا أن نكون عباداً لله في المسائل الفرديّة، ولكنّه في المسائل الاجتماعيّة نكون عباداً للناس؟</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ذكر هذه المقدّمة يستفاد من كلامه أنّ الديمقراطيّة الغربيّة غير مقبولة بدليلين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إدارة المجتمع تقتضي تصرّفات واسعة في حياة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والحكومة يجب أن تأخذ بعين الاعتبار المصالح والمفساد الواقعيّة حين وضعها للقوانين وتنفيذها، وتطلب من الناس العمل على وفقها، فلو أنّ بعض الأفراد أو المجموعات لم يطيعوا القانون، فبإمكان الحكومة إجبارهم على الطاعة وإلزامهم بها، ولها الحقّ في معاقبتهم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هنا في أن أكثريّة الناس من أين لهم الحقّ في الحكومة على جميع الناس؟</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أنّه على ضوء الفكر الإلهيّ، فإنّ جميع أفراد البشر عبيد لله تعالى، وحقّ الحكومة منحصر بالله تعالى، فعلى هذا ليس لأيّ فرد من أفراد البشر حقّ الحكومة على أيّ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فحكومة بعض الأفراد على الآخرين بدون إذن من الله يعتبر غصباً وغير مشروع، وبدون إذن إلهيّ لا يمكن أن يكون لأحد الحقّ في القدرة السياسيّة والحكومة على الناس</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القانون في الأصل مختصّ بالله تعالى الذي أوجد جميع الناس وخلقهم، ورزقهم وأنعم عليهم من مواهبه ونعمه الماديّة والمعنويّة، ولا يكون لأيّ انسان الحقّ في وضع القانون للناس إلّا في الموارد التي لم يضع الله تعالى قانوناً فيها، وقد أذن له في وضع القانون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فالسبب في رفض الديمقراطيّة هو أنّ الديمقراطيّة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تعطي حق الحكومة للناس،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حق التقنين من شؤون الناس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لذلك أنّ الديمقراطيّة لو كان المراد بها شرعيّة كلّ قانون يضعه الناس واعتبار وجوب تنفيذه، فإنّ هذا المفهوم مخالف للدين قطعاً، لأنّه في نظر الدين أنّ حقّ الحاكميّة والتشريع مختصّ بالله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هو الذي يعلم جميع المصالح والمفاسد للإنسان والمجتمع، وله الحقّ في التشريع والتقنين للإنسان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فعلى هذا فلو كان المقصود بالديمقراطيّة وحكومة الشعب إعطاء القيمة والاعتبار لرأي الناس في مقابل رأي الله تعالى، فهذا المفهوم غير معتبر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فاحترام رأي الناس واعتباره في مقابل الحكم الإلهيّ هو في الحقيقة إعراض عن التوحيد، وقبول الشرك الجديد في العالم المعاصر، ويجب الوقوف أمام هذا الشرك الجديد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أيادي الاستعمار في الدول الإسلاميّة، يهدفون إلى إدارة جميع الدول الإسلاميّة بهذا الشكل من الديمقراطيّة، يعني عدم السماح للدين بالتدخّل في أمور الدولة والحكومة سواء في جانب التقنين أو التنفيذ</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الديمقراطيّة المطلوبة والصحيحة في نظر الأستاذ مصباح، فهي القسم الثاني منها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المفهوم الثاني من </w:t>
      </w:r>
    </w:p>
    <w:p>
      <w:pPr>
        <w:pStyle w:val="BookText"/>
        <w:rPr/>
      </w:pPr>
      <w:r>
        <w:rPr>
          <w:rFonts w:ascii="Amiri" w:hAnsi="Amiri" w:eastAsia="Amiri" w:cs="Amiri"/>
          <w:color w:val="111111"/>
          <w:sz w:val="28"/>
          <w:sz w:val="28"/>
          <w:szCs w:val="28"/>
          <w:rtl w:val="true"/>
          <w:lang w:bidi="ar-SA"/>
        </w:rPr>
        <w:t xml:space="preserve">الديمقراطيّة مقبول بشروط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جهة يجب رعاية واحترام القيم والأحكام الإسلاميّة، وأن لا يكون لأيّ مشرّع ومقنّن حقّ المخالفة مع القوانين القطعيّة للإسلام، وهذا هو الأصل في الاسلام، ولذلك فنحن نقبل الديمقراطيّة مع حفظها لهذا الأصل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ينبغي توضيحه أكثر هو أنّ مسألة الديمقراطيّة في البعد التنفيذيّ، أو في الموارد التي لم يضع الإسلام لها قانوناً ثابتاً ودائمياً، فإنّ الإسلام أجاز لجهاز الحكومة المشروعة أن تضع القوانين في هذه الدائرة التي يعبّر عنها المرحوم الشهيد الصدر بمنطقة الفراغ، وتكون هذه القوانين في إطار مباني الإسلام وتعاليمه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دور الشعب في البناء الحكوميّ من الناحية النظريّة والمشروعيّة، هو أنّ أفراد الشعب يعملون على التحقيق والبحث عن الشخص اللائق في تنفيذ القوانين أو تنفيذها، ثمّ يدلون برأيهم له، فرأي الناس هذا بمثابة الاقتراح على القائد الدينيّ، وفي الواقع هو نوع من العهد مع وليّ الفقيه بأنّه إذا فوّض إليه أمر رئاسة الجمهوريّة فعليهم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نظريّة الحكومة الإسلاميّة، ولا تتنافى مع المعنى الثاني للديمقراطيّة أبداً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الناس في الحكومة قابل للبحث في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إعطاء المشروعيّة للحكومة الإسلاميّة، والآخر في عينيّة هذه الحكومة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اتفق جميع علماء الإسلام على أنّ مشروعيّة حكومة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الله تعالى، يعني أنّ الله تعالى أعطاه حقّ الحكومة، وليس لرأي الناس ونظرهم أيّ دور لمشروعيّة هذه الحكومة، ولكن في دائرة تحقّق حكومة النبي وتطبيقها، فإنّ رأي الناس وتأييدهم له الدور الأساس يعني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يعمل في توكيد حكومته للناس بالاستفادة من الجبر والقوّة، بل إنّ المسلمين بأنفسهم بايعوا النبي طواعيّة وقبلوا بحكومته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زمان الغيبة فإنّ مشروعيّة الحكومة هي من شؤون الله تعالى لا من قبل آراء الناس، ودور الناس في زمن الغيبة ينحصر في عينيّة الحكومة لا في مشروعيتها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 الناس لا يعطون المشروعيّة لحكومة الفقيه، بل إنّ رأيهم ورضاهم يؤدّي إلى إيجاد مثل هذه الحكومة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فالناس يرجعون إلى الخبراء كما يرجع الحاكم إلى البيّنة، يعني أنّهم يختارون الخبراء في الدين كيما يأخذوا بكلامهم بعنوان الحجّة الشرعيّة، وبهذا التحليل تكون الانتخابات مُمهّدة للكشف عن القائد لأنّها تعطيه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نعتقد أنّ هذا النظام يجب أن يقوم على أساس الإرادة التشريعيّة الالهيّة، ورضى الله تعالى وإذنه في الأمور المختلفة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تحرّك باتّجاه وضع القانون، أو تنفيذه في حقّ الآخرين، أو تصرّف في الأراضي والغابات، والجبال والبراري، واستخراج المعادن من قبيل البترول، والغاز، والذهب، والنحاس، وأمثال </w:t>
      </w:r>
    </w:p>
    <w:p>
      <w:pPr>
        <w:pStyle w:val="BookText"/>
        <w:rPr/>
      </w:pPr>
      <w:r>
        <w:rPr>
          <w:rFonts w:ascii="Amiri" w:hAnsi="Amiri" w:eastAsia="Amiri" w:cs="Amiri"/>
          <w:color w:val="111111"/>
          <w:sz w:val="28"/>
          <w:sz w:val="28"/>
          <w:szCs w:val="28"/>
          <w:rtl w:val="true"/>
          <w:lang w:bidi="ar-SA"/>
        </w:rPr>
        <w:t xml:space="preserve">ذلك، فمثل هذه الأعمال والتصرّفات يجب أن تكون صادرة بإذن ومجوّز، وفي التصوّر الإسلاميّ فالمجوّز لهذه التصرّفات هو اذاً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فحكم الله مطاع في جميع الموارد، أمّا رأي الناس فله اعتبار في ما لو لم يتعارض مع الدين، وعلى أساس هذه المباني فإنّ المشروعيّة الدينيّة هي المحور، ولها امتياز وأولويّة على المقبوليّة في نظر الناس</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ویرى الأستاذ أنّ الفائدة من الانتخابات برغم أنّها لا تؤثر في مستوى إعطاء المشروعيّة للنظام، يكمن في فائدتين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تبعث على مشاركة الناس في إيجاد الحكومة الدينيّة، وبالتالي تعمل على جذب حماية الناس والتفافهم حول هذا النظام الذي أوجدوه بآرائهم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الراحل بتأكيده أهميّة دور الناس ومشاركتهم، في الحقيقة سلب السلاح من الخصوم، حيث انّ الأعداء كانوا يريدون إظهار النظام الإسلاميّ بثوب الاستبداد، وأنّه نظام فرديّ استبداديّ، ولكن عندما يقوم هذا النظام على آراء الشعب، وتكون آراء الناس فيه معتبرة، فإنّ الاعداء سوف لا يجدون منفذاً للطعن فيه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إنّه إذا كان المقصود بالديمقراطيّة هي أنّ الناس في إطار الأحكام الالهيّة والقوانين الشرعيّة يقرّرون مصيرهم، فإنّ هذا التعبير غير مخالف للدين، فالميزان رأي الشعب ما دام لم يخرج </w:t>
      </w:r>
      <w:bookmarkStart w:id="107" w:name="pg16059_254897"/>
    </w:p>
    <w:p>
      <w:pPr>
        <w:pStyle w:val="BookText"/>
        <w:rPr/>
      </w:pPr>
      <w:bookmarkEnd w:id="107"/>
      <w:r>
        <w:rPr>
          <w:rFonts w:ascii="Amiri" w:hAnsi="Amiri" w:eastAsia="Amiri" w:cs="Amiri"/>
          <w:color w:val="111111"/>
          <w:sz w:val="28"/>
          <w:sz w:val="28"/>
          <w:szCs w:val="28"/>
          <w:rtl w:val="true"/>
          <w:lang w:bidi="ar-SA"/>
        </w:rPr>
        <w:t>عن إطار القوانين الإلهيّة، ولم يخالف المباني الشرعيّة، ولكن في غير هذه الصورة فإنّ رأي الناس لا اعتبار له إطلاقاً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35646_1280447820"/>
      <w:bookmarkStart w:id="109" w:name="_Toc39"/>
      <w:bookmarkEnd w:id="108"/>
      <w:r>
        <w:rPr/>
        <w:t>4</w:t>
      </w:r>
      <w:r>
        <w:rPr>
          <w:rtl w:val="true"/>
        </w:rPr>
        <w:t xml:space="preserve"> - </w:t>
      </w:r>
      <w:r>
        <w:rPr>
          <w:rtl w:val="true"/>
        </w:rPr>
        <w:t>الشيخ مرتضى المطهّري</w:t>
      </w:r>
      <w:bookmarkEnd w:id="109"/>
    </w:p>
    <w:p>
      <w:pPr>
        <w:pStyle w:val="BookText"/>
        <w:rPr/>
      </w:pPr>
      <w:r>
        <w:rPr>
          <w:rFonts w:ascii="Amiri" w:hAnsi="Amiri" w:eastAsia="Amiri" w:cs="Amiri"/>
          <w:color w:val="111111"/>
          <w:sz w:val="28"/>
          <w:sz w:val="28"/>
          <w:szCs w:val="28"/>
          <w:rtl w:val="true"/>
          <w:lang w:bidi="ar-SA"/>
        </w:rPr>
        <w:t xml:space="preserve">إنّ الشيخ المطهري لم يدوّن آراءه الخاصّة بالأمور السياسيّة ولكن نستخلص من مجموع مؤلّفاته أنّ نظريّته السياسيّة للدّولة تقوم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إشراف ولي الفقيه حيث يقول في شرح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كلمة الجُمهوريّة تعيّن شكل الحكومة، وكلمة الإسلاميّة تعيّن محتواها، ونحن نعلم أنّ الحكومات في العالم سواء في الماضي أو الحاضر كانت لها أشكال مختلفة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وأحد هذه الحكومات هي الحكومة العامّة الشعبيّة، يعني الحكومة التي يكون فيها حقّ الانتخاب لجميع الناس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هذه الحكومة هي حكومة مؤقّتة، يعني أنها تتبدّل في كلّ عدّة سنوات مرّة واحدة، أي إنّ الناس إذا أرادوا فبإمكانهم انتخاب الحاكم الفعليّ مرّة ثانية، أو أحياناً للمرّة الثالثة والرابعة إلى حيث يسمح لهم الدستور، وإذا لم يرغبوا في ذلك انتخبوا شخصاً آخر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فالجمهوريّة الإسلاميّة تعني الحكومة التي تقوم في شكلها العامّ على أساس انتخاب عامّة الناس لرئيس الحكومة مدّة محدودة، ومحتواها يكون الإسلام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وحول إشراف الفقيه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ولاية الفقيه ليست بمعنى أنّ الفقيه يجب أن يكون على رأس الدولة، ويحكم هو على مستوى العمل، فإنّ دور الفقيه في إحدى الدول الإسلاميّة أي الدولة التي اختار فيها الناس الإسلام بعنوان عقيدة للأيديولوجيّة، والتزموا وتعهّدوا به، فإنّ دور الفقيه هو دور الأيديولوجيّة والعقيدة لا دور الحاكم، ووظيفة المنظّر للأيديولوجيّة هو الإشراف على الإجراء الصحيح والسليم لها، فالفقيه يشرف على صلاحيّة مجري القانون، والذي سيكون رئيساً للدولة، ويشرف على وظائفه وأعماله التي تكون ضمن الأيديولوجيّة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تصوّر الناس في الزمن السابق لعصر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تصوّر الناس في هذا العصر عن ولاية الفقيه بمعنى أنّ الفقهاء هم الحاكمون على الدولة، والذين يمسكون بزمام الأمور وإدارة الحكومة، بل إنّ تصوّر الناس على طول القرون والأعصار عن ولاية الفقيه، هو أنّ صلاحيّة أي حاكم من حيث قابليّته وصلاحيّته لإجراء القوانين الوطنيّة الإسلاميّة، يجب أن تكون مورد قبول وتأييد الفقيه في المجتمع الإسلاميّ، الذي يرتبط به الناس بدين الإسلام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بخصوص الديمقراطيّة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 كما تعلمون هناك حريّة فرديّة وديمقراطيّة، غاية الأمر مع فارق بين الفكر الإسلاميّ والفكر الغربيّ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قلنا إنّ ميول الإنسان ورغباته هي المنشأ والأساس للحريّة والديمقراطيّة، فسوف نشاهد ما هو موجود في هذا الزمان في عهد الديمقراطيّة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النقطة المقابلة لهذا النوع من الديمقراطيّة والحريّة، هو الديمقراطيّة الإسلاميّة، فالديمقراطيّة الإسلاميّة مبنيّة على أساس حريّة الإنسان، ولكن هذه الحريّة لا تتلخّص في حريّة الشهوات، وطبعاً فالإسلام دين تهذيب النفس ومقاومة الشهوات، ولكن ليس بمعنى قتل الشهوات، بل أن يكون الدين هو الحاكم على الشهوات والمسلّط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نظر الإسلام إنّ الحريّة والديمقراطيّة يجب أن تُبنى على أساس التكامل الإنسانيّ للإنسان، يعني انّ الحريّة هي حقّ الإنسان بما هو إنسان الحقّ الناشئ من القابليّات الإنسانيّة للإنسان، لا الحقّ الناشيء من أهواء الأفراد ورغباتهم النفسيّة، فالديمقراطيّة في الإسلام تعني الإنسانيّة المتحرّرة، والحال أنّها في المصطلح الغربيّ بمعنى الحيونة المتحرّرة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النتيجة إنّ الجمهوريّةَ الإسلاميّةَ تحت إشراف الفقهاء لا تتنافى إطلاقاً مع الديمقراطيّة، لانّ أصول الديمقراطيّة لا تستوجب مطلقاً أن لا يكون للمجتمع عقيدة وأيديولوجيّة حاكمة، فنحن نرى أنّ الأحزاب التي ترتبط عادة بأيديولوجيّة معيّنة، لا ترى أنّ هذا ينافي أصول الديمقراطيّة، بل تعدّه من افتخاراتها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نتحدّث عن الجمهوريّة الإسلاميّة، فبشكل طبيعيّ سيكون الحديث ضمناً عن الحريّة وحقوق الأفراد والديمقراطيّة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المطهريّ يذكر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جاذبة عليّ ودافعته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w:t>
      </w:r>
    </w:p>
    <w:p>
      <w:pPr>
        <w:pStyle w:val="BookText"/>
        <w:rPr/>
      </w:pPr>
      <w:r>
        <w:rPr>
          <w:rFonts w:ascii="Amiri" w:hAnsi="Amiri" w:eastAsia="Amiri" w:cs="Amiri"/>
          <w:color w:val="111111"/>
          <w:sz w:val="28"/>
          <w:sz w:val="28"/>
          <w:szCs w:val="28"/>
          <w:rtl w:val="true"/>
          <w:lang w:bidi="ar-SA"/>
        </w:rPr>
        <w:t>تحت عنوان ديمقراطيّة عليّ،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سلوك أمير المؤمنين مع الخوارج كان في منتهى درجة الديمقراطيّة والحريّة، فقد كان خليفة واولئك كانوا رعيته، فكان يستطيع أن يسلك معهم كلّ سلوك ممكن، ولكنه لم يأمر بسجنهم أو بضربهم بالسياط، حتّى إنّه لم يقطع راتبهم الشهريّ من بيت المال، وكان ينظر إليهم مثل بقية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الخوارج يظهرون عقيدتهم في كلّ مكان بحريّة، وكان الإمام وأصحابه يواجهونهم ويناقشونهم في عقيدتهم بمنتهى الحريّة، وكان الطرفان يتحاوران بلغة الاستدلال، ونقض دليل الآخر بدليل مثله، ولعلّ هذا المقدار من الحريّة لم يكن له سابقة في العالم بأن تسلك حكومة مع مخالفيها بهذه الدرجة من الديمقراطيّة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وننهي حديثنا هذا عن كلام الأستاذ الشهيد بكلماته هذه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الأعصار الجديدة كما نعرف قامت نهضة في أوروبا ضدّ الدين، واتّسعت بشكل وبآخر إلى خارج العالم المسيحيّ، ولكن كان اتّجاه هذه النهضة إلى الجانب الماديّ، وعندما نبحث عن علل هذا الأمر وجذوره، نرى أنّ ذلك يعود إلى عدم قدرة المفاهيم الكنسيّة في استيعاب الحقوق السياسيّة للأفراد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رجال الكنيسة وكذلك بعض الفلاسفة الأوروبيّين قرّروا نوعاً من الارتباط الوهميّ بين الاعتقاد بالله من جهة، وسلب الحقوق السياسيّة وتثبيت الحكومات الاستبداديّة من جهة أُخرى، وطبعاً افترضوا وجود نوع من الارتباط الإيجابيّ بين الديمقراطيّة وحكومة الشعب على الشعب، وبين إنكار وجود الله والإلحاد</w:t>
      </w:r>
      <w:r>
        <w:rPr>
          <w:rFonts w:eastAsia="Amiri" w:cs="Amiri" w:ascii="Amiri" w:hAnsi="Amiri"/>
          <w:color w:val="111111"/>
          <w:sz w:val="28"/>
          <w:szCs w:val="28"/>
          <w:rtl w:val="true"/>
          <w:lang w:bidi="ar-SA"/>
        </w:rPr>
        <w:t xml:space="preserve">. </w:t>
      </w:r>
      <w:bookmarkStart w:id="110" w:name="pg16059_254901"/>
    </w:p>
    <w:p>
      <w:pPr>
        <w:pStyle w:val="BookText"/>
        <w:rPr/>
      </w:pPr>
      <w:bookmarkEnd w:id="110"/>
      <w:r>
        <w:rPr>
          <w:rFonts w:ascii="Amiri" w:hAnsi="Amiri" w:eastAsia="Amiri" w:cs="Amiri"/>
          <w:color w:val="111111"/>
          <w:sz w:val="28"/>
          <w:sz w:val="28"/>
          <w:szCs w:val="28"/>
          <w:rtl w:val="true"/>
          <w:lang w:bidi="ar-SA"/>
        </w:rPr>
        <w:t>فقد افترضوا أن نقبل بوجود الله ونعتقد به، ونقول إنّ حقّ الحكومة من شؤون الله تعالى، وقد فوّضه إلى أفراد معيّنين من دون أن يكون لهم امتياز على الآخرين، أو إلحاد وإنكار وجود الله ليكون لنا الحق في تقرير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وجهة نظر سيكولوجيّة، فإنّ أحد موجبات الانحسار الدينيّ هو أنّ أولياء الدين تصوّروا وجود تضادّ بين الدين وبين أحد الحاجات الطبيعيّة للإنسان، وخاصّة بعد ظهور هذه الحاجة على مستوى الأفكار العامّة والرأي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الوقت الذي وصل فيه الاستبداد والدكتاتوريّة إلى أقصى غايتها في أوروبا، وكان الناس عطاشى لفكرة أن حق الحكومة من شؤون الناس، فإنّ الكنيسة أو أتباع الكنيسة، أو بالاعتماد على أفكار الكنيسة، طرحوا هذا الفكر بأنّ الناس ليس لهم في شأن الحكومة سوى التكليف لا الحقّ، وهذا بنفسه كان كافياً لقيام المتعطّشين للحريّة والديمقراطيّة ضدّ الكنيسة، بل ضدّ الدين وضدّ الله بشكل عامّ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35648_1280447820"/>
      <w:bookmarkStart w:id="112" w:name="_Toc40"/>
      <w:bookmarkEnd w:id="111"/>
      <w:r>
        <w:rPr/>
        <w:t>5</w:t>
      </w:r>
      <w:r>
        <w:rPr>
          <w:rtl w:val="true"/>
        </w:rPr>
        <w:t xml:space="preserve"> - </w:t>
      </w:r>
      <w:r>
        <w:rPr>
          <w:rtl w:val="true"/>
        </w:rPr>
        <w:t>مالك بن نبي</w:t>
      </w:r>
      <w:bookmarkEnd w:id="1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نبي</w:t>
      </w:r>
      <w:r>
        <w:rPr>
          <w:rStyle w:val="FootnoteAnchor"/>
          <w:rtl w:val="true"/>
        </w:rPr>
        <w:footnoteReference w:id="15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مالك بن نبي أنّ العالم الإسلاميّ ورث مفهوم الديمقراطيّة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كسائر المفاهيم الغربيّة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احتكاكه بثقافة الغرب وحضارته، والأمر المشكّل هو جعل هذه المفاهيم في ميزان الإسلام وتقويمها من وجهة نظر دينيّة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مشكلة الربط بين هذين المصطلحين هي في نظري المشكلة الأساسيّة في الموضوع، يجب أولاً أن نميّز بينهما، وأن نعطي لكليهما ما تستحقّ شخصيته من التعريف، حتّى يتبيّن في</w:t>
      </w:r>
    </w:p>
    <w:p>
      <w:pPr>
        <w:pStyle w:val="BookText"/>
        <w:rPr/>
      </w:pPr>
      <w:r>
        <w:rPr>
          <w:rFonts w:ascii="Amiri" w:hAnsi="Amiri" w:eastAsia="Amiri" w:cs="Amiri"/>
          <w:color w:val="111111"/>
          <w:sz w:val="28"/>
          <w:sz w:val="28"/>
          <w:szCs w:val="28"/>
          <w:rtl w:val="true"/>
          <w:lang w:bidi="ar-SA"/>
        </w:rPr>
        <w:t>ضوء هذا التعريف أيّ قرابة توجد بين المصطلحين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يتساءل مالك بن نبي عن معنى الإسلام ومعنى الديمقراطيّة، مع اعترافه باحتواء الكلمتين على مضمون ثري يجب من الناحية العمليّة تبسيطه إلى أقصى ما يمكن حتى تتيسّر المقارنة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فالديمقراطيّة بالمعنى اللغويّ هي سلطة الإنسان،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وحده، والقيام بالصلاة، وأداء الزكاة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أردنا الاكتفاء بهذا التعريف البسيط أدّى ذلك إلى مناقضة بين الاصطلاحين،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وجه مقارنة بين مفهوم سياسي يفيد مجمله تقرير سلطة الإنسان في نظام اجتماعيّ معيّن وبين مفهوم ميتافيزيقيّ يفيد مجمله تقرير خضوع الإنسان إلى سلطة الله في هذا النظام أو في غيره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مالك بن نبي لم يرتض بهذه المقارنة البسيطة، حيث اخذت الديمقراطيّة بالمعنى اللغوي اقتباساً من الثورة الفرنسيّة، ولذا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ينبغي لنا في الواقع أن نعيد الكرة في تحديد الديمقراطيّة، ونحدّدها دون ربطها مسبقاً بأيّ مفهوم آخر كالإسلام، </w:t>
      </w:r>
    </w:p>
    <w:p>
      <w:pPr>
        <w:pStyle w:val="BookText"/>
        <w:rPr/>
      </w:pPr>
      <w:r>
        <w:rPr>
          <w:rFonts w:ascii="Amiri" w:hAnsi="Amiri" w:eastAsia="Amiri" w:cs="Amiri"/>
          <w:color w:val="111111"/>
          <w:sz w:val="28"/>
          <w:sz w:val="28"/>
          <w:szCs w:val="28"/>
          <w:rtl w:val="true"/>
          <w:lang w:bidi="ar-SA"/>
        </w:rPr>
        <w:t>فننظر إليها من أعمّ وجوهها، أي في إطار عموميّاتها قبل أن نربط الموضوع بأيّ مقياس مسبق، ففي مثل هذا الاطار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نعتبر الديمقراطيّة من ثلاثة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الديمقراطيّة كشعور نحو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الديمقراطيّة كشعور نحو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الديمقراطيّة كمجموعة الشروط الاجتماعيّة السياسيّة اللازمة لتكوين وتنمية هذا الشعور في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الثلاثة تتضمّن فعلاً مقتضيات الديمقراطيّة الذاتيّة والموضوعيّة، أي كلّ الإستعدادات النفسيّة التي يقوم عليها الشعور الديمقراطيّ، والعدة التي يستند إليها النظام الديمقراطيّ في المجتمع، فلا يمكن أن تتحقّق الديمقراطيّة كواقع سياسيّ إن لم تكن شروطها متوافرة في بناء الشخصيّة، وفي العادات والتقاليد القائمة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خصوصاً على أنّ الشعور بالديمقراطيّة مقيّد بشروط معيّنة لا يتحقّق بدونها، وهذه الشروط ليست من وضع الطبيعة ولا من مقتضيات النظام الطبيعيّ، على خلاف ما كانت تتصوّره الفلسفة الرومانتيكيّة في عهد جان جاك روسو، بل هي خلاصة ثقافة معيّنة، وتتويج لحركة الإنسانيّات، وتقدير جديد لقيمة الإنسان، تقديره لنفسه وتقديره للآخرين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توضيح طبيعة هذا الشعور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القانون العام بالنسبة </w:t>
      </w:r>
    </w:p>
    <w:p>
      <w:pPr>
        <w:pStyle w:val="BookText"/>
        <w:rPr/>
      </w:pPr>
      <w:r>
        <w:rPr>
          <w:rFonts w:ascii="Amiri" w:hAnsi="Amiri" w:eastAsia="Amiri" w:cs="Amiri"/>
          <w:color w:val="111111"/>
          <w:sz w:val="28"/>
          <w:sz w:val="28"/>
          <w:szCs w:val="28"/>
          <w:rtl w:val="true"/>
          <w:lang w:bidi="ar-SA"/>
        </w:rPr>
        <w:t>إلى طبيعة الشعور الديمقراطيّ، سواء في أوروبا أو في بلد آخر، هو أنّ هذا الشعور نتيجة لاطّراد اجتماعيّ معيّن، فهو بالمصطلح النفسيّ، الحدّ الوسط بين طرفين كلّ واحد منهما يمثّل نقيضاً بالنسبة للآخر، النقيض المعبّر عن نفسيّة وشعور العبد المسكين من ناحية، والنقيض الذي يعبّر عن نفسية المستعبد المستبد وشعوره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الحرّ أي الإنسان الجديد الذي تتمثّل فيه قيم الديمقراطيّة والتزاماتها، هو الحدّ الإيجابيّ بين نافيتين، تنفي كلّ واحدة منهما هذه القيم وتلك الالتزامات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العبوديّة، ونافية الاستعباد</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لا تكون الديمقراطيّة تلك المفاهيم السطحيّة المأخوذة من اشتقاق المفردة،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نقدر كلّ مشروع يهدف إلى تأسيس ديمقراطيّة، على أنّه مشروع تثقيف في نطاق أمّة بكاملها، وعلى منهج شامل يشمل الجانب النفسيّ، والاخلاقيّ، والاجتماعيّ، والسياسيّ</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يبدأ مالك بن نبي بالمقارنة بين الإسلام والديمقراطيّة ليصل إلى نتيجة تفوّق الإسلام على المنهج الديمقراطيّ الغربيّ،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الإسلام، فإنّه يمنح قيمة تفوق كلّ قيمة سياسيّة أو اجتماعيّة، لأنّها القيمة التي يمنحها له الله في القرآن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عَادَمَ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فهذا التكريم يكون أكثر من الحقوق أو الضمانات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الأساسيّ للتعبير اللازم في نفس الفرد، طبقاً للشعور الديمقراطيّ سواء بالنسبة للأنا أم بالنسبة للاخرين، والآية التي تنصّ على هذا التكريم تبدو كأنّها نزلت لتصدير دستور ديمقراطيّ يمتاز عن كلّ النماذج الأخرى، دون أن تعبّر عنه نصوص قانونيّة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فنظرة النموذج الإسلاميّ إلى الإنسان، هي نظرة إلى التكريم الذي وضعه الله فيه أي نظرة إلى الجانب اللاهوتيّ فيه، بينما النماذج الأخرى تمنحه النظرة إلى الجانب الناسوتيّ والجانب الاجتماعيّ، فالتقويم الإسلاميّ يضفي على الإنسان شيئاً من القداسة ترفع قيمته فوق كلّ قيمة تعطيها له النماذج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يحمل بين جانبيه الشعور بتكريم الله له، يشعر بوزن هذا التكريم في تقديره لنفسه وفي تقديره للآخرين، لأنّ الدوافع والنزعات السلبيّة المنافية للشعور الديمقراطيّ تبدّدت في نفسه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بالنسبة إلى نفي العبوديّة والاستعباد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الإسلام الذي وضع في نفسيّة المسلم هذا التوجيه العامّ، قد وضع عن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حاجزين، كي لا يقع فى هاوية العبوديّة أو</w:t>
      </w:r>
    </w:p>
    <w:p>
      <w:pPr>
        <w:pStyle w:val="BookText"/>
        <w:rPr/>
      </w:pPr>
      <w:r>
        <w:rPr>
          <w:rFonts w:ascii="Amiri" w:hAnsi="Amiri" w:eastAsia="Amiri" w:cs="Amiri"/>
          <w:color w:val="111111"/>
          <w:sz w:val="28"/>
          <w:sz w:val="28"/>
          <w:szCs w:val="28"/>
          <w:rtl w:val="true"/>
          <w:lang w:bidi="ar-SA"/>
        </w:rPr>
        <w:t>هاوية الاستعباد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الحاجزان مذكوران بالإشارة في آيتين، تذكر الواحدة الهاوية ذات اليمين، والأخرى تذكر الهاوية ذات الشمال، فيقول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w:t>
      </w:r>
    </w:p>
    <w:p>
      <w:pPr>
        <w:pStyle w:val="BookText"/>
        <w:rPr/>
      </w:pPr>
      <w:r>
        <w:rPr>
          <w:rFonts w:ascii="Amiri" w:hAnsi="Amiri" w:eastAsia="Amiri" w:cs="Amiri"/>
          <w:color w:val="111111"/>
          <w:sz w:val="28"/>
          <w:sz w:val="28"/>
          <w:szCs w:val="28"/>
          <w:rtl w:val="true"/>
          <w:lang w:bidi="ar-SA"/>
        </w:rPr>
        <w:t>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فهذا الحاجز وضع بكلّ وضوح على حافة الاستعباد، حتّى لا يقع فيه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الحاجز الآخر الذي يحفظه من هاوية العبوديّة، فهو مذكور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تَوَفَّهُمُ الْمَلَيكَةُ ظَالِمِي أَنفُسِهِمْ قَالُوا فِيمَ كُنتُمْ قَالُوا كُنَّا مُسْتَضْعَفِينَ فِي الْأَرْضِ قَالُوا أَلَمْ تَكُنْ أَرْضُ اللَّهِ وامِعَةً فَتُهَا جِرُوا فِيهَا فَأُوْلَيْكَ مَأْوَنهُمْ جَهَنَّمُ وَسَاءَتْ مَصِيرًا إِلَّا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فَأُولَيكَ عَسَى اللَّهُ أَن يَعْفُو عَنْهُمْ وَكَانَ اللهُ عَفُوا غَفُورًا</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ومجمل القول، إنّ المسلم محفوظ من النزعات المنافية للشعور الديمقراطيّ، الموجودة أو المدسوسة في طينة البشر بما وضع في نفسه من تکریم مقدّس، وما جعل عن يمينه وشماله من معالم ترشد طريقه حتّى لا يقع في وحل العبوديّة أو وحل الاستعباد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مالك بن نبي يعتقد أنّ الديمقراطيّة الإسلاميّة عاشت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انتهاء خلافة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المدّة وضعت الأصول والاسس للديمقراطيّة الإسلاميّة،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العمل والرأي، تأمين الحريّات الفرديّة طبعاً إذا لم تضرّ بمصلحة المجتمع، عدم استبداد الحاكم بالرأي، توزيع الثروة بصورة صحيحة عبر </w:t>
      </w:r>
    </w:p>
    <w:p>
      <w:pPr>
        <w:pStyle w:val="BookText"/>
        <w:rPr/>
      </w:pPr>
      <w:r>
        <w:rPr>
          <w:rFonts w:ascii="Amiri" w:hAnsi="Amiri" w:eastAsia="Amiri" w:cs="Amiri"/>
          <w:color w:val="111111"/>
          <w:sz w:val="28"/>
          <w:sz w:val="28"/>
          <w:szCs w:val="28"/>
          <w:rtl w:val="true"/>
          <w:lang w:bidi="ar-SA"/>
        </w:rPr>
        <w:t>قانون الزكاة، قانون تحريم الربا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يجمع بين الديمقراطيّة السياسيّة والديمقراطيّة الاجتماعيّة بنحو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المبادئ التي قرّرها الإسلام في المجال السياسيّ والمجال الإجتماعيّ، ووضعها في أساس ما يمكن أن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الديمقراطيّه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تحقّقت فعلاً في واقع المسلمين، وقد كان أثرها حقيقيّاً في سلوك الأفراد في أعمال الحكم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حدث في العالم الإسلاميّ حادث منع المشروع الديمقراطيّ الإسلاميّ من أن يواصل سيره في التاريخ، وهو تسلّم معاوية للسلطة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عهد معاوية مثلاً كان عهد معاوية مثلاً كان من الوجهة التي تهمنا هنا عهد تقهقر الروح الديمقراطيّ الاسلاميّ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نستخلص من هذه الاعتبارات رأياً، فيما يخصّ مستقبل الديمقراطيّة في البلاد الإسلاميّة، فهذه البلاد تمرّ قطعاً بحالة إرهاص تبشر بنهضة الروح الديمقراطيّة في هذه البلاد، حيث تجري تجارب ديمقراطيّة ملحوظة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المحاولات لا تنجح إلّا بقدر ما تضع في ضمير المسلم تقويماً جديداً للإنسان، أي بقدر ما تضع في ضميره قيمته وقيمة الآخرين، حتّى لا يقع في هاوية العبوديّة أو هاوية الاستعباد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13" w:name="pg16059_254908"/>
    </w:p>
    <w:p>
      <w:pPr>
        <w:pStyle w:val="Heading2"/>
        <w:numPr>
          <w:ilvl w:val="1"/>
          <w:numId w:val="1"/>
        </w:numPr>
        <w:rPr/>
      </w:pPr>
      <w:bookmarkStart w:id="114" w:name="__RefHeading___Toc235650_1280447820"/>
      <w:bookmarkStart w:id="115" w:name="_Toc41"/>
      <w:bookmarkEnd w:id="113"/>
      <w:bookmarkEnd w:id="114"/>
      <w:r>
        <w:rPr>
          <w:rtl w:val="true"/>
        </w:rPr>
        <w:t>الفصل الثالث</w:t>
      </w:r>
      <w:bookmarkEnd w:id="115"/>
    </w:p>
    <w:p>
      <w:pPr>
        <w:pStyle w:val="Heading3"/>
        <w:numPr>
          <w:ilvl w:val="2"/>
          <w:numId w:val="1"/>
        </w:numPr>
        <w:rPr/>
      </w:pPr>
      <w:bookmarkStart w:id="116" w:name="__RefHeading___Toc235652_1280447820"/>
      <w:bookmarkStart w:id="117" w:name="_Toc42"/>
      <w:bookmarkEnd w:id="116"/>
      <w:r>
        <w:rPr>
          <w:rtl w:val="true"/>
        </w:rPr>
        <w:t>اشارة</w:t>
      </w:r>
      <w:bookmarkEnd w:id="1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الآراء والرأي المختار </w:t>
      </w:r>
      <w:bookmarkStart w:id="118" w:name="pg16059_254909"/>
    </w:p>
    <w:p>
      <w:pPr>
        <w:pStyle w:val="Heading3"/>
        <w:numPr>
          <w:ilvl w:val="2"/>
          <w:numId w:val="1"/>
        </w:numPr>
        <w:rPr/>
      </w:pPr>
      <w:bookmarkStart w:id="119" w:name="__RefHeading___Toc235654_1280447820"/>
      <w:bookmarkStart w:id="120" w:name="_Toc43"/>
      <w:bookmarkEnd w:id="118"/>
      <w:bookmarkEnd w:id="119"/>
      <w:r>
        <w:rPr>
          <w:rtl w:val="true"/>
        </w:rPr>
        <w:t>خلاصة الآراء والرأي المختار</w:t>
      </w:r>
      <w:bookmarkEnd w:id="120"/>
    </w:p>
    <w:p>
      <w:pPr>
        <w:pStyle w:val="Heading4"/>
        <w:numPr>
          <w:ilvl w:val="3"/>
          <w:numId w:val="1"/>
        </w:numPr>
        <w:rPr/>
      </w:pPr>
      <w:bookmarkStart w:id="121" w:name="__RefHeading___Toc235656_1280447820"/>
      <w:bookmarkStart w:id="122" w:name="_Toc44"/>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ويمكن تصوير الأقوال التي مرّ ذكرها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حظور المعصوم هو الحاكم</w:t>
      </w:r>
    </w:p>
    <w:p>
      <w:pPr>
        <w:pStyle w:val="BookText"/>
        <w:rPr/>
      </w:pPr>
      <w:r>
        <w:rPr>
          <w:rFonts w:ascii="Amiri" w:hAnsi="Amiri" w:eastAsia="Amiri" w:cs="Amiri"/>
          <w:color w:val="111111"/>
          <w:sz w:val="28"/>
          <w:sz w:val="28"/>
          <w:szCs w:val="28"/>
          <w:rtl w:val="true"/>
          <w:lang w:bidi="ar-SA"/>
        </w:rPr>
        <w:t>سيادة الله تعالى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عدم حضور المعصوم</w:t>
      </w:r>
    </w:p>
    <w:p>
      <w:pPr>
        <w:pStyle w:val="BookText"/>
        <w:rPr/>
      </w:pPr>
      <w:r>
        <w:rPr>
          <w:rFonts w:ascii="Amiri" w:hAnsi="Amiri" w:eastAsia="Amiri" w:cs="Amiri"/>
          <w:color w:val="111111"/>
          <w:sz w:val="28"/>
          <w:sz w:val="28"/>
          <w:szCs w:val="28"/>
          <w:rtl w:val="true"/>
          <w:lang w:bidi="ar-SA"/>
        </w:rPr>
        <w:t xml:space="preserve">نظرية ولاية الفقيه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تفويض هذا الحق من قبل الله تعالى إلى الناس رأي بعض الفقهاء الشيعة</w:t>
      </w:r>
    </w:p>
    <w:p>
      <w:pPr>
        <w:pStyle w:val="BookText"/>
        <w:rPr/>
      </w:pPr>
      <w:r>
        <w:rPr>
          <w:rFonts w:ascii="Amiri" w:hAnsi="Amiri" w:eastAsia="Amiri" w:cs="Amiri"/>
          <w:color w:val="111111"/>
          <w:sz w:val="28"/>
          <w:sz w:val="28"/>
          <w:szCs w:val="28"/>
          <w:rtl w:val="true"/>
          <w:lang w:bidi="ar-SA"/>
        </w:rPr>
        <w:t>ورأي جميع أهل السنة</w:t>
      </w:r>
    </w:p>
    <w:p>
      <w:pPr>
        <w:pStyle w:val="BookText"/>
        <w:rPr/>
      </w:pPr>
      <w:r>
        <w:rPr>
          <w:rFonts w:ascii="Amiri" w:hAnsi="Amiri" w:eastAsia="Amiri" w:cs="Amiri"/>
          <w:color w:val="111111"/>
          <w:sz w:val="28"/>
          <w:sz w:val="28"/>
          <w:szCs w:val="28"/>
          <w:rtl w:val="true"/>
          <w:lang w:bidi="ar-SA"/>
        </w:rPr>
        <w:t xml:space="preserve">سيادة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الحكومة للناس ومن حقهم سواء في زمن حضور المعصوم أو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p>
    <w:p>
      <w:pPr>
        <w:pStyle w:val="BookText"/>
        <w:rPr/>
      </w:pPr>
      <w:r>
        <w:rPr>
          <w:rFonts w:ascii="Amiri" w:hAnsi="Amiri" w:eastAsia="Amiri" w:cs="Amiri"/>
          <w:color w:val="111111"/>
          <w:sz w:val="28"/>
          <w:sz w:val="28"/>
          <w:szCs w:val="28"/>
          <w:rtl w:val="true"/>
          <w:lang w:bidi="ar-SA"/>
        </w:rPr>
        <w:t>التيار الليبرالي والعلماني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الأقوال التي مرّت بالنسبة إلى الإسلام والديمقراطيّة، الى قسمين كلّييّن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يبحث عمّن يعتقد بأنّ أمر الحكومة وتعيين الحاكم من شؤون الله واختياراته، والقسم الثاني يبحث عمّن يعتقد بأنّ أمر الحكومة وتعيين الحاكم شأن من شؤون الناس وهم الذين ينتخبون شخصاً لتدبير أمورهم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في توضيحه</w:t>
      </w:r>
      <w:r>
        <w:rPr>
          <w:rFonts w:eastAsia="Amiri" w:cs="Amiri" w:ascii="Amiri" w:hAnsi="Amiri"/>
          <w:color w:val="111111"/>
          <w:sz w:val="28"/>
          <w:szCs w:val="28"/>
          <w:rtl w:val="true"/>
          <w:lang w:bidi="ar-SA"/>
        </w:rPr>
        <w:t xml:space="preserve">: </w:t>
      </w:r>
      <w:bookmarkStart w:id="123" w:name="pg16059_254910"/>
    </w:p>
    <w:p>
      <w:pPr>
        <w:pStyle w:val="Heading4"/>
        <w:numPr>
          <w:ilvl w:val="3"/>
          <w:numId w:val="1"/>
        </w:numPr>
        <w:rPr/>
      </w:pPr>
      <w:bookmarkStart w:id="124" w:name="__RefHeading___Toc235658_1280447820"/>
      <w:bookmarkStart w:id="125" w:name="_Toc45"/>
      <w:bookmarkEnd w:id="123"/>
      <w:bookmarkEnd w:id="124"/>
      <w:r>
        <w:rPr/>
        <w:t>1</w:t>
      </w:r>
      <w:r>
        <w:rPr>
          <w:rtl w:val="true"/>
        </w:rPr>
        <w:t xml:space="preserve"> - </w:t>
      </w:r>
      <w:r>
        <w:rPr>
          <w:rtl w:val="true"/>
        </w:rPr>
        <w:t>سيادة الله تعالى</w:t>
      </w:r>
      <w:r>
        <w:rPr>
          <w:rtl w:val="true"/>
        </w:rPr>
        <w:t>:</w:t>
      </w:r>
      <w:bookmarkEnd w:id="125"/>
    </w:p>
    <w:p>
      <w:pPr>
        <w:pStyle w:val="BookText"/>
        <w:rPr/>
      </w:pPr>
      <w:r>
        <w:rPr>
          <w:rFonts w:ascii="Amiri" w:hAnsi="Amiri" w:eastAsia="Amiri" w:cs="Amiri"/>
          <w:color w:val="111111"/>
          <w:sz w:val="28"/>
          <w:sz w:val="28"/>
          <w:szCs w:val="28"/>
          <w:rtl w:val="true"/>
          <w:lang w:bidi="ar-SA"/>
        </w:rPr>
        <w:t>إنّ أمر الحكومة وتعيين الحاكم تابع لله تعالى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يحكم بأنّ تأسيس الحكومة، بحيث ينبغي لجميع الناس متابعتها، لا يجوز إلا لمن كان مالكاً لجميع أمور الناس، بحيث يعدّ ايّ تصرّف في أمورهم تصرّفاً فيما هو له وملكه، وهذا لا يكون إلّا لله تعالى المالك لجميع الكائنات، فلذا لا تحقّ الحكومة لأحد غيره تعالى، وكلّ حكم بدون إذنه يكون غصباً وغير مشروع،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يعيّن الحاكم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التوحيد الخالص على أنّ حقّ التقنين لله تعالى وحده، ولا يحقّ لأحد غيره التقنين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فلسفة وجود الحكومة هي تقنين القوانين، ووضع الأحكام طبقاً لمصالح الناس ومفاسدهم الواقعية، ودعوة الناس إلى إجرائها والعمل بها، ومعاقبة المتخلفين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تعالى هو العالم الحقيقيّ بمصالح الناس والمجتمع الواقعية، وهو المالک لهم، فلذا لا يحقّ التقنين لأحد غيره فلو کان معنى الديمقراطيّة نقل هذا الحقّ الى الناس، فهذا خروج عن التوحيد الخالصّ ودخول في الشرك</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يؤيدان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علمنا أنّ المشرّع للحكومة والمقنن هو الله تعالى، فهو الذي أرسل الرسل لأجل هذا، وفي الحقيقة أنّ أهمّ وظائف الأنبياء تأسيس نظام عادل يجري القوانين والأحكام الإلهيّة في المجتمع، وبناء على اعتقاد الشيعة الإماميّة انتقلت هذه الوظيفة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الأئمة الاثني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 فقهاء الشيعة إلى نظرية ولاية الفقيه المطلقة في زمن غيبة المعصوم، لأنّنا نعلم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خاتم الأنبياء، وأنّ دينه أتمّ الأديان وأكملها، بحيث ما ترك أيّ حاجة من حوائج الناس إلّا ذكرها، فلو لم يُعيّن أمر الحكومة في زمن الغيبة، كان ذلك نقصاً فاحشاً في ساحتيّ التشريع والتقنين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والنقل يحكمان بلزوم بقاء الحكومة الإسلاميّة، وبما أنّ الحكومة الإسلاميّة هي حكومة القانون الإلهيّ، يجب أن يتّصف الوليّ بصفة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بالقانون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 الوحيد الذي يستحقّ تولّي هذا الأمر هو الفقيه العادل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أمر الحكومة بعد رحيل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اعتقاد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غيبة الإمام الثاني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على رأي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 من قبل الله تعالى إلى الناس، وهم الذين يختارون شخصاً لتولّي أمر الحكومة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يقول العلّامة الطباطبائي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على ايّ حال أمر الحكومة الإسلاميّة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غيبة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زماننا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المسلمين من غير إشكال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بيّن أصحاب هذا القول معتقدهم بطريقين 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خلافة الإنسان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هو المالك الحقيقيّ وهو الذي جعل الإنسان خليفته في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هذه الآية على خلافة الإنسان عن الله تعالى في إعمار الأرض، والإنسان تحمّل هذه المسؤولية باختياره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فالإنسان يقوم بأداء هذه المهمّة في إطار الشريعة الالهيّة وأصل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الأمّة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الولاية لله تعالى، وهو الذي جعل هذه الولاية في زمن الغيبة للشعب،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والشعب يستعمل هذه الولاية من طريق أصل الشورى، وفي دائرة القوانين الثابتة الالهيّة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أصل الشورى شرّع من قبل الله تعالى في آيتين محكمتين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كلمة </w:t>
      </w:r>
      <w:bookmarkStart w:id="126" w:name="pg16059_254913"/>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الأمور العامّة المرتبطة بالحكومة وسائر الشؤون الاجتماعيّة للناس</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35660_1280447820"/>
      <w:bookmarkStart w:id="128" w:name="_Toc46"/>
      <w:bookmarkEnd w:id="127"/>
      <w:r>
        <w:rPr/>
        <w:t>2</w:t>
      </w:r>
      <w:r>
        <w:rPr>
          <w:rtl w:val="true"/>
        </w:rPr>
        <w:t xml:space="preserve"> - </w:t>
      </w:r>
      <w:r>
        <w:rPr>
          <w:rtl w:val="true"/>
        </w:rPr>
        <w:t>سيادة الناس</w:t>
      </w:r>
      <w:r>
        <w:rPr>
          <w:rtl w:val="true"/>
        </w:rPr>
        <w:t>:</w:t>
      </w:r>
      <w:bookmarkEnd w:id="128"/>
    </w:p>
    <w:p>
      <w:pPr>
        <w:pStyle w:val="BookText"/>
        <w:rPr/>
      </w:pPr>
      <w:r>
        <w:rPr>
          <w:rFonts w:ascii="Amiri" w:hAnsi="Amiri" w:eastAsia="Amiri" w:cs="Amiri"/>
          <w:color w:val="111111"/>
          <w:sz w:val="28"/>
          <w:sz w:val="28"/>
          <w:szCs w:val="28"/>
          <w:rtl w:val="true"/>
          <w:lang w:bidi="ar-SA"/>
        </w:rPr>
        <w:t>بمعنى أنّ الحاكم يأخذ شرعيّته من الناس، وهم الذين ينتخبونه لتدبير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الأقوال في هذا القسم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من فروع الحكمة العمليّة، ومشتقّة من التدبير والحكمة، ولم تكن بمعنى الأمر والولاية والقيوميّة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النظرية تعتمد على ركنين أساسيّين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الشخصيّة الإنحصاريّة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الشخصيّة المشاعة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الشخصيّة الانحصاريّة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الطبيعيّ الذي فُطر الإنسان عليه يقتضي أن يختار كلّ شخص مكاناً لسكنه، وهذا المكان سيكون متعلقاً ومختصّاً به وهو المالك له، كما تدلّ عليه 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مكان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وإن كانت مستخرجة من الروايات، ولكنّها في الحقيقة إرشاد الى ما تقتضيه حياة الإنسان الطبيعيّة والفطريّة النابعة من احتياج كلّ إنسان إلى مكان ليسكن فيه، ولا تخضع لأيّ جعل وتقنين اجتماعيّ أو شرعيّ أو عقلانيّ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الشخصيّة المشاعة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يدرك بفطرته أنّه لو بقي في مكانه الانحصاريّ لا يتمكّن من إدامة الحياة، فلذا تحكم طبيعة الحياة بالخروج من هذا المكان الخاص إلى مكان أوسع لرفع حوائجه وبقائه حيّاً فيحصل حينئذٍ ارتباط بين المكان الخاصّ والمكان الثاني غير الخاصّ به، وهذا الثاني مع كونه ملكاً شخصيّاً </w:t>
      </w:r>
    </w:p>
    <w:p>
      <w:pPr>
        <w:pStyle w:val="BookText"/>
        <w:rPr/>
      </w:pPr>
      <w:r>
        <w:rPr>
          <w:rFonts w:ascii="Amiri" w:hAnsi="Amiri" w:eastAsia="Amiri" w:cs="Amiri"/>
          <w:color w:val="111111"/>
          <w:sz w:val="28"/>
          <w:sz w:val="28"/>
          <w:szCs w:val="28"/>
          <w:rtl w:val="true"/>
          <w:lang w:bidi="ar-SA"/>
        </w:rPr>
        <w:t>لكنّه غير انحصاريّ بل أصبح مشاعاً بينه وبين الآخرين، وهذا أيضاً يخضع للوضع والتقنين بل ينتج من ضرورة الحياة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فالعقل العمليّ لهؤلاء يرشدهم إلى تعيين وإيكال شخص ينوبهم في تنظيم حياتهم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على أنّ وظيفة الأنبياء التعليم والإرشاد، أمّا القيام بالقسط والعدل وإجراء العدالة فموكول إلى الناس، وليست وظيفة الإجراء من شأن الأنبياء ومنزلتهم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للحكومة معنى مستقلّ عن الدين، وينبغي أن تبحث خارج دائرة الدين أنَّ للإنسان بمجرّد كونه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حقوقاً وتأسيس الحكومة من جملة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الحكومة غير مفهوم الصلاة، إنّ الدين هو المؤسّس والواضع للصلاة، ولكنّ الحكومة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الحكومة الدينيّة منبعثة من المجتمع الدينيّ، والحكومة اللادينية منبعثة من مجتمع لا ديني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الديمقراطيّة ضرورة من ضرورات عصرنا، وليس المطلوب منها مراعاة المعنى اللغويّ لها، إنّما المطلوب منها إحداث انقلاب في شتّى المجالات الفكريّة والاجتماعيّة، ومن جملة هذا الانقلاب القول بالشرك في الحكم، وإحلال الولاء للحزب محلّ الولاء للشخص وإحلال التنظيم الحزبيّ محلّ التنظيم الطائفيّ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الديمقراطيّة بدعة غربيّة، أو مذهباً مستورداً، أو نظاماً واحداً، بل هي روح الشريعة وأساس نظامها، ولكن حصلت هناك أزمة لتحقّقها في وجداننا المعاصر، ولهذه الأزمة جذور يمكن فرزها في خمس مجموعات أساسيّة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حرفيّة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تكفير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سلطويّة التصور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تبرير المعطيات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حلّ هذه الأزمة يجب من اقتلاع هذه الجذور من أساسها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اعتقدوا بأنّ أمر الحكومة وتعيين الحاكم إنّما هو لله تعالى أوّلاً وبالذات، لما واجهوا مسألة الديمقراطيّة انقسموا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منهم خالفها مطلقاً، والقسم الثاني خالفها أيضاً ولكن وضع شروطاً لقبولها، من قبيل أن تكون في الجزئيات التي لا نصّ فيها، أو من قبيل تشخيص الموضوع المفوّض أمره إلى الناس، أو فيما لا يتقاطع مع النصوص الثابتة الدينيّة، أو جعلها</w:t>
      </w:r>
    </w:p>
    <w:p>
      <w:pPr>
        <w:pStyle w:val="BookText"/>
        <w:rPr/>
      </w:pPr>
      <w:r>
        <w:rPr>
          <w:rFonts w:ascii="Amiri" w:hAnsi="Amiri" w:eastAsia="Amiri" w:cs="Amiri"/>
          <w:color w:val="111111"/>
          <w:sz w:val="28"/>
          <w:sz w:val="28"/>
          <w:szCs w:val="28"/>
          <w:rtl w:val="true"/>
          <w:lang w:bidi="ar-SA"/>
        </w:rPr>
        <w:t>بمثابة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الأدلّة في مخالفة هؤلاء، أنّ الديمقراطيّة تعطي حقّ السيادة وحقّ التشريع للشعب، وهذا ما لا يتوافق مع النظرة التوحيديّة الدينيّة حيث ترى اختصاص هذين الحقّين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على هؤلاء أنّهم أعطوا رؤية أحاديّة للديمقراطيّة وفسّروها بتفسير واحد، واعتقدوا أنّها ذات أيديولوجيّة ونظام يعتمد أساساً على فصل الدين عن السياسة، أو على نظرة ماديّة للعالم وللإنسان، فلذا لا يمكن التوافق بينها وبين الدين إلا بتمحّل وعناء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كما قلنا إنّ للديمقراطيّة معاني مختلفة، وكلّ حاول </w:t>
      </w:r>
    </w:p>
    <w:p>
      <w:pPr>
        <w:pStyle w:val="BookText"/>
        <w:rPr/>
      </w:pPr>
      <w:r>
        <w:rPr>
          <w:rFonts w:ascii="Amiri" w:hAnsi="Amiri" w:eastAsia="Amiri" w:cs="Amiri"/>
          <w:color w:val="111111"/>
          <w:sz w:val="28"/>
          <w:sz w:val="28"/>
          <w:szCs w:val="28"/>
          <w:rtl w:val="true"/>
          <w:lang w:bidi="ar-SA"/>
        </w:rPr>
        <w:t>تفسيرها بما يتوافق مع أيديولوجيته ونظرته الكونيّة، فبالإمكان إعطاء تفسير لها يتوافق مع مبادئنا ونظرتنا الكونيّة للعالم وللإنسان، فالمفاهيم ليست حكراً على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يقع أرباب هذا القسم في خطأ آخر، وهو الخلط بین الديمقراطيّة وبين ما امتزجت به من فلسفات ماديّة وإلحاديّة كالليبراليّة والماركسيّة أو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هذه الفلسفات والايديولوجيّات شيء والديمقراطيّة حسب تفسيرنا شيء آخر ، ولا يصحّ مزجهما وإعطاء حكم واحد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لو فسرنا الديمقراطيّة بأنَّها آليّة ووسيلة للعمل السياسيّ، وأفرغناها من محتواها الإلحاديّ الذي امتزجت به نتيجة الظروف والشرائط التي تولّدت فيها أمكننا الأخذ بها ودمجها مع ثقافتنا الدينيّة، كما أشرنا إليه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ذهبوا إلى أنّ أمر الحكومة إنّما هو للناس خاصّة، فنظرتهم هذه تُبنَى على فصل الدين عن السياسة، والاعتقاد بأنّ أمر الحكومة وتعيين الحاكم من حقوق الناس الخاصة، ولا يخضع لأيّ جعل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عليهم أنّهم نظروا إلى أمر الحكومة وضرورة تأسيسها نظرة ماديّة بحتة، وأعطوها تفسيراً أحاديّاً أيضاً، فجعلوا مهمّة الدولة قضاء حوائج الناس الماديّة والآنيّة فقط، من قبيل تأمين الرفاه، السكن الأمن العمل وما شاكل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أعطوا للدين أيضاً تفسيراً خاصاً، وأحجموه في الجانب الآخرويّ والشخصيّ للإنسان وحده، ولذا خرجوا بهذه النتيجة وبالطبع خضعوا للديمقراطيّة بجميع أنواعها وتفاسيرها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إذا وسّعنا الدائرة، وتعدّينا هذه النظرة الأحاديّة للدين والدنيا، أمكننا مدّ جسور بينهما، وعقد الصلة بين الأرض والسماء، وهذا ما نتبنّاه في بحثنا هنا، ونحاول شرحه وإيضاح معامله ضمن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نظرتنا إلى العالم نظرة إلهيّة تعتمد على اعتقاد وجود خالق ومدبّر للعالم له الأمر والخلق، وهو المبدأ والمنتهى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النظریة هی الأساس في جميع أعمالنا وأفكارنا واتّجاهاتنا، فإذا كان</w:t>
      </w:r>
    </w:p>
    <w:p>
      <w:pPr>
        <w:pStyle w:val="BookText"/>
        <w:rPr/>
      </w:pPr>
      <w:r>
        <w:rPr>
          <w:rFonts w:ascii="Amiri" w:hAnsi="Amiri" w:eastAsia="Amiri" w:cs="Amiri"/>
          <w:color w:val="111111"/>
          <w:sz w:val="28"/>
          <w:sz w:val="28"/>
          <w:szCs w:val="28"/>
          <w:rtl w:val="true"/>
          <w:lang w:bidi="ar-SA"/>
        </w:rPr>
        <w:t xml:space="preserve">كلّ انسان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الشاكلة</w:t>
      </w:r>
    </w:p>
    <w:p>
      <w:pPr>
        <w:pStyle w:val="BookText"/>
        <w:rPr/>
      </w:pPr>
      <w:r>
        <w:rPr>
          <w:rFonts w:ascii="IRNazanin" w:hAnsi="IRNazanin" w:eastAsia="IRNazanin"/>
          <w:color w:val="111111"/>
          <w:sz w:val="28"/>
          <w:sz w:val="28"/>
          <w:szCs w:val="28"/>
          <w:rtl w:val="true"/>
          <w:lang w:bidi="fa-IR"/>
        </w:rPr>
        <w:t>هی التی تحدّد مسیر الإنسان ومنهجه في حياته فشاكلتنا التي تحدّد مسيرنا ومنهجنا هي هذه</w:t>
      </w:r>
    </w:p>
    <w:p>
      <w:pPr>
        <w:pStyle w:val="BookText"/>
        <w:rPr/>
      </w:pPr>
      <w:r>
        <w:rPr>
          <w:rFonts w:ascii="Amiri" w:hAnsi="Amiri" w:eastAsia="Amiri" w:cs="Amiri"/>
          <w:color w:val="111111"/>
          <w:sz w:val="28"/>
          <w:sz w:val="28"/>
          <w:szCs w:val="28"/>
          <w:rtl w:val="true"/>
          <w:lang w:bidi="ar-SA"/>
        </w:rPr>
        <w:t>النظرة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نعتقد أنّ الإنسان خلق ليكون خليفة الله تعالى في أرضه، ولهذا الإنسان حوائج معنوية وحوائج مادية، وبإشباعهما معاً بصورة صحيحة يصل الإنسان الى أعلى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هذه الحوائج نيل السعادة في الدارين، ولا يخفى أنّ الوصول إلى هذه السعادة صعب المنال، ويحتاج إلى برنامج واسع وشامل لجميع أبعاد الإنسان سواء المعنوية أو المادية، وسواء عرفها الإنسان وانتبه إليها او لم يعرفها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البديهيّ أن لا يتمكن أيّ شخص رسم هکذا برنامج شامل لنفسه أو لغيره، لأنّه فرع معرفته بجميع أبعاد وجود الإنسان وحوائجه، وما لم تشبع هذه الحوائج ولم تتحقّق بصورة صحيحة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وواقعيّة، لن يصل الإنسان إلى السعادة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نعتقد أنّ الدين والشرع الالهيّ هو القادر الوحيد على رسم هذا البرنامج الشامل، وهو المتكفّل لإيصال الإنسان إلى السعادة الكاملة، سعادة الدنيا والآخرة، فالله سبحانه وتعالى لمعرفة بجمیع أبعاد وجود الإنسان وحوائجه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له الحق في تعيين مصيره ورسم برنامجه السلوكيّ، وهذا ما تحقّق على يد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البرنامج الإلهيّ لا يمكن أن يبقى ويستمرّ وينتشر ما لم يقترن بنظام سياسيّ يأخذ على عاتقه نشره والدفاع عنه وتبيين معالمه فبقاء الدين رهن اقترانه بالنظام السياسيّ، ويؤيّده ما 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ولكن لنردّ المعالم إلى دينك، ونُظهر الإصلاح في بلادك، فيأمن المظلومون من عبادك، وتُقام المعطّلة من حدودك</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بوضوح على أنّ الحفاظ على معالم الدين وإقامة حدود الشريعة، لا يتأتّى إلّا بنظام سياسيّ شامل ومقتدر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وطبعاً عندما نتكلّم عن الحكومة وضرورة تأسيسها، لا نقصد جانبها الماديّ والدنيويّ الذي يتكفّل بتأمين حوائج الناس الماديّة وحدها، فلو كانت حوائج الإنسان مقتصرة على الحوائج الماديّة وحدها، واقتصرنا على تأمين سعادته الدنيويّة، فهذا لا يحتاج إلى جعل الهيّ، بل هو متروك للناس شأنه شأن سائر ما يحتاجون إليه من الضروريّات الأوليّة كالأكل والنوم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لكنّنا كما قلنا ننظر إلى الإنسان نظرة ثنائيّة، ونعتقد أنّ الإنسان كما يحتاج الى تأمين الجانب الماديّ في حياته، كذلك يحتاج إلى تأمين البُعد المعنويّ أيضاً وهو أهمّ وأخطر، وتأمين هذين البُعدين خارج عن قدرة الإنسان ويحتاج إلى برنامج إلهيّ كما قلنا، وهذا هو الذي دعانا للقول بلزوم الترابط بين الدين والسياسة، وبالتالي إلى تأسيس الحكومة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الآليات والوسائل التي يستعملها الإنسان لنيل ما يرومه لا تؤخذ من الدين، بل هي لتغيّرها وعدم ثبوتها تابعة للظروف والشرائط التي يعيشها الإنسان، فكلّ عصر يقتضي آليّة ووسيلة معيّنة، فالشريعة هي المتضمّنة للثوابت الدينيّة، وأمّا الآليّات والوسائل فتعدّ من المتغيرات التابعة لشرائط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الشهيد المطهريّ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معنى القانون الإسلاميّ والقانون الدينيّ، أنّ الناس يرجعون إلى الكتاب والسنّة لمعرفة حكم جميع جزئيّات حياتهم، وعلى سبيل المثال إنّ أوضاع المدن تتغيّر، والناس يستعملون وسائل جديدة للانتقال من مكان إلى مكان آخر، فيحتاجون إلى قوانين المرور لتنظيم أمر المواصلات، والّا فستحدث الفوضى، فهذه الأمور ممّا تركها الإسلام وفوّض أمرها إلى الناس</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في مكان آخر إلى أنّ التزاماتنا الدينيّة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منها له إطار مشخّص عيّن الإسلام جميع خصوصيّاته وشرائطه، وأراد منّا أداءه بنحو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ونوع آخر منها أراد الإسلام منّا أداءه </w:t>
      </w:r>
    </w:p>
    <w:p>
      <w:pPr>
        <w:pStyle w:val="BookText"/>
        <w:rPr/>
      </w:pPr>
      <w:r>
        <w:rPr>
          <w:rFonts w:ascii="Amiri" w:hAnsi="Amiri" w:eastAsia="Amiri" w:cs="Amiri"/>
          <w:color w:val="111111"/>
          <w:sz w:val="28"/>
          <w:sz w:val="28"/>
          <w:szCs w:val="28"/>
          <w:rtl w:val="true"/>
          <w:lang w:bidi="ar-SA"/>
        </w:rPr>
        <w:t>ولكن ترك الوسائل الموصلة إليه لنا، وهذه الوسائل والسبل تختلف باختلاف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قد فرض علينا الدفاع عن حوزة الدين، ولكن من دون تعيين الوسائل والآليّات التي تستعمل لحفظه، بمعنى أنّها متروكة لتشخيصنا وانتخاب الأحسن منها حسب الشرائط والظروف المحيطة بنا، وكذلك بالنسبة الى آليّات قيادة الناس وهدايتهم، فالإسلام لم يرسم لنا آليّات معيّنة مائة بالمائة بجميع أجزائها ومقدّماتها ومقارناتها وموانعها، لانّ هذه الوسائل والآليّات متغيّرة وغير قابلة للتعيين، فآليّات قيادة الناس ليست أمراً تعبديّاً كالصلاة مثلاً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نرى أنّ العلامة الطباطبائي يقول بالنسبة إلى كيفيّة الحكومة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الشريعة تتضمّن الثوابت الدينيّة فقط، أمّا كيفيّة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آليّات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فقابلة للتغيير والتبديل حسب التقدّم الحضاريّ الطارئ على المجتمع</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الديمقراطيّة في أحد تفاسيرها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إلّا آليّة للعمل السياسيّ، وليست نوعاً من أنواع المجتمع، ولا مجموعة الأهداف الأخلاقيّة والايديولوجيّة، وهدفها بلورة رأي الناس وإيضاحه كما هم عليه لا أكثر، فهي كما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قانونيّة تعصم مراعاتها المجتمع من الوقوع في متاهات الاستبداد والدكتاتورية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الآليّات والوسائل لا تعطي أيديولوجيّة ونظرة كونيّة، ولا تنفي أيضاً أيّ أيديولوجيّة ونظرة كونيّة عن المجتمع اللهمّ إلّا النظرة الاستبداديّة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فالديمقراطيّة كالكأس يمكن أن يُشرَب بها الماء الحلال، ويمكن أن يُشرَب بها الخمر الحرام، فالكأس وضع للشرب لا أكثر، وهذا الإنسان هو الذي يُلبسها ثوب الحلّية أو الحرمة بحسب استعماله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يقول الشيخ المطهريّ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أصول الديمقراطيّة لا تقتضي نفي الأيديولوجيّة عن المجتمع أبداً، نحن نرى الأحزاب عادة لا تأبى الانتساب إلى أيديولوجيّة معيّنة، بل تفتخر بهذا الانتساب فضلاً عن أن تراه مغايراً للأصول الديمقراطيّة، إذاً لا مانع من أن نكون متدينيين وديمقراطيين في الوقت نفسه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فبالإمكان إذا تأسيس حكومة تقوم في شكلها وقالبها على أساس الديمقراطيّة وانتخاب الناس لرئيس الحكومة، ويكون محتواها دينيّاً وإسلاميّاً، فلا تضاد ولا تعارض بين الدين وبين الديمقراطيّة بهذا المعنى، وليس لنا طريق آخر للجمع بين الدين والديمقراطيّة سوى هذا الطريق، أي اتخاذ الديمقراطيّة كوسيلة وآليّة للعمل السياسيّ هذا الزمان، أما سائر الطرق فتشكو من تعارضات معرفيّة تؤدّي الى نفي الدين وانحساره عن العمل السياسيّ، أو نفي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التفسير لا فرق بين زمن حضور المعصوم أو غيبته، ولا فرق بين الفكر الإماميّ والفكر السنيّ، بعد ما عرفت أنّها آليّة للعمل السياسيّ لا أكثر، نعم إلا أن يصدر من قبل المعصوم تصريح بنفيها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لو اعتقدنا أنّ الدين يتدخّل حتّى في رسم الآليّات والوسائل التي يسلكها الإنسان لنيل مآربه وحوائجه تدخّلاً تامّاً، </w:t>
      </w:r>
    </w:p>
    <w:p>
      <w:pPr>
        <w:pStyle w:val="BookText"/>
        <w:rPr/>
      </w:pPr>
      <w:r>
        <w:rPr>
          <w:rFonts w:ascii="Amiri" w:hAnsi="Amiri" w:eastAsia="Amiri" w:cs="Amiri"/>
          <w:color w:val="111111"/>
          <w:sz w:val="28"/>
          <w:sz w:val="28"/>
          <w:szCs w:val="28"/>
          <w:rtl w:val="true"/>
          <w:lang w:bidi="ar-SA"/>
        </w:rPr>
        <w:t xml:space="preserve">وقلنا إنَّ للإسلام طريقة حكم وآليّات خاصّة فريدة تختلف عن سائر الطرق والآليّات، فهنا لا يمكننا الجمع بين الدين والديمقراطيّة وبين أيّ نظام آخر، ولا نتمكّن من 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للتنافر الحاصل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رأينا المختار، وما نعتقده ونلتزم به من إمكانيّة الجمع بين الدين والديمقراطيّة بالمعنى الذي ذكرناه، وبالتالي تأسيس حكومة دينيّة 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تبقى هنا عدّة تساؤلات تجول في الذهن، وتبقى كعقبة أمام قبول هذا التفسير والجمع، كان لزاماً علينا الإشارة إلى أهمّها والإجابة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الإشكالات القول إنّ الديمقراطيّة تعني الخضوع أمام رأي الأكثريّة، والأكثريّة لا تكون مع الحقّ غالباً، بل ورد ذمّها في العديد من الآيات القرآنيّة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ءَامَن أَهْلُ الْكِتَابِ لَكَانَ خَيْرًا لَهُمْ مِنْهُمُ الْمُؤْمِنُونَ وَأَكْثَرُهُمُ الْفَسِقُونَ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التَّوْرَنَةَ وَالإنجيلَ وَمَا أُنزِلَ إِلَيْهِم مِّن رَّبِّهِمْ لَأَكَلُوا مِن فَوْقِهِمْ وَمِن تَحْتِ أَرْجُلِهِمْ مِّنْهُمْ أُمَةٌ مُقْتَصِدَةٌ وَكَثِيرُ منهم سَاءَ مَا يَعْمَلُونَ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فَأَعْلَمْ أَنَّمَا يُرِيدُ اللَّهُ أَن يُصِيبَهُم بِبَعْضِ ذُنُوبِهِمْ وَإِنَّ كَثِيرًا مِّنَ النَّاسِ لَفَسِقُونَ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عندما يذمّ الأكثريّة لا يريد إعطاء رؤية فلسفيّة وحقوقيّة لهذه اللفظة، بمعنى أنّ الأكثريّة تساوي الباطل دائماً، ولو تدبّرنا الآيات الواردة في ذمّ الأكثريّة سواء التي ذكرناها أم التي لم نذكرها ورأينا صدرها وذيلها لرأينا أنّ الذمّ متوجه لمن ترك الحقّ وجعله وراء ظهره، وهم كانوا يشكلون الأكثريّة انذاك فورد الذمّ بهذه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الآية الأُولى والثانية تدلّان على أنّ أهل الكتاب لو آمنوا وأقاموا التوراة والإنجيل وما أنزل إليهم، لكانوا أكثريّة مؤمنة ولورد المدح بحقّهم، ولكن بما أنَّهم رفضوا صاروا أكثريّة مذمومة، وكذا الحال في أيّ مجتمع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كلامنا ما ورد من مدح الكثرة في آيات أخرى،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﴿وَكَأَمِّن مِّن نَّبِيِّ قَتَلَ مَعَهُ رِيتُونَ كَثِيرٌ فَمَا وَهَنُوا لِمَا أَصَابَهُم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يَسْجُدُ لَهُ مَن فِي السَّمَوَاتِ وَمَن فِي الْأَرْضِ وَالشَّمْسُ وَالْقَمَرُ وَالنُّجُومُ وَالْجِبَالُ وَالشَّجَرُ وَالدَّوَاتُ وَكَثِيرٌ مِنَ النَّاسِ وَكَثِيرُ حَقَّ عَلَيْهِ الْعَذَابُ</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حيث تساوت النسبة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الميرزا النائينيّ في الردّ على من جعل الأخذ بالأكثريّة من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لوازم الشورى الثابتة بنصّ القرآن الأخذ بالترجيحات عند التعارض، والأكثريّة عند الدوران من أقوى المرجّحات النوعيّة، والأخذ بالطرف الأكثر أرجح عقلاً من الأخذ بالشاذ، وعموم التعليل </w:t>
      </w:r>
    </w:p>
    <w:p>
      <w:pPr>
        <w:pStyle w:val="BookText"/>
        <w:rPr/>
      </w:pPr>
      <w:r>
        <w:rPr>
          <w:rFonts w:ascii="Amiri" w:hAnsi="Amiri" w:eastAsia="Amiri" w:cs="Amiri"/>
          <w:color w:val="111111"/>
          <w:sz w:val="28"/>
          <w:sz w:val="28"/>
          <w:szCs w:val="28"/>
          <w:rtl w:val="true"/>
          <w:lang w:bidi="ar-SA"/>
        </w:rPr>
        <w:t>الوارد في مقبولة عمر بن حنظلة يشعر إلى هذا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ولفظ المقبولة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ويؤيّده ما ورد عن زرارة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تعارض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أصحابك ودع الشاذّ النادر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ربّما هو السبب في العمل بالشهرة الفتوائيّة، فالشهرة وإن لم تعيّن الصواب والحقّ في الأمر نفسه، فإنّ الحقّ حقّ سواء وافقته الأكثريّة أم خالفته، فالمعتبر هو الكيف لا الكمّ، ولكن عندما يتساوى الكيف يرجع إلى الجانب الكميّ من باب أنّه عنصر موجب التصاعد الجانب الكيفيّ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المعروف عن المحقّقين من علمائنا أنّهم لا يجرأون على مخالفة المشهور، إلّا مع دليل قويّ ومستند جليّ يصرفهم عن المشهور، بل ما زالوا يحرصون على موافقة المشهور وتحصيل دليل يوافقه، ولو كان الدالّ على غيره أولى بالأخذ وأقوى في نفسه، وما ذلك من جهة التقليد للأكثر ولا من جهة قولهم بحجيّة الشهرة، وإنّما منشأ ذلك إكبار المشهور من آراء العلماء سيّما إذا كانوا من أهل التحقيق والنظر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طريقة جارية في سائر الفنون، فإنّ مخالفة أكثر المحقّقين في كلّ صناعة لا تسهل إلا مع حجّة واضحة وباعث قويّ، لانّ المنصف قد يشكّ في صحة رأيه مقابل المشهور، فيجوّز على نفسه الخطأ ويخشى أن يكون رأيه عن جهل مركّب، ولا سيّما إذا كان قول </w:t>
      </w:r>
    </w:p>
    <w:p>
      <w:pPr>
        <w:pStyle w:val="BookText"/>
        <w:rPr/>
      </w:pPr>
      <w:r>
        <w:rPr>
          <w:rFonts w:ascii="IRNazanin" w:hAnsi="IRNazanin" w:eastAsia="IRNazanin"/>
          <w:color w:val="111111"/>
          <w:sz w:val="28"/>
          <w:sz w:val="28"/>
          <w:szCs w:val="28"/>
          <w:rtl w:val="true"/>
          <w:lang w:bidi="fa-IR"/>
        </w:rPr>
        <w:t>المشهور هو الموافق للأحتیاط</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 كما 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 الأكثريّة يتبع دائماً نوع الثقافة والفكر والتربية التي نشأت عليها الأكثريّة، وهذا الأمر بعد إشباعه بالبحوث الإجتماعيّة والنفسيّة وصل إلى حدّ البداهة، فالأجواء التي يُنشِئها الإسلام من معرفة الله والتقوى الدينيّة، لا يمكن معها إخضاع الأكثريّة عقلهم السليم للأهواء والميول، فيكون حينئذ رأي الأكثريّة دائماً موافقاً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تختصّ هذه الخاصّة بالمجتمع الإسلاميّ، ففي أيّ مجتمع آخر مُنحطّ أو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يتكوّن الرأي العامّ من دون أن يتأثّر بالتربية الأخلاقيّة والعادات والثقافة العامّة في المجتمع</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أنّ الأكثريّة في نفسها لا تدلّ على مدح ولا على ذمّ فلا بدّ في تقويمها من مراجعة المحتوى الذي اختلطت به، فاذا كان حسناً كانت حسناً واذا كان سيئاً كانت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الإشكالات أيضاً مسألة تهميش دور الأقليّة،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المشكلة قائمة وموجودة وأثارت جدليّات كثيرة، ولكنّها أولاً لا تمسّ أصل النظريّة من إمكانيّة الجمع بين الدين والديمقراطيّة، وثانياً بالإمكان رسم خطط وبرامج تفسح المجال للأقليّة بإبداء رأيها عبر الصحف والمجلات ووسائل الإعلام، وتقف أمام استبداد الأكثريّة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أيضاً احتمال مصادرة الآراء والأصوات من قبل أصحاب الثروة والقدرة الذين بيدهم وسائل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من المشاكل الحقيقيّة، ولكنّه لا يمسّ أساس النظريّة، ويمكن وضع </w:t>
      </w:r>
    </w:p>
    <w:p>
      <w:pPr>
        <w:pStyle w:val="BookText"/>
        <w:rPr/>
      </w:pPr>
      <w:r>
        <w:rPr>
          <w:rFonts w:ascii="Amiri" w:hAnsi="Amiri" w:eastAsia="Amiri" w:cs="Amiri"/>
          <w:color w:val="111111"/>
          <w:sz w:val="28"/>
          <w:sz w:val="28"/>
          <w:szCs w:val="28"/>
          <w:rtl w:val="true"/>
          <w:lang w:bidi="ar-SA"/>
        </w:rPr>
        <w:t>حلول للصدّ عن هذا الأمر، من قبيل تشديد الرقابة، وفسح المجال لإشراف الناس وتفعيل دورهم، وإعطائهم صلاحيّات كافية،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الدين يعطي حقّ التشريع والتقنين لله تعالى، والديمقراطيّة تعطيه للإنسان، فكيف يمكن الجمع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كما قلنا مراراً إنّ تفسيرنا للديمقراطيّة ليس تفسيراً ايديولوجيّاً، بل جعلناها آلة ووسيلة للعمل السياسيّ، يمكن أن تجتمع مع التقنين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قلنا إنّ رأي الأكثريّة يتبع دائماً نوع الثقافة والفكر والتربية التي نشأت عليها الأكثريّة، فالأجواء التي يُنشئها الإسلام من معرفة الله والتقوى الدينيّة لا يمكن معها إخضاع الأكثريّة عقلهم السليم للأهواء والميول، إلا بعوامل خارجيّة أخرى من تهديد وتطميع وتمويه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هذه الأكثريّة المؤمنة لما تريد أن تعمل بالدين وتصغي إلى أوامر الله تعالى، ولمّا تريد التشريع والتقنين لنفسها سترجع إلى القوانين الالهيّة، وتستنبط برنامجها العملي منه بدل رجوعها إلى الحقوق الوضعيّة أو الطبيعيّة والماديّة، وبهذا يجري التقنين والتشريع وفقاً للأُصول الدينيّة والديمقراطيّة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وهو أهمّها أنّ هذه الأكثريّة لو انحرفت يوماً ما، وأرادت التحرّر من الإلزامات الدينيّة، فما هو الحلّ؟ هل نلتزم بمبادئ الديمقراطيّة وندع الأمور لهم، ونتنازل عن مبادئنا؟ أم نقف بوجههم ونمنعهم من ذلك ولو باستعمال العنف؟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أنّ هذا من أهمّ إشكالات المتديّنين على الديمقراطيّة والباعث القويّ لنفيها، وأعتقد شخصيّاً انّ الأمر تابع للمباني الفكرّية والثقافيّة التي نعتقد بها ونستلهمها من واقع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توصّلنا في فهمنا الدينيّ إلى أنّ للحكومة الدينيّة إجبار الناس وإكراههم بشتّى الوسائل على الالتزام الدينيّ وعدم التخليّ عنه، فهذا ما لا يمكن جمعه مع الديمقراطيّة، وبالتالي يجُرّنا إلى رفضها وإلغاء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قلنا إنّ الدين لا يسمح بإجبار الناس على الإلتزام الدينيّ، حتّى لو فرضنا انحرافهم عن جادّة الحقّ فمقتضى العدل والدين والعقل عدم إجبارهم على شيء، فإنّ الإجبار ينتج عكس المطلوب، ويبقي الشعب محجوراً عليه غير قادر على انتخاب الأحسن بعد خوض التجارب والنقد والتمحيص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الشهيد المطهريّ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لو أردنا رقيّ الإنسان نحو الكمال، فلا بدّ أن ندعه حرّاً في أعماله وانتخابه وإن أخطأ في بداية أمره، فلو سلبنا حريّات الشعب بحجّة عدم رشده وبلوغه وأجبرناه على شيء، فسيبقى هذا الشعب غير رشيد الى الأبد، إنّ رشده في إعطائه الحريّة ولو أخطأ فيها مائة مرّة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الذي رفض التقليد، وقال إنّي لا أقبل منكم اعتناق أصول الدين إلّا إذا كان عن وعي وإدراك حرّ، فدين كهذا هل يمكن أن يجبر الناس على اعتناق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الإسلام هو رفض العقائد الخرافيّة التي لا تمتّ الى العقل والفكر بصلة، بل كبّلت </w:t>
      </w:r>
    </w:p>
    <w:p>
      <w:pPr>
        <w:pStyle w:val="BookText"/>
        <w:rPr/>
      </w:pPr>
      <w:r>
        <w:rPr>
          <w:rFonts w:ascii="Amiri" w:hAnsi="Amiri" w:eastAsia="Amiri" w:cs="Amiri"/>
          <w:color w:val="111111"/>
          <w:sz w:val="28"/>
          <w:sz w:val="28"/>
          <w:szCs w:val="28"/>
          <w:rtl w:val="true"/>
          <w:lang w:bidi="ar-SA"/>
        </w:rPr>
        <w:t>العقل وقيّدته بقيودها، فجاء الإسلام ورفع هذه القيود ليفكر الإنسان بحريّته وينتخب</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نظرتنا الدينيّة وفهمنا الدينيّ مبنيّاً على هذه الأسس والمباني، فبالإمكان الأخذ بالديمقراطيّة والجمع بينها وبين الدين، وبطبيعة الحال لو تحقّق هذا الأمر ورفض الناس القيم الدينيّة، فلن يكون هذا المجتمع مجتمعاً دينيّاً بل سيكون مجتمعاً علمانيّاً أو إلحاديّاً، ويبقى على عاتق علماء الدين والبقيّة الباقية من المؤمنين استغلال الديمقراطيّة، والشروع مرّة ثانية بالتبليغ والإرشاد، عسى أن يفتح الله لهم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هنا وفي ختام هذا البحث بالإشارة إلى ما ذكره الأستاذ مصباح اليزديّ في جوابه لمن سأله عن احتمال رجوع الناس عن النظام الإسلامي،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احتمال عدم مقبولية النظام الإسلاميّ من قبل الناس يمكن</w:t>
      </w:r>
    </w:p>
    <w:p>
      <w:pPr>
        <w:pStyle w:val="BookText"/>
        <w:rPr/>
      </w:pPr>
      <w:r>
        <w:rPr>
          <w:rFonts w:ascii="IRNazanin" w:hAnsi="IRNazanin" w:eastAsia="IRNazanin"/>
          <w:color w:val="111111"/>
          <w:sz w:val="28"/>
          <w:sz w:val="28"/>
          <w:szCs w:val="28"/>
          <w:rtl w:val="true"/>
          <w:lang w:bidi="fa-IR"/>
        </w:rPr>
        <w:t>تصویره بصورتين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يقبل الناس من البداية بالحكومة الدينيّة اطلاقاً، ففي هذه الحالة وبرغم وجود الإمام المعصوم أو الفقيه الواجد للشرائط، لا تتحقّق الحكومة الدينيّة، لأنّ شرط تحقّقها قبول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حاكميّة الحاكم الشرعيّ متحقّقة فعلاً، ولكن بعد برهة يرفضه جمع من الناس ويبدأون بمخالفته، هذا الفرض له حالتان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المخالفون هم الاقليّة، وغرضهم الثورة على الحكومة الشرعيّة التي أرادها الأكثريّة فهنا لا </w:t>
      </w:r>
    </w:p>
    <w:p>
      <w:pPr>
        <w:pStyle w:val="BookText"/>
        <w:rPr/>
      </w:pPr>
      <w:r>
        <w:rPr>
          <w:rFonts w:ascii="IRNazanin" w:hAnsi="IRNazanin" w:eastAsia="IRNazanin"/>
          <w:color w:val="111111"/>
          <w:sz w:val="28"/>
          <w:sz w:val="28"/>
          <w:szCs w:val="28"/>
          <w:rtl w:val="true"/>
          <w:lang w:bidi="fa-IR"/>
        </w:rPr>
        <w:t xml:space="preserve">شك في أنّ الحاكم الشرعيّ يجب عليه مقابلة هؤلاء، وإلزامهم بالانقياد للحكومة الشرعيّة، كما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 الجمل وصفين والنهروان، لأنّه لا ينبغي للحاكم الشرعيّ أن يفسح المجال لمن يريد الثورة على الحكومة الحقّة المؤيّدة من قبل أكثريّة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تقوم الأكثريّة الساحقة بمخالفة الحكومة الشرعيّة ويرفضوها، فهنا يبقى الحاكم حاكماً شرعاً، ولكن مع عدم وجود المقبوليّة لا يتمكّن من أعمال حاكميّته المشروعة، كما حصل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صلحه مع معاوية، حيث لم يكن حاكماً فعلاً لعدم إقبال الناس</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فتلخّص ممّا ذكرنا أنّنا مع إعطاء تفسير معيّن للدين، ومدى إمكانية إجباره الناس على التديّن، وإعطاء تفسير خاصّ للديمقراطيّة وجعلها بمثابة وسيلة وآليّة للعمل السياسيّ، يمكننا الأخذ بالديمقراطيّة والجمع بينها وبين الدين، ورفع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إيراده هنا، وما توصّلنا إليه من إمكانيّة الجمع بين الدين والديمقراطيّة، وآخر دعوانا أن الحمد لله ربّ العالمين والصلاة والسلام على سيد المرسلين محمد وآله الطيبين الطاهرين</w:t>
      </w:r>
      <w:r>
        <w:rPr>
          <w:rFonts w:eastAsia="Amiri" w:cs="Amiri" w:ascii="Amiri" w:hAnsi="Amiri"/>
          <w:color w:val="111111"/>
          <w:sz w:val="28"/>
          <w:szCs w:val="28"/>
          <w:rtl w:val="true"/>
          <w:lang w:bidi="ar-SA"/>
        </w:rPr>
        <w:t xml:space="preserve">. </w:t>
      </w:r>
      <w:bookmarkStart w:id="129" w:name="pg16059_254930"/>
    </w:p>
    <w:p>
      <w:pPr>
        <w:pStyle w:val="Heading2"/>
        <w:numPr>
          <w:ilvl w:val="1"/>
          <w:numId w:val="1"/>
        </w:numPr>
        <w:rPr/>
      </w:pPr>
      <w:bookmarkStart w:id="130" w:name="__RefHeading___Toc235662_1280447820"/>
      <w:bookmarkStart w:id="131" w:name="_Toc47"/>
      <w:bookmarkEnd w:id="129"/>
      <w:bookmarkEnd w:id="130"/>
      <w:r>
        <w:rPr>
          <w:rtl w:val="true"/>
        </w:rPr>
        <w:t>فهرس المصادر</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شهریاری 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الاولى عام</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آفاق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گفتگوهائی با مهدی حائری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فرزان، ط الاولى عام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والمدنية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الأعلى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عام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المظفر، دار الكتب العلمية،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السادسة</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طبع عام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طبع 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های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بشيريه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ني، ط الثانية عام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مؤسسة الوفاء،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طبع 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مصباح اليزديّ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آموزشی امام خميني، ط العاشرة</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ط الرابعة عشرة عام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طبع عام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پازارگاد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فلسفه سیاسی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الوزارة الخارجية، ط الاولى</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ملل شرق ویونان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 ماله وزوال ایزاک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ط الاولى عام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 نشر آثار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IRNazanin" w:hAnsi="IRNazanin" w:eastAsia="IRNazanin"/>
          <w:color w:val="111111"/>
          <w:sz w:val="28"/>
          <w:sz w:val="28"/>
          <w:szCs w:val="28"/>
          <w:rtl w:val="true"/>
          <w:lang w:bidi="fa-IR"/>
        </w:rPr>
        <w:t xml:space="preserve">الأولى عام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مؤسسة الاعلمي</w:t>
      </w:r>
    </w:p>
    <w:p>
      <w:pPr>
        <w:pStyle w:val="BookText"/>
        <w:rPr/>
      </w:pPr>
      <w:r>
        <w:rPr>
          <w:rFonts w:ascii="Amiri" w:hAnsi="Amiri" w:eastAsia="Amiri" w:cs="Amiri"/>
          <w:color w:val="111111"/>
          <w:sz w:val="28"/>
          <w:sz w:val="28"/>
          <w:szCs w:val="28"/>
          <w:rtl w:val="true"/>
          <w:lang w:bidi="ar-SA"/>
        </w:rPr>
        <w:t>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النائيني، الطبعة التاسعة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منشورات شرکت سهامی انتشار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جاذبه و دافعه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سیاست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مصباح اليزدي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امام خمينيّ،</w:t>
      </w:r>
    </w:p>
    <w:p>
      <w:pPr>
        <w:pStyle w:val="BookText"/>
        <w:rPr/>
      </w:pPr>
      <w:r>
        <w:rPr>
          <w:rFonts w:ascii="Amiri" w:hAnsi="Amiri" w:eastAsia="Amiri" w:cs="Amiri"/>
          <w:color w:val="111111"/>
          <w:sz w:val="28"/>
          <w:sz w:val="28"/>
          <w:szCs w:val="28"/>
          <w:rtl w:val="true"/>
          <w:lang w:bidi="ar-SA"/>
        </w:rPr>
        <w:t xml:space="preserve">ط الثانية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الأعلى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المختار الإسلامي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الإسلاميّ المعاصر محاورات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اعداد جودت سعيد، وحيد 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فصلت الطبعة الأُولى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العربيّ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عابد الجابريّ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الطبعة الخامسة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الأعلى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آشوری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مرواريد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السادسة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 دموکراسی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بشیریه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مؤسسه پژوهشی نگاه معاصر،</w:t>
      </w:r>
    </w:p>
    <w:p>
      <w:pPr>
        <w:pStyle w:val="BookText"/>
        <w:rPr/>
      </w:pPr>
      <w:r>
        <w:rPr>
          <w:rFonts w:ascii="IRNazanin" w:hAnsi="IRNazanin" w:eastAsia="IRNazanin"/>
          <w:color w:val="111111"/>
          <w:sz w:val="28"/>
          <w:sz w:val="28"/>
          <w:szCs w:val="28"/>
          <w:rtl w:val="true"/>
          <w:lang w:bidi="fa-IR"/>
        </w:rPr>
        <w:t xml:space="preserve">ط الاولى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آربلاستر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الاولى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طبع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الديمقراطيّة وحقوق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عابد الجابريّ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دراسات الوحدة العربية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والثورة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مدبولي،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زمانه 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کرافورد برو مکفرسون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ني، ط الاولى عام</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العالمي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الشروق مصر طبع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منشورات شرکت سهامی کتابهای جیبى عام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الثالثة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آزادی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هارولد جی لاسکی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شرکت سهامی کتابهای 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الثانية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مطبوعاتی دارالتبليغ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 مجموعه گفته ها و پیامهای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تنظيم و نشر آثار الامام</w:t>
      </w:r>
    </w:p>
    <w:p>
      <w:pPr>
        <w:pStyle w:val="BookText"/>
        <w:rPr/>
      </w:pPr>
      <w:r>
        <w:rPr>
          <w:rFonts w:ascii="Amiri" w:hAnsi="Amiri" w:eastAsia="Amiri" w:cs="Amiri"/>
          <w:color w:val="111111"/>
          <w:sz w:val="28"/>
          <w:sz w:val="28"/>
          <w:szCs w:val="28"/>
          <w:rtl w:val="true"/>
          <w:lang w:bidi="ar-SA"/>
        </w:rPr>
        <w:t xml:space="preserve">الخميني، ط الاولى 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طبايع الإستبداد ومصارع الإستعباد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الكواكبي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العربي بيروت، الطبعة الأولى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ونقد نظریه لیبرال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 لوین، منشورات سمت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الإجتماعيّة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مصر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والعولمة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اسامة امين الخولي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فربه تر از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السادسة عام</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والدولة، الفكر السياسي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الكنوز الأدبية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ascii="IRNazanin" w:hAnsi="IRNazanin" w:eastAsia="IRNazanin"/>
          <w:color w:val="111111"/>
          <w:sz w:val="28"/>
          <w:sz w:val="28"/>
          <w:szCs w:val="28"/>
          <w:rtl w:val="true"/>
          <w:lang w:bidi="fa-IR"/>
        </w:rPr>
        <w:t xml:space="preserve">الأولى عام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الثقافة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علاء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القضايا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عليّ بن ابي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صادر بيروت طبع عام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اسماعيليان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بدون ناشر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سروش منشورات مؤسسه فرهنگی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السادسة عام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ديفيد هلد، معهد الدراسات الاستراتيجية، بغداد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عام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المسلمون والصراع السياسي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الأعلى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مصر، الطبعة السابعة عشر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صدرا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مصباح اليزدي، منشورات مؤسسه آموزشی امام خميني، ط الثانية عام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الإسلام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الأعلى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الإسلام وهديه في السياسة والقانون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الشريف الرضي،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العاشرة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هموم الفكر والوطن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یادداشتهای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الاولى عام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هاشم الميلاني</w:t>
      </w:r>
    </w:p>
    <w:p>
      <w:pPr>
        <w:pStyle w:val="BookText"/>
        <w:rPr/>
      </w:pPr>
      <w:r>
        <w:rPr>
          <w:rFonts w:ascii="Amiri" w:hAnsi="Amiri" w:eastAsia="Amiri" w:cs="Amiri"/>
          <w:color w:val="111111"/>
          <w:sz w:val="28"/>
          <w:sz w:val="28"/>
          <w:szCs w:val="28"/>
          <w:rtl w:val="true"/>
          <w:lang w:bidi="ar-SA"/>
        </w:rPr>
        <w:t>السيد هاشم الميلاني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وباحث في الفكر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وإدارة مكتبة الروضة الحيدرية في النجف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وإدارة المركز الإسلامي للدراسات الاستراتيجية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رئيس تحرير ثلاث دوريات 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استشراقية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مركز الدراسات العراق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نهج البلاغة، العتبة العلوية المقدسة، النجف الأشرف،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الروضة الحيدرية جهود وجهاد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كتاب إرشاد القلوب للديلمي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وترجمة كتاب منتهى الآمال للشيخ عباس القمي وحياة القلوب للعلامة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الوسطية، مؤسسة الإرشاد والتوجيه الديني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وتاريخها وتجاربها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بحوث ودراسات مطبوعة في مختلف المجالات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الديمقراطية</w:t>
      </w:r>
    </w:p>
    <w:p>
      <w:pPr>
        <w:pStyle w:val="BookText"/>
        <w:rPr/>
      </w:pPr>
      <w:r>
        <w:rPr>
          <w:rFonts w:ascii="Amiri" w:hAnsi="Amiri" w:eastAsia="Amiri" w:cs="Amiri"/>
          <w:color w:val="111111"/>
          <w:sz w:val="28"/>
          <w:sz w:val="28"/>
          <w:szCs w:val="28"/>
          <w:rtl w:val="true"/>
          <w:lang w:bidi="ar-SA"/>
        </w:rPr>
        <w:t>من الإغريق إلى عالم ما بعد الحداثة</w:t>
      </w:r>
    </w:p>
    <w:p>
      <w:pPr>
        <w:pStyle w:val="BookText"/>
        <w:rPr/>
      </w:pPr>
      <w:r>
        <w:rPr>
          <w:rFonts w:ascii="Amiri" w:hAnsi="Amiri" w:eastAsia="Amiri" w:cs="Amiri"/>
          <w:color w:val="111111"/>
          <w:sz w:val="28"/>
          <w:sz w:val="28"/>
          <w:szCs w:val="28"/>
          <w:rtl w:val="true"/>
          <w:lang w:bidi="ar-SA"/>
        </w:rPr>
        <w:t xml:space="preserve">تسعى هذه الحلقة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تأصيل مصطلح الديمقراطية، بدءًا من جذوره الإغريقية ما وصولاً إلى عصور بعد الحداثة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أسس الباحث السيد هاشم الميلاني عمله هذا على إبراز الكلاسيكيات القديمة الحديثة التي اعتنت بمفهوم الديمقراطية وأضاءت على تطوراته التاريخية وخصوصياته تبعاً لشروط الحضارات الإنسانية المتعددة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المرکز الإسلامی للدراسات الاستراتیجیة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نماذج الديمقراطية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هلد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الديمقراطية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كتاب تاريخ ملل الشرق واليونان،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 ماله، زوال ایزاک، القسم المتعلّق بمدينة أثينا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ملل الشرق واليونان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آلبرماله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نماذج الديمقراطية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هلد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آزادی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اقتبسنا هذا القسم من الكتب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پازارگاد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فلسفه سياسي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عالم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سير آزادی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هارولد جي لاسکی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آزادی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نماذج الديمقراطية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هلد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آزادی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نماذج اليمقراطية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هلد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دموکراسی برای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بشيريه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نماذج اليمقراطية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هلد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زمانه دموکراسی ليبرال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مكفرسون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آشوری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ایدئولوژیهای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اندروهی 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آشوری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مارکسیستی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 نقد نظريه ليبرال دموکراسی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اندرولوين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زمانه دموکراسی لیبرال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مكفرسون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الكواكبي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طبايع الإستبداد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الإجتماعيّة في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في الطريق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العالمي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الإجتماعيّة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العالمي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الإجتماعيّة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الإجتماعيّة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وزعامت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الفلسفة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وحكومت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مدارا و مديريت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شهریاری و دینداری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محاضرة الدكتور سروش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والديمقراطيّة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ومفكر عربي من المغرب ، واستاذ الفلسفة في كلية الآداب بالرباط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وحقوق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العربي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وحقوق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ومفكر اسلامي، واستاذ الفلسفة في كلية الآداب جامعة القاهرة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والثورة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الثقافة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هموم الفكر والوطن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45920</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امام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الإجتهاد والتقليد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امام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وداعية اسلامي من باكستان، توفي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الإسلام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والصراع السياسي الراهن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والمدنية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ودافعه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ومفكر وداعية اسلامي جزائري، توفي عام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القضايا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مقتضيات زمان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وزعامت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وزعامت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جمهوری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 پاسخها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29314</Words>
  <Characters>142090</Characters>
  <CharactersWithSpaces>170358</CharactersWithSpaces>
  <Paragraphs>1456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2026-08-25T08:25:34Z</dcterms:created>
  <dc:creator>ghaemiyeh.com</dc:creator>
  <dc:description/>
  <dc:language>en-US</dc:language>
  <cp:lastModifiedBy/>
  <dcterms:modified xsi:type="dcterms:W3CDTF">2026-08-25T11:55:40Z</dcterms:modified>
  <cp:revision>1</cp:revision>
  <dc:subject/>
  <dc:title>سلسلة مصطلحات معاصرة جلد 5</dc:title>
</cp:coreProperties>
</file>

<file path=docProps/custom.xml><?xml version="1.0" encoding="utf-8"?>
<Properties xmlns="http://schemas.openxmlformats.org/officeDocument/2006/custom-properties" xmlns:vt="http://schemas.openxmlformats.org/officeDocument/2006/docPropsVTypes"/>
</file>