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0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العروة الوثقى مع تعلیقة آیة اللّه العظمی السید علی الحسینی السیستانی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351704_2142443653">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7351706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7351708_2142443653">
            <w:r>
              <w:rPr>
                <w:webHidden/>
                <w:rStyle w:val="IndexLink"/>
                <w:rtl w:val="true"/>
              </w:rPr>
              <w:t>كتاب الصلاة</w:t>
            </w:r>
            <w:r>
              <w:rPr>
                <w:rStyle w:val="IndexLink"/>
                <w:rtl w:val="true"/>
              </w:rPr>
              <w:tab/>
            </w:r>
            <w:r>
              <w:rPr>
                <w:rStyle w:val="IndexLink"/>
              </w:rPr>
              <w:t>11</w:t>
            </w:r>
          </w:hyperlink>
        </w:p>
        <w:p>
          <w:pPr>
            <w:pStyle w:val="Contents3"/>
            <w:tabs>
              <w:tab w:val="clear" w:pos="8459"/>
              <w:tab w:val="right" w:pos="9026" w:leader="dot"/>
            </w:tabs>
            <w:rPr/>
          </w:pPr>
          <w:hyperlink w:anchor="__RefHeading___Toc17351710_2142443653">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7351712_2142443653">
            <w:r>
              <w:rPr>
                <w:webHidden/>
                <w:rStyle w:val="IndexLink"/>
                <w:rtl w:val="true"/>
              </w:rPr>
              <w:t xml:space="preserve">فصل </w:t>
            </w:r>
            <w:r>
              <w:rPr>
                <w:rStyle w:val="IndexLink"/>
                <w:rtl w:val="true"/>
              </w:rPr>
              <w:t xml:space="preserve">: </w:t>
            </w:r>
            <w:r>
              <w:rPr>
                <w:rStyle w:val="IndexLink"/>
                <w:rtl w:val="true"/>
              </w:rPr>
              <w:t>فى أعداد الفرائض ونوافلها</w:t>
            </w:r>
            <w:r>
              <w:rPr>
                <w:rStyle w:val="IndexLink"/>
                <w:rtl w:val="true"/>
              </w:rPr>
              <w:tab/>
            </w:r>
            <w:r>
              <w:rPr>
                <w:rStyle w:val="IndexLink"/>
              </w:rPr>
              <w:t>12</w:t>
            </w:r>
          </w:hyperlink>
        </w:p>
        <w:p>
          <w:pPr>
            <w:pStyle w:val="Contents3"/>
            <w:tabs>
              <w:tab w:val="clear" w:pos="8459"/>
              <w:tab w:val="right" w:pos="9026" w:leader="dot"/>
            </w:tabs>
            <w:rPr/>
          </w:pPr>
          <w:hyperlink w:anchor="__RefHeading___Toc17351714_2142443653">
            <w:r>
              <w:rPr>
                <w:webHidden/>
                <w:rStyle w:val="IndexLink"/>
                <w:rtl w:val="true"/>
              </w:rPr>
              <w:t xml:space="preserve">فصل </w:t>
            </w:r>
            <w:r>
              <w:rPr>
                <w:rStyle w:val="IndexLink"/>
                <w:rtl w:val="true"/>
              </w:rPr>
              <w:t xml:space="preserve">: </w:t>
            </w:r>
            <w:r>
              <w:rPr>
                <w:rStyle w:val="IndexLink"/>
                <w:rtl w:val="true"/>
              </w:rPr>
              <w:t>في أوقات اليومية ونوافلها</w:t>
            </w:r>
            <w:r>
              <w:rPr>
                <w:rStyle w:val="IndexLink"/>
                <w:rtl w:val="true"/>
              </w:rPr>
              <w:tab/>
            </w:r>
            <w:r>
              <w:rPr>
                <w:rStyle w:val="IndexLink"/>
              </w:rPr>
              <w:t>15</w:t>
            </w:r>
          </w:hyperlink>
        </w:p>
        <w:p>
          <w:pPr>
            <w:pStyle w:val="Contents3"/>
            <w:tabs>
              <w:tab w:val="clear" w:pos="8459"/>
              <w:tab w:val="right" w:pos="9026" w:leader="dot"/>
            </w:tabs>
            <w:rPr/>
          </w:pPr>
          <w:hyperlink w:anchor="__RefHeading___Toc17351716_2142443653">
            <w:r>
              <w:rPr>
                <w:webHidden/>
                <w:rStyle w:val="IndexLink"/>
                <w:rtl w:val="true"/>
              </w:rPr>
              <w:t xml:space="preserve">فصل </w:t>
            </w:r>
            <w:r>
              <w:rPr>
                <w:rStyle w:val="IndexLink"/>
                <w:rtl w:val="true"/>
              </w:rPr>
              <w:t xml:space="preserve">: </w:t>
            </w:r>
            <w:r>
              <w:rPr>
                <w:rStyle w:val="IndexLink"/>
                <w:rtl w:val="true"/>
              </w:rPr>
              <w:t>فى أوقات الرواتب</w:t>
            </w:r>
            <w:r>
              <w:rPr>
                <w:rStyle w:val="IndexLink"/>
                <w:rtl w:val="true"/>
              </w:rPr>
              <w:tab/>
            </w:r>
            <w:r>
              <w:rPr>
                <w:rStyle w:val="IndexLink"/>
              </w:rPr>
              <w:t>21</w:t>
            </w:r>
          </w:hyperlink>
        </w:p>
        <w:p>
          <w:pPr>
            <w:pStyle w:val="Contents3"/>
            <w:tabs>
              <w:tab w:val="clear" w:pos="8459"/>
              <w:tab w:val="right" w:pos="9026" w:leader="dot"/>
            </w:tabs>
            <w:rPr/>
          </w:pPr>
          <w:hyperlink w:anchor="__RefHeading___Toc17351718_2142443653">
            <w:r>
              <w:rPr>
                <w:webHidden/>
                <w:rStyle w:val="IndexLink"/>
                <w:rtl w:val="true"/>
              </w:rPr>
              <w:t xml:space="preserve">فصل </w:t>
            </w:r>
            <w:r>
              <w:rPr>
                <w:rStyle w:val="IndexLink"/>
                <w:rtl w:val="true"/>
              </w:rPr>
              <w:t xml:space="preserve">: </w:t>
            </w:r>
            <w:r>
              <w:rPr>
                <w:rStyle w:val="IndexLink"/>
                <w:rtl w:val="true"/>
              </w:rPr>
              <w:t>في أحكام الأوقات</w:t>
            </w:r>
            <w:r>
              <w:rPr>
                <w:rStyle w:val="IndexLink"/>
                <w:rtl w:val="true"/>
              </w:rPr>
              <w:tab/>
            </w:r>
            <w:r>
              <w:rPr>
                <w:rStyle w:val="IndexLink"/>
              </w:rPr>
              <w:t>28</w:t>
            </w:r>
          </w:hyperlink>
        </w:p>
        <w:p>
          <w:pPr>
            <w:pStyle w:val="Contents3"/>
            <w:tabs>
              <w:tab w:val="clear" w:pos="8459"/>
              <w:tab w:val="right" w:pos="9026" w:leader="dot"/>
            </w:tabs>
            <w:rPr/>
          </w:pPr>
          <w:hyperlink w:anchor="__RefHeading___Toc17351720_2142443653">
            <w:r>
              <w:rPr>
                <w:webHidden/>
                <w:rStyle w:val="IndexLink"/>
                <w:rtl w:val="true"/>
              </w:rPr>
              <w:t xml:space="preserve">فصل </w:t>
            </w:r>
            <w:r>
              <w:rPr>
                <w:rStyle w:val="IndexLink"/>
                <w:rtl w:val="true"/>
              </w:rPr>
              <w:t xml:space="preserve">: </w:t>
            </w:r>
            <w:r>
              <w:rPr>
                <w:rStyle w:val="IndexLink"/>
                <w:rtl w:val="true"/>
              </w:rPr>
              <w:t>في القبلة</w:t>
            </w:r>
            <w:r>
              <w:rPr>
                <w:rStyle w:val="IndexLink"/>
                <w:rtl w:val="true"/>
              </w:rPr>
              <w:tab/>
            </w:r>
            <w:r>
              <w:rPr>
                <w:rStyle w:val="IndexLink"/>
              </w:rPr>
              <w:t>34</w:t>
            </w:r>
          </w:hyperlink>
        </w:p>
        <w:p>
          <w:pPr>
            <w:pStyle w:val="Contents3"/>
            <w:tabs>
              <w:tab w:val="clear" w:pos="8459"/>
              <w:tab w:val="right" w:pos="9026" w:leader="dot"/>
            </w:tabs>
            <w:rPr/>
          </w:pPr>
          <w:hyperlink w:anchor="__RefHeading___Toc17351722_2142443653">
            <w:r>
              <w:rPr>
                <w:webHidden/>
                <w:rStyle w:val="IndexLink"/>
                <w:rtl w:val="true"/>
              </w:rPr>
              <w:t xml:space="preserve">فصل </w:t>
            </w:r>
            <w:r>
              <w:rPr>
                <w:rStyle w:val="IndexLink"/>
                <w:rtl w:val="true"/>
              </w:rPr>
              <w:t xml:space="preserve">: </w:t>
            </w:r>
            <w:r>
              <w:rPr>
                <w:rStyle w:val="IndexLink"/>
                <w:rtl w:val="true"/>
              </w:rPr>
              <w:t>فيما يستقبل له</w:t>
            </w:r>
            <w:r>
              <w:rPr>
                <w:rStyle w:val="IndexLink"/>
                <w:rtl w:val="true"/>
              </w:rPr>
              <w:tab/>
            </w:r>
            <w:r>
              <w:rPr>
                <w:rStyle w:val="IndexLink"/>
              </w:rPr>
              <w:t>40</w:t>
            </w:r>
          </w:hyperlink>
        </w:p>
        <w:p>
          <w:pPr>
            <w:pStyle w:val="Contents3"/>
            <w:tabs>
              <w:tab w:val="clear" w:pos="8459"/>
              <w:tab w:val="right" w:pos="9026" w:leader="dot"/>
            </w:tabs>
            <w:rPr/>
          </w:pPr>
          <w:hyperlink w:anchor="__RefHeading___Toc17351724_2142443653">
            <w:r>
              <w:rPr>
                <w:webHidden/>
                <w:rStyle w:val="IndexLink"/>
                <w:rtl w:val="true"/>
              </w:rPr>
              <w:t xml:space="preserve">فصل </w:t>
            </w:r>
            <w:r>
              <w:rPr>
                <w:rStyle w:val="IndexLink"/>
                <w:rtl w:val="true"/>
              </w:rPr>
              <w:t xml:space="preserve">: </w:t>
            </w:r>
            <w:r>
              <w:rPr>
                <w:rStyle w:val="IndexLink"/>
                <w:rtl w:val="true"/>
              </w:rPr>
              <w:t xml:space="preserve">في أحكام الخلل فى القبلة </w:t>
            </w:r>
            <w:r>
              <w:rPr>
                <w:rStyle w:val="IndexLink"/>
                <w:rtl w:val="true"/>
              </w:rPr>
              <w:t>:</w:t>
              <w:tab/>
            </w:r>
            <w:r>
              <w:rPr>
                <w:rStyle w:val="IndexLink"/>
              </w:rPr>
              <w:t>42</w:t>
            </w:r>
          </w:hyperlink>
        </w:p>
        <w:p>
          <w:pPr>
            <w:pStyle w:val="Contents3"/>
            <w:tabs>
              <w:tab w:val="clear" w:pos="8459"/>
              <w:tab w:val="right" w:pos="9026" w:leader="dot"/>
            </w:tabs>
            <w:rPr/>
          </w:pPr>
          <w:hyperlink w:anchor="__RefHeading___Toc17351726_2142443653">
            <w:r>
              <w:rPr>
                <w:webHidden/>
                <w:rStyle w:val="IndexLink"/>
                <w:rtl w:val="true"/>
              </w:rPr>
              <w:t xml:space="preserve">فصل </w:t>
            </w:r>
            <w:r>
              <w:rPr>
                <w:rStyle w:val="IndexLink"/>
                <w:rtl w:val="true"/>
              </w:rPr>
              <w:t xml:space="preserve">: </w:t>
            </w:r>
            <w:r>
              <w:rPr>
                <w:rStyle w:val="IndexLink"/>
                <w:rtl w:val="true"/>
              </w:rPr>
              <w:t>في الستر والساتر</w:t>
            </w:r>
            <w:r>
              <w:rPr>
                <w:rStyle w:val="IndexLink"/>
                <w:rtl w:val="true"/>
              </w:rPr>
              <w:tab/>
            </w:r>
            <w:r>
              <w:rPr>
                <w:rStyle w:val="IndexLink"/>
              </w:rPr>
              <w:t>43</w:t>
            </w:r>
          </w:hyperlink>
        </w:p>
        <w:p>
          <w:pPr>
            <w:pStyle w:val="Contents3"/>
            <w:tabs>
              <w:tab w:val="clear" w:pos="8459"/>
              <w:tab w:val="right" w:pos="9026" w:leader="dot"/>
            </w:tabs>
            <w:rPr/>
          </w:pPr>
          <w:hyperlink w:anchor="__RefHeading___Toc17351728_2142443653">
            <w:r>
              <w:rPr>
                <w:webHidden/>
                <w:rStyle w:val="IndexLink"/>
                <w:rtl w:val="true"/>
              </w:rPr>
              <w:t xml:space="preserve">فصل </w:t>
            </w:r>
            <w:r>
              <w:rPr>
                <w:rStyle w:val="IndexLink"/>
                <w:rtl w:val="true"/>
              </w:rPr>
              <w:t xml:space="preserve">: </w:t>
            </w:r>
            <w:r>
              <w:rPr>
                <w:rStyle w:val="IndexLink"/>
                <w:rtl w:val="true"/>
              </w:rPr>
              <w:t>في شرائط لباس المصلي</w:t>
            </w:r>
            <w:r>
              <w:rPr>
                <w:rStyle w:val="IndexLink"/>
                <w:rtl w:val="true"/>
              </w:rPr>
              <w:tab/>
            </w:r>
            <w:r>
              <w:rPr>
                <w:rStyle w:val="IndexLink"/>
              </w:rPr>
              <w:t>49</w:t>
            </w:r>
          </w:hyperlink>
        </w:p>
        <w:p>
          <w:pPr>
            <w:pStyle w:val="Contents3"/>
            <w:tabs>
              <w:tab w:val="clear" w:pos="8459"/>
              <w:tab w:val="right" w:pos="9026" w:leader="dot"/>
            </w:tabs>
            <w:rPr/>
          </w:pPr>
          <w:hyperlink w:anchor="__RefHeading___Toc17351730_2142443653">
            <w:r>
              <w:rPr>
                <w:webHidden/>
                <w:rStyle w:val="IndexLink"/>
                <w:rtl w:val="true"/>
              </w:rPr>
              <w:t xml:space="preserve">فصل </w:t>
            </w:r>
            <w:r>
              <w:rPr>
                <w:rStyle w:val="IndexLink"/>
                <w:rtl w:val="true"/>
              </w:rPr>
              <w:t xml:space="preserve">: </w:t>
            </w:r>
            <w:r>
              <w:rPr>
                <w:rStyle w:val="IndexLink"/>
                <w:rtl w:val="true"/>
              </w:rPr>
              <w:t>فيما يكره من اللباس حال الصلاة</w:t>
            </w:r>
            <w:r>
              <w:rPr>
                <w:rStyle w:val="IndexLink"/>
                <w:rtl w:val="true"/>
              </w:rPr>
              <w:tab/>
            </w:r>
            <w:r>
              <w:rPr>
                <w:rStyle w:val="IndexLink"/>
              </w:rPr>
              <w:t>64</w:t>
            </w:r>
          </w:hyperlink>
        </w:p>
        <w:p>
          <w:pPr>
            <w:pStyle w:val="Contents3"/>
            <w:tabs>
              <w:tab w:val="clear" w:pos="8459"/>
              <w:tab w:val="right" w:pos="9026" w:leader="dot"/>
            </w:tabs>
            <w:rPr/>
          </w:pPr>
          <w:hyperlink w:anchor="__RefHeading___Toc17351732_2142443653">
            <w:r>
              <w:rPr>
                <w:webHidden/>
                <w:rStyle w:val="IndexLink"/>
                <w:rtl w:val="true"/>
              </w:rPr>
              <w:t xml:space="preserve">فصل </w:t>
            </w:r>
            <w:r>
              <w:rPr>
                <w:rStyle w:val="IndexLink"/>
                <w:rtl w:val="true"/>
              </w:rPr>
              <w:t xml:space="preserve">: </w:t>
            </w:r>
            <w:r>
              <w:rPr>
                <w:rStyle w:val="IndexLink"/>
                <w:rtl w:val="true"/>
              </w:rPr>
              <w:t>في ما يستحب من اللباس</w:t>
            </w:r>
            <w:r>
              <w:rPr>
                <w:rStyle w:val="IndexLink"/>
                <w:rtl w:val="true"/>
              </w:rPr>
              <w:tab/>
            </w:r>
            <w:r>
              <w:rPr>
                <w:rStyle w:val="IndexLink"/>
              </w:rPr>
              <w:t>66</w:t>
            </w:r>
          </w:hyperlink>
        </w:p>
        <w:p>
          <w:pPr>
            <w:pStyle w:val="Contents3"/>
            <w:tabs>
              <w:tab w:val="clear" w:pos="8459"/>
              <w:tab w:val="right" w:pos="9026" w:leader="dot"/>
            </w:tabs>
            <w:rPr/>
          </w:pPr>
          <w:hyperlink w:anchor="__RefHeading___Toc17351734_2142443653">
            <w:r>
              <w:rPr>
                <w:webHidden/>
                <w:rStyle w:val="IndexLink"/>
                <w:rtl w:val="true"/>
              </w:rPr>
              <w:t xml:space="preserve">فصل </w:t>
            </w:r>
            <w:r>
              <w:rPr>
                <w:rStyle w:val="IndexLink"/>
                <w:rtl w:val="true"/>
              </w:rPr>
              <w:t xml:space="preserve">: </w:t>
            </w:r>
            <w:r>
              <w:rPr>
                <w:rStyle w:val="IndexLink"/>
                <w:rtl w:val="true"/>
              </w:rPr>
              <w:t>في مكان المصلي</w:t>
            </w:r>
            <w:r>
              <w:rPr>
                <w:rStyle w:val="IndexLink"/>
                <w:rtl w:val="true"/>
              </w:rPr>
              <w:tab/>
            </w:r>
            <w:r>
              <w:rPr>
                <w:rStyle w:val="IndexLink"/>
              </w:rPr>
              <w:t>67</w:t>
            </w:r>
          </w:hyperlink>
        </w:p>
        <w:p>
          <w:pPr>
            <w:pStyle w:val="Contents3"/>
            <w:tabs>
              <w:tab w:val="clear" w:pos="8459"/>
              <w:tab w:val="right" w:pos="9026" w:leader="dot"/>
            </w:tabs>
            <w:rPr/>
          </w:pPr>
          <w:hyperlink w:anchor="__RefHeading___Toc17351736_2142443653">
            <w:r>
              <w:rPr>
                <w:webHidden/>
                <w:rStyle w:val="IndexLink"/>
                <w:rtl w:val="true"/>
              </w:rPr>
              <w:t xml:space="preserve">فصل </w:t>
            </w:r>
            <w:r>
              <w:rPr>
                <w:rStyle w:val="IndexLink"/>
                <w:rtl w:val="true"/>
              </w:rPr>
              <w:t xml:space="preserve">: </w:t>
            </w:r>
            <w:r>
              <w:rPr>
                <w:rStyle w:val="IndexLink"/>
                <w:rtl w:val="true"/>
              </w:rPr>
              <w:t>في مسجد الجبهة من مكان المصلي</w:t>
            </w:r>
            <w:r>
              <w:rPr>
                <w:rStyle w:val="IndexLink"/>
                <w:rtl w:val="true"/>
              </w:rPr>
              <w:tab/>
            </w:r>
            <w:r>
              <w:rPr>
                <w:rStyle w:val="IndexLink"/>
              </w:rPr>
              <w:t>80</w:t>
            </w:r>
          </w:hyperlink>
        </w:p>
        <w:p>
          <w:pPr>
            <w:pStyle w:val="Contents3"/>
            <w:tabs>
              <w:tab w:val="clear" w:pos="8459"/>
              <w:tab w:val="right" w:pos="9026" w:leader="dot"/>
            </w:tabs>
            <w:rPr/>
          </w:pPr>
          <w:hyperlink w:anchor="__RefHeading___Toc17351738_2142443653">
            <w:r>
              <w:rPr>
                <w:webHidden/>
                <w:rStyle w:val="IndexLink"/>
                <w:rtl w:val="true"/>
              </w:rPr>
              <w:t xml:space="preserve">فصل </w:t>
            </w:r>
            <w:r>
              <w:rPr>
                <w:rStyle w:val="IndexLink"/>
                <w:rtl w:val="true"/>
              </w:rPr>
              <w:t xml:space="preserve">: </w:t>
            </w:r>
            <w:r>
              <w:rPr>
                <w:rStyle w:val="IndexLink"/>
                <w:rtl w:val="true"/>
              </w:rPr>
              <w:t>في الامكنة المكروهة</w:t>
            </w:r>
            <w:r>
              <w:rPr>
                <w:rStyle w:val="IndexLink"/>
                <w:rtl w:val="true"/>
              </w:rPr>
              <w:tab/>
            </w:r>
            <w:r>
              <w:rPr>
                <w:rStyle w:val="IndexLink"/>
              </w:rPr>
              <w:t>84</w:t>
            </w:r>
          </w:hyperlink>
        </w:p>
        <w:p>
          <w:pPr>
            <w:pStyle w:val="Contents3"/>
            <w:tabs>
              <w:tab w:val="clear" w:pos="8459"/>
              <w:tab w:val="right" w:pos="9026" w:leader="dot"/>
            </w:tabs>
            <w:rPr/>
          </w:pPr>
          <w:hyperlink w:anchor="__RefHeading___Toc17351740_2142443653">
            <w:r>
              <w:rPr>
                <w:webHidden/>
                <w:rStyle w:val="IndexLink"/>
                <w:rtl w:val="true"/>
              </w:rPr>
              <w:t xml:space="preserve">فصل </w:t>
            </w:r>
            <w:r>
              <w:rPr>
                <w:rStyle w:val="IndexLink"/>
                <w:rtl w:val="true"/>
              </w:rPr>
              <w:t xml:space="preserve">: </w:t>
            </w:r>
            <w:r>
              <w:rPr>
                <w:rStyle w:val="IndexLink"/>
                <w:rtl w:val="true"/>
              </w:rPr>
              <w:t>في بعض أحكام المسجد</w:t>
            </w:r>
            <w:r>
              <w:rPr>
                <w:rStyle w:val="IndexLink"/>
                <w:rtl w:val="true"/>
              </w:rPr>
              <w:tab/>
            </w:r>
            <w:r>
              <w:rPr>
                <w:rStyle w:val="IndexLink"/>
              </w:rPr>
              <w:t>89</w:t>
            </w:r>
          </w:hyperlink>
        </w:p>
        <w:p>
          <w:pPr>
            <w:pStyle w:val="Contents3"/>
            <w:tabs>
              <w:tab w:val="clear" w:pos="8459"/>
              <w:tab w:val="right" w:pos="9026" w:leader="dot"/>
            </w:tabs>
            <w:rPr/>
          </w:pPr>
          <w:hyperlink w:anchor="__RefHeading___Toc17351742_2142443653">
            <w:r>
              <w:rPr>
                <w:webHidden/>
                <w:rStyle w:val="IndexLink"/>
                <w:rtl w:val="true"/>
              </w:rPr>
              <w:t xml:space="preserve">فصل </w:t>
            </w:r>
            <w:r>
              <w:rPr>
                <w:rStyle w:val="IndexLink"/>
                <w:rtl w:val="true"/>
              </w:rPr>
              <w:t xml:space="preserve">: </w:t>
            </w:r>
            <w:r>
              <w:rPr>
                <w:rStyle w:val="IndexLink"/>
                <w:rtl w:val="true"/>
              </w:rPr>
              <w:t>في الاذان والاقامة</w:t>
            </w:r>
            <w:r>
              <w:rPr>
                <w:rStyle w:val="IndexLink"/>
                <w:rtl w:val="true"/>
              </w:rPr>
              <w:tab/>
            </w:r>
            <w:r>
              <w:rPr>
                <w:rStyle w:val="IndexLink"/>
              </w:rPr>
              <w:t>92</w:t>
            </w:r>
          </w:hyperlink>
        </w:p>
        <w:p>
          <w:pPr>
            <w:pStyle w:val="Contents3"/>
            <w:tabs>
              <w:tab w:val="clear" w:pos="8459"/>
              <w:tab w:val="right" w:pos="9026" w:leader="dot"/>
            </w:tabs>
            <w:rPr/>
          </w:pPr>
          <w:hyperlink w:anchor="__RefHeading___Toc17351744_2142443653">
            <w:r>
              <w:rPr>
                <w:webHidden/>
                <w:rStyle w:val="IndexLink"/>
                <w:rtl w:val="true"/>
              </w:rPr>
              <w:t xml:space="preserve">فصل </w:t>
            </w:r>
            <w:r>
              <w:rPr>
                <w:rStyle w:val="IndexLink"/>
                <w:rtl w:val="true"/>
              </w:rPr>
              <w:t xml:space="preserve">: [ </w:t>
            </w:r>
            <w:r>
              <w:rPr>
                <w:rStyle w:val="IndexLink"/>
                <w:rtl w:val="true"/>
              </w:rPr>
              <w:t xml:space="preserve">في شرائط الاذان والاقامة </w:t>
            </w:r>
            <w:r>
              <w:rPr>
                <w:rStyle w:val="IndexLink"/>
                <w:rtl w:val="true"/>
              </w:rPr>
              <w:t>]</w:t>
              <w:tab/>
            </w:r>
            <w:r>
              <w:rPr>
                <w:rStyle w:val="IndexLink"/>
              </w:rPr>
              <w:t>99</w:t>
            </w:r>
          </w:hyperlink>
        </w:p>
        <w:p>
          <w:pPr>
            <w:pStyle w:val="Contents3"/>
            <w:tabs>
              <w:tab w:val="clear" w:pos="8459"/>
              <w:tab w:val="right" w:pos="9026" w:leader="dot"/>
            </w:tabs>
            <w:rPr/>
          </w:pPr>
          <w:hyperlink w:anchor="__RefHeading___Toc17351746_2142443653">
            <w:r>
              <w:rPr>
                <w:webHidden/>
                <w:rStyle w:val="IndexLink"/>
                <w:rtl w:val="true"/>
              </w:rPr>
              <w:t xml:space="preserve">فصل </w:t>
            </w:r>
            <w:r>
              <w:rPr>
                <w:rStyle w:val="IndexLink"/>
                <w:rtl w:val="true"/>
              </w:rPr>
              <w:t xml:space="preserve">: [ </w:t>
            </w:r>
            <w:r>
              <w:rPr>
                <w:rStyle w:val="IndexLink"/>
                <w:rtl w:val="true"/>
              </w:rPr>
              <w:t xml:space="preserve">في مستحبات الأذان والإقامة </w:t>
            </w:r>
            <w:r>
              <w:rPr>
                <w:rStyle w:val="IndexLink"/>
                <w:rtl w:val="true"/>
              </w:rPr>
              <w:t>]</w:t>
              <w:tab/>
            </w:r>
            <w:r>
              <w:rPr>
                <w:rStyle w:val="IndexLink"/>
              </w:rPr>
              <w:t>101</w:t>
            </w:r>
          </w:hyperlink>
        </w:p>
        <w:p>
          <w:pPr>
            <w:pStyle w:val="Contents3"/>
            <w:tabs>
              <w:tab w:val="clear" w:pos="8459"/>
              <w:tab w:val="right" w:pos="9026" w:leader="dot"/>
            </w:tabs>
            <w:rPr/>
          </w:pPr>
          <w:hyperlink w:anchor="__RefHeading___Toc17351748_2142443653">
            <w:r>
              <w:rPr>
                <w:webHidden/>
                <w:rStyle w:val="IndexLink"/>
                <w:rtl w:val="true"/>
              </w:rPr>
              <w:t xml:space="preserve">فصل </w:t>
            </w:r>
            <w:r>
              <w:rPr>
                <w:rStyle w:val="IndexLink"/>
                <w:rtl w:val="true"/>
              </w:rPr>
              <w:t xml:space="preserve">: [ </w:t>
            </w:r>
            <w:r>
              <w:rPr>
                <w:rStyle w:val="IndexLink"/>
                <w:rtl w:val="true"/>
              </w:rPr>
              <w:t xml:space="preserve">في شرائط قبول الصلاة وزيادة ثوابها </w:t>
            </w:r>
            <w:r>
              <w:rPr>
                <w:rStyle w:val="IndexLink"/>
                <w:rtl w:val="true"/>
              </w:rPr>
              <w:t>]</w:t>
              <w:tab/>
            </w:r>
            <w:r>
              <w:rPr>
                <w:rStyle w:val="IndexLink"/>
              </w:rPr>
              <w:t>104</w:t>
            </w:r>
          </w:hyperlink>
        </w:p>
        <w:p>
          <w:pPr>
            <w:pStyle w:val="Contents3"/>
            <w:tabs>
              <w:tab w:val="clear" w:pos="8459"/>
              <w:tab w:val="right" w:pos="9026" w:leader="dot"/>
            </w:tabs>
            <w:rPr/>
          </w:pPr>
          <w:hyperlink w:anchor="__RefHeading___Toc17351750_2142443653">
            <w:r>
              <w:rPr>
                <w:webHidden/>
                <w:rStyle w:val="IndexLink"/>
                <w:rtl w:val="true"/>
              </w:rPr>
              <w:t xml:space="preserve">فصل </w:t>
            </w:r>
            <w:r>
              <w:rPr>
                <w:rStyle w:val="IndexLink"/>
                <w:rtl w:val="true"/>
              </w:rPr>
              <w:t xml:space="preserve">: [ </w:t>
            </w:r>
            <w:r>
              <w:rPr>
                <w:rStyle w:val="IndexLink"/>
                <w:rtl w:val="true"/>
              </w:rPr>
              <w:t xml:space="preserve">في واجبات الصلاة وأركانها </w:t>
            </w:r>
            <w:r>
              <w:rPr>
                <w:rStyle w:val="IndexLink"/>
                <w:rtl w:val="true"/>
              </w:rPr>
              <w:t>]</w:t>
              <w:tab/>
            </w:r>
            <w:r>
              <w:rPr>
                <w:rStyle w:val="IndexLink"/>
              </w:rPr>
              <w:t>105</w:t>
            </w:r>
          </w:hyperlink>
        </w:p>
        <w:p>
          <w:pPr>
            <w:pStyle w:val="Contents3"/>
            <w:tabs>
              <w:tab w:val="clear" w:pos="8459"/>
              <w:tab w:val="right" w:pos="9026" w:leader="dot"/>
            </w:tabs>
            <w:rPr/>
          </w:pPr>
          <w:hyperlink w:anchor="__RefHeading___Toc17351752_2142443653">
            <w:r>
              <w:rPr>
                <w:webHidden/>
                <w:rStyle w:val="IndexLink"/>
                <w:rtl w:val="true"/>
              </w:rPr>
              <w:t xml:space="preserve">فصل </w:t>
            </w:r>
            <w:r>
              <w:rPr>
                <w:rStyle w:val="IndexLink"/>
                <w:rtl w:val="true"/>
              </w:rPr>
              <w:t xml:space="preserve">: </w:t>
            </w:r>
            <w:r>
              <w:rPr>
                <w:rStyle w:val="IndexLink"/>
                <w:rtl w:val="true"/>
              </w:rPr>
              <w:t>في النية</w:t>
            </w:r>
            <w:r>
              <w:rPr>
                <w:rStyle w:val="IndexLink"/>
                <w:rtl w:val="true"/>
              </w:rPr>
              <w:tab/>
            </w:r>
            <w:r>
              <w:rPr>
                <w:rStyle w:val="IndexLink"/>
              </w:rPr>
              <w:t>106</w:t>
            </w:r>
          </w:hyperlink>
        </w:p>
        <w:p>
          <w:pPr>
            <w:pStyle w:val="Contents3"/>
            <w:tabs>
              <w:tab w:val="clear" w:pos="8459"/>
              <w:tab w:val="right" w:pos="9026" w:leader="dot"/>
            </w:tabs>
            <w:rPr/>
          </w:pPr>
          <w:hyperlink w:anchor="__RefHeading___Toc17351754_2142443653">
            <w:r>
              <w:rPr>
                <w:webHidden/>
                <w:rStyle w:val="IndexLink"/>
                <w:rtl w:val="true"/>
              </w:rPr>
              <w:t xml:space="preserve">فصل </w:t>
            </w:r>
            <w:r>
              <w:rPr>
                <w:rStyle w:val="IndexLink"/>
                <w:rtl w:val="true"/>
              </w:rPr>
              <w:t xml:space="preserve">: </w:t>
            </w:r>
            <w:r>
              <w:rPr>
                <w:rStyle w:val="IndexLink"/>
                <w:rtl w:val="true"/>
              </w:rPr>
              <w:t>في تكبيرة الاحرام</w:t>
            </w:r>
            <w:r>
              <w:rPr>
                <w:rStyle w:val="IndexLink"/>
                <w:rtl w:val="true"/>
              </w:rPr>
              <w:tab/>
            </w:r>
            <w:r>
              <w:rPr>
                <w:rStyle w:val="IndexLink"/>
              </w:rPr>
              <w:t>118</w:t>
            </w:r>
          </w:hyperlink>
        </w:p>
        <w:p>
          <w:pPr>
            <w:pStyle w:val="Contents3"/>
            <w:tabs>
              <w:tab w:val="clear" w:pos="8459"/>
              <w:tab w:val="right" w:pos="9026" w:leader="dot"/>
            </w:tabs>
            <w:rPr/>
          </w:pPr>
          <w:hyperlink w:anchor="__RefHeading___Toc17351756_2142443653">
            <w:r>
              <w:rPr>
                <w:webHidden/>
                <w:rStyle w:val="IndexLink"/>
                <w:rtl w:val="true"/>
              </w:rPr>
              <w:t xml:space="preserve">فصل </w:t>
            </w:r>
            <w:r>
              <w:rPr>
                <w:rStyle w:val="IndexLink"/>
                <w:rtl w:val="true"/>
              </w:rPr>
              <w:t xml:space="preserve">: </w:t>
            </w:r>
            <w:r>
              <w:rPr>
                <w:rStyle w:val="IndexLink"/>
                <w:rtl w:val="true"/>
              </w:rPr>
              <w:t>في القيام</w:t>
            </w:r>
            <w:r>
              <w:rPr>
                <w:rStyle w:val="IndexLink"/>
                <w:rtl w:val="true"/>
              </w:rPr>
              <w:tab/>
            </w:r>
            <w:r>
              <w:rPr>
                <w:rStyle w:val="IndexLink"/>
              </w:rPr>
              <w:t>123</w:t>
            </w:r>
          </w:hyperlink>
        </w:p>
        <w:p>
          <w:pPr>
            <w:pStyle w:val="Contents3"/>
            <w:tabs>
              <w:tab w:val="clear" w:pos="8459"/>
              <w:tab w:val="right" w:pos="9026" w:leader="dot"/>
            </w:tabs>
            <w:rPr/>
          </w:pPr>
          <w:hyperlink w:anchor="__RefHeading___Toc17351758_2142443653">
            <w:r>
              <w:rPr>
                <w:webHidden/>
                <w:rStyle w:val="IndexLink"/>
                <w:rtl w:val="true"/>
              </w:rPr>
              <w:t xml:space="preserve">فصل </w:t>
            </w:r>
            <w:r>
              <w:rPr>
                <w:rStyle w:val="IndexLink"/>
                <w:rtl w:val="true"/>
              </w:rPr>
              <w:t xml:space="preserve">: </w:t>
            </w:r>
            <w:r>
              <w:rPr>
                <w:rStyle w:val="IndexLink"/>
                <w:rtl w:val="true"/>
              </w:rPr>
              <w:t>في القراءة</w:t>
            </w:r>
            <w:r>
              <w:rPr>
                <w:rStyle w:val="IndexLink"/>
                <w:rtl w:val="true"/>
              </w:rPr>
              <w:tab/>
            </w:r>
            <w:r>
              <w:rPr>
                <w:rStyle w:val="IndexLink"/>
              </w:rPr>
              <w:t>132</w:t>
            </w:r>
          </w:hyperlink>
        </w:p>
        <w:p>
          <w:pPr>
            <w:pStyle w:val="Contents3"/>
            <w:tabs>
              <w:tab w:val="clear" w:pos="8459"/>
              <w:tab w:val="right" w:pos="9026" w:leader="dot"/>
            </w:tabs>
            <w:rPr/>
          </w:pPr>
          <w:hyperlink w:anchor="__RefHeading___Toc17351760_2142443653">
            <w:r>
              <w:rPr>
                <w:webHidden/>
                <w:rStyle w:val="IndexLink"/>
                <w:rtl w:val="true"/>
              </w:rPr>
              <w:t xml:space="preserve">فصل </w:t>
            </w:r>
            <w:r>
              <w:rPr>
                <w:rStyle w:val="IndexLink"/>
                <w:rtl w:val="true"/>
              </w:rPr>
              <w:t xml:space="preserve">: [ </w:t>
            </w:r>
            <w:r>
              <w:rPr>
                <w:rStyle w:val="IndexLink"/>
                <w:rtl w:val="true"/>
              </w:rPr>
              <w:t xml:space="preserve">في الركعة الثالثة والرابعة </w:t>
            </w:r>
            <w:r>
              <w:rPr>
                <w:rStyle w:val="IndexLink"/>
                <w:rtl w:val="true"/>
              </w:rPr>
              <w:t>]</w:t>
              <w:tab/>
            </w:r>
            <w:r>
              <w:rPr>
                <w:rStyle w:val="IndexLink"/>
              </w:rPr>
              <w:t>146</w:t>
            </w:r>
          </w:hyperlink>
        </w:p>
        <w:p>
          <w:pPr>
            <w:pStyle w:val="Contents3"/>
            <w:tabs>
              <w:tab w:val="clear" w:pos="8459"/>
              <w:tab w:val="right" w:pos="9026" w:leader="dot"/>
            </w:tabs>
            <w:rPr/>
          </w:pPr>
          <w:hyperlink w:anchor="__RefHeading___Toc17351762_2142443653">
            <w:r>
              <w:rPr>
                <w:webHidden/>
                <w:rStyle w:val="IndexLink"/>
                <w:rtl w:val="true"/>
              </w:rPr>
              <w:t xml:space="preserve">فصل </w:t>
            </w:r>
            <w:r>
              <w:rPr>
                <w:rStyle w:val="IndexLink"/>
                <w:rtl w:val="true"/>
              </w:rPr>
              <w:t xml:space="preserve">: </w:t>
            </w:r>
            <w:r>
              <w:rPr>
                <w:rStyle w:val="IndexLink"/>
                <w:rtl w:val="true"/>
              </w:rPr>
              <w:t>في مستحبات القراءة</w:t>
            </w:r>
            <w:r>
              <w:rPr>
                <w:rStyle w:val="IndexLink"/>
                <w:rtl w:val="true"/>
              </w:rPr>
              <w:tab/>
            </w:r>
            <w:r>
              <w:rPr>
                <w:rStyle w:val="IndexLink"/>
              </w:rPr>
              <w:t>149</w:t>
            </w:r>
          </w:hyperlink>
        </w:p>
        <w:p>
          <w:pPr>
            <w:pStyle w:val="Contents3"/>
            <w:tabs>
              <w:tab w:val="clear" w:pos="8459"/>
              <w:tab w:val="right" w:pos="9026" w:leader="dot"/>
            </w:tabs>
            <w:rPr/>
          </w:pPr>
          <w:hyperlink w:anchor="__RefHeading___Toc17351764_2142443653">
            <w:r>
              <w:rPr>
                <w:webHidden/>
                <w:rStyle w:val="IndexLink"/>
                <w:rtl w:val="true"/>
              </w:rPr>
              <w:t xml:space="preserve">فصل </w:t>
            </w:r>
            <w:r>
              <w:rPr>
                <w:rStyle w:val="IndexLink"/>
                <w:rtl w:val="true"/>
              </w:rPr>
              <w:t xml:space="preserve">: </w:t>
            </w:r>
            <w:r>
              <w:rPr>
                <w:rStyle w:val="IndexLink"/>
                <w:rtl w:val="true"/>
              </w:rPr>
              <w:t>في الركوع</w:t>
            </w:r>
            <w:r>
              <w:rPr>
                <w:rStyle w:val="IndexLink"/>
                <w:rtl w:val="true"/>
              </w:rPr>
              <w:tab/>
            </w:r>
            <w:r>
              <w:rPr>
                <w:rStyle w:val="IndexLink"/>
              </w:rPr>
              <w:t>153</w:t>
            </w:r>
          </w:hyperlink>
        </w:p>
        <w:p>
          <w:pPr>
            <w:pStyle w:val="Contents3"/>
            <w:tabs>
              <w:tab w:val="clear" w:pos="8459"/>
              <w:tab w:val="right" w:pos="9026" w:leader="dot"/>
            </w:tabs>
            <w:rPr/>
          </w:pPr>
          <w:hyperlink w:anchor="__RefHeading___Toc17351766_2142443653">
            <w:r>
              <w:rPr>
                <w:webHidden/>
                <w:rStyle w:val="IndexLink"/>
                <w:rtl w:val="true"/>
              </w:rPr>
              <w:t xml:space="preserve">فصل </w:t>
            </w:r>
            <w:r>
              <w:rPr>
                <w:rStyle w:val="IndexLink"/>
                <w:rtl w:val="true"/>
              </w:rPr>
              <w:t xml:space="preserve">: </w:t>
            </w:r>
            <w:r>
              <w:rPr>
                <w:rStyle w:val="IndexLink"/>
                <w:rtl w:val="true"/>
              </w:rPr>
              <w:t>في السجود</w:t>
            </w:r>
            <w:r>
              <w:rPr>
                <w:rStyle w:val="IndexLink"/>
                <w:rtl w:val="true"/>
              </w:rPr>
              <w:tab/>
            </w:r>
            <w:r>
              <w:rPr>
                <w:rStyle w:val="IndexLink"/>
              </w:rPr>
              <w:t>162</w:t>
            </w:r>
          </w:hyperlink>
        </w:p>
        <w:p>
          <w:pPr>
            <w:pStyle w:val="Contents3"/>
            <w:tabs>
              <w:tab w:val="clear" w:pos="8459"/>
              <w:tab w:val="right" w:pos="9026" w:leader="dot"/>
            </w:tabs>
            <w:rPr/>
          </w:pPr>
          <w:hyperlink w:anchor="__RefHeading___Toc17351768_2142443653">
            <w:r>
              <w:rPr>
                <w:webHidden/>
                <w:rStyle w:val="IndexLink"/>
                <w:rtl w:val="true"/>
              </w:rPr>
              <w:t xml:space="preserve">فصل </w:t>
            </w:r>
            <w:r>
              <w:rPr>
                <w:rStyle w:val="IndexLink"/>
                <w:rtl w:val="true"/>
              </w:rPr>
              <w:t xml:space="preserve">: </w:t>
            </w:r>
            <w:r>
              <w:rPr>
                <w:rStyle w:val="IndexLink"/>
                <w:rtl w:val="true"/>
              </w:rPr>
              <w:t>في مستحبات السجود</w:t>
            </w:r>
            <w:r>
              <w:rPr>
                <w:rStyle w:val="IndexLink"/>
                <w:rtl w:val="true"/>
              </w:rPr>
              <w:tab/>
            </w:r>
            <w:r>
              <w:rPr>
                <w:rStyle w:val="IndexLink"/>
              </w:rPr>
              <w:t>171</w:t>
            </w:r>
          </w:hyperlink>
        </w:p>
        <w:p>
          <w:pPr>
            <w:pStyle w:val="Contents3"/>
            <w:tabs>
              <w:tab w:val="clear" w:pos="8459"/>
              <w:tab w:val="right" w:pos="9026" w:leader="dot"/>
            </w:tabs>
            <w:rPr/>
          </w:pPr>
          <w:hyperlink w:anchor="__RefHeading___Toc17351770_2142443653">
            <w:r>
              <w:rPr>
                <w:webHidden/>
                <w:rStyle w:val="IndexLink"/>
                <w:rtl w:val="true"/>
              </w:rPr>
              <w:t xml:space="preserve">فصل </w:t>
            </w:r>
            <w:r>
              <w:rPr>
                <w:rStyle w:val="IndexLink"/>
                <w:rtl w:val="true"/>
              </w:rPr>
              <w:t xml:space="preserve">: </w:t>
            </w:r>
            <w:r>
              <w:rPr>
                <w:rStyle w:val="IndexLink"/>
                <w:rtl w:val="true"/>
              </w:rPr>
              <w:t>فى سائر أقسام السجود</w:t>
            </w:r>
            <w:r>
              <w:rPr>
                <w:rStyle w:val="IndexLink"/>
                <w:rtl w:val="true"/>
              </w:rPr>
              <w:tab/>
            </w:r>
            <w:r>
              <w:rPr>
                <w:rStyle w:val="IndexLink"/>
              </w:rPr>
              <w:t>174</w:t>
            </w:r>
          </w:hyperlink>
        </w:p>
        <w:p>
          <w:pPr>
            <w:pStyle w:val="Contents3"/>
            <w:tabs>
              <w:tab w:val="clear" w:pos="8459"/>
              <w:tab w:val="right" w:pos="9026" w:leader="dot"/>
            </w:tabs>
            <w:rPr/>
          </w:pPr>
          <w:hyperlink w:anchor="__RefHeading___Toc17351772_2142443653">
            <w:r>
              <w:rPr>
                <w:webHidden/>
                <w:rStyle w:val="IndexLink"/>
                <w:rtl w:val="true"/>
              </w:rPr>
              <w:t xml:space="preserve">فصل </w:t>
            </w:r>
            <w:r>
              <w:rPr>
                <w:rStyle w:val="IndexLink"/>
                <w:rtl w:val="true"/>
              </w:rPr>
              <w:t xml:space="preserve">: </w:t>
            </w:r>
            <w:r>
              <w:rPr>
                <w:rStyle w:val="IndexLink"/>
                <w:rtl w:val="true"/>
              </w:rPr>
              <w:t>في التشهد</w:t>
            </w:r>
            <w:r>
              <w:rPr>
                <w:rStyle w:val="IndexLink"/>
                <w:rtl w:val="true"/>
              </w:rPr>
              <w:tab/>
            </w:r>
            <w:r>
              <w:rPr>
                <w:rStyle w:val="IndexLink"/>
              </w:rPr>
              <w:t>181</w:t>
            </w:r>
          </w:hyperlink>
        </w:p>
        <w:p>
          <w:pPr>
            <w:pStyle w:val="Contents3"/>
            <w:tabs>
              <w:tab w:val="clear" w:pos="8459"/>
              <w:tab w:val="right" w:pos="9026" w:leader="dot"/>
            </w:tabs>
            <w:rPr/>
          </w:pPr>
          <w:hyperlink w:anchor="__RefHeading___Toc17351774_2142443653">
            <w:r>
              <w:rPr>
                <w:webHidden/>
                <w:rStyle w:val="IndexLink"/>
                <w:rtl w:val="true"/>
              </w:rPr>
              <w:t xml:space="preserve">فصل </w:t>
            </w:r>
            <w:r>
              <w:rPr>
                <w:rStyle w:val="IndexLink"/>
                <w:rtl w:val="true"/>
              </w:rPr>
              <w:t xml:space="preserve">: </w:t>
            </w:r>
            <w:r>
              <w:rPr>
                <w:rStyle w:val="IndexLink"/>
                <w:rtl w:val="true"/>
              </w:rPr>
              <w:t>في التسليم</w:t>
            </w:r>
            <w:r>
              <w:rPr>
                <w:rStyle w:val="IndexLink"/>
                <w:rtl w:val="true"/>
              </w:rPr>
              <w:tab/>
            </w:r>
            <w:r>
              <w:rPr>
                <w:rStyle w:val="IndexLink"/>
              </w:rPr>
              <w:t>185</w:t>
            </w:r>
          </w:hyperlink>
        </w:p>
        <w:p>
          <w:pPr>
            <w:pStyle w:val="Contents3"/>
            <w:tabs>
              <w:tab w:val="clear" w:pos="8459"/>
              <w:tab w:val="right" w:pos="9026" w:leader="dot"/>
            </w:tabs>
            <w:rPr/>
          </w:pPr>
          <w:hyperlink w:anchor="__RefHeading___Toc17351776_2142443653">
            <w:r>
              <w:rPr>
                <w:webHidden/>
                <w:rStyle w:val="IndexLink"/>
                <w:rtl w:val="true"/>
              </w:rPr>
              <w:t xml:space="preserve">فصل </w:t>
            </w:r>
            <w:r>
              <w:rPr>
                <w:rStyle w:val="IndexLink"/>
                <w:rtl w:val="true"/>
              </w:rPr>
              <w:t xml:space="preserve">: </w:t>
            </w:r>
            <w:r>
              <w:rPr>
                <w:rStyle w:val="IndexLink"/>
                <w:rtl w:val="true"/>
              </w:rPr>
              <w:t>في الترتيب</w:t>
            </w:r>
            <w:r>
              <w:rPr>
                <w:rStyle w:val="IndexLink"/>
                <w:rtl w:val="true"/>
              </w:rPr>
              <w:tab/>
            </w:r>
            <w:r>
              <w:rPr>
                <w:rStyle w:val="IndexLink"/>
              </w:rPr>
              <w:t>187</w:t>
            </w:r>
          </w:hyperlink>
        </w:p>
        <w:p>
          <w:pPr>
            <w:pStyle w:val="Contents3"/>
            <w:tabs>
              <w:tab w:val="clear" w:pos="8459"/>
              <w:tab w:val="right" w:pos="9026" w:leader="dot"/>
            </w:tabs>
            <w:rPr/>
          </w:pPr>
          <w:hyperlink w:anchor="__RefHeading___Toc17351778_2142443653">
            <w:r>
              <w:rPr>
                <w:webHidden/>
                <w:rStyle w:val="IndexLink"/>
                <w:rtl w:val="true"/>
              </w:rPr>
              <w:t xml:space="preserve">فصل </w:t>
            </w:r>
            <w:r>
              <w:rPr>
                <w:rStyle w:val="IndexLink"/>
                <w:rtl w:val="true"/>
              </w:rPr>
              <w:t xml:space="preserve">: </w:t>
            </w:r>
            <w:r>
              <w:rPr>
                <w:rStyle w:val="IndexLink"/>
                <w:rtl w:val="true"/>
              </w:rPr>
              <w:t>في الموالاة</w:t>
            </w:r>
            <w:r>
              <w:rPr>
                <w:rStyle w:val="IndexLink"/>
                <w:rtl w:val="true"/>
              </w:rPr>
              <w:tab/>
            </w:r>
            <w:r>
              <w:rPr>
                <w:rStyle w:val="IndexLink"/>
              </w:rPr>
              <w:t>188</w:t>
            </w:r>
          </w:hyperlink>
        </w:p>
        <w:p>
          <w:pPr>
            <w:pStyle w:val="Contents3"/>
            <w:tabs>
              <w:tab w:val="clear" w:pos="8459"/>
              <w:tab w:val="right" w:pos="9026" w:leader="dot"/>
            </w:tabs>
            <w:rPr/>
          </w:pPr>
          <w:hyperlink w:anchor="__RefHeading___Toc17351780_2142443653">
            <w:r>
              <w:rPr>
                <w:webHidden/>
                <w:rStyle w:val="IndexLink"/>
                <w:rtl w:val="true"/>
              </w:rPr>
              <w:t xml:space="preserve">فصل </w:t>
            </w:r>
            <w:r>
              <w:rPr>
                <w:rStyle w:val="IndexLink"/>
                <w:rtl w:val="true"/>
              </w:rPr>
              <w:t xml:space="preserve">: </w:t>
            </w:r>
            <w:r>
              <w:rPr>
                <w:rStyle w:val="IndexLink"/>
                <w:rtl w:val="true"/>
              </w:rPr>
              <w:t>في القنوت</w:t>
            </w:r>
            <w:r>
              <w:rPr>
                <w:rStyle w:val="IndexLink"/>
                <w:rtl w:val="true"/>
              </w:rPr>
              <w:tab/>
            </w:r>
            <w:r>
              <w:rPr>
                <w:rStyle w:val="IndexLink"/>
              </w:rPr>
              <w:t>189</w:t>
            </w:r>
          </w:hyperlink>
        </w:p>
        <w:p>
          <w:pPr>
            <w:pStyle w:val="Contents3"/>
            <w:tabs>
              <w:tab w:val="clear" w:pos="8459"/>
              <w:tab w:val="right" w:pos="9026" w:leader="dot"/>
            </w:tabs>
            <w:rPr/>
          </w:pPr>
          <w:hyperlink w:anchor="__RefHeading___Toc17351782_2142443653">
            <w:r>
              <w:rPr>
                <w:webHidden/>
                <w:rStyle w:val="IndexLink"/>
                <w:rtl w:val="true"/>
              </w:rPr>
              <w:t xml:space="preserve">فصل </w:t>
            </w:r>
            <w:r>
              <w:rPr>
                <w:rStyle w:val="IndexLink"/>
                <w:rtl w:val="true"/>
              </w:rPr>
              <w:t xml:space="preserve">: </w:t>
            </w:r>
            <w:r>
              <w:rPr>
                <w:rStyle w:val="IndexLink"/>
                <w:rtl w:val="true"/>
              </w:rPr>
              <w:t>في التعقيب</w:t>
            </w:r>
            <w:r>
              <w:rPr>
                <w:rStyle w:val="IndexLink"/>
                <w:rtl w:val="true"/>
              </w:rPr>
              <w:tab/>
            </w:r>
            <w:r>
              <w:rPr>
                <w:rStyle w:val="IndexLink"/>
              </w:rPr>
              <w:t>194</w:t>
            </w:r>
          </w:hyperlink>
        </w:p>
        <w:p>
          <w:pPr>
            <w:pStyle w:val="Contents3"/>
            <w:tabs>
              <w:tab w:val="clear" w:pos="8459"/>
              <w:tab w:val="right" w:pos="9026" w:leader="dot"/>
            </w:tabs>
            <w:rPr/>
          </w:pPr>
          <w:hyperlink w:anchor="__RefHeading___Toc17351784_2142443653">
            <w:r>
              <w:rPr>
                <w:webHidden/>
                <w:rStyle w:val="IndexLink"/>
                <w:rtl w:val="true"/>
              </w:rPr>
              <w:t xml:space="preserve">فصل </w:t>
            </w:r>
            <w:r>
              <w:rPr>
                <w:rStyle w:val="IndexLink"/>
                <w:rtl w:val="true"/>
              </w:rPr>
              <w:t xml:space="preserve">: [ </w:t>
            </w:r>
            <w:r>
              <w:rPr>
                <w:rStyle w:val="IndexLink"/>
                <w:rtl w:val="true"/>
              </w:rPr>
              <w:t xml:space="preserve">في الصلاة على النبي صلى‌اللّه‌عليه‌وآله </w:t>
            </w:r>
            <w:r>
              <w:rPr>
                <w:rStyle w:val="IndexLink"/>
                <w:rtl w:val="true"/>
              </w:rPr>
              <w:t>]</w:t>
              <w:tab/>
            </w:r>
            <w:r>
              <w:rPr>
                <w:rStyle w:val="IndexLink"/>
              </w:rPr>
              <w:t>197</w:t>
            </w:r>
          </w:hyperlink>
        </w:p>
        <w:p>
          <w:pPr>
            <w:pStyle w:val="Contents3"/>
            <w:tabs>
              <w:tab w:val="clear" w:pos="8459"/>
              <w:tab w:val="right" w:pos="9026" w:leader="dot"/>
            </w:tabs>
            <w:rPr/>
          </w:pPr>
          <w:hyperlink w:anchor="__RefHeading___Toc17351786_2142443653">
            <w:r>
              <w:rPr>
                <w:webHidden/>
                <w:rStyle w:val="IndexLink"/>
                <w:rtl w:val="true"/>
              </w:rPr>
              <w:t xml:space="preserve">فصل </w:t>
            </w:r>
            <w:r>
              <w:rPr>
                <w:rStyle w:val="IndexLink"/>
                <w:rtl w:val="true"/>
              </w:rPr>
              <w:t xml:space="preserve">: </w:t>
            </w:r>
            <w:r>
              <w:rPr>
                <w:rStyle w:val="IndexLink"/>
                <w:rtl w:val="true"/>
              </w:rPr>
              <w:t>في مبطلات الصلاة</w:t>
            </w:r>
            <w:r>
              <w:rPr>
                <w:rStyle w:val="IndexLink"/>
                <w:rtl w:val="true"/>
              </w:rPr>
              <w:tab/>
            </w:r>
            <w:r>
              <w:rPr>
                <w:rStyle w:val="IndexLink"/>
              </w:rPr>
              <w:t>199</w:t>
            </w:r>
          </w:hyperlink>
        </w:p>
        <w:p>
          <w:pPr>
            <w:pStyle w:val="Contents3"/>
            <w:tabs>
              <w:tab w:val="clear" w:pos="8459"/>
              <w:tab w:val="right" w:pos="9026" w:leader="dot"/>
            </w:tabs>
            <w:rPr/>
          </w:pPr>
          <w:hyperlink w:anchor="__RefHeading___Toc17351788_2142443653">
            <w:r>
              <w:rPr>
                <w:webHidden/>
                <w:rStyle w:val="IndexLink"/>
                <w:rtl w:val="true"/>
              </w:rPr>
              <w:t xml:space="preserve">فصل </w:t>
            </w:r>
            <w:r>
              <w:rPr>
                <w:rStyle w:val="IndexLink"/>
                <w:rtl w:val="true"/>
              </w:rPr>
              <w:t xml:space="preserve">: </w:t>
            </w:r>
            <w:r>
              <w:rPr>
                <w:rStyle w:val="IndexLink"/>
                <w:rtl w:val="true"/>
              </w:rPr>
              <w:t>في المكروهات فى الصلاة</w:t>
            </w:r>
            <w:r>
              <w:rPr>
                <w:rStyle w:val="IndexLink"/>
                <w:rtl w:val="true"/>
              </w:rPr>
              <w:tab/>
            </w:r>
            <w:r>
              <w:rPr>
                <w:rStyle w:val="IndexLink"/>
              </w:rPr>
              <w:t>212</w:t>
            </w:r>
          </w:hyperlink>
        </w:p>
        <w:p>
          <w:pPr>
            <w:pStyle w:val="Contents3"/>
            <w:tabs>
              <w:tab w:val="clear" w:pos="8459"/>
              <w:tab w:val="right" w:pos="9026" w:leader="dot"/>
            </w:tabs>
            <w:rPr/>
          </w:pPr>
          <w:hyperlink w:anchor="__RefHeading___Toc17351790_2142443653">
            <w:r>
              <w:rPr>
                <w:webHidden/>
                <w:rStyle w:val="IndexLink"/>
                <w:rtl w:val="true"/>
              </w:rPr>
              <w:t xml:space="preserve">فصل </w:t>
            </w:r>
            <w:r>
              <w:rPr>
                <w:rStyle w:val="IndexLink"/>
                <w:rtl w:val="true"/>
              </w:rPr>
              <w:t xml:space="preserve">: [ </w:t>
            </w:r>
            <w:r>
              <w:rPr>
                <w:rStyle w:val="IndexLink"/>
                <w:rtl w:val="true"/>
              </w:rPr>
              <w:t xml:space="preserve">في حكم قطع الصلاة </w:t>
            </w:r>
            <w:r>
              <w:rPr>
                <w:rStyle w:val="IndexLink"/>
                <w:rtl w:val="true"/>
              </w:rPr>
              <w:t>]</w:t>
              <w:tab/>
            </w:r>
            <w:r>
              <w:rPr>
                <w:rStyle w:val="IndexLink"/>
              </w:rPr>
              <w:t>214</w:t>
            </w:r>
          </w:hyperlink>
        </w:p>
        <w:p>
          <w:pPr>
            <w:pStyle w:val="Contents3"/>
            <w:tabs>
              <w:tab w:val="clear" w:pos="8459"/>
              <w:tab w:val="right" w:pos="9026" w:leader="dot"/>
            </w:tabs>
            <w:rPr/>
          </w:pPr>
          <w:hyperlink w:anchor="__RefHeading___Toc17351792_2142443653">
            <w:r>
              <w:rPr>
                <w:webHidden/>
                <w:rStyle w:val="IndexLink"/>
                <w:rtl w:val="true"/>
              </w:rPr>
              <w:t xml:space="preserve">فصل </w:t>
            </w:r>
            <w:r>
              <w:rPr>
                <w:rStyle w:val="IndexLink"/>
                <w:rtl w:val="true"/>
              </w:rPr>
              <w:t xml:space="preserve">: </w:t>
            </w:r>
            <w:r>
              <w:rPr>
                <w:rStyle w:val="IndexLink"/>
                <w:rtl w:val="true"/>
              </w:rPr>
              <w:t>في صلاة الايات</w:t>
            </w:r>
            <w:r>
              <w:rPr>
                <w:rStyle w:val="IndexLink"/>
                <w:rtl w:val="true"/>
              </w:rPr>
              <w:tab/>
            </w:r>
            <w:r>
              <w:rPr>
                <w:rStyle w:val="IndexLink"/>
              </w:rPr>
              <w:t>216</w:t>
            </w:r>
          </w:hyperlink>
        </w:p>
        <w:p>
          <w:pPr>
            <w:pStyle w:val="Contents3"/>
            <w:tabs>
              <w:tab w:val="clear" w:pos="8459"/>
              <w:tab w:val="right" w:pos="9026" w:leader="dot"/>
            </w:tabs>
            <w:rPr/>
          </w:pPr>
          <w:hyperlink w:anchor="__RefHeading___Toc17351794_2142443653">
            <w:r>
              <w:rPr>
                <w:webHidden/>
                <w:rStyle w:val="IndexLink"/>
                <w:rtl w:val="true"/>
              </w:rPr>
              <w:t xml:space="preserve">فصل </w:t>
            </w:r>
            <w:r>
              <w:rPr>
                <w:rStyle w:val="IndexLink"/>
                <w:rtl w:val="true"/>
              </w:rPr>
              <w:t xml:space="preserve">: </w:t>
            </w:r>
            <w:r>
              <w:rPr>
                <w:rStyle w:val="IndexLink"/>
                <w:rtl w:val="true"/>
              </w:rPr>
              <w:t>في صلاة القضاء</w:t>
            </w:r>
            <w:r>
              <w:rPr>
                <w:rStyle w:val="IndexLink"/>
                <w:rtl w:val="true"/>
              </w:rPr>
              <w:tab/>
            </w:r>
            <w:r>
              <w:rPr>
                <w:rStyle w:val="IndexLink"/>
              </w:rPr>
              <w:t>224</w:t>
            </w:r>
          </w:hyperlink>
        </w:p>
        <w:p>
          <w:pPr>
            <w:pStyle w:val="Contents3"/>
            <w:tabs>
              <w:tab w:val="clear" w:pos="8459"/>
              <w:tab w:val="right" w:pos="9026" w:leader="dot"/>
            </w:tabs>
            <w:rPr/>
          </w:pPr>
          <w:hyperlink w:anchor="__RefHeading___Toc17351796_2142443653">
            <w:r>
              <w:rPr>
                <w:webHidden/>
                <w:rStyle w:val="IndexLink"/>
                <w:rtl w:val="true"/>
              </w:rPr>
              <w:t xml:space="preserve">فصل </w:t>
            </w:r>
            <w:r>
              <w:rPr>
                <w:rStyle w:val="IndexLink"/>
                <w:rtl w:val="true"/>
              </w:rPr>
              <w:t xml:space="preserve">: </w:t>
            </w:r>
            <w:r>
              <w:rPr>
                <w:rStyle w:val="IndexLink"/>
                <w:rtl w:val="true"/>
              </w:rPr>
              <w:t>في صلاة الاستئجار</w:t>
            </w:r>
            <w:r>
              <w:rPr>
                <w:rStyle w:val="IndexLink"/>
                <w:rtl w:val="true"/>
              </w:rPr>
              <w:tab/>
            </w:r>
            <w:r>
              <w:rPr>
                <w:rStyle w:val="IndexLink"/>
              </w:rPr>
              <w:t>232</w:t>
            </w:r>
          </w:hyperlink>
        </w:p>
        <w:p>
          <w:pPr>
            <w:pStyle w:val="Contents3"/>
            <w:tabs>
              <w:tab w:val="clear" w:pos="8459"/>
              <w:tab w:val="right" w:pos="9026" w:leader="dot"/>
            </w:tabs>
            <w:rPr/>
          </w:pPr>
          <w:hyperlink w:anchor="__RefHeading___Toc17351798_2142443653">
            <w:r>
              <w:rPr>
                <w:webHidden/>
                <w:rStyle w:val="IndexLink"/>
                <w:rtl w:val="true"/>
              </w:rPr>
              <w:t xml:space="preserve">فصل </w:t>
            </w:r>
            <w:r>
              <w:rPr>
                <w:rStyle w:val="IndexLink"/>
                <w:rtl w:val="true"/>
              </w:rPr>
              <w:t xml:space="preserve">: </w:t>
            </w:r>
            <w:r>
              <w:rPr>
                <w:rStyle w:val="IndexLink"/>
                <w:rtl w:val="true"/>
              </w:rPr>
              <w:t>في قضاء الولي</w:t>
            </w:r>
            <w:r>
              <w:rPr>
                <w:rStyle w:val="IndexLink"/>
                <w:rtl w:val="true"/>
              </w:rPr>
              <w:tab/>
            </w:r>
            <w:r>
              <w:rPr>
                <w:rStyle w:val="IndexLink"/>
              </w:rPr>
              <w:t>241</w:t>
            </w:r>
          </w:hyperlink>
        </w:p>
        <w:p>
          <w:pPr>
            <w:pStyle w:val="Contents3"/>
            <w:tabs>
              <w:tab w:val="clear" w:pos="8459"/>
              <w:tab w:val="right" w:pos="9026" w:leader="dot"/>
            </w:tabs>
            <w:rPr/>
          </w:pPr>
          <w:hyperlink w:anchor="__RefHeading___Toc17351800_2142443653">
            <w:r>
              <w:rPr>
                <w:webHidden/>
                <w:rStyle w:val="IndexLink"/>
                <w:rtl w:val="true"/>
              </w:rPr>
              <w:t xml:space="preserve">فصل </w:t>
            </w:r>
            <w:r>
              <w:rPr>
                <w:rStyle w:val="IndexLink"/>
                <w:rtl w:val="true"/>
              </w:rPr>
              <w:t xml:space="preserve">: </w:t>
            </w:r>
            <w:r>
              <w:rPr>
                <w:rStyle w:val="IndexLink"/>
                <w:rtl w:val="true"/>
              </w:rPr>
              <w:t>في الجماعة</w:t>
            </w:r>
            <w:r>
              <w:rPr>
                <w:rStyle w:val="IndexLink"/>
                <w:rtl w:val="true"/>
              </w:rPr>
              <w:tab/>
            </w:r>
            <w:r>
              <w:rPr>
                <w:rStyle w:val="IndexLink"/>
              </w:rPr>
              <w:t>245</w:t>
            </w:r>
          </w:hyperlink>
        </w:p>
        <w:p>
          <w:pPr>
            <w:pStyle w:val="Contents3"/>
            <w:tabs>
              <w:tab w:val="clear" w:pos="8459"/>
              <w:tab w:val="right" w:pos="9026" w:leader="dot"/>
            </w:tabs>
            <w:rPr/>
          </w:pPr>
          <w:hyperlink w:anchor="__RefHeading___Toc17351802_2142443653">
            <w:r>
              <w:rPr>
                <w:webHidden/>
                <w:rStyle w:val="IndexLink"/>
                <w:rtl w:val="true"/>
              </w:rPr>
              <w:t xml:space="preserve">فصل </w:t>
            </w:r>
            <w:r>
              <w:rPr>
                <w:rStyle w:val="IndexLink"/>
                <w:rtl w:val="true"/>
              </w:rPr>
              <w:t xml:space="preserve">: [ </w:t>
            </w:r>
            <w:r>
              <w:rPr>
                <w:rStyle w:val="IndexLink"/>
                <w:rtl w:val="true"/>
              </w:rPr>
              <w:t xml:space="preserve">في شرائط الجماعة </w:t>
            </w:r>
            <w:r>
              <w:rPr>
                <w:rStyle w:val="IndexLink"/>
                <w:rtl w:val="true"/>
              </w:rPr>
              <w:t>]</w:t>
              <w:tab/>
            </w:r>
            <w:r>
              <w:rPr>
                <w:rStyle w:val="IndexLink"/>
              </w:rPr>
              <w:t>257</w:t>
            </w:r>
          </w:hyperlink>
        </w:p>
        <w:p>
          <w:pPr>
            <w:pStyle w:val="Contents3"/>
            <w:tabs>
              <w:tab w:val="clear" w:pos="8459"/>
              <w:tab w:val="right" w:pos="9026" w:leader="dot"/>
            </w:tabs>
            <w:rPr/>
          </w:pPr>
          <w:hyperlink w:anchor="__RefHeading___Toc17351804_2142443653">
            <w:r>
              <w:rPr>
                <w:webHidden/>
                <w:rStyle w:val="IndexLink"/>
                <w:rtl w:val="true"/>
              </w:rPr>
              <w:t xml:space="preserve">فصل </w:t>
            </w:r>
            <w:r>
              <w:rPr>
                <w:rStyle w:val="IndexLink"/>
                <w:rtl w:val="true"/>
              </w:rPr>
              <w:t xml:space="preserve">: </w:t>
            </w:r>
            <w:r>
              <w:rPr>
                <w:rStyle w:val="IndexLink"/>
                <w:rtl w:val="true"/>
              </w:rPr>
              <w:t>في أحكام الجماعة</w:t>
            </w:r>
            <w:r>
              <w:rPr>
                <w:rStyle w:val="IndexLink"/>
                <w:rtl w:val="true"/>
              </w:rPr>
              <w:tab/>
            </w:r>
            <w:r>
              <w:rPr>
                <w:rStyle w:val="IndexLink"/>
              </w:rPr>
              <w:t>263</w:t>
            </w:r>
          </w:hyperlink>
        </w:p>
        <w:p>
          <w:pPr>
            <w:pStyle w:val="Contents3"/>
            <w:tabs>
              <w:tab w:val="clear" w:pos="8459"/>
              <w:tab w:val="right" w:pos="9026" w:leader="dot"/>
            </w:tabs>
            <w:rPr/>
          </w:pPr>
          <w:hyperlink w:anchor="__RefHeading___Toc17351806_2142443653">
            <w:r>
              <w:rPr>
                <w:webHidden/>
                <w:rStyle w:val="IndexLink"/>
                <w:rtl w:val="true"/>
              </w:rPr>
              <w:t xml:space="preserve">فصل </w:t>
            </w:r>
            <w:r>
              <w:rPr>
                <w:rStyle w:val="IndexLink"/>
                <w:rtl w:val="true"/>
              </w:rPr>
              <w:t xml:space="preserve">: </w:t>
            </w:r>
            <w:r>
              <w:rPr>
                <w:rStyle w:val="IndexLink"/>
                <w:rtl w:val="true"/>
              </w:rPr>
              <w:t>في شرائط إمام الجماعة</w:t>
            </w:r>
            <w:r>
              <w:rPr>
                <w:rStyle w:val="IndexLink"/>
                <w:rtl w:val="true"/>
              </w:rPr>
              <w:tab/>
            </w:r>
            <w:r>
              <w:rPr>
                <w:rStyle w:val="IndexLink"/>
              </w:rPr>
              <w:t>275</w:t>
            </w:r>
          </w:hyperlink>
        </w:p>
        <w:p>
          <w:pPr>
            <w:pStyle w:val="Contents3"/>
            <w:tabs>
              <w:tab w:val="clear" w:pos="8459"/>
              <w:tab w:val="right" w:pos="9026" w:leader="dot"/>
            </w:tabs>
            <w:rPr/>
          </w:pPr>
          <w:hyperlink w:anchor="__RefHeading___Toc17351808_2142443653">
            <w:r>
              <w:rPr>
                <w:webHidden/>
                <w:rStyle w:val="IndexLink"/>
                <w:rtl w:val="true"/>
              </w:rPr>
              <w:t xml:space="preserve">فصل </w:t>
            </w:r>
            <w:r>
              <w:rPr>
                <w:rStyle w:val="IndexLink"/>
                <w:rtl w:val="true"/>
              </w:rPr>
              <w:t xml:space="preserve">: </w:t>
            </w:r>
            <w:r>
              <w:rPr>
                <w:rStyle w:val="IndexLink"/>
                <w:rtl w:val="true"/>
              </w:rPr>
              <w:t>في مستحبات الجماعة ومكروهاتها</w:t>
            </w:r>
            <w:r>
              <w:rPr>
                <w:rStyle w:val="IndexLink"/>
                <w:rtl w:val="true"/>
              </w:rPr>
              <w:tab/>
            </w:r>
            <w:r>
              <w:rPr>
                <w:rStyle w:val="IndexLink"/>
              </w:rPr>
              <w:t>279</w:t>
            </w:r>
          </w:hyperlink>
        </w:p>
        <w:p>
          <w:pPr>
            <w:pStyle w:val="Contents3"/>
            <w:tabs>
              <w:tab w:val="clear" w:pos="8459"/>
              <w:tab w:val="right" w:pos="9026" w:leader="dot"/>
            </w:tabs>
            <w:rPr/>
          </w:pPr>
          <w:hyperlink w:anchor="__RefHeading___Toc17351810_2142443653">
            <w:r>
              <w:rPr>
                <w:webHidden/>
                <w:rStyle w:val="IndexLink"/>
                <w:rtl w:val="true"/>
              </w:rPr>
              <w:t xml:space="preserve">فصل </w:t>
            </w:r>
            <w:r>
              <w:rPr>
                <w:rStyle w:val="IndexLink"/>
                <w:rtl w:val="true"/>
              </w:rPr>
              <w:t xml:space="preserve">: </w:t>
            </w:r>
            <w:r>
              <w:rPr>
                <w:rStyle w:val="IndexLink"/>
                <w:rtl w:val="true"/>
              </w:rPr>
              <w:t>في الخلل الواقع في الصلاة</w:t>
            </w:r>
            <w:r>
              <w:rPr>
                <w:rStyle w:val="IndexLink"/>
                <w:rtl w:val="true"/>
              </w:rPr>
              <w:tab/>
            </w:r>
            <w:r>
              <w:rPr>
                <w:rStyle w:val="IndexLink"/>
              </w:rPr>
              <w:t>286</w:t>
            </w:r>
          </w:hyperlink>
        </w:p>
        <w:p>
          <w:pPr>
            <w:pStyle w:val="Contents3"/>
            <w:tabs>
              <w:tab w:val="clear" w:pos="8459"/>
              <w:tab w:val="right" w:pos="9026" w:leader="dot"/>
            </w:tabs>
            <w:rPr/>
          </w:pPr>
          <w:hyperlink w:anchor="__RefHeading___Toc17351812_2142443653">
            <w:r>
              <w:rPr>
                <w:webHidden/>
                <w:rStyle w:val="IndexLink"/>
                <w:rtl w:val="true"/>
              </w:rPr>
              <w:t xml:space="preserve">فصل </w:t>
            </w:r>
            <w:r>
              <w:rPr>
                <w:rStyle w:val="IndexLink"/>
                <w:rtl w:val="true"/>
              </w:rPr>
              <w:t xml:space="preserve">: </w:t>
            </w:r>
            <w:r>
              <w:rPr>
                <w:rStyle w:val="IndexLink"/>
                <w:rtl w:val="true"/>
              </w:rPr>
              <w:t>في الشك</w:t>
            </w:r>
            <w:r>
              <w:rPr>
                <w:rStyle w:val="IndexLink"/>
                <w:rtl w:val="true"/>
              </w:rPr>
              <w:tab/>
            </w:r>
            <w:r>
              <w:rPr>
                <w:rStyle w:val="IndexLink"/>
              </w:rPr>
              <w:t>292</w:t>
            </w:r>
          </w:hyperlink>
        </w:p>
        <w:p>
          <w:pPr>
            <w:pStyle w:val="Contents3"/>
            <w:tabs>
              <w:tab w:val="clear" w:pos="8459"/>
              <w:tab w:val="right" w:pos="9026" w:leader="dot"/>
            </w:tabs>
            <w:rPr/>
          </w:pPr>
          <w:hyperlink w:anchor="__RefHeading___Toc17351814_2142443653">
            <w:r>
              <w:rPr>
                <w:webHidden/>
                <w:rStyle w:val="IndexLink"/>
                <w:rtl w:val="true"/>
              </w:rPr>
              <w:t xml:space="preserve">فصل </w:t>
            </w:r>
            <w:r>
              <w:rPr>
                <w:rStyle w:val="IndexLink"/>
                <w:rtl w:val="true"/>
              </w:rPr>
              <w:t xml:space="preserve">: </w:t>
            </w:r>
            <w:r>
              <w:rPr>
                <w:rStyle w:val="IndexLink"/>
                <w:rtl w:val="true"/>
              </w:rPr>
              <w:t>في الشك في الركعات</w:t>
            </w:r>
            <w:r>
              <w:rPr>
                <w:rStyle w:val="IndexLink"/>
                <w:rtl w:val="true"/>
              </w:rPr>
              <w:tab/>
            </w:r>
            <w:r>
              <w:rPr>
                <w:rStyle w:val="IndexLink"/>
              </w:rPr>
              <w:t>297</w:t>
            </w:r>
          </w:hyperlink>
        </w:p>
        <w:p>
          <w:pPr>
            <w:pStyle w:val="Contents3"/>
            <w:tabs>
              <w:tab w:val="clear" w:pos="8459"/>
              <w:tab w:val="right" w:pos="9026" w:leader="dot"/>
            </w:tabs>
            <w:rPr/>
          </w:pPr>
          <w:hyperlink w:anchor="__RefHeading___Toc17351816_2142443653">
            <w:r>
              <w:rPr>
                <w:webHidden/>
                <w:rStyle w:val="IndexLink"/>
                <w:rtl w:val="true"/>
              </w:rPr>
              <w:t xml:space="preserve">فصل </w:t>
            </w:r>
            <w:r>
              <w:rPr>
                <w:rStyle w:val="IndexLink"/>
                <w:rtl w:val="true"/>
              </w:rPr>
              <w:t xml:space="preserve">: </w:t>
            </w:r>
            <w:r>
              <w:rPr>
                <w:rStyle w:val="IndexLink"/>
                <w:rtl w:val="true"/>
              </w:rPr>
              <w:t>في كيفية صلاة الاحتياط</w:t>
            </w:r>
            <w:r>
              <w:rPr>
                <w:rStyle w:val="IndexLink"/>
                <w:rtl w:val="true"/>
              </w:rPr>
              <w:tab/>
            </w:r>
            <w:r>
              <w:rPr>
                <w:rStyle w:val="IndexLink"/>
              </w:rPr>
              <w:t>308</w:t>
            </w:r>
          </w:hyperlink>
        </w:p>
        <w:p>
          <w:pPr>
            <w:pStyle w:val="Contents3"/>
            <w:tabs>
              <w:tab w:val="clear" w:pos="8459"/>
              <w:tab w:val="right" w:pos="9026" w:leader="dot"/>
            </w:tabs>
            <w:rPr/>
          </w:pPr>
          <w:hyperlink w:anchor="__RefHeading___Toc17351818_2142443653">
            <w:r>
              <w:rPr>
                <w:webHidden/>
                <w:rStyle w:val="IndexLink"/>
                <w:rtl w:val="true"/>
              </w:rPr>
              <w:t xml:space="preserve">فصل </w:t>
            </w:r>
            <w:r>
              <w:rPr>
                <w:rStyle w:val="IndexLink"/>
                <w:rtl w:val="true"/>
              </w:rPr>
              <w:t xml:space="preserve">: </w:t>
            </w:r>
            <w:r>
              <w:rPr>
                <w:rStyle w:val="IndexLink"/>
                <w:rtl w:val="true"/>
              </w:rPr>
              <w:t>في حكم قضاء الأجزاء المنسية</w:t>
            </w:r>
            <w:r>
              <w:rPr>
                <w:rStyle w:val="IndexLink"/>
                <w:rtl w:val="true"/>
              </w:rPr>
              <w:tab/>
            </w:r>
            <w:r>
              <w:rPr>
                <w:rStyle w:val="IndexLink"/>
              </w:rPr>
              <w:t>313</w:t>
            </w:r>
          </w:hyperlink>
        </w:p>
        <w:p>
          <w:pPr>
            <w:pStyle w:val="Contents3"/>
            <w:tabs>
              <w:tab w:val="clear" w:pos="8459"/>
              <w:tab w:val="right" w:pos="9026" w:leader="dot"/>
            </w:tabs>
            <w:rPr/>
          </w:pPr>
          <w:hyperlink w:anchor="__RefHeading___Toc17351820_2142443653">
            <w:r>
              <w:rPr>
                <w:webHidden/>
                <w:rStyle w:val="IndexLink"/>
                <w:rtl w:val="true"/>
              </w:rPr>
              <w:t xml:space="preserve">فصل </w:t>
            </w:r>
            <w:r>
              <w:rPr>
                <w:rStyle w:val="IndexLink"/>
                <w:rtl w:val="true"/>
              </w:rPr>
              <w:t xml:space="preserve">: </w:t>
            </w:r>
            <w:r>
              <w:rPr>
                <w:rStyle w:val="IndexLink"/>
                <w:rtl w:val="true"/>
              </w:rPr>
              <w:t>في موجبات سجود السهو وكيفيته وأحكامه</w:t>
            </w:r>
            <w:r>
              <w:rPr>
                <w:rStyle w:val="IndexLink"/>
                <w:rtl w:val="true"/>
              </w:rPr>
              <w:tab/>
            </w:r>
            <w:r>
              <w:rPr>
                <w:rStyle w:val="IndexLink"/>
              </w:rPr>
              <w:t>318</w:t>
            </w:r>
          </w:hyperlink>
        </w:p>
        <w:p>
          <w:pPr>
            <w:pStyle w:val="Contents3"/>
            <w:tabs>
              <w:tab w:val="clear" w:pos="8459"/>
              <w:tab w:val="right" w:pos="9026" w:leader="dot"/>
            </w:tabs>
            <w:rPr/>
          </w:pPr>
          <w:hyperlink w:anchor="__RefHeading___Toc17351822_2142443653">
            <w:r>
              <w:rPr>
                <w:webHidden/>
                <w:rStyle w:val="IndexLink"/>
                <w:rtl w:val="true"/>
              </w:rPr>
              <w:t xml:space="preserve">فصل </w:t>
            </w:r>
            <w:r>
              <w:rPr>
                <w:rStyle w:val="IndexLink"/>
                <w:rtl w:val="true"/>
              </w:rPr>
              <w:t xml:space="preserve">: </w:t>
            </w:r>
            <w:r>
              <w:rPr>
                <w:rStyle w:val="IndexLink"/>
                <w:rtl w:val="true"/>
              </w:rPr>
              <w:t>في الشكوك التي لا اعتبار بها ولا يلتفت إليها</w:t>
            </w:r>
            <w:r>
              <w:rPr>
                <w:rStyle w:val="IndexLink"/>
                <w:rtl w:val="true"/>
              </w:rPr>
              <w:tab/>
            </w:r>
            <w:r>
              <w:rPr>
                <w:rStyle w:val="IndexLink"/>
              </w:rPr>
              <w:t>323</w:t>
            </w:r>
          </w:hyperlink>
        </w:p>
        <w:p>
          <w:pPr>
            <w:pStyle w:val="Contents3"/>
            <w:tabs>
              <w:tab w:val="clear" w:pos="8459"/>
              <w:tab w:val="right" w:pos="9026" w:leader="dot"/>
            </w:tabs>
            <w:rPr/>
          </w:pPr>
          <w:hyperlink w:anchor="__RefHeading___Toc17351824_2142443653">
            <w:r>
              <w:rPr>
                <w:webHidden/>
                <w:rStyle w:val="IndexLink"/>
                <w:rtl w:val="true"/>
              </w:rPr>
              <w:t>ختام فيه مسائل متفرقة</w:t>
            </w:r>
            <w:r>
              <w:rPr>
                <w:rStyle w:val="IndexLink"/>
                <w:rtl w:val="true"/>
              </w:rPr>
              <w:tab/>
            </w:r>
            <w:r>
              <w:rPr>
                <w:rStyle w:val="IndexLink"/>
              </w:rPr>
              <w:t>330</w:t>
            </w:r>
          </w:hyperlink>
        </w:p>
        <w:p>
          <w:pPr>
            <w:pStyle w:val="Contents3"/>
            <w:tabs>
              <w:tab w:val="clear" w:pos="8459"/>
              <w:tab w:val="right" w:pos="9026" w:leader="dot"/>
            </w:tabs>
            <w:rPr/>
          </w:pPr>
          <w:hyperlink w:anchor="__RefHeading___Toc17351826_2142443653">
            <w:r>
              <w:rPr>
                <w:webHidden/>
                <w:rStyle w:val="IndexLink"/>
                <w:rtl w:val="true"/>
              </w:rPr>
              <w:t xml:space="preserve">فصل </w:t>
            </w:r>
            <w:r>
              <w:rPr>
                <w:rStyle w:val="IndexLink"/>
                <w:rtl w:val="true"/>
              </w:rPr>
              <w:t xml:space="preserve">: </w:t>
            </w:r>
            <w:r>
              <w:rPr>
                <w:rStyle w:val="IndexLink"/>
                <w:rtl w:val="true"/>
              </w:rPr>
              <w:t>في صلاة العيدين الفطر والأضحى</w:t>
            </w:r>
            <w:r>
              <w:rPr>
                <w:rStyle w:val="IndexLink"/>
                <w:rtl w:val="true"/>
              </w:rPr>
              <w:tab/>
            </w:r>
            <w:r>
              <w:rPr>
                <w:rStyle w:val="IndexLink"/>
              </w:rPr>
              <w:t>352</w:t>
            </w:r>
          </w:hyperlink>
        </w:p>
        <w:p>
          <w:pPr>
            <w:pStyle w:val="Contents3"/>
            <w:tabs>
              <w:tab w:val="clear" w:pos="8459"/>
              <w:tab w:val="right" w:pos="9026" w:leader="dot"/>
            </w:tabs>
            <w:rPr/>
          </w:pPr>
          <w:hyperlink w:anchor="__RefHeading___Toc17351828_2142443653">
            <w:r>
              <w:rPr>
                <w:webHidden/>
                <w:rStyle w:val="IndexLink"/>
                <w:rtl w:val="true"/>
              </w:rPr>
              <w:t xml:space="preserve">فصل </w:t>
            </w:r>
            <w:r>
              <w:rPr>
                <w:rStyle w:val="IndexLink"/>
                <w:rtl w:val="true"/>
              </w:rPr>
              <w:t xml:space="preserve">: </w:t>
            </w:r>
            <w:r>
              <w:rPr>
                <w:rStyle w:val="IndexLink"/>
                <w:rtl w:val="true"/>
              </w:rPr>
              <w:t>في صلاة ليلة الدفن</w:t>
            </w:r>
            <w:r>
              <w:rPr>
                <w:rStyle w:val="IndexLink"/>
                <w:rtl w:val="true"/>
              </w:rPr>
              <w:tab/>
            </w:r>
            <w:r>
              <w:rPr>
                <w:rStyle w:val="IndexLink"/>
              </w:rPr>
              <w:t>356</w:t>
            </w:r>
          </w:hyperlink>
        </w:p>
        <w:p>
          <w:pPr>
            <w:pStyle w:val="Contents3"/>
            <w:tabs>
              <w:tab w:val="clear" w:pos="8459"/>
              <w:tab w:val="right" w:pos="9026" w:leader="dot"/>
            </w:tabs>
            <w:rPr/>
          </w:pPr>
          <w:hyperlink w:anchor="__RefHeading___Toc17351830_2142443653">
            <w:r>
              <w:rPr>
                <w:webHidden/>
                <w:rStyle w:val="IndexLink"/>
                <w:rtl w:val="true"/>
              </w:rPr>
              <w:t xml:space="preserve">فصل </w:t>
            </w:r>
            <w:r>
              <w:rPr>
                <w:rStyle w:val="IndexLink"/>
                <w:rtl w:val="true"/>
              </w:rPr>
              <w:t xml:space="preserve">: </w:t>
            </w:r>
            <w:r>
              <w:rPr>
                <w:rStyle w:val="IndexLink"/>
                <w:rtl w:val="true"/>
              </w:rPr>
              <w:t>في صلاة جعفر</w:t>
            </w:r>
            <w:r>
              <w:rPr>
                <w:rStyle w:val="IndexLink"/>
                <w:rtl w:val="true"/>
              </w:rPr>
              <w:tab/>
            </w:r>
            <w:r>
              <w:rPr>
                <w:rStyle w:val="IndexLink"/>
              </w:rPr>
              <w:t>358</w:t>
            </w:r>
          </w:hyperlink>
        </w:p>
        <w:p>
          <w:pPr>
            <w:pStyle w:val="Contents3"/>
            <w:tabs>
              <w:tab w:val="clear" w:pos="8459"/>
              <w:tab w:val="right" w:pos="9026" w:leader="dot"/>
            </w:tabs>
            <w:rPr/>
          </w:pPr>
          <w:hyperlink w:anchor="__RefHeading___Toc17351832_2142443653">
            <w:r>
              <w:rPr>
                <w:webHidden/>
                <w:rStyle w:val="IndexLink"/>
                <w:rtl w:val="true"/>
              </w:rPr>
              <w:t xml:space="preserve">فصل </w:t>
            </w:r>
            <w:r>
              <w:rPr>
                <w:rStyle w:val="IndexLink"/>
                <w:rtl w:val="true"/>
              </w:rPr>
              <w:t xml:space="preserve">: </w:t>
            </w:r>
            <w:r>
              <w:rPr>
                <w:rStyle w:val="IndexLink"/>
                <w:rtl w:val="true"/>
              </w:rPr>
              <w:t>في صلاة الغفيلة</w:t>
            </w:r>
            <w:r>
              <w:rPr>
                <w:rStyle w:val="IndexLink"/>
                <w:rtl w:val="true"/>
              </w:rPr>
              <w:tab/>
            </w:r>
            <w:r>
              <w:rPr>
                <w:rStyle w:val="IndexLink"/>
              </w:rPr>
              <w:t>361</w:t>
            </w:r>
          </w:hyperlink>
        </w:p>
        <w:p>
          <w:pPr>
            <w:pStyle w:val="Contents3"/>
            <w:tabs>
              <w:tab w:val="clear" w:pos="8459"/>
              <w:tab w:val="right" w:pos="9026" w:leader="dot"/>
            </w:tabs>
            <w:rPr/>
          </w:pPr>
          <w:hyperlink w:anchor="__RefHeading___Toc17351834_2142443653">
            <w:r>
              <w:rPr>
                <w:webHidden/>
                <w:rStyle w:val="IndexLink"/>
                <w:rtl w:val="true"/>
              </w:rPr>
              <w:t xml:space="preserve">فصل </w:t>
            </w:r>
            <w:r>
              <w:rPr>
                <w:rStyle w:val="IndexLink"/>
                <w:rtl w:val="true"/>
              </w:rPr>
              <w:t xml:space="preserve">: </w:t>
            </w:r>
            <w:r>
              <w:rPr>
                <w:rStyle w:val="IndexLink"/>
                <w:rtl w:val="true"/>
              </w:rPr>
              <w:t>في صلاة أول الشهر</w:t>
            </w:r>
            <w:r>
              <w:rPr>
                <w:rStyle w:val="IndexLink"/>
                <w:rtl w:val="true"/>
              </w:rPr>
              <w:tab/>
            </w:r>
            <w:r>
              <w:rPr>
                <w:rStyle w:val="IndexLink"/>
              </w:rPr>
              <w:t>361</w:t>
            </w:r>
          </w:hyperlink>
        </w:p>
        <w:p>
          <w:pPr>
            <w:pStyle w:val="Contents3"/>
            <w:tabs>
              <w:tab w:val="clear" w:pos="8459"/>
              <w:tab w:val="right" w:pos="9026" w:leader="dot"/>
            </w:tabs>
            <w:rPr/>
          </w:pPr>
          <w:hyperlink w:anchor="__RefHeading___Toc17351836_2142443653">
            <w:r>
              <w:rPr>
                <w:webHidden/>
                <w:rStyle w:val="IndexLink"/>
                <w:rtl w:val="true"/>
              </w:rPr>
              <w:t xml:space="preserve">فصل </w:t>
            </w:r>
            <w:r>
              <w:rPr>
                <w:rStyle w:val="IndexLink"/>
                <w:rtl w:val="true"/>
              </w:rPr>
              <w:t xml:space="preserve">: </w:t>
            </w:r>
            <w:r>
              <w:rPr>
                <w:rStyle w:val="IndexLink"/>
                <w:rtl w:val="true"/>
              </w:rPr>
              <w:t>في صلاة الوصية</w:t>
            </w:r>
            <w:r>
              <w:rPr>
                <w:rStyle w:val="IndexLink"/>
                <w:rtl w:val="true"/>
              </w:rPr>
              <w:tab/>
            </w:r>
            <w:r>
              <w:rPr>
                <w:rStyle w:val="IndexLink"/>
              </w:rPr>
              <w:t>362</w:t>
            </w:r>
          </w:hyperlink>
        </w:p>
        <w:p>
          <w:pPr>
            <w:pStyle w:val="Contents3"/>
            <w:tabs>
              <w:tab w:val="clear" w:pos="8459"/>
              <w:tab w:val="right" w:pos="9026" w:leader="dot"/>
            </w:tabs>
            <w:rPr/>
          </w:pPr>
          <w:hyperlink w:anchor="__RefHeading___Toc17351838_2142443653">
            <w:r>
              <w:rPr>
                <w:webHidden/>
                <w:rStyle w:val="IndexLink"/>
                <w:rtl w:val="true"/>
              </w:rPr>
              <w:t xml:space="preserve">فصل </w:t>
            </w:r>
            <w:r>
              <w:rPr>
                <w:rStyle w:val="IndexLink"/>
                <w:rtl w:val="true"/>
              </w:rPr>
              <w:t xml:space="preserve">: </w:t>
            </w:r>
            <w:r>
              <w:rPr>
                <w:rStyle w:val="IndexLink"/>
                <w:rtl w:val="true"/>
              </w:rPr>
              <w:t>في صلاة يوم الغدير</w:t>
            </w:r>
            <w:r>
              <w:rPr>
                <w:rStyle w:val="IndexLink"/>
                <w:rtl w:val="true"/>
              </w:rPr>
              <w:tab/>
            </w:r>
            <w:r>
              <w:rPr>
                <w:rStyle w:val="IndexLink"/>
              </w:rPr>
              <w:t>362</w:t>
            </w:r>
          </w:hyperlink>
        </w:p>
        <w:p>
          <w:pPr>
            <w:pStyle w:val="Contents3"/>
            <w:tabs>
              <w:tab w:val="clear" w:pos="8459"/>
              <w:tab w:val="right" w:pos="9026" w:leader="dot"/>
            </w:tabs>
            <w:rPr/>
          </w:pPr>
          <w:hyperlink w:anchor="__RefHeading___Toc17351840_2142443653">
            <w:r>
              <w:rPr>
                <w:webHidden/>
                <w:rStyle w:val="IndexLink"/>
                <w:rtl w:val="true"/>
              </w:rPr>
              <w:t xml:space="preserve">فصل </w:t>
            </w:r>
            <w:r>
              <w:rPr>
                <w:rStyle w:val="IndexLink"/>
                <w:rtl w:val="true"/>
              </w:rPr>
              <w:t xml:space="preserve">: </w:t>
            </w:r>
            <w:r>
              <w:rPr>
                <w:rStyle w:val="IndexLink"/>
                <w:rtl w:val="true"/>
              </w:rPr>
              <w:t>في صلاة قضاء الحاجات وكشف المهمات</w:t>
            </w:r>
            <w:r>
              <w:rPr>
                <w:rStyle w:val="IndexLink"/>
                <w:rtl w:val="true"/>
              </w:rPr>
              <w:tab/>
            </w:r>
            <w:r>
              <w:rPr>
                <w:rStyle w:val="IndexLink"/>
              </w:rPr>
              <w:t>363</w:t>
            </w:r>
          </w:hyperlink>
        </w:p>
        <w:p>
          <w:pPr>
            <w:pStyle w:val="Contents3"/>
            <w:tabs>
              <w:tab w:val="clear" w:pos="8459"/>
              <w:tab w:val="right" w:pos="9026" w:leader="dot"/>
            </w:tabs>
            <w:rPr/>
          </w:pPr>
          <w:hyperlink w:anchor="__RefHeading___Toc17351842_2142443653">
            <w:r>
              <w:rPr>
                <w:webHidden/>
                <w:rStyle w:val="IndexLink"/>
                <w:rtl w:val="true"/>
              </w:rPr>
              <w:t xml:space="preserve">فصل </w:t>
            </w:r>
            <w:r>
              <w:rPr>
                <w:rStyle w:val="IndexLink"/>
                <w:rtl w:val="true"/>
              </w:rPr>
              <w:t xml:space="preserve">: [ </w:t>
            </w:r>
            <w:r>
              <w:rPr>
                <w:rStyle w:val="IndexLink"/>
                <w:rtl w:val="true"/>
              </w:rPr>
              <w:t xml:space="preserve">في أقسام الصلوات المستحبة </w:t>
            </w:r>
            <w:r>
              <w:rPr>
                <w:rStyle w:val="IndexLink"/>
                <w:rtl w:val="true"/>
              </w:rPr>
              <w:t>]</w:t>
              <w:tab/>
            </w:r>
            <w:r>
              <w:rPr>
                <w:rStyle w:val="IndexLink"/>
              </w:rPr>
              <w:t>364</w:t>
            </w:r>
          </w:hyperlink>
        </w:p>
        <w:p>
          <w:pPr>
            <w:pStyle w:val="Contents3"/>
            <w:tabs>
              <w:tab w:val="clear" w:pos="8459"/>
              <w:tab w:val="right" w:pos="9026" w:leader="dot"/>
            </w:tabs>
            <w:rPr/>
          </w:pPr>
          <w:hyperlink w:anchor="__RefHeading___Toc17351844_2142443653">
            <w:r>
              <w:rPr>
                <w:webHidden/>
                <w:rStyle w:val="IndexLink"/>
                <w:rtl w:val="true"/>
              </w:rPr>
              <w:t xml:space="preserve">فصل </w:t>
            </w:r>
            <w:r>
              <w:rPr>
                <w:rStyle w:val="IndexLink"/>
                <w:rtl w:val="true"/>
              </w:rPr>
              <w:t xml:space="preserve">: [ </w:t>
            </w:r>
            <w:r>
              <w:rPr>
                <w:rStyle w:val="IndexLink"/>
                <w:rtl w:val="true"/>
              </w:rPr>
              <w:t xml:space="preserve">في أحكام النوافل </w:t>
            </w:r>
            <w:r>
              <w:rPr>
                <w:rStyle w:val="IndexLink"/>
                <w:rtl w:val="true"/>
              </w:rPr>
              <w:t>]</w:t>
              <w:tab/>
            </w:r>
            <w:r>
              <w:rPr>
                <w:rStyle w:val="IndexLink"/>
              </w:rPr>
              <w:t>365</w:t>
            </w:r>
          </w:hyperlink>
        </w:p>
        <w:p>
          <w:pPr>
            <w:pStyle w:val="Contents3"/>
            <w:tabs>
              <w:tab w:val="clear" w:pos="8459"/>
              <w:tab w:val="right" w:pos="9026" w:leader="dot"/>
            </w:tabs>
            <w:rPr/>
          </w:pPr>
          <w:hyperlink w:anchor="__RefHeading___Toc17351846_2142443653">
            <w:r>
              <w:rPr>
                <w:webHidden/>
                <w:rStyle w:val="IndexLink"/>
                <w:rtl w:val="true"/>
              </w:rPr>
              <w:t xml:space="preserve">فصل </w:t>
            </w:r>
            <w:r>
              <w:rPr>
                <w:rStyle w:val="IndexLink"/>
                <w:rtl w:val="true"/>
              </w:rPr>
              <w:t xml:space="preserve">: </w:t>
            </w:r>
            <w:r>
              <w:rPr>
                <w:rStyle w:val="IndexLink"/>
                <w:rtl w:val="true"/>
              </w:rPr>
              <w:t>في صلاة المسافر</w:t>
            </w:r>
            <w:r>
              <w:rPr>
                <w:rStyle w:val="IndexLink"/>
                <w:rtl w:val="true"/>
              </w:rPr>
              <w:tab/>
            </w:r>
            <w:r>
              <w:rPr>
                <w:rStyle w:val="IndexLink"/>
              </w:rPr>
              <w:t>367</w:t>
            </w:r>
          </w:hyperlink>
        </w:p>
        <w:p>
          <w:pPr>
            <w:pStyle w:val="Contents3"/>
            <w:tabs>
              <w:tab w:val="clear" w:pos="8459"/>
              <w:tab w:val="right" w:pos="9026" w:leader="dot"/>
            </w:tabs>
            <w:rPr/>
          </w:pPr>
          <w:hyperlink w:anchor="__RefHeading___Toc17351848_2142443653">
            <w:r>
              <w:rPr>
                <w:webHidden/>
                <w:rStyle w:val="IndexLink"/>
                <w:rtl w:val="true"/>
              </w:rPr>
              <w:t xml:space="preserve">فصل </w:t>
            </w:r>
            <w:r>
              <w:rPr>
                <w:rStyle w:val="IndexLink"/>
                <w:rtl w:val="true"/>
              </w:rPr>
              <w:t xml:space="preserve">: </w:t>
            </w:r>
            <w:r>
              <w:rPr>
                <w:rStyle w:val="IndexLink"/>
                <w:rtl w:val="true"/>
              </w:rPr>
              <w:t>في قواطع السفر موضوعاً أو محكماً</w:t>
            </w:r>
            <w:r>
              <w:rPr>
                <w:rStyle w:val="IndexLink"/>
                <w:rtl w:val="true"/>
              </w:rPr>
              <w:tab/>
            </w:r>
            <w:r>
              <w:rPr>
                <w:rStyle w:val="IndexLink"/>
              </w:rPr>
              <w:t>388</w:t>
            </w:r>
          </w:hyperlink>
        </w:p>
        <w:p>
          <w:pPr>
            <w:pStyle w:val="Contents3"/>
            <w:tabs>
              <w:tab w:val="clear" w:pos="8459"/>
              <w:tab w:val="right" w:pos="9026" w:leader="dot"/>
            </w:tabs>
            <w:rPr/>
          </w:pPr>
          <w:hyperlink w:anchor="__RefHeading___Toc17351850_2142443653">
            <w:r>
              <w:rPr>
                <w:webHidden/>
                <w:rStyle w:val="IndexLink"/>
                <w:rtl w:val="true"/>
              </w:rPr>
              <w:t xml:space="preserve">فصل </w:t>
            </w:r>
            <w:r>
              <w:rPr>
                <w:rStyle w:val="IndexLink"/>
                <w:rtl w:val="true"/>
              </w:rPr>
              <w:t xml:space="preserve">: </w:t>
            </w:r>
            <w:r>
              <w:rPr>
                <w:rStyle w:val="IndexLink"/>
                <w:rtl w:val="true"/>
              </w:rPr>
              <w:t>في أحكام صلاة المسافر</w:t>
            </w:r>
            <w:r>
              <w:rPr>
                <w:rStyle w:val="IndexLink"/>
                <w:rtl w:val="true"/>
              </w:rPr>
              <w:tab/>
            </w:r>
            <w:r>
              <w:rPr>
                <w:rStyle w:val="IndexLink"/>
              </w:rPr>
              <w:t>403</w:t>
            </w:r>
          </w:hyperlink>
        </w:p>
        <w:p>
          <w:pPr>
            <w:pStyle w:val="Contents2"/>
            <w:tabs>
              <w:tab w:val="clear" w:pos="8743"/>
              <w:tab w:val="right" w:pos="9026" w:leader="dot"/>
            </w:tabs>
            <w:rPr/>
          </w:pPr>
          <w:hyperlink w:anchor="__RefHeading___Toc17351852_2142443653">
            <w:r>
              <w:rPr>
                <w:webHidden/>
                <w:rStyle w:val="IndexLink"/>
                <w:rtl w:val="true"/>
              </w:rPr>
              <w:t>كتاب الصوم</w:t>
            </w:r>
            <w:r>
              <w:rPr>
                <w:rStyle w:val="IndexLink"/>
                <w:rtl w:val="true"/>
              </w:rPr>
              <w:tab/>
            </w:r>
            <w:r>
              <w:rPr>
                <w:rStyle w:val="IndexLink"/>
              </w:rPr>
              <w:t>409</w:t>
            </w:r>
          </w:hyperlink>
        </w:p>
        <w:p>
          <w:pPr>
            <w:pStyle w:val="Contents3"/>
            <w:tabs>
              <w:tab w:val="clear" w:pos="8459"/>
              <w:tab w:val="right" w:pos="9026" w:leader="dot"/>
            </w:tabs>
            <w:rPr/>
          </w:pPr>
          <w:hyperlink w:anchor="__RefHeading___Toc17351854_2142443653">
            <w:r>
              <w:rPr>
                <w:webHidden/>
                <w:rStyle w:val="IndexLink"/>
                <w:rtl w:val="true"/>
              </w:rPr>
              <w:t>اشارة</w:t>
            </w:r>
            <w:r>
              <w:rPr>
                <w:rStyle w:val="IndexLink"/>
                <w:rtl w:val="true"/>
              </w:rPr>
              <w:tab/>
            </w:r>
            <w:r>
              <w:rPr>
                <w:rStyle w:val="IndexLink"/>
              </w:rPr>
              <w:t>409</w:t>
            </w:r>
          </w:hyperlink>
        </w:p>
        <w:p>
          <w:pPr>
            <w:pStyle w:val="Contents3"/>
            <w:tabs>
              <w:tab w:val="clear" w:pos="8459"/>
              <w:tab w:val="right" w:pos="9026" w:leader="dot"/>
            </w:tabs>
            <w:rPr/>
          </w:pPr>
          <w:hyperlink w:anchor="__RefHeading___Toc17351856_2142443653">
            <w:r>
              <w:rPr>
                <w:webHidden/>
                <w:rStyle w:val="IndexLink"/>
                <w:rtl w:val="true"/>
              </w:rPr>
              <w:t xml:space="preserve">فصل </w:t>
            </w:r>
            <w:r>
              <w:rPr>
                <w:rStyle w:val="IndexLink"/>
                <w:rtl w:val="true"/>
              </w:rPr>
              <w:t xml:space="preserve">: </w:t>
            </w:r>
            <w:r>
              <w:rPr>
                <w:rStyle w:val="IndexLink"/>
                <w:rtl w:val="true"/>
              </w:rPr>
              <w:t>في النية</w:t>
            </w:r>
            <w:r>
              <w:rPr>
                <w:rStyle w:val="IndexLink"/>
                <w:rtl w:val="true"/>
              </w:rPr>
              <w:tab/>
            </w:r>
            <w:r>
              <w:rPr>
                <w:rStyle w:val="IndexLink"/>
              </w:rPr>
              <w:t>410</w:t>
            </w:r>
          </w:hyperlink>
        </w:p>
        <w:p>
          <w:pPr>
            <w:pStyle w:val="Contents3"/>
            <w:tabs>
              <w:tab w:val="clear" w:pos="8459"/>
              <w:tab w:val="right" w:pos="9026" w:leader="dot"/>
            </w:tabs>
            <w:rPr/>
          </w:pPr>
          <w:hyperlink w:anchor="__RefHeading___Toc17351858_2142443653">
            <w:r>
              <w:rPr>
                <w:webHidden/>
                <w:rStyle w:val="IndexLink"/>
                <w:rtl w:val="true"/>
              </w:rPr>
              <w:t xml:space="preserve">فصل </w:t>
            </w:r>
            <w:r>
              <w:rPr>
                <w:rStyle w:val="IndexLink"/>
                <w:rtl w:val="true"/>
              </w:rPr>
              <w:t xml:space="preserve">: </w:t>
            </w:r>
            <w:r>
              <w:rPr>
                <w:rStyle w:val="IndexLink"/>
                <w:rtl w:val="true"/>
              </w:rPr>
              <w:t>فيما يجب الإمساك عنه في الصوم من المفطرات</w:t>
            </w:r>
            <w:r>
              <w:rPr>
                <w:rStyle w:val="IndexLink"/>
                <w:rtl w:val="true"/>
              </w:rPr>
              <w:tab/>
            </w:r>
            <w:r>
              <w:rPr>
                <w:rStyle w:val="IndexLink"/>
              </w:rPr>
              <w:t>418</w:t>
            </w:r>
          </w:hyperlink>
        </w:p>
        <w:p>
          <w:pPr>
            <w:pStyle w:val="Contents3"/>
            <w:tabs>
              <w:tab w:val="clear" w:pos="8459"/>
              <w:tab w:val="right" w:pos="9026" w:leader="dot"/>
            </w:tabs>
            <w:rPr/>
          </w:pPr>
          <w:hyperlink w:anchor="__RefHeading___Toc17351860_2142443653">
            <w:r>
              <w:rPr>
                <w:webHidden/>
                <w:rStyle w:val="IndexLink"/>
                <w:rtl w:val="true"/>
              </w:rPr>
              <w:t xml:space="preserve">فصل </w:t>
            </w:r>
            <w:r>
              <w:rPr>
                <w:rStyle w:val="IndexLink"/>
                <w:rtl w:val="true"/>
              </w:rPr>
              <w:t xml:space="preserve">: </w:t>
            </w:r>
            <w:r>
              <w:rPr>
                <w:rStyle w:val="IndexLink"/>
                <w:rtl w:val="true"/>
              </w:rPr>
              <w:t>في ما يعتبر في مفطرية المفطرات</w:t>
            </w:r>
            <w:r>
              <w:rPr>
                <w:rStyle w:val="IndexLink"/>
                <w:rtl w:val="true"/>
              </w:rPr>
              <w:tab/>
            </w:r>
            <w:r>
              <w:rPr>
                <w:rStyle w:val="IndexLink"/>
              </w:rPr>
              <w:t>437</w:t>
            </w:r>
          </w:hyperlink>
        </w:p>
        <w:p>
          <w:pPr>
            <w:pStyle w:val="Contents3"/>
            <w:tabs>
              <w:tab w:val="clear" w:pos="8459"/>
              <w:tab w:val="right" w:pos="9026" w:leader="dot"/>
            </w:tabs>
            <w:rPr/>
          </w:pPr>
          <w:hyperlink w:anchor="__RefHeading___Toc17351862_2142443653">
            <w:r>
              <w:rPr>
                <w:webHidden/>
                <w:rStyle w:val="IndexLink"/>
                <w:rtl w:val="true"/>
              </w:rPr>
              <w:t xml:space="preserve">فصل </w:t>
            </w:r>
            <w:r>
              <w:rPr>
                <w:rStyle w:val="IndexLink"/>
                <w:rtl w:val="true"/>
              </w:rPr>
              <w:t xml:space="preserve">: [ </w:t>
            </w:r>
            <w:r>
              <w:rPr>
                <w:rStyle w:val="IndexLink"/>
                <w:rtl w:val="true"/>
              </w:rPr>
              <w:t xml:space="preserve">في ما يجوز ارتكابه للصائم </w:t>
            </w:r>
            <w:r>
              <w:rPr>
                <w:rStyle w:val="IndexLink"/>
                <w:rtl w:val="true"/>
              </w:rPr>
              <w:t>]</w:t>
              <w:tab/>
            </w:r>
            <w:r>
              <w:rPr>
                <w:rStyle w:val="IndexLink"/>
              </w:rPr>
              <w:t>439</w:t>
            </w:r>
          </w:hyperlink>
        </w:p>
        <w:p>
          <w:pPr>
            <w:pStyle w:val="Contents3"/>
            <w:tabs>
              <w:tab w:val="clear" w:pos="8459"/>
              <w:tab w:val="right" w:pos="9026" w:leader="dot"/>
            </w:tabs>
            <w:rPr/>
          </w:pPr>
          <w:hyperlink w:anchor="__RefHeading___Toc17351864_2142443653">
            <w:r>
              <w:rPr>
                <w:webHidden/>
                <w:rStyle w:val="IndexLink"/>
                <w:rtl w:val="true"/>
              </w:rPr>
              <w:t xml:space="preserve">فصل </w:t>
            </w:r>
            <w:r>
              <w:rPr>
                <w:rStyle w:val="IndexLink"/>
                <w:rtl w:val="true"/>
              </w:rPr>
              <w:t xml:space="preserve">: [ </w:t>
            </w:r>
            <w:r>
              <w:rPr>
                <w:rStyle w:val="IndexLink"/>
                <w:rtl w:val="true"/>
              </w:rPr>
              <w:t xml:space="preserve">في ما يكره للصائم </w:t>
            </w:r>
            <w:r>
              <w:rPr>
                <w:rStyle w:val="IndexLink"/>
                <w:rtl w:val="true"/>
              </w:rPr>
              <w:t>]</w:t>
              <w:tab/>
            </w:r>
            <w:r>
              <w:rPr>
                <w:rStyle w:val="IndexLink"/>
              </w:rPr>
              <w:t>440</w:t>
            </w:r>
          </w:hyperlink>
        </w:p>
        <w:p>
          <w:pPr>
            <w:pStyle w:val="Contents3"/>
            <w:tabs>
              <w:tab w:val="clear" w:pos="8459"/>
              <w:tab w:val="right" w:pos="9026" w:leader="dot"/>
            </w:tabs>
            <w:rPr/>
          </w:pPr>
          <w:hyperlink w:anchor="__RefHeading___Toc17351866_2142443653">
            <w:r>
              <w:rPr>
                <w:webHidden/>
                <w:rStyle w:val="IndexLink"/>
                <w:rtl w:val="true"/>
              </w:rPr>
              <w:t xml:space="preserve">فصل </w:t>
            </w:r>
            <w:r>
              <w:rPr>
                <w:rStyle w:val="IndexLink"/>
                <w:rtl w:val="true"/>
              </w:rPr>
              <w:t xml:space="preserve">: </w:t>
            </w:r>
            <w:r>
              <w:rPr>
                <w:rStyle w:val="IndexLink"/>
                <w:rtl w:val="true"/>
              </w:rPr>
              <w:t>في كفارة الصوم</w:t>
            </w:r>
            <w:r>
              <w:rPr>
                <w:rStyle w:val="IndexLink"/>
                <w:rtl w:val="true"/>
              </w:rPr>
              <w:tab/>
            </w:r>
            <w:r>
              <w:rPr>
                <w:rStyle w:val="IndexLink"/>
              </w:rPr>
              <w:t>442</w:t>
            </w:r>
          </w:hyperlink>
        </w:p>
        <w:p>
          <w:pPr>
            <w:pStyle w:val="Contents3"/>
            <w:tabs>
              <w:tab w:val="clear" w:pos="8459"/>
              <w:tab w:val="right" w:pos="9026" w:leader="dot"/>
            </w:tabs>
            <w:rPr/>
          </w:pPr>
          <w:hyperlink w:anchor="__RefHeading___Toc17351868_2142443653">
            <w:r>
              <w:rPr>
                <w:webHidden/>
                <w:rStyle w:val="IndexLink"/>
                <w:rtl w:val="true"/>
              </w:rPr>
              <w:t xml:space="preserve">فصل </w:t>
            </w:r>
            <w:r>
              <w:rPr>
                <w:rStyle w:val="IndexLink"/>
                <w:rtl w:val="true"/>
              </w:rPr>
              <w:t xml:space="preserve">: [ </w:t>
            </w:r>
            <w:r>
              <w:rPr>
                <w:rStyle w:val="IndexLink"/>
                <w:rtl w:val="true"/>
              </w:rPr>
              <w:t xml:space="preserve">في موارد وجوب القضاء دون الكفارة </w:t>
            </w:r>
            <w:r>
              <w:rPr>
                <w:rStyle w:val="IndexLink"/>
                <w:rtl w:val="true"/>
              </w:rPr>
              <w:t>]</w:t>
              <w:tab/>
            </w:r>
            <w:r>
              <w:rPr>
                <w:rStyle w:val="IndexLink"/>
              </w:rPr>
              <w:t>448</w:t>
            </w:r>
          </w:hyperlink>
        </w:p>
        <w:p>
          <w:pPr>
            <w:pStyle w:val="Contents3"/>
            <w:tabs>
              <w:tab w:val="clear" w:pos="8459"/>
              <w:tab w:val="right" w:pos="9026" w:leader="dot"/>
            </w:tabs>
            <w:rPr/>
          </w:pPr>
          <w:hyperlink w:anchor="__RefHeading___Toc17351870_2142443653">
            <w:r>
              <w:rPr>
                <w:webHidden/>
                <w:rStyle w:val="IndexLink"/>
                <w:rtl w:val="true"/>
              </w:rPr>
              <w:t xml:space="preserve">فصل </w:t>
            </w:r>
            <w:r>
              <w:rPr>
                <w:rStyle w:val="IndexLink"/>
                <w:rtl w:val="true"/>
              </w:rPr>
              <w:t xml:space="preserve">: </w:t>
            </w:r>
            <w:r>
              <w:rPr>
                <w:rStyle w:val="IndexLink"/>
                <w:rtl w:val="true"/>
              </w:rPr>
              <w:t>في الزمان الذي يصح فيه الصوم</w:t>
            </w:r>
            <w:r>
              <w:rPr>
                <w:rStyle w:val="IndexLink"/>
                <w:rtl w:val="true"/>
              </w:rPr>
              <w:tab/>
            </w:r>
            <w:r>
              <w:rPr>
                <w:rStyle w:val="IndexLink"/>
              </w:rPr>
              <w:t>452</w:t>
            </w:r>
          </w:hyperlink>
        </w:p>
        <w:p>
          <w:pPr>
            <w:pStyle w:val="Contents3"/>
            <w:tabs>
              <w:tab w:val="clear" w:pos="8459"/>
              <w:tab w:val="right" w:pos="9026" w:leader="dot"/>
            </w:tabs>
            <w:rPr/>
          </w:pPr>
          <w:hyperlink w:anchor="__RefHeading___Toc17351872_2142443653">
            <w:r>
              <w:rPr>
                <w:webHidden/>
                <w:rStyle w:val="IndexLink"/>
                <w:rtl w:val="true"/>
              </w:rPr>
              <w:t xml:space="preserve">فصل </w:t>
            </w:r>
            <w:r>
              <w:rPr>
                <w:rStyle w:val="IndexLink"/>
                <w:rtl w:val="true"/>
              </w:rPr>
              <w:t xml:space="preserve">: </w:t>
            </w:r>
            <w:r>
              <w:rPr>
                <w:rStyle w:val="IndexLink"/>
                <w:rtl w:val="true"/>
              </w:rPr>
              <w:t>في شرائط صحة الصوم</w:t>
            </w:r>
            <w:r>
              <w:rPr>
                <w:rStyle w:val="IndexLink"/>
                <w:rtl w:val="true"/>
              </w:rPr>
              <w:tab/>
            </w:r>
            <w:r>
              <w:rPr>
                <w:rStyle w:val="IndexLink"/>
              </w:rPr>
              <w:t>453</w:t>
            </w:r>
          </w:hyperlink>
        </w:p>
        <w:p>
          <w:pPr>
            <w:pStyle w:val="Contents3"/>
            <w:tabs>
              <w:tab w:val="clear" w:pos="8459"/>
              <w:tab w:val="right" w:pos="9026" w:leader="dot"/>
            </w:tabs>
            <w:rPr/>
          </w:pPr>
          <w:hyperlink w:anchor="__RefHeading___Toc17351874_2142443653">
            <w:r>
              <w:rPr>
                <w:webHidden/>
                <w:rStyle w:val="IndexLink"/>
                <w:rtl w:val="true"/>
              </w:rPr>
              <w:t xml:space="preserve">فصل </w:t>
            </w:r>
            <w:r>
              <w:rPr>
                <w:rStyle w:val="IndexLink"/>
                <w:rtl w:val="true"/>
              </w:rPr>
              <w:t xml:space="preserve">: </w:t>
            </w:r>
            <w:r>
              <w:rPr>
                <w:rStyle w:val="IndexLink"/>
                <w:rtl w:val="true"/>
              </w:rPr>
              <w:t>في شرائط وجوب الصوم</w:t>
            </w:r>
            <w:r>
              <w:rPr>
                <w:rStyle w:val="IndexLink"/>
                <w:rtl w:val="true"/>
              </w:rPr>
              <w:tab/>
            </w:r>
            <w:r>
              <w:rPr>
                <w:rStyle w:val="IndexLink"/>
              </w:rPr>
              <w:t>457</w:t>
            </w:r>
          </w:hyperlink>
        </w:p>
        <w:p>
          <w:pPr>
            <w:pStyle w:val="Contents3"/>
            <w:tabs>
              <w:tab w:val="clear" w:pos="8459"/>
              <w:tab w:val="right" w:pos="9026" w:leader="dot"/>
            </w:tabs>
            <w:rPr/>
          </w:pPr>
          <w:hyperlink w:anchor="__RefHeading___Toc17351876_2142443653">
            <w:r>
              <w:rPr>
                <w:webHidden/>
                <w:rStyle w:val="IndexLink"/>
                <w:rtl w:val="true"/>
              </w:rPr>
              <w:t xml:space="preserve">فصل </w:t>
            </w:r>
            <w:r>
              <w:rPr>
                <w:rStyle w:val="IndexLink"/>
                <w:rtl w:val="true"/>
              </w:rPr>
              <w:t xml:space="preserve">: [ </w:t>
            </w:r>
            <w:r>
              <w:rPr>
                <w:rStyle w:val="IndexLink"/>
                <w:rtl w:val="true"/>
              </w:rPr>
              <w:t xml:space="preserve">في موارد جواز الإفطار </w:t>
            </w:r>
            <w:r>
              <w:rPr>
                <w:rStyle w:val="IndexLink"/>
                <w:rtl w:val="true"/>
              </w:rPr>
              <w:t>]</w:t>
              <w:tab/>
            </w:r>
            <w:r>
              <w:rPr>
                <w:rStyle w:val="IndexLink"/>
              </w:rPr>
              <w:t>460</w:t>
            </w:r>
          </w:hyperlink>
        </w:p>
        <w:p>
          <w:pPr>
            <w:pStyle w:val="Contents3"/>
            <w:tabs>
              <w:tab w:val="clear" w:pos="8459"/>
              <w:tab w:val="right" w:pos="9026" w:leader="dot"/>
            </w:tabs>
            <w:rPr/>
          </w:pPr>
          <w:hyperlink w:anchor="__RefHeading___Toc17351878_2142443653">
            <w:r>
              <w:rPr>
                <w:webHidden/>
                <w:rStyle w:val="IndexLink"/>
                <w:rtl w:val="true"/>
              </w:rPr>
              <w:t xml:space="preserve">فصل </w:t>
            </w:r>
            <w:r>
              <w:rPr>
                <w:rStyle w:val="IndexLink"/>
                <w:rtl w:val="true"/>
              </w:rPr>
              <w:t xml:space="preserve">: </w:t>
            </w:r>
            <w:r>
              <w:rPr>
                <w:rStyle w:val="IndexLink"/>
                <w:rtl w:val="true"/>
              </w:rPr>
              <w:t>في طرق ثبوت هلال رمضان وشوال للصوم والإفطار</w:t>
            </w:r>
            <w:r>
              <w:rPr>
                <w:rStyle w:val="IndexLink"/>
                <w:rtl w:val="true"/>
              </w:rPr>
              <w:tab/>
            </w:r>
            <w:r>
              <w:rPr>
                <w:rStyle w:val="IndexLink"/>
              </w:rPr>
              <w:t>461</w:t>
            </w:r>
          </w:hyperlink>
        </w:p>
        <w:p>
          <w:pPr>
            <w:pStyle w:val="Contents3"/>
            <w:tabs>
              <w:tab w:val="clear" w:pos="8459"/>
              <w:tab w:val="right" w:pos="9026" w:leader="dot"/>
            </w:tabs>
            <w:rPr/>
          </w:pPr>
          <w:hyperlink w:anchor="__RefHeading___Toc17351880_2142443653">
            <w:r>
              <w:rPr>
                <w:webHidden/>
                <w:rStyle w:val="IndexLink"/>
                <w:rtl w:val="true"/>
              </w:rPr>
              <w:t xml:space="preserve">فصل </w:t>
            </w:r>
            <w:r>
              <w:rPr>
                <w:rStyle w:val="IndexLink"/>
                <w:rtl w:val="true"/>
              </w:rPr>
              <w:t xml:space="preserve">: </w:t>
            </w:r>
            <w:r>
              <w:rPr>
                <w:rStyle w:val="IndexLink"/>
                <w:rtl w:val="true"/>
              </w:rPr>
              <w:t>في أحكام القضاء</w:t>
            </w:r>
            <w:r>
              <w:rPr>
                <w:rStyle w:val="IndexLink"/>
                <w:rtl w:val="true"/>
              </w:rPr>
              <w:tab/>
            </w:r>
            <w:r>
              <w:rPr>
                <w:rStyle w:val="IndexLink"/>
              </w:rPr>
              <w:t>466</w:t>
            </w:r>
          </w:hyperlink>
        </w:p>
        <w:p>
          <w:pPr>
            <w:pStyle w:val="Contents3"/>
            <w:tabs>
              <w:tab w:val="clear" w:pos="8459"/>
              <w:tab w:val="right" w:pos="9026" w:leader="dot"/>
            </w:tabs>
            <w:rPr/>
          </w:pPr>
          <w:hyperlink w:anchor="__RefHeading___Toc17351882_2142443653">
            <w:r>
              <w:rPr>
                <w:webHidden/>
                <w:rStyle w:val="IndexLink"/>
                <w:rtl w:val="true"/>
              </w:rPr>
              <w:t xml:space="preserve">فصل </w:t>
            </w:r>
            <w:r>
              <w:rPr>
                <w:rStyle w:val="IndexLink"/>
                <w:rtl w:val="true"/>
              </w:rPr>
              <w:t xml:space="preserve">: </w:t>
            </w:r>
            <w:r>
              <w:rPr>
                <w:rStyle w:val="IndexLink"/>
                <w:rtl w:val="true"/>
              </w:rPr>
              <w:t>في صوم الكفارة</w:t>
            </w:r>
            <w:r>
              <w:rPr>
                <w:rStyle w:val="IndexLink"/>
                <w:rtl w:val="true"/>
              </w:rPr>
              <w:tab/>
            </w:r>
            <w:r>
              <w:rPr>
                <w:rStyle w:val="IndexLink"/>
              </w:rPr>
              <w:t>473</w:t>
            </w:r>
          </w:hyperlink>
        </w:p>
        <w:p>
          <w:pPr>
            <w:pStyle w:val="Contents3"/>
            <w:tabs>
              <w:tab w:val="clear" w:pos="8459"/>
              <w:tab w:val="right" w:pos="9026" w:leader="dot"/>
            </w:tabs>
            <w:rPr/>
          </w:pPr>
          <w:hyperlink w:anchor="__RefHeading___Toc17351884_2142443653">
            <w:r>
              <w:rPr>
                <w:webHidden/>
                <w:rStyle w:val="IndexLink"/>
                <w:rtl w:val="true"/>
              </w:rPr>
              <w:t xml:space="preserve">فصل </w:t>
            </w:r>
            <w:r>
              <w:rPr>
                <w:rStyle w:val="IndexLink"/>
                <w:rtl w:val="true"/>
              </w:rPr>
              <w:t xml:space="preserve">: [ </w:t>
            </w:r>
            <w:r>
              <w:rPr>
                <w:rStyle w:val="IndexLink"/>
                <w:rtl w:val="true"/>
              </w:rPr>
              <w:t xml:space="preserve">في أقسام الصوم </w:t>
            </w:r>
            <w:r>
              <w:rPr>
                <w:rStyle w:val="IndexLink"/>
                <w:rtl w:val="true"/>
              </w:rPr>
              <w:t>]</w:t>
              <w:tab/>
            </w:r>
            <w:r>
              <w:rPr>
                <w:rStyle w:val="IndexLink"/>
              </w:rPr>
              <w:t>477</w:t>
            </w:r>
          </w:hyperlink>
        </w:p>
        <w:p>
          <w:pPr>
            <w:pStyle w:val="Contents2"/>
            <w:tabs>
              <w:tab w:val="clear" w:pos="8743"/>
              <w:tab w:val="right" w:pos="9026" w:leader="dot"/>
            </w:tabs>
            <w:rPr/>
          </w:pPr>
          <w:hyperlink w:anchor="__RefHeading___Toc17351886_2142443653">
            <w:r>
              <w:rPr>
                <w:webHidden/>
                <w:rStyle w:val="IndexLink"/>
                <w:rtl w:val="true"/>
              </w:rPr>
              <w:t>كتاب الاعتكاف</w:t>
            </w:r>
            <w:r>
              <w:rPr>
                <w:rStyle w:val="IndexLink"/>
                <w:rtl w:val="true"/>
              </w:rPr>
              <w:tab/>
            </w:r>
            <w:r>
              <w:rPr>
                <w:rStyle w:val="IndexLink"/>
              </w:rPr>
              <w:t>483</w:t>
            </w:r>
          </w:hyperlink>
        </w:p>
        <w:p>
          <w:pPr>
            <w:pStyle w:val="Contents3"/>
            <w:tabs>
              <w:tab w:val="clear" w:pos="8459"/>
              <w:tab w:val="right" w:pos="9026" w:leader="dot"/>
            </w:tabs>
            <w:rPr/>
          </w:pPr>
          <w:hyperlink w:anchor="__RefHeading___Toc17351888_2142443653">
            <w:r>
              <w:rPr>
                <w:webHidden/>
                <w:rStyle w:val="IndexLink"/>
                <w:rtl w:val="true"/>
              </w:rPr>
              <w:t>اشارة</w:t>
            </w:r>
            <w:r>
              <w:rPr>
                <w:rStyle w:val="IndexLink"/>
                <w:rtl w:val="true"/>
              </w:rPr>
              <w:tab/>
            </w:r>
            <w:r>
              <w:rPr>
                <w:rStyle w:val="IndexLink"/>
              </w:rPr>
              <w:t>483</w:t>
            </w:r>
          </w:hyperlink>
        </w:p>
        <w:p>
          <w:pPr>
            <w:pStyle w:val="Contents3"/>
            <w:tabs>
              <w:tab w:val="clear" w:pos="8459"/>
              <w:tab w:val="right" w:pos="9026" w:leader="dot"/>
            </w:tabs>
            <w:rPr/>
          </w:pPr>
          <w:hyperlink w:anchor="__RefHeading___Toc17351890_2142443653">
            <w:r>
              <w:rPr>
                <w:webHidden/>
                <w:rStyle w:val="IndexLink"/>
                <w:rtl w:val="true"/>
              </w:rPr>
              <w:t xml:space="preserve">فصل </w:t>
            </w:r>
            <w:r>
              <w:rPr>
                <w:rStyle w:val="IndexLink"/>
                <w:rtl w:val="true"/>
              </w:rPr>
              <w:t xml:space="preserve">: </w:t>
            </w:r>
            <w:r>
              <w:rPr>
                <w:rStyle w:val="IndexLink"/>
                <w:rtl w:val="true"/>
              </w:rPr>
              <w:t>في أحكام الاعتكاف</w:t>
            </w:r>
            <w:r>
              <w:rPr>
                <w:rStyle w:val="IndexLink"/>
                <w:rtl w:val="true"/>
              </w:rPr>
              <w:tab/>
            </w:r>
            <w:r>
              <w:rPr>
                <w:rStyle w:val="IndexLink"/>
              </w:rPr>
              <w:t>495</w:t>
            </w:r>
          </w:hyperlink>
        </w:p>
        <w:p>
          <w:pPr>
            <w:pStyle w:val="Contents2"/>
            <w:tabs>
              <w:tab w:val="clear" w:pos="8743"/>
              <w:tab w:val="right" w:pos="9026" w:leader="dot"/>
            </w:tabs>
            <w:rPr/>
          </w:pPr>
          <w:hyperlink w:anchor="__RefHeading___Toc17351892_2142443653">
            <w:r>
              <w:rPr>
                <w:webHidden/>
                <w:rStyle w:val="IndexLink"/>
                <w:rtl w:val="true"/>
              </w:rPr>
              <w:t>فهرس العروة الوثقى</w:t>
            </w:r>
            <w:r>
              <w:rPr>
                <w:rStyle w:val="IndexLink"/>
                <w:rtl w:val="true"/>
              </w:rPr>
              <w:tab/>
            </w:r>
            <w:r>
              <w:rPr>
                <w:rStyle w:val="IndexLink"/>
              </w:rPr>
              <w:t>501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316_233664"/>
      <w:bookmarkStart w:id="1" w:name="pg17316_233664"/>
      <w:bookmarkEnd w:id="1"/>
    </w:p>
    <w:p>
      <w:pPr>
        <w:pStyle w:val="Heading2"/>
        <w:numPr>
          <w:ilvl w:val="1"/>
          <w:numId w:val="1"/>
        </w:numPr>
        <w:rPr/>
      </w:pPr>
      <w:bookmarkStart w:id="2" w:name="pg17316_233664"/>
      <w:bookmarkStart w:id="3" w:name="__RefHeading___Toc17351704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كاظم الطباطبائي اليزدي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آية اللّه العظمى السيد السيستاني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IRNazanin" w:hAnsi="IRNazanin" w:eastAsia="IRNazanin"/>
          <w:color w:val="111111"/>
          <w:sz w:val="28"/>
          <w:sz w:val="28"/>
          <w:szCs w:val="28"/>
          <w:rtl w:val="true"/>
          <w:lang w:bidi="fa-IR"/>
        </w:rPr>
        <w:t>العروة الوثقی</w:t>
      </w:r>
    </w:p>
    <w:p>
      <w:pPr>
        <w:pStyle w:val="BookText"/>
        <w:rPr/>
      </w:pPr>
      <w:r>
        <w:rPr>
          <w:rFonts w:ascii="IRNazanin" w:hAnsi="IRNazanin" w:eastAsia="IRNazanin"/>
          <w:color w:val="111111"/>
          <w:sz w:val="28"/>
          <w:sz w:val="28"/>
          <w:szCs w:val="28"/>
          <w:rtl w:val="true"/>
          <w:lang w:bidi="fa-IR"/>
        </w:rPr>
        <w:t>لآية اللّه العظمی السيد محمد كاظم اليزدي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تعليقة</w:t>
      </w:r>
    </w:p>
    <w:p>
      <w:pPr>
        <w:pStyle w:val="BookText"/>
        <w:rPr/>
      </w:pPr>
      <w:r>
        <w:rPr>
          <w:rFonts w:ascii="IRNazanin" w:hAnsi="IRNazanin" w:eastAsia="IRNazanin"/>
          <w:color w:val="111111"/>
          <w:sz w:val="28"/>
          <w:sz w:val="28"/>
          <w:szCs w:val="28"/>
          <w:rtl w:val="true"/>
          <w:lang w:bidi="fa-IR"/>
        </w:rPr>
        <w:t xml:space="preserve">سماحة آية اللّه العظمی السيد علي الحسيني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351706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العروة الوثقی</w:t>
      </w:r>
    </w:p>
    <w:p>
      <w:pPr>
        <w:pStyle w:val="BookText"/>
        <w:rPr/>
      </w:pPr>
      <w:r>
        <w:rPr>
          <w:rFonts w:ascii="Amiri" w:hAnsi="Amiri" w:eastAsia="Amiri" w:cs="Amiri"/>
          <w:color w:val="111111"/>
          <w:sz w:val="28"/>
          <w:sz w:val="28"/>
          <w:szCs w:val="28"/>
          <w:rtl w:val="true"/>
          <w:lang w:bidi="ar-SA"/>
        </w:rPr>
        <w:t>مع تعليقة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العظمی السيد علي الحسيني السيستاني </w:t>
      </w:r>
    </w:p>
    <w:p>
      <w:pPr>
        <w:pStyle w:val="BookText"/>
        <w:rPr/>
      </w:pPr>
      <w:r>
        <w:rPr>
          <w:rFonts w:ascii="IRNazanin" w:hAnsi="IRNazanin" w:eastAsia="IRNazanin"/>
          <w:color w:val="111111"/>
          <w:sz w:val="28"/>
          <w:sz w:val="28"/>
          <w:szCs w:val="28"/>
          <w:rtl w:val="true"/>
          <w:lang w:bidi="fa-IR"/>
        </w:rPr>
        <w:t>العروة الوثقی</w:t>
      </w:r>
    </w:p>
    <w:p>
      <w:pPr>
        <w:pStyle w:val="BookText"/>
        <w:rPr/>
      </w:pPr>
      <w:r>
        <w:rPr>
          <w:rFonts w:ascii="IRNazanin" w:hAnsi="IRNazanin" w:eastAsia="IRNazanin"/>
          <w:color w:val="111111"/>
          <w:sz w:val="28"/>
          <w:sz w:val="28"/>
          <w:szCs w:val="28"/>
          <w:rtl w:val="true"/>
          <w:lang w:bidi="fa-IR"/>
        </w:rPr>
        <w:t>لآية اللّه العظمی السيد محمد كاظم اليزدي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تعليقة</w:t>
      </w:r>
    </w:p>
    <w:p>
      <w:pPr>
        <w:pStyle w:val="BookText"/>
        <w:rPr/>
      </w:pPr>
      <w:r>
        <w:rPr>
          <w:rFonts w:ascii="IRNazanin" w:hAnsi="IRNazanin" w:eastAsia="IRNazanin"/>
          <w:color w:val="111111"/>
          <w:sz w:val="28"/>
          <w:sz w:val="28"/>
          <w:szCs w:val="28"/>
          <w:rtl w:val="true"/>
          <w:lang w:bidi="fa-IR"/>
        </w:rPr>
        <w:t xml:space="preserve">سماحة آية اللّه العظمی السيد علي الحسيني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الأول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ومسجلة للناشر</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زقاق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الرمز البريدي </w:t>
      </w:r>
      <w:r>
        <w:rPr>
          <w:rFonts w:eastAsia="Amiri" w:cs="Amiri" w:ascii="Amiri" w:hAnsi="Amiri"/>
          <w:color w:val="111111"/>
          <w:sz w:val="28"/>
          <w:szCs w:val="28"/>
          <w:lang w:bidi="ar-SA"/>
        </w:rPr>
        <w:t>3717587634</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7741415</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فاكس المكتب </w:t>
      </w:r>
      <w:r>
        <w:rPr>
          <w:rFonts w:eastAsia="Amiri" w:cs="Amiri" w:ascii="Amiri" w:hAnsi="Amiri"/>
          <w:color w:val="111111"/>
          <w:sz w:val="28"/>
          <w:szCs w:val="28"/>
          <w:lang w:bidi="ar-SA"/>
        </w:rPr>
        <w:t>7741420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فاكس الاستفتاء </w:t>
      </w:r>
      <w:r>
        <w:rPr>
          <w:rFonts w:eastAsia="Amiri" w:cs="Amiri" w:ascii="Amiri" w:hAnsi="Amiri"/>
          <w:color w:val="111111"/>
          <w:sz w:val="28"/>
          <w:szCs w:val="28"/>
          <w:lang w:bidi="ar-SA"/>
        </w:rPr>
        <w:t>7741421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98251</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ب </w:t>
      </w:r>
      <w:r>
        <w:rPr>
          <w:rFonts w:eastAsia="IRNazanin" w:cs="IRNazanin"/>
          <w:color w:val="111111"/>
          <w:sz w:val="28"/>
          <w:szCs w:val="28"/>
          <w:lang w:bidi="fa-IR"/>
        </w:rPr>
        <w:t>37185/3514</w:t>
      </w:r>
      <w:r>
        <w:rPr>
          <w:rFonts w:eastAsia="IRNazanin" w:cs="IRNazanin"/>
          <w:color w:val="111111"/>
          <w:sz w:val="28"/>
          <w:szCs w:val="28"/>
          <w:rtl w:val="true"/>
          <w:lang w:bidi="fa-IR"/>
        </w:rPr>
        <w:t xml:space="preserve"> </w:t>
      </w:r>
      <w:bookmarkStart w:id="7" w:name="pg17316_233670"/>
    </w:p>
    <w:p>
      <w:pPr>
        <w:pStyle w:val="Heading2"/>
        <w:numPr>
          <w:ilvl w:val="1"/>
          <w:numId w:val="1"/>
        </w:numPr>
        <w:rPr/>
      </w:pPr>
      <w:bookmarkStart w:id="8" w:name="__RefHeading___Toc17351708_2142443653"/>
      <w:bookmarkStart w:id="9" w:name="_Toc3"/>
      <w:bookmarkEnd w:id="7"/>
      <w:bookmarkEnd w:id="8"/>
      <w:r>
        <w:rPr>
          <w:rtl w:val="true"/>
        </w:rPr>
        <w:t>كتاب الصلاة</w:t>
      </w:r>
      <w:bookmarkEnd w:id="9"/>
    </w:p>
    <w:p>
      <w:pPr>
        <w:pStyle w:val="Heading3"/>
        <w:numPr>
          <w:ilvl w:val="2"/>
          <w:numId w:val="1"/>
        </w:numPr>
        <w:rPr/>
      </w:pPr>
      <w:bookmarkStart w:id="10" w:name="__RefHeading___Toc17351710_2142443653"/>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الصلواة اليومية وأنها أفضل الأعمال الدينية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الصلاة أحب الأعمال إلى اللّه تعالى وهي آخر وصايا الأنبياء عليهم‌السلام ، وهي عمود الدين إذا قبلت قبل ما سواها وإن ردت رد ما سواها ، وهي أول ما ينظر فيه من عمل ابن آدم فإن صحت نظر في عمله وإن لم تصح لم ينظر في بقية عمله، ومثلها كمثل النهر الجاري فكما أن من اغتسل فيه في كل يوم خمس مرات لم يبق في بدنه شيء من الدَرَن كذلك كلما صلى صلاة كفر ما بينهما من الذنوب وليس ما بين المسلم وبين أن يكفر إلا أن يترك الصلاة ، وإذا كان يوم القيامة يدعى بالعبد فأول شيء يسأل عنه الصلاة فإذا جاء بها تامة وإلا زخّ في النار وفي الصحيح قال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أعلم شيئا بعد المعرفة أفضل من هذه الصلاة ألا ترى إلى العبد الصالح عيسى ابن مريم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وأوصاني بالصلاة والزكاة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في حديث عنه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وصلاة فريضة تعدّل عند اللّه ألف حجة وألف عمرة مبرورات متقبلات </w:t>
      </w:r>
      <w:r>
        <w:rPr>
          <w:rFonts w:eastAsia="Amiri" w:cs="Amiri" w:ascii="Amiri" w:hAnsi="Amiri"/>
          <w:color w:val="111111"/>
          <w:sz w:val="28"/>
          <w:szCs w:val="28"/>
          <w:rtl w:val="true"/>
          <w:lang w:bidi="ar-SA"/>
        </w:rPr>
        <w:t xml:space="preserve">». </w:t>
      </w:r>
      <w:bookmarkStart w:id="12" w:name="pg17316_233671"/>
    </w:p>
    <w:p>
      <w:pPr>
        <w:pStyle w:val="BookText"/>
        <w:rPr/>
      </w:pPr>
      <w:bookmarkEnd w:id="12"/>
      <w:r>
        <w:rPr>
          <w:rFonts w:ascii="Amiri" w:hAnsi="Amiri" w:eastAsia="Amiri" w:cs="Amiri"/>
          <w:color w:val="111111"/>
          <w:sz w:val="28"/>
          <w:sz w:val="28"/>
          <w:szCs w:val="28"/>
          <w:rtl w:val="true"/>
          <w:lang w:bidi="ar-SA"/>
        </w:rPr>
        <w:t xml:space="preserve">وقد استفاضت الروايات في الحث على المحافظة عليها في أوائل الأوقات وأن من استخف بها كان في حكم التارك لها ، 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مني من استخف بصلاته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ينال شفاعتى من استخف بصلاته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تضيعوا صلاتكم فإن من ضيع صلاته حشر مع قارون وهامان وكان حقا على اللّه أن يدخله النار مع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في المسجد إذ دخل رجل فقام فصلى فلم يتم ركوعه ولا سجوده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نقر كنقر الغراب لئن مات هذا وهكذا صلاته ليموتن على غير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 حميدة اعزيها بأبي عبد اللّه عليه‌السلام فبكت وبكيت لبكائها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لو رأيت أبا عبد اللّه عند الموت لرأيت عجباً فتح عينيه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أجمعوا كل من بيني وبينه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تركنا أحداً إلا جمعناه فنظر إليهم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شفاعتنا لا تنال مستخفا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بالجملة ما ورد من النصوص في فضلها أكثر من أن يحصى ، ولله در صاحب الدرة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تنهى عن المنكر والفحشاء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 فهذا منتهى الثناء</w:t>
      </w:r>
    </w:p>
    <w:p>
      <w:pPr>
        <w:pStyle w:val="Heading3"/>
        <w:numPr>
          <w:ilvl w:val="2"/>
          <w:numId w:val="1"/>
        </w:numPr>
        <w:rPr/>
      </w:pPr>
      <w:bookmarkStart w:id="13" w:name="__RefHeading___Toc17351712_2142443653"/>
      <w:bookmarkStart w:id="14" w:name="_Toc5"/>
      <w:bookmarkEnd w:id="13"/>
      <w:r>
        <w:rPr>
          <w:rtl w:val="true"/>
        </w:rPr>
        <w:t xml:space="preserve">فصل </w:t>
      </w:r>
      <w:r>
        <w:rPr>
          <w:rtl w:val="true"/>
        </w:rPr>
        <w:t xml:space="preserve">: </w:t>
      </w:r>
      <w:r>
        <w:rPr>
          <w:rtl w:val="true"/>
        </w:rPr>
        <w:t>فى أعداد الفرائض ونوافلها</w:t>
      </w:r>
      <w:bookmarkEnd w:id="14"/>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الصلوات الواجبة ستة </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اليومية ومنها الجمعة </w:t>
      </w:r>
      <w:r>
        <w:rPr>
          <w:rStyle w:val="FootnoteAnchor"/>
          <w:rtl w:val="true"/>
        </w:rPr>
        <w:footnoteReference w:id="3"/>
      </w:r>
      <w:r>
        <w:rPr>
          <w:rFonts w:ascii="Amiri" w:hAnsi="Amiri" w:eastAsia="Amiri" w:cs="Amiri"/>
          <w:color w:val="111111"/>
          <w:sz w:val="28"/>
          <w:sz w:val="28"/>
          <w:szCs w:val="28"/>
          <w:rtl w:val="true"/>
          <w:lang w:bidi="ar-SA"/>
        </w:rPr>
        <w:t xml:space="preserve">، والآيات ، والطواف الواجب ، والملتزم بنذر أو عهد أو يمين أو إجارة ، وصلاة الوالدين على الولد </w:t>
      </w:r>
    </w:p>
    <w:p>
      <w:pPr>
        <w:pStyle w:val="BookText"/>
        <w:rPr/>
      </w:pPr>
      <w:r>
        <w:rPr>
          <w:rFonts w:ascii="Amiri" w:hAnsi="Amiri" w:eastAsia="Amiri" w:cs="Amiri"/>
          <w:color w:val="111111"/>
          <w:sz w:val="28"/>
          <w:sz w:val="28"/>
          <w:szCs w:val="28"/>
          <w:rtl w:val="true"/>
          <w:lang w:bidi="ar-SA"/>
        </w:rPr>
        <w:t xml:space="preserve">الأكبر </w:t>
      </w:r>
      <w:r>
        <w:rPr>
          <w:rStyle w:val="FootnoteAnchor"/>
          <w:rtl w:val="true"/>
        </w:rPr>
        <w:footnoteReference w:id="4"/>
      </w:r>
      <w:r>
        <w:rPr>
          <w:rFonts w:ascii="Amiri" w:hAnsi="Amiri" w:eastAsia="Amiri" w:cs="Amiri"/>
          <w:color w:val="111111"/>
          <w:sz w:val="28"/>
          <w:sz w:val="28"/>
          <w:szCs w:val="28"/>
          <w:rtl w:val="true"/>
          <w:lang w:bidi="ar-SA"/>
        </w:rPr>
        <w:t>، وصلاة الاموات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اليومية فخمس 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أربع ركعات ، والعصر كذلك ، والمغرب ثلاث ركعات ، والعشاء أربع ركعات ، والصبح ركعتان ، وتسقط في السفر من الرباعيات ركعتان </w:t>
      </w:r>
      <w:r>
        <w:rPr>
          <w:rStyle w:val="FootnoteAnchor"/>
          <w:rtl w:val="true"/>
        </w:rPr>
        <w:footnoteReference w:id="5"/>
      </w:r>
      <w:r>
        <w:rPr>
          <w:rFonts w:ascii="Amiri" w:hAnsi="Amiri" w:eastAsia="Amiri" w:cs="Amiri"/>
          <w:color w:val="111111"/>
          <w:sz w:val="28"/>
          <w:sz w:val="28"/>
          <w:szCs w:val="28"/>
          <w:rtl w:val="true"/>
          <w:lang w:bidi="ar-SA"/>
        </w:rPr>
        <w:t>، كما أن صلاة الجمعة أيضاً ركعتان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النوافل فكثيرة آكدها الرواتب اليومية وهي في غير يوم الجمعة أربع وثلاثون ركعة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ركعات قبل الظهر ، وثمان ركعات قبل العصر ، وأربع ركعات بعد المغرب وركعتان بعد العشاء من جلوس تعدان بركعة ويجوز فيهما القيام بل هو الافضل وإن كان الجلوس أحوط </w:t>
      </w:r>
      <w:r>
        <w:rPr>
          <w:rStyle w:val="FootnoteAnchor"/>
          <w:rtl w:val="true"/>
        </w:rPr>
        <w:footnoteReference w:id="7"/>
      </w:r>
      <w:r>
        <w:rPr>
          <w:rFonts w:ascii="Amiri" w:hAnsi="Amiri" w:eastAsia="Amiri" w:cs="Amiri"/>
          <w:color w:val="111111"/>
          <w:sz w:val="28"/>
          <w:sz w:val="28"/>
          <w:szCs w:val="28"/>
          <w:rtl w:val="true"/>
          <w:lang w:bidi="ar-SA"/>
        </w:rPr>
        <w:t>وتسمى بالوتيرة ، وركعتان قبل صلاة الفجر ، وإحدي عشر ركعة صلاة الليل وهي ثمان ركعات والشفع ركعتان والوتر ركعة واحدة ، وأما في يوم الجمعة فيزاد على الست عشر أربع ركعات ، فعدد الفرائض سبعة عشر ركعة ، وعدد النوافل ضعفها بعد عدّ الوتيرة ركعة ، وعدد مجموع الفرائض والنوافل إحدى وخمسون ، هذا ويسقط في السفر نوافل الظهرين والوتيرة على الأقوى</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الإتيان بالنوافل ركعتين ركعتين إلا الوتر </w:t>
      </w:r>
      <w:r>
        <w:rPr>
          <w:rStyle w:val="FootnoteAnchor"/>
          <w:rtl w:val="true"/>
        </w:rPr>
        <w:footnoteReference w:id="8"/>
      </w:r>
      <w:r>
        <w:rPr>
          <w:rFonts w:ascii="Amiri" w:hAnsi="Amiri" w:eastAsia="Amiri" w:cs="Amiri"/>
          <w:color w:val="111111"/>
          <w:sz w:val="28"/>
          <w:sz w:val="28"/>
          <w:szCs w:val="28"/>
          <w:rtl w:val="true"/>
          <w:lang w:bidi="ar-SA"/>
        </w:rPr>
        <w:t xml:space="preserve">فإنها ركعة ، ويستحب في جميعها القنوت حتى الشفع </w:t>
      </w:r>
      <w:r>
        <w:rPr>
          <w:rStyle w:val="FootnoteAnchor"/>
          <w:rtl w:val="true"/>
        </w:rPr>
        <w:footnoteReference w:id="9"/>
      </w:r>
      <w:r>
        <w:rPr>
          <w:rFonts w:ascii="Amiri" w:hAnsi="Amiri" w:eastAsia="Amiri" w:cs="Amiri"/>
          <w:color w:val="111111"/>
          <w:sz w:val="28"/>
          <w:sz w:val="28"/>
          <w:szCs w:val="28"/>
          <w:rtl w:val="true"/>
          <w:lang w:bidi="ar-SA"/>
        </w:rPr>
        <w:t xml:space="preserve">على الأقوى في الركعة الثانية ، </w:t>
      </w:r>
    </w:p>
    <w:p>
      <w:pPr>
        <w:pStyle w:val="BookText"/>
        <w:rPr/>
      </w:pPr>
      <w:r>
        <w:rPr>
          <w:rFonts w:ascii="Amiri" w:hAnsi="Amiri" w:eastAsia="Amiri" w:cs="Amiri"/>
          <w:color w:val="111111"/>
          <w:sz w:val="28"/>
          <w:sz w:val="28"/>
          <w:szCs w:val="28"/>
          <w:rtl w:val="true"/>
          <w:lang w:bidi="ar-SA"/>
        </w:rPr>
        <w:t>وكذا يستحب في مفردة الوتر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استحباب الغفيلة وهي ركعتان بين المغرب والعشاء ، ولكنها ليست من الرواتب </w:t>
      </w:r>
      <w:r>
        <w:rPr>
          <w:rStyle w:val="FootnoteAnchor"/>
          <w:rtl w:val="true"/>
        </w:rPr>
        <w:footnoteReference w:id="10"/>
      </w:r>
      <w:r>
        <w:rPr>
          <w:rFonts w:ascii="Amiri" w:hAnsi="Amiri" w:eastAsia="Amiri" w:cs="Amiri"/>
          <w:color w:val="111111"/>
          <w:sz w:val="28"/>
          <w:sz w:val="28"/>
          <w:szCs w:val="28"/>
          <w:rtl w:val="true"/>
          <w:lang w:bidi="ar-SA"/>
        </w:rPr>
        <w:t xml:space="preserve">، يقرأ فيها في الركعة الاُولى بعد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وذا النون إذ ذهب مغاضباً فظّن أن لن نقدر عليه فنادى في الظلمات أن لا إله إلاّ أنت سبحانك إني كنت من الظالمين فاستجبنا له ونجيناه من الغم وكذلك ننجي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الثانية بعد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مفاتح الغيب لا يعلمها إلّا هو ويعلم ما في البّر والبحر وما تسقط من ورقة إلّا يعلمها ولا حّبة في ظلمات الارض ولا رطب ولا يابس إلا في كتاب 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ويستحب أيضاً بين المغرب والعشاء صلاة الوصية </w:t>
      </w:r>
      <w:r>
        <w:rPr>
          <w:rStyle w:val="FootnoteAnchor"/>
          <w:rtl w:val="true"/>
        </w:rPr>
        <w:footnoteReference w:id="11"/>
      </w:r>
      <w:r>
        <w:rPr>
          <w:rFonts w:ascii="Amiri" w:hAnsi="Amiri" w:eastAsia="Amiri" w:cs="Amiri"/>
          <w:color w:val="111111"/>
          <w:sz w:val="28"/>
          <w:sz w:val="28"/>
          <w:szCs w:val="28"/>
          <w:rtl w:val="true"/>
          <w:lang w:bidi="ar-SA"/>
        </w:rPr>
        <w:t>، وهى أيضاً ركعتان يقرأ في أٌولاهما بعد الحمد ثلاثة عشر مرة سورة إذا زلزلت الأرض ، وفي الثانية بعد الحمد سورة التوحيد خمسة عشر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 صلاة الوسطى التى تتأكد المحافظة عليها هي الظهر ، فلو نذر أن يأتى بالصلاة الوسطى في المسجد أو في أول وقتها مثلا أتى بالظهر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النوافل المرتبة وغيرها يجوز إتيانها جالساً ولو في حال الاختيار ، والأولى </w:t>
      </w:r>
      <w:r>
        <w:rPr>
          <w:rStyle w:val="FootnoteAnchor"/>
          <w:rtl w:val="true"/>
        </w:rPr>
        <w:footnoteReference w:id="12"/>
      </w:r>
      <w:r>
        <w:rPr>
          <w:rFonts w:ascii="Amiri" w:hAnsi="Amiri" w:eastAsia="Amiri" w:cs="Amiri"/>
          <w:color w:val="111111"/>
          <w:sz w:val="28"/>
          <w:sz w:val="28"/>
          <w:szCs w:val="28"/>
          <w:rtl w:val="true"/>
          <w:lang w:bidi="ar-SA"/>
        </w:rPr>
        <w:t>حينئذ عد كل ركعتين بركعة فيأتي بنافلة الظهر مثلاً ست عشرة ركعة ، وهكذا في نافلة العصر ، وعلى هذا يأتى بالوتر مرتين كل مرة ركعة</w:t>
      </w:r>
      <w:r>
        <w:rPr>
          <w:rFonts w:eastAsia="Amiri" w:cs="Amiri" w:ascii="Amiri" w:hAnsi="Amiri"/>
          <w:color w:val="111111"/>
          <w:sz w:val="28"/>
          <w:szCs w:val="28"/>
          <w:rtl w:val="true"/>
          <w:lang w:bidi="ar-SA"/>
        </w:rPr>
        <w:t xml:space="preserve">. </w:t>
      </w:r>
      <w:bookmarkStart w:id="15" w:name="pg17316_233674"/>
    </w:p>
    <w:p>
      <w:pPr>
        <w:pStyle w:val="Heading3"/>
        <w:numPr>
          <w:ilvl w:val="2"/>
          <w:numId w:val="1"/>
        </w:numPr>
        <w:rPr/>
      </w:pPr>
      <w:bookmarkStart w:id="16" w:name="__RefHeading___Toc17351714_2142443653"/>
      <w:bookmarkStart w:id="17" w:name="_Toc6"/>
      <w:bookmarkEnd w:id="15"/>
      <w:bookmarkEnd w:id="16"/>
      <w:r>
        <w:rPr>
          <w:rtl w:val="true"/>
        </w:rPr>
        <w:t xml:space="preserve">فصل </w:t>
      </w:r>
      <w:r>
        <w:rPr>
          <w:rtl w:val="true"/>
        </w:rPr>
        <w:t xml:space="preserve">: </w:t>
      </w:r>
      <w:r>
        <w:rPr>
          <w:rtl w:val="true"/>
        </w:rPr>
        <w:t>في أوقات اليومية ونوافلها</w:t>
      </w:r>
      <w:bookmarkEnd w:id="17"/>
    </w:p>
    <w:p>
      <w:pPr>
        <w:pStyle w:val="BookText"/>
        <w:rPr/>
      </w:pPr>
      <w:r>
        <w:rPr>
          <w:rFonts w:ascii="Amiri" w:hAnsi="Amiri" w:eastAsia="Amiri" w:cs="Amiri"/>
          <w:color w:val="111111"/>
          <w:sz w:val="28"/>
          <w:sz w:val="28"/>
          <w:szCs w:val="28"/>
          <w:rtl w:val="true"/>
          <w:lang w:bidi="ar-SA"/>
        </w:rPr>
        <w:t xml:space="preserve">وقت الظهرين ما بين الزوال والمغرب ويختص الظهر بأوله مقدار أدائها بحسب حاله ، ويختص العصر بآخره كذلك ، وما بين المغرب ونصف الليل وقت للمغرب والعشاء ، ويختص المغرب بأوله بمقدار أدائه ، والعشاء بآخره كذلك ، هذا للمختار ، وأما المضطر لنوم أو نسيان أو حيض أو نحو ذلك من أحوال الاضطرار فيمتد وقتهما إلى طلوع الفجر ، ويختص العشاء من آخره بمقدار أدائها دون المغرب من أوله أي ما بعد نصف الليل ، والأقوى أن العامد في التأخير إلى نصف الليل أيضاً كذلك أي يمتد وقته إلى الفجر وإن كان آثماً بالتأخير لكن الأحوط </w:t>
      </w:r>
      <w:r>
        <w:rPr>
          <w:rStyle w:val="FootnoteAnchor"/>
          <w:rtl w:val="true"/>
        </w:rPr>
        <w:footnoteReference w:id="13"/>
      </w:r>
      <w:r>
        <w:rPr>
          <w:rFonts w:ascii="Amiri" w:hAnsi="Amiri" w:eastAsia="Amiri" w:cs="Amiri"/>
          <w:color w:val="111111"/>
          <w:sz w:val="28"/>
          <w:sz w:val="28"/>
          <w:szCs w:val="28"/>
          <w:rtl w:val="true"/>
          <w:lang w:bidi="ar-SA"/>
        </w:rPr>
        <w:t xml:space="preserve">أن لا ينوي الأداء والقضاء ، بل الأولى ذلك في المضطر أيضاً ، وما بين طلوع الفجر الصادق إلى طلوع الشمس وقت الصبح ، ووقت الجمعة من الزوال </w:t>
      </w:r>
      <w:r>
        <w:rPr>
          <w:rStyle w:val="FootnoteAnchor"/>
          <w:rtl w:val="true"/>
        </w:rPr>
        <w:footnoteReference w:id="14"/>
      </w:r>
      <w:r>
        <w:rPr>
          <w:rFonts w:ascii="Amiri" w:hAnsi="Amiri" w:eastAsia="Amiri" w:cs="Amiri"/>
          <w:color w:val="111111"/>
          <w:sz w:val="28"/>
          <w:sz w:val="28"/>
          <w:szCs w:val="28"/>
          <w:rtl w:val="true"/>
          <w:lang w:bidi="ar-SA"/>
        </w:rPr>
        <w:t>إلى أن يصير الظل مثل الشاخص ، فإن أخرها عن ذلك مضى وقته ووجب عليه الإتيان بالظهر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ووقت فضيلة الظهر من الزوال إلى بلوغ الظل الحادث بعد الانعدام أو بعد الانتهاء مثل الشاخص </w:t>
      </w:r>
      <w:r>
        <w:rPr>
          <w:rStyle w:val="FootnoteAnchor"/>
          <w:rtl w:val="true"/>
        </w:rPr>
        <w:footnoteReference w:id="15"/>
      </w:r>
      <w:r>
        <w:rPr>
          <w:rFonts w:ascii="Amiri" w:hAnsi="Amiri" w:eastAsia="Amiri" w:cs="Amiri"/>
          <w:color w:val="111111"/>
          <w:sz w:val="28"/>
          <w:sz w:val="28"/>
          <w:szCs w:val="28"/>
          <w:rtl w:val="true"/>
          <w:lang w:bidi="ar-SA"/>
        </w:rPr>
        <w:t xml:space="preserve">، ووقت فضيلة العصر من المثل إلى المثلين على </w:t>
      </w:r>
    </w:p>
    <w:p>
      <w:pPr>
        <w:pStyle w:val="BookText"/>
        <w:rPr/>
      </w:pPr>
      <w:r>
        <w:rPr>
          <w:rFonts w:ascii="Amiri" w:hAnsi="Amiri" w:eastAsia="Amiri" w:cs="Amiri"/>
          <w:color w:val="111111"/>
          <w:sz w:val="28"/>
          <w:sz w:val="28"/>
          <w:szCs w:val="28"/>
          <w:rtl w:val="true"/>
          <w:lang w:bidi="ar-SA"/>
        </w:rPr>
        <w:t xml:space="preserve">المشهور ، ولكن لا يبعد أن يكون من الزوال إليهما </w:t>
      </w:r>
      <w:r>
        <w:rPr>
          <w:rStyle w:val="FootnoteAnchor"/>
          <w:rtl w:val="true"/>
        </w:rPr>
        <w:footnoteReference w:id="16"/>
      </w:r>
      <w:r>
        <w:rPr>
          <w:rFonts w:ascii="Amiri" w:hAnsi="Amiri" w:eastAsia="Amiri" w:cs="Amiri"/>
          <w:color w:val="111111"/>
          <w:sz w:val="28"/>
          <w:sz w:val="28"/>
          <w:szCs w:val="28"/>
          <w:rtl w:val="true"/>
          <w:lang w:bidi="ar-SA"/>
        </w:rPr>
        <w:t xml:space="preserve">، ووقت فضيلة المغرب من المغرب إلى ذهاب الشفق </w:t>
      </w:r>
      <w:r>
        <w:rPr>
          <w:rStyle w:val="FootnoteAnchor"/>
          <w:rtl w:val="true"/>
        </w:rPr>
        <w:footnoteReference w:id="17"/>
      </w:r>
      <w:r>
        <w:rPr>
          <w:rFonts w:ascii="Amiri" w:hAnsi="Amiri" w:eastAsia="Amiri" w:cs="Amiri"/>
          <w:color w:val="111111"/>
          <w:sz w:val="28"/>
          <w:sz w:val="28"/>
          <w:szCs w:val="28"/>
          <w:rtl w:val="true"/>
          <w:lang w:bidi="ar-SA"/>
        </w:rPr>
        <w:t xml:space="preserve">أي الحمرة المغربية ، ووقت فضيلة العشاء من ذهاب الشفق إلى ثلث الليل ، فيكون لها وقتا إجزاء قبل ذهاب الشفق وبعد الثلث إلى النصف ، ووقت فضيلة الصبح من طلوع الفجر إلى حدوث الحمرة في المشرق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يعرف الزوال بحدوث ظل الشاخص المنصوب معتدلا في أرض مسطحة بعد انعدامه كما في البلدان التي تمرّ الشمس على سمت الرأس كمكة في بعض الأوقات ، أو زيادته بعد انتهاء نقصانه كما في غالب البلدان ومكة في غالب الأوقات ، ويعرف أيضاً بميل الشمس إلى الحاجب الايمن لمن واجه نقطة الجنوب ، وهذا التحديد تقريبي كما لا يخفى ، ويعرف أيضاً بالدائرة الهندية وهى أضبط وأمتن ، ويعرف المغرب بذهاب الحمرة المشرقية </w:t>
      </w:r>
      <w:r>
        <w:rPr>
          <w:rStyle w:val="FootnoteAnchor"/>
          <w:rtl w:val="true"/>
        </w:rPr>
        <w:footnoteReference w:id="19"/>
      </w:r>
      <w:r>
        <w:rPr>
          <w:rFonts w:ascii="Amiri" w:hAnsi="Amiri" w:eastAsia="Amiri" w:cs="Amiri"/>
          <w:color w:val="111111"/>
          <w:sz w:val="28"/>
          <w:sz w:val="28"/>
          <w:szCs w:val="28"/>
          <w:rtl w:val="true"/>
          <w:lang w:bidi="ar-SA"/>
        </w:rPr>
        <w:t xml:space="preserve">عن سمت الرأس ، والأحوط زوالها من تمام ربع الفلك من طرف المشرق ، ويعرف نصف الليل بالنجوم الطالعة أول الغروب إذا مالت </w:t>
      </w:r>
    </w:p>
    <w:p>
      <w:pPr>
        <w:pStyle w:val="BookText"/>
        <w:rPr/>
      </w:pPr>
      <w:r>
        <w:rPr>
          <w:rFonts w:ascii="Amiri" w:hAnsi="Amiri" w:eastAsia="Amiri" w:cs="Amiri"/>
          <w:color w:val="111111"/>
          <w:sz w:val="28"/>
          <w:sz w:val="28"/>
          <w:szCs w:val="28"/>
          <w:rtl w:val="true"/>
          <w:lang w:bidi="ar-SA"/>
        </w:rPr>
        <w:t xml:space="preserve">عن دائرة نصف النهار إلى طرف المغرب، وعلى هذا فيكون المناط نصف ما بين غروب الشمس وطلوعها لكنه لا يخلو عن إشكال لاحتمال أن يكون نصف ما بين الغروب وطلوع الفجر كما عليه جماعة </w:t>
      </w:r>
      <w:r>
        <w:rPr>
          <w:rStyle w:val="FootnoteAnchor"/>
          <w:rtl w:val="true"/>
        </w:rPr>
        <w:footnoteReference w:id="20"/>
      </w:r>
      <w:r>
        <w:rPr>
          <w:rFonts w:ascii="Amiri" w:hAnsi="Amiri" w:eastAsia="Amiri" w:cs="Amiri"/>
          <w:color w:val="111111"/>
          <w:sz w:val="28"/>
          <w:sz w:val="28"/>
          <w:szCs w:val="28"/>
          <w:rtl w:val="true"/>
          <w:lang w:bidi="ar-SA"/>
        </w:rPr>
        <w:t>والأحوط مراعاة الاحتياط هنا وفي صلاة الليل التي أول وقتها بعد نصف الليل ويعرف طلوع الفجر باعتراض البياض الحادث في الأفق المتصاعد في السماء الذي يشابه ذَنَب السِرحان ويسمى بالفجر الكاذب وانتشاره على الأفق وصيرورته كالقُبطية البيضاء وكنهر سوراء بحيث كلما زدته نظراً أصدقك بزيادة حسنه وبعبارة أخرى انتشار البياض على الأفق بعد كونه متصاعداً في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باختصاص أول الوقت بالظهر وآخره بالعصر وهكذا في المغرب والعشاء عدم صحة الشريكة في ذلك الوقت مع عدم أداء صاحبته </w:t>
      </w:r>
      <w:r>
        <w:rPr>
          <w:rStyle w:val="FootnoteAnchor"/>
          <w:rtl w:val="true"/>
        </w:rPr>
        <w:footnoteReference w:id="21"/>
      </w:r>
      <w:r>
        <w:rPr>
          <w:rFonts w:ascii="Amiri" w:hAnsi="Amiri" w:eastAsia="Amiri" w:cs="Amiri"/>
          <w:color w:val="111111"/>
          <w:sz w:val="28"/>
          <w:sz w:val="28"/>
          <w:szCs w:val="28"/>
          <w:rtl w:val="true"/>
          <w:lang w:bidi="ar-SA"/>
        </w:rPr>
        <w:t>، فلا مانع من إتيان غير الشريكة فيه كما إذا أتى بقضاء الصبح أو غيره من الفوائت في أول الزوال أو في آخر الوقت ، وكذا لا مانع من إتيان الشريكة إذا أدى صاحبة الوقت ، فلو صلى الظهر قبل الزوال بظن دخول الوقت فدخل الوقت في أثنائها ولو قبل السلام حيث إن صلاته صحيحة لا مانع من إتيان العصر أول الزوال ، وكذا إذا قدم العصر على الظهر سهواً وبقي من الوقت مقدار أربع ركعات لا مانع من إتيان الظهر في ذلك الوقت ولا تكون قضاء ، وإن كان الأحوط عدم التعرض للأداء والقضاء ، بل عدم التعرض لكون ما يأتي به ظهراً أو عصراً لاحتمال احتساب العصر المقدم ظهراً وكون هذه الصلاة عصرا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تأخير العصر عن الظهر والعشاء عن المغرب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قدّم إحداهما على سابقتها عمداً بطلت </w:t>
      </w:r>
      <w:r>
        <w:rPr>
          <w:rStyle w:val="FootnoteAnchor"/>
          <w:rtl w:val="true"/>
        </w:rPr>
        <w:footnoteReference w:id="22"/>
      </w:r>
      <w:r>
        <w:rPr>
          <w:rFonts w:ascii="Amiri" w:hAnsi="Amiri" w:eastAsia="Amiri" w:cs="Amiri"/>
          <w:color w:val="111111"/>
          <w:sz w:val="28"/>
          <w:sz w:val="28"/>
          <w:szCs w:val="28"/>
          <w:rtl w:val="true"/>
          <w:lang w:bidi="ar-SA"/>
        </w:rPr>
        <w:t xml:space="preserve">سواء كان في الوقت المختص أو المشترك ، ولو قدّم سهواً فالمشهور على أنّه إن كان في الوقت المختص بطلت ، وإن كان في الوقت المشترك فإن كان التذكر بعد الفراغ صحت ، وإن كان في الأثناء عدل بنيته إلى السابقة إذا بقي محل العدول ، وإلا كما إذا دخل في ركوع الركعة الرابعة من العشاء بطلت </w:t>
      </w:r>
      <w:r>
        <w:rPr>
          <w:rStyle w:val="FootnoteAnchor"/>
          <w:rtl w:val="true"/>
        </w:rPr>
        <w:footnoteReference w:id="23"/>
      </w:r>
      <w:r>
        <w:rPr>
          <w:rFonts w:ascii="Amiri" w:hAnsi="Amiri" w:eastAsia="Amiri" w:cs="Amiri"/>
          <w:color w:val="111111"/>
          <w:sz w:val="28"/>
          <w:sz w:val="28"/>
          <w:szCs w:val="28"/>
          <w:rtl w:val="true"/>
          <w:lang w:bidi="ar-SA"/>
        </w:rPr>
        <w:t xml:space="preserve">، وإن كان الأحوط الإتمام والإعادة بعد الإتيان بالمغرب ، وعندي فيما ذكروه إشكال ، بل الأظهر في العصر المقدم على الظهر سهواً صحتها واحتسابها ظهراً </w:t>
      </w:r>
      <w:r>
        <w:rPr>
          <w:rStyle w:val="FootnoteAnchor"/>
          <w:rtl w:val="true"/>
        </w:rPr>
        <w:footnoteReference w:id="24"/>
      </w:r>
      <w:r>
        <w:rPr>
          <w:rFonts w:ascii="Amiri" w:hAnsi="Amiri" w:eastAsia="Amiri" w:cs="Amiri"/>
          <w:color w:val="111111"/>
          <w:sz w:val="28"/>
          <w:sz w:val="28"/>
          <w:szCs w:val="28"/>
          <w:rtl w:val="true"/>
          <w:lang w:bidi="ar-SA"/>
        </w:rPr>
        <w:t xml:space="preserve">إن كان التذكر بعد الفراغ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هي أربع مكان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الصحيح </w:t>
      </w:r>
      <w:r>
        <w:rPr>
          <w:rStyle w:val="FootnoteAnchor"/>
          <w:rtl w:val="true"/>
        </w:rPr>
        <w:footnoteReference w:id="25"/>
      </w:r>
      <w:r>
        <w:rPr>
          <w:rFonts w:ascii="Amiri" w:hAnsi="Amiri" w:eastAsia="Amiri" w:cs="Amiri"/>
          <w:color w:val="111111"/>
          <w:sz w:val="28"/>
          <w:sz w:val="28"/>
          <w:szCs w:val="28"/>
          <w:rtl w:val="true"/>
          <w:lang w:bidi="ar-SA"/>
        </w:rPr>
        <w:t xml:space="preserve">، لكن الأحوط الإتيان بأربع ركعات بقصد ما في الذمة من دون تعيين أنها ظهر أو ، عصر وإن كان في الأثناء عدل ، من غير فرق في الصورتين بين كونه في الوقت المشترك أو المختص ، وكذا في العشاء إن كان بعد الفراغ صحت ، وإن كان في الأثناء عدل مع بقاء محل العدول </w:t>
      </w:r>
      <w:r>
        <w:rPr>
          <w:rStyle w:val="FootnoteAnchor"/>
          <w:rtl w:val="true"/>
        </w:rPr>
        <w:footnoteReference w:id="26"/>
      </w:r>
      <w:r>
        <w:rPr>
          <w:rFonts w:ascii="Amiri" w:hAnsi="Amiri" w:eastAsia="Amiri" w:cs="Amiri"/>
          <w:color w:val="111111"/>
          <w:sz w:val="28"/>
          <w:sz w:val="28"/>
          <w:szCs w:val="28"/>
          <w:rtl w:val="true"/>
          <w:lang w:bidi="ar-SA"/>
        </w:rPr>
        <w:t xml:space="preserve">على ما ذكروه لكن من غير فرق بين الوقت المختص والمشترك أيضاً ، وعلى ما ذكرنا يظهر فائدة الاختصاص فيما إذا مضى من أوّل الوقت مقدار أربع ركعات فحاضت المرأة ، فإن اللازم حينئذ قضاء خصوص الظهر وكذا إذا طهرت من الحيض ولم يبق من الوقت إلا مقدار أربع ركعات ، </w:t>
      </w:r>
    </w:p>
    <w:p>
      <w:pPr>
        <w:pStyle w:val="BookText"/>
        <w:rPr/>
      </w:pPr>
      <w:r>
        <w:rPr>
          <w:rFonts w:ascii="Amiri" w:hAnsi="Amiri" w:eastAsia="Amiri" w:cs="Amiri"/>
          <w:color w:val="111111"/>
          <w:sz w:val="28"/>
          <w:sz w:val="28"/>
          <w:szCs w:val="28"/>
          <w:rtl w:val="true"/>
          <w:lang w:bidi="ar-SA"/>
        </w:rPr>
        <w:t xml:space="preserve">فإن اللازم حينئذ إتيان العصر فقط ، وكذا إذا بلغ الصبي ولم يبق إلا مقدار أربع ركعات ، فإن الواجب عليه خصوص العصر فقط ، وأما إذا فرضنا عدم زيادة الوقت المشترك عن أربع ركعات فلا يختص بإحداهما </w:t>
      </w:r>
      <w:r>
        <w:rPr>
          <w:rStyle w:val="FootnoteAnchor"/>
          <w:rtl w:val="true"/>
        </w:rPr>
        <w:footnoteReference w:id="27"/>
      </w:r>
      <w:r>
        <w:rPr>
          <w:rFonts w:ascii="Amiri" w:hAnsi="Amiri" w:eastAsia="Amiri" w:cs="Amiri"/>
          <w:color w:val="111111"/>
          <w:sz w:val="28"/>
          <w:sz w:val="28"/>
          <w:szCs w:val="28"/>
          <w:rtl w:val="true"/>
          <w:lang w:bidi="ar-SA"/>
        </w:rPr>
        <w:t>بل يمكن أن يقال بالتخيير بينهما ، كما إذا أفاق المجنون الأدواري في الوقت المشترك مقدار أربع ركعات أو بلغ الصبي في الوقت المشترك ثم جنّ أو مات بعد مضي مقدار أربع ركعات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بقي مقدار خمس ركعات إلى الغروب قدّم الظهر ، وإذا بقي أربع ركعات أو أقل قدم العصر ، وفي السفر إذا بقي ثلاث ركعات قدم الظهر ، وإذا بقي ركعتان قدم العصر وإذا بقي إلى نصف الليل خمس ركعات قدم المغرب ، وإذا بقي أربع أو أقل قدم العشاء ، وفي السفر إذا بقي أربع ركعات قدم المغرب ، وإذا بقي أقل قدم العشاء ، ويجب المبادرة إلى المغرب بعد تقديم العشاء إذا بقي بعدها ركعة أو أزيد ، والظاهر أنها حينئذ أداء وإن كان الأحوط عدم نية الأداء والقضاء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العدول من السابقة إلى اللاحقة ، ويجوز العكس ، فلو دخل في الصلاة بنية الظهر ثم تبين له في الأثناء أنه صلاها لا يجوز له العدول إلى العصر بل يقطع ويشرع في العصر ، بخلاف ما إذا تخيل أنه صلى الظهر فدخل في العصر ثم تذكر أنه ما صلى الظهر فإنه يعدل إليها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مسافراً وقد بقي من الوقت أربع ركعات فدخل في الظهر بنية القصر ثم بدا له الإقامة فنوى الإقامة بطلت صلاته ولا يجوز له العدول إلى العصر فيقطعها ويصلي العصر ، وإذا كان في الفرض ناوياً للإقامة فشرع بنية العصر لوجوب تقديمها حيئنذ ثم بدا له فعزم على عدم </w:t>
      </w:r>
    </w:p>
    <w:p>
      <w:pPr>
        <w:pStyle w:val="BookText"/>
        <w:rPr/>
      </w:pPr>
      <w:r>
        <w:rPr>
          <w:rFonts w:ascii="Amiri" w:hAnsi="Amiri" w:eastAsia="Amiri" w:cs="Amiri"/>
          <w:color w:val="111111"/>
          <w:sz w:val="28"/>
          <w:sz w:val="28"/>
          <w:szCs w:val="28"/>
          <w:rtl w:val="true"/>
          <w:lang w:bidi="ar-SA"/>
        </w:rPr>
        <w:t xml:space="preserve">الإقامة </w:t>
      </w:r>
      <w:r>
        <w:rPr>
          <w:rStyle w:val="FootnoteAnchor"/>
          <w:rtl w:val="true"/>
        </w:rPr>
        <w:footnoteReference w:id="28"/>
      </w:r>
      <w:r>
        <w:rPr>
          <w:rFonts w:ascii="Amiri" w:hAnsi="Amiri" w:eastAsia="Amiri" w:cs="Amiri"/>
          <w:color w:val="111111"/>
          <w:sz w:val="28"/>
          <w:sz w:val="28"/>
          <w:szCs w:val="28"/>
          <w:rtl w:val="true"/>
          <w:lang w:bidi="ar-SA"/>
        </w:rPr>
        <w:t>فالظاهر أنه يعدل بها إلى الظهر قصراً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التفريق </w:t>
      </w:r>
      <w:r>
        <w:rPr>
          <w:rStyle w:val="FootnoteAnchor"/>
          <w:rtl w:val="true"/>
        </w:rPr>
        <w:footnoteReference w:id="29"/>
      </w:r>
      <w:r>
        <w:rPr>
          <w:rFonts w:ascii="Amiri" w:hAnsi="Amiri" w:eastAsia="Amiri" w:cs="Amiri"/>
          <w:color w:val="111111"/>
          <w:sz w:val="28"/>
          <w:sz w:val="28"/>
          <w:szCs w:val="28"/>
          <w:rtl w:val="true"/>
          <w:lang w:bidi="ar-SA"/>
        </w:rPr>
        <w:t>بين الصلاتين المشتركتين في الوقت كالظهرين والعشاءين ، ويكفى مسماه ، وفي الاكتفاء به بمجرد فعل النافلة وجه إلا أنه لا يخلو عن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أن للعشاء وقت فضيلة وهو من ذهاب الشفق إلى ثلث الليل ووقتا إجزاء من الطرفين ، وذكروا أن العصر أيضاً كذلك ، فله وقت فضيلة وهو من المثل إلى المثلين ووقتا إجزاء من الطرفين ، لكن عرفت </w:t>
      </w:r>
      <w:r>
        <w:rPr>
          <w:rStyle w:val="FootnoteAnchor"/>
          <w:rtl w:val="true"/>
        </w:rPr>
        <w:footnoteReference w:id="30"/>
      </w:r>
      <w:r>
        <w:rPr>
          <w:rFonts w:ascii="Amiri" w:hAnsi="Amiri" w:eastAsia="Amiri" w:cs="Amiri"/>
          <w:color w:val="111111"/>
          <w:sz w:val="28"/>
          <w:sz w:val="28"/>
          <w:szCs w:val="28"/>
          <w:rtl w:val="true"/>
          <w:lang w:bidi="ar-SA"/>
        </w:rPr>
        <w:t>نفي البعد في كون ابتداء وقت فضيلته هو الزوال ، نعم الأحوط في إدراك الفضيلة الصبر إلى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التعجيل في الصلاة في وقت الفضيلة وفي وقت الاجزاء بل كلما هو أقرب إلى الأول يكون أفضل إلا إذا كان هناك معارض كانتظار الجماعة أو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الغلس بصلاة الصبح أي الإتيان بها قبل الإسفار في حال الظلمة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صلاة أدرك من وقتها فى آخره مقدار ركعة فهو أداء ويجب الإتيان به ، فإن من أدرك ركعة من الوقت ، فقد أدرك الوقت لكن </w:t>
      </w:r>
      <w:bookmarkStart w:id="18" w:name="pg17316_233680"/>
    </w:p>
    <w:p>
      <w:pPr>
        <w:pStyle w:val="BookText"/>
        <w:rPr/>
      </w:pPr>
      <w:bookmarkEnd w:id="18"/>
      <w:r>
        <w:rPr>
          <w:rFonts w:ascii="Amiri" w:hAnsi="Amiri" w:eastAsia="Amiri" w:cs="Amiri"/>
          <w:color w:val="111111"/>
          <w:sz w:val="28"/>
          <w:sz w:val="28"/>
          <w:szCs w:val="28"/>
          <w:rtl w:val="true"/>
          <w:lang w:bidi="ar-SA"/>
        </w:rPr>
        <w:t>لا يجوز التعمد في التأخير إلى ذلك</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7351716_2142443653"/>
      <w:bookmarkStart w:id="20" w:name="_Toc7"/>
      <w:bookmarkEnd w:id="19"/>
      <w:r>
        <w:rPr>
          <w:rtl w:val="true"/>
        </w:rPr>
        <w:t xml:space="preserve">فصل </w:t>
      </w:r>
      <w:r>
        <w:rPr>
          <w:rtl w:val="true"/>
        </w:rPr>
        <w:t xml:space="preserve">: </w:t>
      </w:r>
      <w:r>
        <w:rPr>
          <w:rtl w:val="true"/>
        </w:rPr>
        <w:t>فى أوقات الرواتب</w:t>
      </w:r>
      <w:bookmarkEnd w:id="2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نافلة الظهر من الزوال إلى الذراع ، والعصر إلى الذراعين أي سبعي الشاخص وأربعة أسباعه بل إلى آخر وقت إجزاء الفريضتين على الأقوى ، وإن كان الأولى بعد الذراع تقديم الظهر </w:t>
      </w:r>
      <w:r>
        <w:rPr>
          <w:rStyle w:val="FootnoteAnchor"/>
          <w:rtl w:val="true"/>
        </w:rPr>
        <w:footnoteReference w:id="31"/>
      </w:r>
      <w:r>
        <w:rPr>
          <w:rFonts w:ascii="Amiri" w:hAnsi="Amiri" w:eastAsia="Amiri" w:cs="Amiri"/>
          <w:color w:val="111111"/>
          <w:sz w:val="28"/>
          <w:sz w:val="28"/>
          <w:szCs w:val="28"/>
          <w:rtl w:val="true"/>
          <w:lang w:bidi="ar-SA"/>
        </w:rPr>
        <w:t xml:space="preserve">بعد الذراعين تقديم العصر والإتيان بالنافلتين بعد الفريضتين ، فالحد أن الأولان للأفضلية </w:t>
      </w:r>
      <w:r>
        <w:rPr>
          <w:rStyle w:val="FootnoteAnchor"/>
          <w:rtl w:val="true"/>
        </w:rPr>
        <w:footnoteReference w:id="32"/>
      </w:r>
      <w:r>
        <w:rPr>
          <w:rFonts w:ascii="Amiri" w:hAnsi="Amiri" w:eastAsia="Amiri" w:cs="Amiri"/>
          <w:color w:val="111111"/>
          <w:sz w:val="28"/>
          <w:sz w:val="28"/>
          <w:szCs w:val="28"/>
          <w:rtl w:val="true"/>
          <w:lang w:bidi="ar-SA"/>
        </w:rPr>
        <w:t>، ومع ذلك الأحوط بعد الذراع والذراعين عدم التعرض لنية الأداء والقضاء في النافلتين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عدم جواز تقديم نافلتي الظهر والعصر في غير يوم الجمعة على الزوال وإن علم بعدم التمكن من إتيانهما بعده لكن الأقوى جوازه </w:t>
      </w:r>
      <w:r>
        <w:rPr>
          <w:rStyle w:val="FootnoteAnchor"/>
          <w:rtl w:val="true"/>
        </w:rPr>
        <w:footnoteReference w:id="33"/>
      </w:r>
      <w:r>
        <w:rPr>
          <w:rFonts w:ascii="Amiri" w:hAnsi="Amiri" w:eastAsia="Amiri" w:cs="Amiri"/>
          <w:color w:val="111111"/>
          <w:sz w:val="28"/>
          <w:sz w:val="28"/>
          <w:szCs w:val="28"/>
          <w:rtl w:val="true"/>
          <w:lang w:bidi="ar-SA"/>
        </w:rPr>
        <w:t>فيهما خصوصا في الصورة المذكورة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نافلة يوم الجمعة عشرون ركعة ، والأولى تفريقها بأن يأتي ستا عند انبساط الشمس وستاً عند ارتفاعها وستاً قبل الزوال وركعتين عنده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نافلة المغرب من حين الفراغ من الفريضة إلى زوال الحمرة المغربية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نافلة العشاء وهي الوتيرة يمتد بامتداد وقتها ، والأولى كونها عقيبها من غير فصل معتد به ، وإذا أراد فعل بعض الصلوات الموظفة في بعض الليالي بعد العشاء جعل الوتيرة خاتمتها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نافلة الصبح </w:t>
      </w:r>
      <w:r>
        <w:rPr>
          <w:rStyle w:val="FootnoteAnchor"/>
          <w:rtl w:val="true"/>
        </w:rPr>
        <w:footnoteReference w:id="36"/>
      </w:r>
      <w:r>
        <w:rPr>
          <w:rFonts w:ascii="Amiri" w:hAnsi="Amiri" w:eastAsia="Amiri" w:cs="Amiri"/>
          <w:color w:val="111111"/>
          <w:sz w:val="28"/>
          <w:sz w:val="28"/>
          <w:szCs w:val="28"/>
          <w:rtl w:val="true"/>
          <w:lang w:bidi="ar-SA"/>
        </w:rPr>
        <w:t xml:space="preserve">بين الفجر الأول وطلوع الحمرة المشرقية ، ويجوز دسها في صلاة الليل قبل الفجر ولو عند النصف بل ولو قبله إذا قدم صلاة الليل عليه ، إلا أن الأفضل إعادتها </w:t>
      </w:r>
      <w:r>
        <w:rPr>
          <w:rStyle w:val="FootnoteAnchor"/>
          <w:rtl w:val="true"/>
        </w:rPr>
        <w:footnoteReference w:id="37"/>
      </w:r>
      <w:r>
        <w:rPr>
          <w:rFonts w:ascii="Amiri" w:hAnsi="Amiri" w:eastAsia="Amiri" w:cs="Amiri"/>
          <w:color w:val="111111"/>
          <w:sz w:val="28"/>
          <w:sz w:val="28"/>
          <w:szCs w:val="28"/>
          <w:rtl w:val="true"/>
          <w:lang w:bidi="ar-SA"/>
        </w:rPr>
        <w:t>في وقتها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صلى نافلة الفجر في وقتها أو قبله ونام بعدها يستحب إعادتها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نافلة الليل ما بين نصفه </w:t>
      </w:r>
      <w:r>
        <w:rPr>
          <w:rStyle w:val="FootnoteAnchor"/>
          <w:rtl w:val="true"/>
        </w:rPr>
        <w:footnoteReference w:id="38"/>
      </w:r>
      <w:r>
        <w:rPr>
          <w:rFonts w:ascii="Amiri" w:hAnsi="Amiri" w:eastAsia="Amiri" w:cs="Amiri"/>
          <w:color w:val="111111"/>
          <w:sz w:val="28"/>
          <w:sz w:val="28"/>
          <w:szCs w:val="28"/>
          <w:rtl w:val="true"/>
          <w:lang w:bidi="ar-SA"/>
        </w:rPr>
        <w:t xml:space="preserve">والفجر الثاني ، </w:t>
      </w:r>
    </w:p>
    <w:p>
      <w:pPr>
        <w:pStyle w:val="BookText"/>
        <w:rPr/>
      </w:pPr>
      <w:r>
        <w:rPr>
          <w:rFonts w:ascii="Amiri" w:hAnsi="Amiri" w:eastAsia="Amiri" w:cs="Amiri"/>
          <w:color w:val="111111"/>
          <w:sz w:val="28"/>
          <w:sz w:val="28"/>
          <w:szCs w:val="28"/>
          <w:rtl w:val="true"/>
          <w:lang w:bidi="ar-SA"/>
        </w:rPr>
        <w:t>والأفضل إتيانها في وقت السحر ، وهو الثلث الأخير من الليل ، وأفضله القريب من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للمسافر والشاب الذى يصعب عليه نافلة الليل في وقتها تقديمها على النصف ، وكذا كل ذي عذر كالشيخ وخائف البرد أو الاحتلام والمريض ، وينبغي لهم نية التعجيل لا الأداء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دار الأمر بين تقديم صلاة الليل على وقتها أو قضائها فالأرجح القضاء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قّدمها ثم انتبه في وقتها ليس عليه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طلع الفجر وقد صلى من صلاة الليل أربع ركعات أو أزيد أتمها </w:t>
      </w:r>
      <w:r>
        <w:rPr>
          <w:rStyle w:val="FootnoteAnchor"/>
          <w:rtl w:val="true"/>
        </w:rPr>
        <w:footnoteReference w:id="40"/>
      </w:r>
      <w:r>
        <w:rPr>
          <w:rFonts w:ascii="Amiri" w:hAnsi="Amiri" w:eastAsia="Amiri" w:cs="Amiri"/>
          <w:color w:val="111111"/>
          <w:sz w:val="28"/>
          <w:sz w:val="28"/>
          <w:szCs w:val="28"/>
          <w:rtl w:val="true"/>
          <w:lang w:bidi="ar-SA"/>
        </w:rPr>
        <w:t xml:space="preserve">مخففة ، وإن لم يتلبس بها قدم ركعتي الفجر </w:t>
      </w:r>
      <w:r>
        <w:rPr>
          <w:rStyle w:val="FootnoteAnchor"/>
          <w:rtl w:val="true"/>
        </w:rPr>
        <w:footnoteReference w:id="41"/>
      </w:r>
      <w:r>
        <w:rPr>
          <w:rFonts w:ascii="Amiri" w:hAnsi="Amiri" w:eastAsia="Amiri" w:cs="Amiri"/>
          <w:color w:val="111111"/>
          <w:sz w:val="28"/>
          <w:sz w:val="28"/>
          <w:szCs w:val="28"/>
          <w:rtl w:val="true"/>
          <w:lang w:bidi="ar-SA"/>
        </w:rPr>
        <w:t xml:space="preserve">ثم فريضته وقضاها ، ولو اشتغل بها أتم ما في يده </w:t>
      </w:r>
      <w:r>
        <w:rPr>
          <w:rStyle w:val="FootnoteAnchor"/>
          <w:rtl w:val="true"/>
        </w:rPr>
        <w:footnoteReference w:id="42"/>
      </w:r>
      <w:r>
        <w:rPr>
          <w:rFonts w:ascii="Amiri" w:hAnsi="Amiri" w:eastAsia="Amiri" w:cs="Amiri"/>
          <w:color w:val="111111"/>
          <w:sz w:val="28"/>
          <w:sz w:val="28"/>
          <w:szCs w:val="28"/>
          <w:rtl w:val="true"/>
          <w:lang w:bidi="ar-SA"/>
        </w:rPr>
        <w:t>ثم أتي بركعتي الفجر وفريضته وقضى البقية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مر أن الأفضل في كل صلاة تعجيلها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يستثنى من ذلك 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والعصر لمن أراد الإتيان بنافلتهما وكذا الفجر إذا لم يقدم نافلتها قبل دخول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الحاضرة لمن عليه فائتة وأراد إتيانها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المتيمم مع احتمال زوال العذر أو رجائه </w:t>
      </w:r>
      <w:r>
        <w:rPr>
          <w:rStyle w:val="FootnoteAnchor"/>
          <w:rtl w:val="true"/>
        </w:rPr>
        <w:footnoteReference w:id="43"/>
      </w:r>
      <w:r>
        <w:rPr>
          <w:rFonts w:ascii="Amiri" w:hAnsi="Amiri" w:eastAsia="Amiri" w:cs="Amiri"/>
          <w:color w:val="111111"/>
          <w:sz w:val="28"/>
          <w:sz w:val="28"/>
          <w:szCs w:val="28"/>
          <w:rtl w:val="true"/>
          <w:lang w:bidi="ar-SA"/>
        </w:rPr>
        <w:t xml:space="preserve">، وأما في غيره من </w:t>
      </w:r>
    </w:p>
    <w:p>
      <w:pPr>
        <w:pStyle w:val="BookText"/>
        <w:rPr/>
      </w:pPr>
      <w:r>
        <w:rPr>
          <w:rFonts w:ascii="Amiri" w:hAnsi="Amiri" w:eastAsia="Amiri" w:cs="Amiri"/>
          <w:color w:val="111111"/>
          <w:sz w:val="28"/>
          <w:sz w:val="28"/>
          <w:szCs w:val="28"/>
          <w:rtl w:val="true"/>
          <w:lang w:bidi="ar-SA"/>
        </w:rPr>
        <w:t xml:space="preserve">الاعذار فالأقوى وجوب التأخير </w:t>
      </w:r>
      <w:r>
        <w:rPr>
          <w:rStyle w:val="FootnoteAnchor"/>
          <w:rtl w:val="true"/>
        </w:rPr>
        <w:footnoteReference w:id="44"/>
      </w:r>
      <w:r>
        <w:rPr>
          <w:rFonts w:ascii="IRNazanin" w:hAnsi="IRNazanin" w:eastAsia="IRNazanin"/>
          <w:color w:val="111111"/>
          <w:sz w:val="28"/>
          <w:sz w:val="28"/>
          <w:szCs w:val="28"/>
          <w:rtl w:val="true"/>
          <w:lang w:bidi="fa-IR"/>
        </w:rPr>
        <w:t>وعدم جواز البدار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لمدافعة الاخبثين ونحوهما فيؤخر لدفعهما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له إقبال فيؤخر إلى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لانتظار الجماعة إذا لم يفض إلى الإفراط في التأخير </w:t>
      </w:r>
      <w:r>
        <w:rPr>
          <w:rStyle w:val="FootnoteAnchor"/>
          <w:rtl w:val="true"/>
        </w:rPr>
        <w:footnoteReference w:id="45"/>
      </w:r>
      <w:r>
        <w:rPr>
          <w:rFonts w:ascii="Amiri" w:hAnsi="Amiri" w:eastAsia="Amiri" w:cs="Amiri"/>
          <w:color w:val="111111"/>
          <w:sz w:val="28"/>
          <w:sz w:val="28"/>
          <w:szCs w:val="28"/>
          <w:rtl w:val="true"/>
          <w:lang w:bidi="ar-SA"/>
        </w:rPr>
        <w:t xml:space="preserve">، وكذا لتحصيل كمال آخر </w:t>
      </w:r>
      <w:r>
        <w:rPr>
          <w:rStyle w:val="FootnoteAnchor"/>
          <w:rtl w:val="true"/>
        </w:rPr>
        <w:footnoteReference w:id="46"/>
      </w:r>
      <w:r>
        <w:rPr>
          <w:rFonts w:ascii="Amiri" w:hAnsi="Amiri" w:eastAsia="Amiri" w:cs="Amiri"/>
          <w:color w:val="111111"/>
          <w:sz w:val="28"/>
          <w:sz w:val="28"/>
          <w:szCs w:val="28"/>
          <w:rtl w:val="true"/>
          <w:lang w:bidi="ar-SA"/>
        </w:rPr>
        <w:t>كحضور المسجد أو كثرة المقتدين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الفجر عند مزاحمة صلاة الليل إذا صلى منها أربع ركعات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المسافر المستعجل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المربية للصبي تؤخر الظهرين </w:t>
      </w:r>
      <w:r>
        <w:rPr>
          <w:rStyle w:val="FootnoteAnchor"/>
          <w:rtl w:val="true"/>
        </w:rPr>
        <w:footnoteReference w:id="49"/>
      </w:r>
      <w:r>
        <w:rPr>
          <w:rFonts w:ascii="Amiri" w:hAnsi="Amiri" w:eastAsia="Amiri" w:cs="Amiri"/>
          <w:color w:val="111111"/>
          <w:sz w:val="28"/>
          <w:sz w:val="28"/>
          <w:szCs w:val="28"/>
          <w:rtl w:val="true"/>
          <w:lang w:bidi="ar-SA"/>
        </w:rPr>
        <w:t>لتجعلهما مع العشاءين بغسل واحد لثوبها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المستحاضة الكبرى </w:t>
      </w:r>
      <w:r>
        <w:rPr>
          <w:rStyle w:val="FootnoteAnchor"/>
          <w:rtl w:val="true"/>
        </w:rPr>
        <w:footnoteReference w:id="50"/>
      </w:r>
      <w:r>
        <w:rPr>
          <w:rFonts w:ascii="Amiri" w:hAnsi="Amiri" w:eastAsia="Amiri" w:cs="Amiri"/>
          <w:color w:val="111111"/>
          <w:sz w:val="28"/>
          <w:sz w:val="28"/>
          <w:szCs w:val="28"/>
          <w:rtl w:val="true"/>
          <w:lang w:bidi="ar-SA"/>
        </w:rPr>
        <w:t xml:space="preserve">تؤخر الظهر والمغرب إلى آخر وقت فضيلتهما </w:t>
      </w:r>
    </w:p>
    <w:p>
      <w:pPr>
        <w:pStyle w:val="BookText"/>
        <w:rPr/>
      </w:pPr>
      <w:r>
        <w:rPr>
          <w:rFonts w:ascii="Amiri" w:hAnsi="Amiri" w:eastAsia="Amiri" w:cs="Amiri"/>
          <w:color w:val="111111"/>
          <w:sz w:val="28"/>
          <w:sz w:val="28"/>
          <w:szCs w:val="28"/>
          <w:rtl w:val="true"/>
          <w:lang w:bidi="ar-SA"/>
        </w:rPr>
        <w:t>فضيلتهما لتجمع بين الأٌولى والعصر وبين الثانية والعشاء بغسل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العشاء تؤخر إلى وقت فضيلتها وهو بعد ذهاب الشفق ، بل الأولى تأخير العصر إلى المثل </w:t>
      </w:r>
      <w:r>
        <w:rPr>
          <w:rStyle w:val="FootnoteAnchor"/>
          <w:rtl w:val="true"/>
        </w:rPr>
        <w:footnoteReference w:id="51"/>
      </w:r>
      <w:r>
        <w:rPr>
          <w:rFonts w:ascii="Amiri" w:hAnsi="Amiri" w:eastAsia="Amiri" w:cs="Amiri"/>
          <w:color w:val="111111"/>
          <w:sz w:val="28"/>
          <w:sz w:val="28"/>
          <w:szCs w:val="28"/>
          <w:rtl w:val="true"/>
          <w:lang w:bidi="ar-SA"/>
        </w:rPr>
        <w:t>وإن كان ابتداء وقت فضيلتها من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والعشاء لمن أفاض من عرفات إلى المشعر ، فإنه يؤخرهما ولو إلى ربع الليل بل ولو إلى ثلثه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خشي الّحر </w:t>
      </w:r>
      <w:r>
        <w:rPr>
          <w:rStyle w:val="FootnoteAnchor"/>
          <w:rtl w:val="true"/>
        </w:rPr>
        <w:footnoteReference w:id="53"/>
      </w:r>
      <w:r>
        <w:rPr>
          <w:rFonts w:ascii="Amiri" w:hAnsi="Amiri" w:eastAsia="Amiri" w:cs="Amiri"/>
          <w:color w:val="111111"/>
          <w:sz w:val="28"/>
          <w:sz w:val="28"/>
          <w:szCs w:val="28"/>
          <w:rtl w:val="true"/>
          <w:lang w:bidi="ar-SA"/>
        </w:rPr>
        <w:t>يؤخر الظهر إلى المثل ليبرد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المغرب في حق من تتوق نفسه إلى الافطار أو ينتظره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التعجيل في قضاء الفرائض وتقديمها على الحواضر </w:t>
      </w:r>
      <w:r>
        <w:rPr>
          <w:rStyle w:val="FootnoteAnchor"/>
          <w:rtl w:val="true"/>
        </w:rPr>
        <w:footnoteReference w:id="54"/>
      </w:r>
      <w:r>
        <w:rPr>
          <w:rFonts w:ascii="Amiri" w:hAnsi="Amiri" w:eastAsia="Amiri" w:cs="Amiri"/>
          <w:color w:val="111111"/>
          <w:sz w:val="28"/>
          <w:sz w:val="28"/>
          <w:szCs w:val="28"/>
          <w:rtl w:val="true"/>
          <w:lang w:bidi="ar-SA"/>
        </w:rPr>
        <w:t>، وكذا يستحب التعجيل في قضاء النوافل إذا فاتت في أوقاتها الموظفة ، والافضل قضاء الليلية في الليل والنهارية في النهار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تأخير الصلاة عن أول وقتها لذوي الاعذار معرجاء زوالها أو احتماله في آخر الوقت ما عدا التيمم كما مر هنا </w:t>
      </w:r>
      <w:r>
        <w:rPr>
          <w:rStyle w:val="FootnoteAnchor"/>
          <w:rtl w:val="true"/>
        </w:rPr>
        <w:footnoteReference w:id="55"/>
      </w:r>
      <w:r>
        <w:rPr>
          <w:rFonts w:ascii="Amiri" w:hAnsi="Amiri" w:eastAsia="Amiri" w:cs="Amiri"/>
          <w:color w:val="111111"/>
          <w:sz w:val="28"/>
          <w:sz w:val="28"/>
          <w:szCs w:val="28"/>
          <w:rtl w:val="true"/>
          <w:lang w:bidi="ar-SA"/>
        </w:rPr>
        <w:t xml:space="preserve">وفي بابه ، وكذا يجب التأخير لتحصيل المقدمات الغير الحاصلة كالطهارة والستر وغيرهما ، وكذا لتعلم أجزاء الصلاة وشرائطها </w:t>
      </w:r>
      <w:r>
        <w:rPr>
          <w:rStyle w:val="FootnoteAnchor"/>
          <w:rtl w:val="true"/>
        </w:rPr>
        <w:footnoteReference w:id="56"/>
      </w:r>
      <w:r>
        <w:rPr>
          <w:rFonts w:ascii="Amiri" w:hAnsi="Amiri" w:eastAsia="Amiri" w:cs="Amiri"/>
          <w:color w:val="111111"/>
          <w:sz w:val="28"/>
          <w:sz w:val="28"/>
          <w:szCs w:val="28"/>
          <w:rtl w:val="true"/>
          <w:lang w:bidi="ar-SA"/>
        </w:rPr>
        <w:t xml:space="preserve">، بل وكذا لتعلم أحكام الطوارئ من الشك والسهو ونحوهما مع غلبة الاتفاق </w:t>
      </w:r>
      <w:r>
        <w:rPr>
          <w:rStyle w:val="FootnoteAnchor"/>
          <w:rtl w:val="true"/>
        </w:rPr>
        <w:footnoteReference w:id="57"/>
      </w:r>
      <w:r>
        <w:rPr>
          <w:rFonts w:ascii="Amiri" w:hAnsi="Amiri" w:eastAsia="Amiri" w:cs="Amiri"/>
          <w:color w:val="111111"/>
          <w:sz w:val="28"/>
          <w:sz w:val="28"/>
          <w:szCs w:val="28"/>
          <w:rtl w:val="true"/>
          <w:lang w:bidi="ar-SA"/>
        </w:rPr>
        <w:t xml:space="preserve">، بل قد يقال مطلقاً ، لكن لا وجه </w:t>
      </w:r>
    </w:p>
    <w:p>
      <w:pPr>
        <w:pStyle w:val="BookText"/>
        <w:rPr/>
      </w:pPr>
      <w:r>
        <w:rPr>
          <w:rFonts w:ascii="Amiri" w:hAnsi="Amiri" w:eastAsia="Amiri" w:cs="Amiri"/>
          <w:color w:val="111111"/>
          <w:sz w:val="28"/>
          <w:sz w:val="28"/>
          <w:szCs w:val="28"/>
          <w:rtl w:val="true"/>
          <w:lang w:bidi="ar-SA"/>
        </w:rPr>
        <w:t xml:space="preserve">له ، وإذا دخل في الصلاة مع عدم تعلمها بطلت إذا كان متزلزلاً </w:t>
      </w:r>
      <w:r>
        <w:rPr>
          <w:rStyle w:val="FootnoteAnchor"/>
          <w:rtl w:val="true"/>
        </w:rPr>
        <w:footnoteReference w:id="58"/>
      </w:r>
      <w:r>
        <w:rPr>
          <w:rFonts w:ascii="Amiri" w:hAnsi="Amiri" w:eastAsia="Amiri" w:cs="Amiri"/>
          <w:color w:val="111111"/>
          <w:sz w:val="28"/>
          <w:sz w:val="28"/>
          <w:szCs w:val="28"/>
          <w:rtl w:val="true"/>
          <w:lang w:bidi="ar-SA"/>
        </w:rPr>
        <w:t xml:space="preserve">وإن لم يتفق ، وأما مع عدم التزلزل بحيث تحقق منه قصد الصلاة وقصد امتثال أمر اللّه تعالى فالأقوى الصحة ، نعم إذا اتفق شك أو سهو لا يعلم حكمه بطلت صلاته ، </w:t>
      </w:r>
      <w:r>
        <w:rPr>
          <w:rStyle w:val="FootnoteAnchor"/>
          <w:rtl w:val="true"/>
        </w:rPr>
        <w:footnoteReference w:id="59"/>
      </w:r>
      <w:r>
        <w:rPr>
          <w:rFonts w:ascii="Amiri" w:hAnsi="Amiri" w:eastAsia="Amiri" w:cs="Amiri"/>
          <w:color w:val="111111"/>
          <w:sz w:val="28"/>
          <w:sz w:val="28"/>
          <w:szCs w:val="28"/>
          <w:rtl w:val="true"/>
          <w:lang w:bidi="ar-SA"/>
        </w:rPr>
        <w:t>لكن له أن يبني على أحد الوجهين أو الوجوه بقصد السؤال بعد الفراغ والإعادة إذا خالف الواقع ، وأيضاً يجب التأخير إذا زاحمها واجب آخر مضيق كإزالة النجاسة عن المسجد أو أداء الدين المطالب به مع القدرة على أدائه أو حفظ النفس المحترمة أو نحو ذلك ، وإذا خالف واشتغل بالصلاة عصى في ترك ذلك الواجب لكن صلاته صحيحة على الأقوى وإن كان الأحوط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الإتيان بالنافلة ولو المبتدأة في وقت الفريضة ما لم تتضيق ، ولمن عليه فائتة على الأقوى ، والأحوط الترك بمعنى تقديم الفريضة وقضاؤها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نذر النافلة لا مانع من إتيانها في وقت الفريضة ولو على القول بالمنع </w:t>
      </w:r>
      <w:r>
        <w:rPr>
          <w:rStyle w:val="FootnoteAnchor"/>
          <w:rtl w:val="true"/>
        </w:rPr>
        <w:footnoteReference w:id="60"/>
      </w:r>
      <w:r>
        <w:rPr>
          <w:rFonts w:ascii="Amiri" w:hAnsi="Amiri" w:eastAsia="Amiri" w:cs="Amiri"/>
          <w:color w:val="111111"/>
          <w:sz w:val="28"/>
          <w:sz w:val="28"/>
          <w:szCs w:val="28"/>
          <w:rtl w:val="true"/>
          <w:lang w:bidi="ar-SA"/>
        </w:rPr>
        <w:t xml:space="preserve">، هذا إذا أطلق في نذره ، وأما إذا قيده بوقت الفريضة فإشكال على القول بالمنع ، وإن أمكن القول بالصحة لأن المانع إنما هو وصف النفل وبالنذر يخرج عن هذا الوصف ويرتفع المانع ، ولا يرد أن متعلق النذر لا بد </w:t>
      </w:r>
    </w:p>
    <w:p>
      <w:pPr>
        <w:pStyle w:val="BookText"/>
        <w:rPr/>
      </w:pPr>
      <w:r>
        <w:rPr>
          <w:rFonts w:ascii="Amiri" w:hAnsi="Amiri" w:eastAsia="Amiri" w:cs="Amiri"/>
          <w:color w:val="111111"/>
          <w:sz w:val="28"/>
          <w:sz w:val="28"/>
          <w:szCs w:val="28"/>
          <w:rtl w:val="true"/>
          <w:lang w:bidi="ar-SA"/>
        </w:rPr>
        <w:t xml:space="preserve">أن يكون راجحا وعلى القول بالمنع لا رجحان فيه فلا ينعقد نذره ، وذلك لان الصلاة من حيث هي راجحة ، ومرجوحيتها مقيدة بقيد يرتفع بنفس النذر ، ولا يعتبر في متعلق النذر الرجحان قبله ومع قطع النظر عنه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تحققه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النافلة تنقسم إلى مرتبة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النوافل اليومية التى مرّ بيان أوقاتها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ذات السبب كصلاة الزيارة والاستخارة والصلوات المستحبة في الايام والليالي المخصوصة ، وإما غير ذات السبب وتسمى بالمبتدأة لا إشكال في عدم كراهة المرتبة في أوقاتها وإن كان بعد صلاة العصر أو الصبح ، وكذا لا إشكال في عدم كراهة قضائها في وقت من الأوقات ، وكذا في الصلوات ذوات الاسباب ، وأما النوافل المبتدأة التى لم يرد فيها نص بالخصوص وإنما يستحب الإتيان بها لان الصلاة خير موضوع وقربان كل تقي ومعراج المؤمن فذكر جماعة أنه يكره الشروعفيها في خمسة أوقات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صلاة الصبح حتى تطلع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صلاة العصر حتى تغرب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طلوع الشمس حتى تنبسط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قيام الشمس حتى تزول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غروب الشمس أي قبيل الغروب ، وأما إذا شرع فيها قبل ذلك فدخل أحد هذه الأوقات وهو فيها فلا يكره إتمامها ، وعندي في ثبوت الكراهة في المذكورات إشكال</w:t>
      </w:r>
      <w:r>
        <w:rPr>
          <w:rFonts w:eastAsia="Amiri" w:cs="Amiri" w:ascii="Amiri" w:hAnsi="Amiri"/>
          <w:color w:val="111111"/>
          <w:sz w:val="28"/>
          <w:szCs w:val="28"/>
          <w:rtl w:val="true"/>
          <w:lang w:bidi="ar-SA"/>
        </w:rPr>
        <w:t>.</w:t>
      </w:r>
      <w:bookmarkStart w:id="21" w:name="pg17316_233687"/>
    </w:p>
    <w:p>
      <w:pPr>
        <w:pStyle w:val="Heading3"/>
        <w:numPr>
          <w:ilvl w:val="2"/>
          <w:numId w:val="1"/>
        </w:numPr>
        <w:rPr/>
      </w:pPr>
      <w:bookmarkStart w:id="22" w:name="__RefHeading___Toc17351718_2142443653"/>
      <w:bookmarkStart w:id="23" w:name="_Toc8"/>
      <w:bookmarkEnd w:id="21"/>
      <w:bookmarkEnd w:id="22"/>
      <w:r>
        <w:rPr>
          <w:rtl w:val="true"/>
        </w:rPr>
        <w:t xml:space="preserve">فصل </w:t>
      </w:r>
      <w:r>
        <w:rPr>
          <w:rtl w:val="true"/>
        </w:rPr>
        <w:t xml:space="preserve">: </w:t>
      </w:r>
      <w:r>
        <w:rPr>
          <w:rtl w:val="true"/>
        </w:rPr>
        <w:t>في أحكام الأوقات</w:t>
      </w:r>
      <w:bookmarkEnd w:id="2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الصلاة قبل دخول الوقت ، فلو صلى بطل وإن كان جزء منه قبل الوقت ، ويجب العلم بدخوله حين الشروع فيها ، ولا يكفي الظن لغير ذوي الاعذار </w:t>
      </w:r>
      <w:r>
        <w:rPr>
          <w:rStyle w:val="FootnoteAnchor"/>
          <w:rtl w:val="true"/>
        </w:rPr>
        <w:footnoteReference w:id="61"/>
      </w:r>
      <w:r>
        <w:rPr>
          <w:rFonts w:ascii="Amiri" w:hAnsi="Amiri" w:eastAsia="Amiri" w:cs="Amiri"/>
          <w:color w:val="111111"/>
          <w:sz w:val="28"/>
          <w:sz w:val="28"/>
          <w:szCs w:val="28"/>
          <w:rtl w:val="true"/>
          <w:lang w:bidi="ar-SA"/>
        </w:rPr>
        <w:t xml:space="preserve">، نعم يجوز الاعتماد على شهادة العدلين على الأقوى وكذا على أذان العارف العدل </w:t>
      </w:r>
      <w:r>
        <w:rPr>
          <w:rStyle w:val="FootnoteAnchor"/>
          <w:rtl w:val="true"/>
        </w:rPr>
        <w:footnoteReference w:id="62"/>
      </w:r>
      <w:r>
        <w:rPr>
          <w:rFonts w:ascii="Amiri" w:hAnsi="Amiri" w:eastAsia="Amiri" w:cs="Amiri"/>
          <w:color w:val="111111"/>
          <w:sz w:val="28"/>
          <w:sz w:val="28"/>
          <w:szCs w:val="28"/>
          <w:rtl w:val="true"/>
          <w:lang w:bidi="ar-SA"/>
        </w:rPr>
        <w:t>، وأما كفاية شهادة العدل الواحد فمحل إشكال وإذا صلى مع عدم اليقين بدخوله ولا شهادة العدلين أو أذان ، العدل بطلت إلا إذا تبين بعد ذلك كونها بتمامها في الوقت مع فرض حصول قصد القربة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كان غافلا عن وجوب تحصيل اليقين أو ما بحكمه فصلى ثم تبين وقوعها في الوقت بتمامها صحت ، كما أنه لو تبين وقوعها قبل الوقت بتمامها بطلت ، وكذا لو لم يتبين الحال ، وأما لو تبين دخول الوقت في أثنائها ففي الصحة إشكال </w:t>
      </w:r>
      <w:r>
        <w:rPr>
          <w:rStyle w:val="FootnoteAnchor"/>
          <w:rtl w:val="true"/>
        </w:rPr>
        <w:footnoteReference w:id="63"/>
      </w:r>
      <w:r>
        <w:rPr>
          <w:rFonts w:ascii="Amiri" w:hAnsi="Amiri" w:eastAsia="Amiri" w:cs="Amiri"/>
          <w:color w:val="111111"/>
          <w:sz w:val="28"/>
          <w:sz w:val="28"/>
          <w:szCs w:val="28"/>
          <w:rtl w:val="true"/>
          <w:lang w:bidi="ar-SA"/>
        </w:rPr>
        <w:t>، فلا يترك الاحتياط بالإعادة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تيقن دخول الوقت فصلى أو عمل بالظن المعتبر كشهادة العدلين وأذان العدل العارف </w:t>
      </w:r>
      <w:r>
        <w:rPr>
          <w:rStyle w:val="FootnoteAnchor"/>
          <w:rtl w:val="true"/>
        </w:rPr>
        <w:footnoteReference w:id="64"/>
      </w:r>
      <w:r>
        <w:rPr>
          <w:rFonts w:ascii="Amiri" w:hAnsi="Amiri" w:eastAsia="Amiri" w:cs="Amiri"/>
          <w:color w:val="111111"/>
          <w:sz w:val="28"/>
          <w:sz w:val="28"/>
          <w:szCs w:val="28"/>
          <w:rtl w:val="true"/>
          <w:lang w:bidi="ar-SA"/>
        </w:rPr>
        <w:t xml:space="preserve">فإن تبين وقوع الصلاة بتمامها قبل الوقت بطلت ووجب الإعادة ، وإن تبين دخول الوقت في أثنائها ولو قبل السلام </w:t>
      </w:r>
    </w:p>
    <w:p>
      <w:pPr>
        <w:pStyle w:val="BookText"/>
        <w:rPr/>
      </w:pPr>
      <w:r>
        <w:rPr>
          <w:rFonts w:ascii="Amiri" w:hAnsi="Amiri" w:eastAsia="Amiri" w:cs="Amiri"/>
          <w:color w:val="111111"/>
          <w:sz w:val="28"/>
          <w:sz w:val="28"/>
          <w:szCs w:val="28"/>
          <w:rtl w:val="true"/>
          <w:lang w:bidi="ar-SA"/>
        </w:rPr>
        <w:t xml:space="preserve">صحت ، وأما إذا عمل بالظن الغير المعتبر فلا تصح وإن دخل الوقت في أثنائها ، وكذا إذا كان غافلاً على الأحوط </w:t>
      </w:r>
      <w:r>
        <w:rPr>
          <w:rStyle w:val="FootnoteAnchor"/>
          <w:rtl w:val="true"/>
        </w:rPr>
        <w:footnoteReference w:id="65"/>
      </w:r>
      <w:r>
        <w:rPr>
          <w:rFonts w:ascii="Amiri" w:hAnsi="Amiri" w:eastAsia="Amiri" w:cs="Amiri"/>
          <w:color w:val="111111"/>
          <w:sz w:val="28"/>
          <w:sz w:val="28"/>
          <w:szCs w:val="28"/>
          <w:rtl w:val="true"/>
          <w:lang w:bidi="ar-SA"/>
        </w:rPr>
        <w:t>كما مر ، ولا فرق في الصحة في الصورة الأُولى بين أن يتبين دخول الوقت في الأثناء بعد الفراغ أو في الأثناء لكن بشرط أن يكون الوقت داخلاً حين التبين ، وأما إذا تبين أن الوقت سيدخل قبل تمام الصلاة فلا ينفع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يتمكن من تحصيل العلم أو ما بحكمه لمانع في السماء من غيم أو غبار أو لمانع في نفسه من عمي أو حبس أو نحو ذلك فلا يبعد كفاية الظن ، لكن الأحوط </w:t>
      </w:r>
      <w:r>
        <w:rPr>
          <w:rStyle w:val="FootnoteAnchor"/>
          <w:rtl w:val="true"/>
        </w:rPr>
        <w:footnoteReference w:id="66"/>
      </w:r>
      <w:r>
        <w:rPr>
          <w:rFonts w:ascii="Amiri" w:hAnsi="Amiri" w:eastAsia="Amiri" w:cs="Amiri"/>
          <w:color w:val="111111"/>
          <w:sz w:val="28"/>
          <w:sz w:val="28"/>
          <w:szCs w:val="28"/>
          <w:rtl w:val="true"/>
          <w:lang w:bidi="ar-SA"/>
        </w:rPr>
        <w:t>التأخير حتى يحصل اليقين بل لا يترك هذا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اعتقد دخول الوقت فشرع وفي أثناء الصلاة تبدل يقينه بالشك لا يكفي في الحكم بالصحة إلا إذا كان حين الشك عالماً بدخول الوقت ، إذ لا أقل من أنه يدخل تحت المسألة المتقدمة من الصحّة مع دخول الوقت في الأثناء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بعد الدخول في الصلاة في أنه راعى الوقت وأحرز دخوله أملا فإن كان حين شكه عالماً بالدخول فلا يبعد الحكم بالصحة </w:t>
      </w:r>
      <w:r>
        <w:rPr>
          <w:rStyle w:val="FootnoteAnchor"/>
          <w:rtl w:val="true"/>
        </w:rPr>
        <w:footnoteReference w:id="67"/>
      </w:r>
      <w:r>
        <w:rPr>
          <w:rFonts w:ascii="Amiri" w:hAnsi="Amiri" w:eastAsia="Amiri" w:cs="Amiri"/>
          <w:color w:val="111111"/>
          <w:sz w:val="28"/>
          <w:sz w:val="28"/>
          <w:szCs w:val="28"/>
          <w:rtl w:val="true"/>
          <w:lang w:bidi="ar-SA"/>
        </w:rPr>
        <w:t xml:space="preserve">، وإلا وجبت الإعادة </w:t>
      </w:r>
      <w:r>
        <w:rPr>
          <w:rStyle w:val="FootnoteAnchor"/>
          <w:rtl w:val="true"/>
        </w:rPr>
        <w:footnoteReference w:id="68"/>
      </w:r>
      <w:r>
        <w:rPr>
          <w:rFonts w:ascii="IRNazanin" w:hAnsi="IRNazanin" w:eastAsia="IRNazanin"/>
          <w:color w:val="111111"/>
          <w:sz w:val="28"/>
          <w:sz w:val="28"/>
          <w:szCs w:val="28"/>
          <w:rtl w:val="true"/>
          <w:lang w:bidi="fa-IR"/>
        </w:rPr>
        <w:t>بعد الاحراز</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بعد الفراغ من الصلاة في أنها وقعت في الوقت أو لا فإن علم عدم الالتفات إلى الوقت حين الشروع وجبت الإعادة ، </w:t>
      </w:r>
    </w:p>
    <w:p>
      <w:pPr>
        <w:pStyle w:val="BookText"/>
        <w:rPr/>
      </w:pPr>
      <w:r>
        <w:rPr>
          <w:rFonts w:ascii="Amiri" w:hAnsi="Amiri" w:eastAsia="Amiri" w:cs="Amiri"/>
          <w:color w:val="111111"/>
          <w:sz w:val="28"/>
          <w:sz w:val="28"/>
          <w:szCs w:val="28"/>
          <w:rtl w:val="true"/>
          <w:lang w:bidi="ar-SA"/>
        </w:rPr>
        <w:t xml:space="preserve">وإن علم أنه كان ملتفتاً ومراعياً له ومع ذلك شك في أنه كان داخلاً أم لا بنى على الصحة ، وكذا إن كان شاكاً في أنه كان ملتفتاً أم لا ، هذا كله إذا كان حين الشك عالماً بالدخول </w:t>
      </w:r>
      <w:r>
        <w:rPr>
          <w:rStyle w:val="FootnoteAnchor"/>
          <w:rtl w:val="true"/>
        </w:rPr>
        <w:footnoteReference w:id="69"/>
      </w:r>
      <w:r>
        <w:rPr>
          <w:rFonts w:ascii="Amiri" w:hAnsi="Amiri" w:eastAsia="Amiri" w:cs="Amiri"/>
          <w:color w:val="111111"/>
          <w:sz w:val="28"/>
          <w:sz w:val="28"/>
          <w:szCs w:val="28"/>
          <w:rtl w:val="true"/>
          <w:lang w:bidi="ar-SA"/>
        </w:rPr>
        <w:t>، وإلا لا يحكم بالصحة مطلقاً ولا تجرى قاعدة الفراغ ، لانه لا يجوز له حين الشك الشروع في الصلاة فكيف يحكم بصحة ما مضى مع هذه الحالة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الترتيب بين الظهرين بتقديم الظهر وبين العشاءين بتقديم المغرب ، فلو عكس عمداً بطل ، وكذا لو كان جاهلاً </w:t>
      </w:r>
      <w:r>
        <w:rPr>
          <w:rStyle w:val="FootnoteAnchor"/>
          <w:rtl w:val="true"/>
        </w:rPr>
        <w:footnoteReference w:id="70"/>
      </w:r>
      <w:r>
        <w:rPr>
          <w:rFonts w:ascii="Amiri" w:hAnsi="Amiri" w:eastAsia="Amiri" w:cs="Amiri"/>
          <w:color w:val="111111"/>
          <w:sz w:val="28"/>
          <w:sz w:val="28"/>
          <w:szCs w:val="28"/>
          <w:rtl w:val="true"/>
          <w:lang w:bidi="ar-SA"/>
        </w:rPr>
        <w:t xml:space="preserve">بالحكم ، وأما لو شرع في الثانية قبل الأولى غافلاً أو معتقداً لإتيانها عدل بعد التذكر إن كان محل العدول باقيا وإن كان في الوقت المختص بالأولى على الأقوى كما مرّ لكن الأحوط الإعادة في هذه الصورة ، وإن تذكر بعد الفراغ صح وبنى على أنها الأولى </w:t>
      </w:r>
      <w:r>
        <w:rPr>
          <w:rStyle w:val="FootnoteAnchor"/>
          <w:rtl w:val="true"/>
        </w:rPr>
        <w:footnoteReference w:id="71"/>
      </w:r>
      <w:r>
        <w:rPr>
          <w:rFonts w:ascii="Amiri" w:hAnsi="Amiri" w:eastAsia="Amiri" w:cs="Amiri"/>
          <w:color w:val="111111"/>
          <w:sz w:val="28"/>
          <w:sz w:val="28"/>
          <w:szCs w:val="28"/>
          <w:rtl w:val="true"/>
          <w:lang w:bidi="ar-SA"/>
        </w:rPr>
        <w:t>في متساوي العدد كالظهرين تماماً أو قصراً وإن كان في الوقت المختص على الأقوى ، وقد مر أن الأحوط أن يأتي بأربع ركعات أو ركعتين بقصد ما في الذمة ، وأما في غير المتساوي كما إذا أتى بالعشاء قبل المغرب وتذكر بعد الفراغ فيحكم بالصحة ويأتي بالأولى وإن وقع العشاء في الوقت المختص بالمغرب لكن الأحوط في هذه الصورة الإعادة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ترك المغرب ودخل في العشاء غفلة أو نسياناً أو معتقداً لإتيانها فتذكر في الأثناء عدل ، إلا إذا دخل في ركوع الركعة الرابعة </w:t>
      </w:r>
      <w:r>
        <w:rPr>
          <w:rStyle w:val="FootnoteAnchor"/>
          <w:rtl w:val="true"/>
        </w:rPr>
        <w:footnoteReference w:id="72"/>
      </w:r>
      <w:r>
        <w:rPr>
          <w:rFonts w:ascii="Amiri" w:hAnsi="Amiri" w:eastAsia="Amiri" w:cs="Amiri"/>
          <w:color w:val="111111"/>
          <w:sz w:val="28"/>
          <w:sz w:val="28"/>
          <w:szCs w:val="28"/>
          <w:rtl w:val="true"/>
          <w:lang w:bidi="ar-SA"/>
        </w:rPr>
        <w:t>فإن الأحوط حينئذ إتمامها عشاء ثم إعادتها بعد الإتيان بالمغرب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العدول </w:t>
      </w:r>
      <w:r>
        <w:rPr>
          <w:rStyle w:val="FootnoteAnchor"/>
          <w:rtl w:val="true"/>
        </w:rPr>
        <w:footnoteReference w:id="73"/>
      </w:r>
      <w:r>
        <w:rPr>
          <w:rFonts w:ascii="Amiri" w:hAnsi="Amiri" w:eastAsia="Amiri" w:cs="Amiri"/>
          <w:color w:val="111111"/>
          <w:sz w:val="28"/>
          <w:sz w:val="28"/>
          <w:szCs w:val="28"/>
          <w:rtl w:val="true"/>
          <w:lang w:bidi="ar-SA"/>
        </w:rPr>
        <w:t>في قضاء الفوائت أيضاً من اللاحقة إلى السابقة بشرط أن يكون فوت المعدول عنه معلوماً ، وأما إذا كان احتياطيا فلايكفي العدول في البراءة من السابقة وإن كانت احتياطية أيضاً ، لاحتمال اشتغال الذمة واقعاً بالسابقة دون اللاحقة فلم يتحقق العدول من صلاة إلى اخرى ، وكذا الكلام في العدول من حاضرة إلى سابقتها ، فإن اللازم أن لا يكون الإتيان باللاحقة من باب الاحتياط ، وإلا لم يحصل اليقين بالبراءة من السابقة بالعدول لما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العدول من السابقة إلى اللاحقة في الحواضر ولا في الفوائت ، ولا يجوز من الفائتة إلى الحاضرة ، وكذا من النافلة إلى الفريضة ، ولا من الفريضة إلى النافلة إلا في مسألة إدراك الجماعة </w:t>
      </w:r>
      <w:r>
        <w:rPr>
          <w:rStyle w:val="FootnoteAnchor"/>
          <w:rtl w:val="true"/>
        </w:rPr>
        <w:footnoteReference w:id="74"/>
      </w:r>
      <w:r>
        <w:rPr>
          <w:rFonts w:ascii="Amiri" w:hAnsi="Amiri" w:eastAsia="Amiri" w:cs="Amiri"/>
          <w:color w:val="111111"/>
          <w:sz w:val="28"/>
          <w:sz w:val="28"/>
          <w:szCs w:val="28"/>
          <w:rtl w:val="true"/>
          <w:lang w:bidi="ar-SA"/>
        </w:rPr>
        <w:t xml:space="preserve">، وكذا من فريضة إلى أخرى إذا لم يكن بينهما ترتيب ، ويجوز من الحاضرة إلى الفائتة بل يستحب في سعة وقت الحاضرة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اعتقد في أثناء العصر أنه ترك الظهر فعدل إليها ثم تبين أنه كان آتياً بها فالظاهر جواز العدول منها إلى العصر ثانيا ، لكن لا يخلو عن إشكال </w:t>
      </w:r>
      <w:r>
        <w:rPr>
          <w:rStyle w:val="FootnoteAnchor"/>
          <w:rtl w:val="true"/>
        </w:rPr>
        <w:footnoteReference w:id="76"/>
      </w:r>
      <w:r>
        <w:rPr>
          <w:rFonts w:ascii="Amiri" w:hAnsi="Amiri" w:eastAsia="Amiri" w:cs="Amiri"/>
          <w:color w:val="111111"/>
          <w:sz w:val="28"/>
          <w:sz w:val="28"/>
          <w:szCs w:val="28"/>
          <w:rtl w:val="true"/>
          <w:lang w:bidi="ar-SA"/>
        </w:rPr>
        <w:t>، فالأحوط بعد الإتمام الإعادة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بالعدول أن ينوي كون ما بيده هي الصلاة السابقة بالنسبة إلى ما مضى منها وما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مضى من أول الوقت مقدار أداء الصلاة بحسب حاله في ذلك الوقت من السفر والحضر والتيمم والوضوء والمرض والصحة ونحو ذلك ثم حصل أحد الاعذار المانعة من التكليف بالصلاة كالجنون والحيض والاغماء وجب عليه القضاء ، وإلا لم يجب </w:t>
      </w:r>
      <w:r>
        <w:rPr>
          <w:rStyle w:val="FootnoteAnchor"/>
          <w:rtl w:val="true"/>
        </w:rPr>
        <w:footnoteReference w:id="77"/>
      </w:r>
      <w:r>
        <w:rPr>
          <w:rFonts w:ascii="Amiri" w:hAnsi="Amiri" w:eastAsia="Amiri" w:cs="Amiri"/>
          <w:color w:val="111111"/>
          <w:sz w:val="28"/>
          <w:sz w:val="28"/>
          <w:szCs w:val="28"/>
          <w:rtl w:val="true"/>
          <w:lang w:bidi="ar-SA"/>
        </w:rPr>
        <w:t xml:space="preserve">، وإن علم بحدوث العذر قبله وكان له هذا المقدار وجبت المبادرة إلى الصلاة ، وعلى ما ذكرنا فإن كان تمام المقدمات حاصلة في أول الوقت يكفي مضي مقدار أربع ركعات للظهر وثمانية للظهرين ، وفي السفر يكفي مضي مقدار ركعتين للظهر وأربعة للظهرين ، وهكذا بالنسبة إلى المغرب والعشاء ، وإن لم تكن المقدمات أو بعضها حاصلة لا بد من مضي مقدار الصلاة وتحصيل تلك المقدمات ، وذهب بعضهم إلى كفاية مضي مقدار الطهارة والصلاة في الوجوب وإن لم يكن سائر المقدمات حاصلة ، والأقوى الأول وإن كان هذا القول أحوط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ارتفع العذر المانع من التكليف في آخر الوقت فإن وسع للصلاتين وجبتا ، وإن وسع لصلاة واحدة أتى بها </w:t>
      </w:r>
      <w:r>
        <w:rPr>
          <w:rStyle w:val="FootnoteAnchor"/>
          <w:rtl w:val="true"/>
        </w:rPr>
        <w:footnoteReference w:id="79"/>
      </w:r>
      <w:r>
        <w:rPr>
          <w:rFonts w:ascii="Amiri" w:hAnsi="Amiri" w:eastAsia="Amiri" w:cs="Amiri"/>
          <w:color w:val="111111"/>
          <w:sz w:val="28"/>
          <w:sz w:val="28"/>
          <w:szCs w:val="28"/>
          <w:rtl w:val="true"/>
          <w:lang w:bidi="ar-SA"/>
        </w:rPr>
        <w:t xml:space="preserve">، وإن لم يبق إلا مقدار ركعة وجبت الثانية فقط ، وإن زاد على الثانية بمقدار ركعة وجبتا معاً ، كما إذا بقي إلى الغروب في الحضر مقدار خمس ركعات وفي السفر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ثلاث ركعات أو إلى نصف الليل مقدار خمس ركعات في الحضر وأربع ركعات في </w:t>
      </w:r>
    </w:p>
    <w:p>
      <w:pPr>
        <w:pStyle w:val="BookText"/>
        <w:rPr/>
      </w:pPr>
      <w:r>
        <w:rPr>
          <w:rFonts w:ascii="IRNazanin" w:hAnsi="IRNazanin" w:eastAsia="IRNazanin"/>
          <w:color w:val="111111"/>
          <w:sz w:val="28"/>
          <w:sz w:val="28"/>
          <w:szCs w:val="28"/>
          <w:rtl w:val="true"/>
          <w:lang w:bidi="fa-IR"/>
        </w:rPr>
        <w:t>السفر</w:t>
      </w:r>
      <w:r>
        <w:rPr>
          <w:rStyle w:val="FootnoteAnchor"/>
          <w:rtl w:val="true"/>
        </w:rPr>
        <w:footnoteReference w:id="80"/>
      </w:r>
      <w:r>
        <w:rPr>
          <w:rFonts w:ascii="Amiri" w:hAnsi="Amiri" w:eastAsia="Amiri" w:cs="Amiri"/>
          <w:color w:val="111111"/>
          <w:sz w:val="28"/>
          <w:sz w:val="28"/>
          <w:szCs w:val="28"/>
          <w:rtl w:val="true"/>
          <w:lang w:bidi="ar-SA"/>
        </w:rPr>
        <w:t xml:space="preserve">ومنتهى الركعة تمام الذكر الواجب من السجدة الثانية </w:t>
      </w:r>
      <w:r>
        <w:rPr>
          <w:rStyle w:val="FootnoteAnchor"/>
          <w:rtl w:val="true"/>
        </w:rPr>
        <w:footnoteReference w:id="81"/>
      </w:r>
      <w:r>
        <w:rPr>
          <w:rFonts w:ascii="Amiri" w:hAnsi="Amiri" w:eastAsia="Amiri" w:cs="Amiri"/>
          <w:color w:val="111111"/>
          <w:sz w:val="28"/>
          <w:sz w:val="28"/>
          <w:szCs w:val="28"/>
          <w:rtl w:val="true"/>
          <w:lang w:bidi="ar-SA"/>
        </w:rPr>
        <w:t>، وإذا كان ذات الوقت واحدة كما في الفجر يكفي بقاء مقدار ركعة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ارتفع العذر في أثناء الوقت المشترك بمقدار صلاة واحدة ثم حدث ثانياً كما في الاغماء والجنون الأدواري فهل يجب الإتيان بالأولى أو الثانية أو يتخير وجوه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بلغ الصبي في أثناء الوقت وجب عليه الصلاة إذا أدرك مقدار ركعة أو أزيد ، ولو صلى قبل البلوغ ثم بلغ في أثناء الوقت فالأقوى كفايتها وعدم وجوب إعادتها وإن كان أحوط وكذا الحال لو بلغ في أثناء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في ضيق الوقت الاقتصار على أقل الواجب إذا استلزم الإتيان بالمستحبات وقوع بعض الصلاة خارج الوقت ، فلو أتي بالمستحبات مع العلم بذلك يشكل صحة صلاته ، بل تبطل على الأقوى</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أدرك من الوقت ركعة أو أزيد يجب ترك المستحبات محافظة على الوقت بقدر الامكان ، نعم في المقدار الذي لا بد من وقوعه خارج الوقت لا بأس بإتيان المستحبات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أثناء العصر في أنه أتى بالظهر أم لا بنى على عدم الإتيان </w:t>
      </w:r>
      <w:r>
        <w:rPr>
          <w:rStyle w:val="FootnoteAnchor"/>
          <w:rtl w:val="true"/>
        </w:rPr>
        <w:footnoteReference w:id="84"/>
      </w:r>
      <w:r>
        <w:rPr>
          <w:rFonts w:ascii="Amiri" w:hAnsi="Amiri" w:eastAsia="Amiri" w:cs="Amiri"/>
          <w:color w:val="111111"/>
          <w:sz w:val="28"/>
          <w:sz w:val="28"/>
          <w:szCs w:val="28"/>
          <w:rtl w:val="true"/>
          <w:lang w:bidi="ar-SA"/>
        </w:rPr>
        <w:t xml:space="preserve">وعدل إليها إن كان في الوقت المشترك ولا تجري قاعدة </w:t>
      </w:r>
      <w:bookmarkStart w:id="24" w:name="pg17316_233693"/>
    </w:p>
    <w:p>
      <w:pPr>
        <w:pStyle w:val="BookText"/>
        <w:rPr/>
      </w:pPr>
      <w:bookmarkEnd w:id="24"/>
      <w:r>
        <w:rPr>
          <w:rFonts w:ascii="Amiri" w:hAnsi="Amiri" w:eastAsia="Amiri" w:cs="Amiri"/>
          <w:color w:val="111111"/>
          <w:sz w:val="28"/>
          <w:sz w:val="28"/>
          <w:szCs w:val="28"/>
          <w:rtl w:val="true"/>
          <w:lang w:bidi="ar-SA"/>
        </w:rPr>
        <w:t>التجاوز ، نعم لو كان في الوقت المختص بالعصر يمكن البناء على الإتيان باعتبار كونه من الشك بعد الوقت</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7351720_2142443653"/>
      <w:bookmarkStart w:id="26" w:name="_Toc9"/>
      <w:bookmarkEnd w:id="25"/>
      <w:r>
        <w:rPr>
          <w:rtl w:val="true"/>
        </w:rPr>
        <w:t xml:space="preserve">فصل </w:t>
      </w:r>
      <w:r>
        <w:rPr>
          <w:rtl w:val="true"/>
        </w:rPr>
        <w:t xml:space="preserve">: </w:t>
      </w:r>
      <w:r>
        <w:rPr>
          <w:rtl w:val="true"/>
        </w:rPr>
        <w:t>في القبلة</w:t>
      </w:r>
      <w:bookmarkEnd w:id="26"/>
    </w:p>
    <w:p>
      <w:pPr>
        <w:pStyle w:val="BookText"/>
        <w:rPr/>
      </w:pPr>
      <w:r>
        <w:rPr>
          <w:rFonts w:ascii="Amiri" w:hAnsi="Amiri" w:eastAsia="Amiri" w:cs="Amiri"/>
          <w:color w:val="111111"/>
          <w:sz w:val="28"/>
          <w:sz w:val="28"/>
          <w:szCs w:val="28"/>
          <w:rtl w:val="true"/>
          <w:lang w:bidi="ar-SA"/>
        </w:rPr>
        <w:t xml:space="preserve">وهي المكان الذي وقع فيه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تخوم الارض إلى عنان السماء للناس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 والبعيد ، لا خصوص البنية ، ولا يدخل فيه شيء من حجر إسماعيل وإن وجب إدخاله في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استقبال عينها لا المسجد أو الحرم ولو للبعيد ، ولا يعتبر اتصال الخط من موقف كل مصل بها بل المحاذاة العرفية كافية </w:t>
      </w:r>
      <w:r>
        <w:rPr>
          <w:rStyle w:val="FootnoteAnchor"/>
          <w:rtl w:val="true"/>
        </w:rPr>
        <w:footnoteReference w:id="85"/>
      </w:r>
      <w:r>
        <w:rPr>
          <w:rFonts w:ascii="Amiri" w:hAnsi="Amiri" w:eastAsia="Amiri" w:cs="Amiri"/>
          <w:color w:val="111111"/>
          <w:sz w:val="28"/>
          <w:sz w:val="28"/>
          <w:szCs w:val="28"/>
          <w:rtl w:val="true"/>
          <w:lang w:bidi="ar-SA"/>
        </w:rPr>
        <w:t>، غاية الامر أن المحاذاة تتسع مع البعد ، وكلما ازداد بعدا ازدادت سعة المحاذاة كما يعلم ذلك بملاحظة الاجرام البعيدة كالأنجم ونحوها ، فلا يقدح زيادة عرض الصف المستطيل عن الكعبة في صدق محاذاتها كما نشاهد ذلك بالنسبة إلى الأجرام البعيدة ، والقول بأن القبلة للبعيد سمت الكعبة وجهتها راجع في الحقيقة إلى ما ذكرنا ، وإن كان مرادهم الجهة العرفية المسامحية فلا وجه له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ويعتبر العلم بالمحاذاة </w:t>
      </w:r>
      <w:r>
        <w:rPr>
          <w:rStyle w:val="FootnoteAnchor"/>
          <w:rtl w:val="true"/>
        </w:rPr>
        <w:footnoteReference w:id="86"/>
      </w:r>
      <w:r>
        <w:rPr>
          <w:rFonts w:ascii="Amiri" w:hAnsi="Amiri" w:eastAsia="Amiri" w:cs="Amiri"/>
          <w:color w:val="111111"/>
          <w:sz w:val="28"/>
          <w:sz w:val="28"/>
          <w:szCs w:val="28"/>
          <w:rtl w:val="true"/>
          <w:lang w:bidi="ar-SA"/>
        </w:rPr>
        <w:t xml:space="preserve">مع الامكان ، ومع عدمه يرجع إلى العلامات </w:t>
      </w:r>
    </w:p>
    <w:p>
      <w:pPr>
        <w:pStyle w:val="BookText"/>
        <w:rPr/>
      </w:pPr>
      <w:r>
        <w:rPr>
          <w:rFonts w:ascii="Amiri" w:hAnsi="Amiri" w:eastAsia="Amiri" w:cs="Amiri"/>
          <w:color w:val="111111"/>
          <w:sz w:val="28"/>
          <w:sz w:val="28"/>
          <w:szCs w:val="28"/>
          <w:rtl w:val="true"/>
          <w:lang w:bidi="ar-SA"/>
        </w:rPr>
        <w:t xml:space="preserve">والامارات المفيدة للظن ، وفي كفاية شهادة العدلين مع إمكان تحصيل العلم إشكال </w:t>
      </w:r>
      <w:r>
        <w:rPr>
          <w:rStyle w:val="FootnoteAnchor"/>
          <w:rtl w:val="true"/>
        </w:rPr>
        <w:footnoteReference w:id="87"/>
      </w:r>
      <w:r>
        <w:rPr>
          <w:rFonts w:ascii="Amiri" w:hAnsi="Amiri" w:eastAsia="Amiri" w:cs="Amiri"/>
          <w:color w:val="111111"/>
          <w:sz w:val="28"/>
          <w:sz w:val="28"/>
          <w:szCs w:val="28"/>
          <w:rtl w:val="true"/>
          <w:lang w:bidi="ar-SA"/>
        </w:rPr>
        <w:t xml:space="preserve">، ومع عدمه لا بأس بالتعويل عليها إن لم يكن اجتهاده على خلافها ، وإلا فالأحوط تكرار الصلاة ومع عدم إمكان تحصيل الظن يصلي إلى أربع </w:t>
      </w:r>
      <w:r>
        <w:rPr>
          <w:rStyle w:val="FootnoteAnchor"/>
          <w:rtl w:val="true"/>
        </w:rPr>
        <w:footnoteReference w:id="88"/>
      </w:r>
      <w:r>
        <w:rPr>
          <w:rFonts w:ascii="Amiri" w:hAnsi="Amiri" w:eastAsia="Amiri" w:cs="Amiri"/>
          <w:color w:val="111111"/>
          <w:sz w:val="28"/>
          <w:sz w:val="28"/>
          <w:szCs w:val="28"/>
          <w:rtl w:val="true"/>
          <w:lang w:bidi="ar-SA"/>
        </w:rPr>
        <w:t>جهات إن وسع الوقت ، وإلا فيتخير 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الامارات المحصلة للظن التي يجب الرجوع إليها عند عدم إمكان العلم كما هو الغالب بالنسبة إلى البعيد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الجدي </w:t>
      </w:r>
      <w:r>
        <w:rPr>
          <w:rStyle w:val="FootnoteAnchor"/>
          <w:rtl w:val="true"/>
        </w:rPr>
        <w:footnoteReference w:id="89"/>
      </w:r>
      <w:r>
        <w:rPr>
          <w:rFonts w:ascii="Amiri" w:hAnsi="Amiri" w:eastAsia="Amiri" w:cs="Amiri"/>
          <w:color w:val="111111"/>
          <w:sz w:val="28"/>
          <w:sz w:val="28"/>
          <w:szCs w:val="28"/>
          <w:rtl w:val="true"/>
          <w:lang w:bidi="ar-SA"/>
        </w:rPr>
        <w:t>الذي هو المنصوص في الجملة بجعله في أواسط العراق كالكوفة والنجف وبغداد ونحوها خلف المنكب الايمن ، والأحوط أن يكون ذلك في غاية ارتفاعه أو انخفاضه ، والمنكب مابين الكتف والعنق ، والأولى وضعه خلف الاذن ، وفي البصرة وغيرها من البلاد الشرقية في الاذن اليمنى ، وفي موصل ونحوها من البلاد الغربية بين الكتفين، وفي الشام خلف الكتف الأيسر وفي عدن بين العينين، وفي صنعاء على الأذن اليمنى، وفي الحبشة والتوبة صفحة الخد الايسر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 وهو عكس الجدي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لأهل العراق إذا زالت عن الانف إلى الحاجب الايمن عند مواجهتهم نقطة الجنوب</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جعل المشرق على اليمين والمغرب على الشمال لأهل العراق أيضاً </w:t>
      </w:r>
    </w:p>
    <w:p>
      <w:pPr>
        <w:pStyle w:val="BookText"/>
        <w:rPr/>
      </w:pPr>
      <w:r>
        <w:rPr>
          <w:rFonts w:ascii="Amiri" w:hAnsi="Amiri" w:eastAsia="Amiri" w:cs="Amiri"/>
          <w:color w:val="111111"/>
          <w:sz w:val="28"/>
          <w:sz w:val="28"/>
          <w:szCs w:val="28"/>
          <w:rtl w:val="true"/>
          <w:lang w:bidi="ar-SA"/>
        </w:rPr>
        <w:t>في مواضع يوضع الجدي بين الكتفين كموصل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الثريا والعيوق لأهل المغرب ، يضعون الأول عند طلوعه على الايمن والثاني على الايسر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محراب صلى فيه معصوم ، فإن علم أنه صلى فيه من غير تيامن ولا تياسر كان مفيدا للعلم ، وإلا فيفيد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قبر المعصوم فإذا علم عدم تغيره وأن ظاهره مطابق لوضع الجسد أفاد العلم ، وإلا فيفيد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قبلة بلد المسلمين في صلاتهم وقبورهم </w:t>
      </w:r>
      <w:r>
        <w:rPr>
          <w:rStyle w:val="FootnoteAnchor"/>
          <w:rtl w:val="true"/>
        </w:rPr>
        <w:footnoteReference w:id="90"/>
      </w:r>
      <w:r>
        <w:rPr>
          <w:rFonts w:ascii="Amiri" w:hAnsi="Amiri" w:eastAsia="Amiri" w:cs="Amiri"/>
          <w:color w:val="111111"/>
          <w:sz w:val="28"/>
          <w:sz w:val="28"/>
          <w:szCs w:val="28"/>
          <w:rtl w:val="true"/>
          <w:lang w:bidi="ar-SA"/>
        </w:rPr>
        <w:t xml:space="preserve">ومحاريبهم إذا لم يعلم بناؤها على الغلط ، إلى غير ذلك كقواعد الهيئة وقول أهل خبرتها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عدم إمكان تحصيل العلم بالقبلة </w:t>
      </w:r>
      <w:r>
        <w:rPr>
          <w:rStyle w:val="FootnoteAnchor"/>
          <w:rtl w:val="true"/>
        </w:rPr>
        <w:footnoteReference w:id="92"/>
      </w:r>
      <w:r>
        <w:rPr>
          <w:rFonts w:ascii="Amiri" w:hAnsi="Amiri" w:eastAsia="Amiri" w:cs="Amiri"/>
          <w:color w:val="111111"/>
          <w:sz w:val="28"/>
          <w:sz w:val="28"/>
          <w:szCs w:val="28"/>
          <w:rtl w:val="true"/>
          <w:lang w:bidi="ar-SA"/>
        </w:rPr>
        <w:t xml:space="preserve">يجب الاجتهاد في تحصيل الظن ، ولا يجوز الاكتفاء بالظن الضعيف مع إمكان القويّ ، كما لا يجوز الاكتفاء به مع إمكان الأقوىّ ، ولا فرق بين أسباب حصول الظن فالمدار على الأقوى فالأقوى سواء حصل من الامارات المذكورة أو من غيرها ولو من قول فاسق بل ولو كافر ، فلو أخبر عدل ولم يحصل الظن بقوله </w:t>
      </w:r>
    </w:p>
    <w:p>
      <w:pPr>
        <w:pStyle w:val="BookText"/>
        <w:rPr/>
      </w:pPr>
      <w:r>
        <w:rPr>
          <w:rFonts w:ascii="Amiri" w:hAnsi="Amiri" w:eastAsia="Amiri" w:cs="Amiri"/>
          <w:color w:val="111111"/>
          <w:sz w:val="28"/>
          <w:sz w:val="28"/>
          <w:szCs w:val="28"/>
          <w:rtl w:val="true"/>
          <w:lang w:bidi="ar-SA"/>
        </w:rPr>
        <w:t xml:space="preserve">وأخبر فاسق أو كافر بخلافه وحصل منه الظن من جهة كونه من أهل الخبرة </w:t>
      </w:r>
      <w:r>
        <w:rPr>
          <w:rStyle w:val="FootnoteAnchor"/>
          <w:rtl w:val="true"/>
        </w:rPr>
        <w:footnoteReference w:id="93"/>
      </w:r>
      <w:r>
        <w:rPr>
          <w:rFonts w:ascii="Amiri" w:hAnsi="Amiri" w:eastAsia="Amiri" w:cs="Amiri"/>
          <w:color w:val="111111"/>
          <w:sz w:val="28"/>
          <w:sz w:val="28"/>
          <w:szCs w:val="28"/>
          <w:rtl w:val="true"/>
          <w:lang w:bidi="ar-SA"/>
        </w:rPr>
        <w:t>يعمل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وجوب الاجتهاد بين الاعمى والبصير ، غاية الامر أن اجتهاد الاعمى هو الرجوع إلى الغير في بيان الامارات أو في تعيين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إخبار صاحب المنزل إذا لم يفد الظن ، ولا يكتفى بالظن الحاصل من قوله إذا أمكن تحصيل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اجتهاده مخالفا لقبلة بلد المسلمين في محاريبهم ومذابحهم وقبورهم فالأحوط تكرار الصلاة </w:t>
      </w:r>
      <w:r>
        <w:rPr>
          <w:rStyle w:val="FootnoteAnchor"/>
          <w:rtl w:val="true"/>
        </w:rPr>
        <w:footnoteReference w:id="94"/>
      </w:r>
      <w:r>
        <w:rPr>
          <w:rFonts w:ascii="Amiri" w:hAnsi="Amiri" w:eastAsia="Amiri" w:cs="Amiri"/>
          <w:color w:val="111111"/>
          <w:sz w:val="28"/>
          <w:sz w:val="28"/>
          <w:szCs w:val="28"/>
          <w:rtl w:val="true"/>
          <w:lang w:bidi="ar-SA"/>
        </w:rPr>
        <w:t>إلا إذا علم بكونها مبنية على الغلط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حصر القبلة في جهتين بأن علم أنها لا تخرج عن إحداهما وجب عليه تكرير الصلاة ، إلا إذا كانت إحداهما مظنونة والأخرى موهومة فيكتفي بالأُولى وإذا حصر فيهما ، ظناً فكذلك يكررّ فيهما لكن الأحوط إجراء حكم المتحير فيه بتكرارها إلى أربع 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اجتهد لصلاة وحصل له الظن لا يجب تجديد الاجتهاد لصلاة اخرى ما دام الظن باقيا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ظن بعد الاجتهاد أنها في جهة فصلى الظهر مثلاً إليها ثم تبدل ظنه إلى جهة اخرى وجب عليه إتيان العصر إلى الجهة الثانية ، وهل يجب إعادة الظهر أو لا الأقوى وجوبها </w:t>
      </w:r>
      <w:r>
        <w:rPr>
          <w:rStyle w:val="FootnoteAnchor"/>
          <w:rtl w:val="true"/>
        </w:rPr>
        <w:footnoteReference w:id="95"/>
      </w:r>
      <w:r>
        <w:rPr>
          <w:rFonts w:ascii="Amiri" w:hAnsi="Amiri" w:eastAsia="Amiri" w:cs="Amiri"/>
          <w:color w:val="111111"/>
          <w:sz w:val="28"/>
          <w:sz w:val="28"/>
          <w:szCs w:val="28"/>
          <w:rtl w:val="true"/>
          <w:lang w:bidi="ar-SA"/>
        </w:rPr>
        <w:t xml:space="preserve">إذا كان مقتضى ظنه الثاني وقوع </w:t>
      </w:r>
    </w:p>
    <w:p>
      <w:pPr>
        <w:pStyle w:val="BookText"/>
        <w:rPr/>
      </w:pPr>
      <w:r>
        <w:rPr>
          <w:rFonts w:ascii="Amiri" w:hAnsi="Amiri" w:eastAsia="Amiri" w:cs="Amiri"/>
          <w:color w:val="111111"/>
          <w:sz w:val="28"/>
          <w:sz w:val="28"/>
          <w:szCs w:val="28"/>
          <w:rtl w:val="true"/>
          <w:lang w:bidi="ar-SA"/>
        </w:rPr>
        <w:t>الأُولى مستدبراً أو إلى اليمين أو اليسار ، وإذا كان مقتضاه وقوعها ما بين اليمين واليسار لا تجب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انقلب ظنه في أثناء الصلاة إلى جهة أخرى انقلب إلى ما ظنه ، إلا إذا كان الأول إلى الاستدبار أو اليمين واليسار بمقتضى ظنه الثاني فيعيد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لأحد المجتهدين المختلفين في الاجتهاد الاقتداء بالآخر إذا كان اختلافهما يسيراً بحيث لا يضر بهيئة الجماعة ولا يكون بحد الاستدبار أو اليمين واليسار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يقدر على الاجتهاد أو لم يحصل له الظن بكونها في جهة وكانت الجهات متساوية صلى إلى أربع جهات </w:t>
      </w:r>
      <w:r>
        <w:rPr>
          <w:rStyle w:val="FootnoteAnchor"/>
          <w:rtl w:val="true"/>
        </w:rPr>
        <w:footnoteReference w:id="96"/>
      </w:r>
      <w:r>
        <w:rPr>
          <w:rFonts w:ascii="Amiri" w:hAnsi="Amiri" w:eastAsia="Amiri" w:cs="Amiri"/>
          <w:color w:val="111111"/>
          <w:sz w:val="28"/>
          <w:sz w:val="28"/>
          <w:szCs w:val="28"/>
          <w:rtl w:val="true"/>
          <w:lang w:bidi="ar-SA"/>
        </w:rPr>
        <w:t xml:space="preserve">إن وسع الوقت ، وإلا فبقدر ما وسع ، ويشترط أن يكون التكرار على وجه يحصل معه اليقين بالاستقبال في إحداها أو على وجه لا يبلغ لانحراف إلى حد اليمين واليسار ، والأولى أن يكون </w:t>
      </w:r>
      <w:r>
        <w:rPr>
          <w:rStyle w:val="FootnoteAnchor"/>
          <w:rtl w:val="true"/>
        </w:rPr>
        <w:footnoteReference w:id="97"/>
      </w:r>
      <w:r>
        <w:rPr>
          <w:rFonts w:ascii="IRNazanin" w:hAnsi="IRNazanin" w:eastAsia="IRNazanin"/>
          <w:color w:val="111111"/>
          <w:sz w:val="28"/>
          <w:sz w:val="28"/>
          <w:szCs w:val="28"/>
          <w:rtl w:val="true"/>
          <w:lang w:bidi="fa-IR"/>
        </w:rPr>
        <w:t>على خطوط متقابلات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عليه صلاتان فالأحوط </w:t>
      </w:r>
      <w:r>
        <w:rPr>
          <w:rStyle w:val="FootnoteAnchor"/>
          <w:rtl w:val="true"/>
        </w:rPr>
        <w:footnoteReference w:id="98"/>
      </w:r>
      <w:r>
        <w:rPr>
          <w:rFonts w:ascii="Amiri" w:hAnsi="Amiri" w:eastAsia="Amiri" w:cs="Amiri"/>
          <w:color w:val="111111"/>
          <w:sz w:val="28"/>
          <w:sz w:val="28"/>
          <w:szCs w:val="28"/>
          <w:rtl w:val="true"/>
          <w:lang w:bidi="ar-SA"/>
        </w:rPr>
        <w:t>أن تكون الثانية إلى جهات الأولى</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وظيفته تكرار الصلاة إلى أربع جهات أو أقل وكان عليه صلاتان يجوز له أن يتمم الأُولى ثم يشرع في الثانية ويجوز أن يأتى بالثانية في كل جهة صلى إليها الأُولى إلى أن تتم ، والأحوط اختيار </w:t>
      </w:r>
    </w:p>
    <w:p>
      <w:pPr>
        <w:pStyle w:val="BookText"/>
        <w:rPr/>
      </w:pPr>
      <w:r>
        <w:rPr>
          <w:rFonts w:ascii="Amiri" w:hAnsi="Amiri" w:eastAsia="Amiri" w:cs="Amiri"/>
          <w:color w:val="111111"/>
          <w:sz w:val="28"/>
          <w:sz w:val="28"/>
          <w:szCs w:val="28"/>
          <w:rtl w:val="true"/>
          <w:lang w:bidi="ar-SA"/>
        </w:rPr>
        <w:t>الأول ، ولا يجوز أن يصلي الثانية إلى غير الجهة التى صلى إليها الأُولى ، نعم إذا اختار الوجه الأول لا يجب أن يأتي بالثانية على ترتيب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عليه صلاتان كالظهرين مثلاً مع كون وظيفته التكرار إلى أربع إذا لم يكن له من الوقت مقدار ثمان صلوات بل كان مقدار خمسة أو ستة أو سبعة ، فهل يجب إتمام جهات الأُولى وصرف بقية الوقت في الثانية أو يجب إتمام جهات الثانية وإيراد النقص على الأولى؟ الأظهر الوجه الأول ، ويحتمل وجه ثالث وهو التخيير ، وإن لم يكن له إلا مقدار أربعة أو ثلاثة فقد يقال بتعين الإتيان بجهات الثانية ويكون الأولى قضاءً ، لكن الأظهر وجوب الإتيان بالصلاتين وإيراد النقص على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الفرض الأول ، وكذا الحال في العشاءين ، ولكن في الظهرين يمكن الاحتياط </w:t>
      </w:r>
      <w:r>
        <w:rPr>
          <w:rStyle w:val="FootnoteAnchor"/>
          <w:rtl w:val="true"/>
        </w:rPr>
        <w:footnoteReference w:id="99"/>
      </w:r>
      <w:r>
        <w:rPr>
          <w:rFonts w:ascii="Amiri" w:hAnsi="Amiri" w:eastAsia="Amiri" w:cs="Amiri"/>
          <w:color w:val="111111"/>
          <w:sz w:val="28"/>
          <w:sz w:val="28"/>
          <w:szCs w:val="28"/>
          <w:rtl w:val="true"/>
          <w:lang w:bidi="ar-SA"/>
        </w:rPr>
        <w:t>بأن يأتي بما يتمكن من الصلوات بقصد ما في الذمة فعلاً ، بخلاف العشاءين لاختلافهما في عدد الركعات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وظيفته التكرار إلى الجهات إذا علم أو ظن بعد الصلاة إلى جهة أنها القبلة لا يجب عليه الإعادة ولا إتيان البقية ، ولو علم أو ظن بعد الصلاة إلى جهتين أو ثلاث أن كلها إلى غير القبلة فإن كان فيها ما هو ما بين اليمين واليسار كفى ، وإلا وجبت الإعادة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جريان حكم العمل بالظن مع عدم إمكان العلم ، والتكرارإلى الجهات </w:t>
      </w:r>
      <w:r>
        <w:rPr>
          <w:rStyle w:val="FootnoteAnchor"/>
          <w:rtl w:val="true"/>
        </w:rPr>
        <w:footnoteReference w:id="101"/>
      </w:r>
      <w:r>
        <w:rPr>
          <w:rFonts w:ascii="Amiri" w:hAnsi="Amiri" w:eastAsia="Amiri" w:cs="Amiri"/>
          <w:color w:val="111111"/>
          <w:sz w:val="28"/>
          <w:sz w:val="28"/>
          <w:szCs w:val="28"/>
          <w:rtl w:val="true"/>
          <w:lang w:bidi="ar-SA"/>
        </w:rPr>
        <w:t xml:space="preserve">مع عدم إمكان الظن في سائر الصلوات غير </w:t>
      </w:r>
      <w:bookmarkStart w:id="27" w:name="pg17316_233699"/>
    </w:p>
    <w:p>
      <w:pPr>
        <w:pStyle w:val="BookText"/>
        <w:rPr/>
      </w:pPr>
      <w:bookmarkEnd w:id="27"/>
      <w:r>
        <w:rPr>
          <w:rFonts w:ascii="Amiri" w:hAnsi="Amiri" w:eastAsia="Amiri" w:cs="Amiri"/>
          <w:color w:val="111111"/>
          <w:sz w:val="28"/>
          <w:sz w:val="28"/>
          <w:szCs w:val="28"/>
          <w:rtl w:val="true"/>
          <w:lang w:bidi="ar-SA"/>
        </w:rPr>
        <w:t xml:space="preserve">اليومية ، بل غيرها مما يمكن فيه التكرار كصلاة الآيات وصلاة الاموات وقضاء الاجزاء المنسية وسجدتي السهو </w:t>
      </w:r>
      <w:r>
        <w:rPr>
          <w:rStyle w:val="FootnoteAnchor"/>
          <w:rtl w:val="true"/>
        </w:rPr>
        <w:footnoteReference w:id="102"/>
      </w:r>
      <w:r>
        <w:rPr>
          <w:rFonts w:ascii="Amiri" w:hAnsi="Amiri" w:eastAsia="Amiri" w:cs="Amiri"/>
          <w:color w:val="111111"/>
          <w:sz w:val="28"/>
          <w:sz w:val="28"/>
          <w:szCs w:val="28"/>
          <w:rtl w:val="true"/>
          <w:lang w:bidi="ar-SA"/>
        </w:rPr>
        <w:t>وإن قيل في صلاة الاموات بكفاية الواحدة عند عدم الظن مخيراً بين الجهات أوالتعيين بالقرعة ، وأما فيما لا يمكن فيه التكرار كحال الاحتضار والدفن والذبح والنحر فمع عدم الظن يتخير ، والأحوط 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إذاصلى من دون الفحص عن القبلة إلى جهة غفلة أومسامحة يجب إعادتها إلا إذا تبين كونها القبلة </w:t>
      </w:r>
      <w:r>
        <w:rPr>
          <w:rStyle w:val="FootnoteAnchor"/>
          <w:rtl w:val="true"/>
        </w:rPr>
        <w:footnoteReference w:id="103"/>
      </w:r>
      <w:r>
        <w:rPr>
          <w:rFonts w:ascii="Amiri" w:hAnsi="Amiri" w:eastAsia="Amiri" w:cs="Amiri"/>
          <w:color w:val="111111"/>
          <w:sz w:val="28"/>
          <w:sz w:val="28"/>
          <w:szCs w:val="28"/>
          <w:rtl w:val="true"/>
          <w:lang w:bidi="ar-SA"/>
        </w:rPr>
        <w:t>مع حصول قصد القربة منه</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7351722_2142443653"/>
      <w:bookmarkStart w:id="29" w:name="_Toc10"/>
      <w:bookmarkEnd w:id="28"/>
      <w:r>
        <w:rPr>
          <w:rtl w:val="true"/>
        </w:rPr>
        <w:t xml:space="preserve">فصل </w:t>
      </w:r>
      <w:r>
        <w:rPr>
          <w:rtl w:val="true"/>
        </w:rPr>
        <w:t xml:space="preserve">: </w:t>
      </w:r>
      <w:r>
        <w:rPr>
          <w:rtl w:val="true"/>
        </w:rPr>
        <w:t>فيما يستقبل له</w:t>
      </w:r>
      <w:bookmarkEnd w:id="29"/>
    </w:p>
    <w:p>
      <w:pPr>
        <w:pStyle w:val="BookText"/>
        <w:rPr/>
      </w:pPr>
      <w:r>
        <w:rPr>
          <w:rFonts w:ascii="Amiri" w:hAnsi="Amiri" w:eastAsia="Amiri" w:cs="Amiri"/>
          <w:color w:val="111111"/>
          <w:sz w:val="28"/>
          <w:sz w:val="28"/>
          <w:szCs w:val="28"/>
          <w:rtl w:val="true"/>
          <w:lang w:bidi="ar-SA"/>
        </w:rPr>
        <w:t xml:space="preserve">يجب الاستقبال في مواضع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الصلوات اليومية أداء وقضاء وتوابعها من صلاة الاحتياط للشكوك وقضاء الاجزاء المنسية بل وسجدتي السهو </w:t>
      </w:r>
      <w:r>
        <w:rPr>
          <w:rStyle w:val="FootnoteAnchor"/>
          <w:rtl w:val="true"/>
        </w:rPr>
        <w:footnoteReference w:id="104"/>
      </w:r>
      <w:r>
        <w:rPr>
          <w:rFonts w:ascii="Amiri" w:hAnsi="Amiri" w:eastAsia="Amiri" w:cs="Amiri"/>
          <w:color w:val="111111"/>
          <w:sz w:val="28"/>
          <w:sz w:val="28"/>
          <w:szCs w:val="28"/>
          <w:rtl w:val="true"/>
          <w:lang w:bidi="ar-SA"/>
        </w:rPr>
        <w:t xml:space="preserve">، وكذا فيما لوصارت مستحبة بالعارض كالمعادة جماعة أو احتياطاً ، وكذا في سائر الصلوات الواجبة كالآيات ، بل وكذا في صلاة الاموات ، ويشترط في صلاة النافلة في حال الاستقرار ، لا في حال المشي أوالركوب ، ولا يجب فيها الاستقرار </w:t>
      </w:r>
      <w:r>
        <w:rPr>
          <w:rStyle w:val="FootnoteAnchor"/>
          <w:rtl w:val="true"/>
        </w:rPr>
        <w:footnoteReference w:id="105"/>
      </w:r>
      <w:r>
        <w:rPr>
          <w:rFonts w:ascii="Amiri" w:hAnsi="Amiri" w:eastAsia="Amiri" w:cs="Amiri"/>
          <w:color w:val="111111"/>
          <w:sz w:val="28"/>
          <w:sz w:val="28"/>
          <w:szCs w:val="28"/>
          <w:rtl w:val="true"/>
          <w:lang w:bidi="ar-SA"/>
        </w:rPr>
        <w:t>والاستقبال وإن صارت واجبة بالعرض بنذر ونحوه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كيفية الاستقبال في الصلاة قائما أن يكون وجهه ومقاديم بدنه إلى القبلة حتى أصابع رجليه على الأحوط ، والمدارعلى الصدق العرفي </w:t>
      </w:r>
      <w:r>
        <w:rPr>
          <w:rStyle w:val="FootnoteAnchor"/>
          <w:rtl w:val="true"/>
        </w:rPr>
        <w:footnoteReference w:id="106"/>
      </w:r>
      <w:r>
        <w:rPr>
          <w:rFonts w:ascii="Amiri" w:hAnsi="Amiri" w:eastAsia="Amiri" w:cs="Amiri"/>
          <w:color w:val="111111"/>
          <w:sz w:val="28"/>
          <w:sz w:val="28"/>
          <w:szCs w:val="28"/>
          <w:rtl w:val="true"/>
          <w:lang w:bidi="ar-SA"/>
        </w:rPr>
        <w:t xml:space="preserve">، وفي الصلاة جالساً أن يكون رأس ركبتيه إليها مع وجهه وصدره وبطنه ، وإن جلس على قدميه لابد أن يكون وضعهما على وجه يعد مقابلاً لها ، وإن صلى مضطجعاً يجب أن يكون كهيئة المدفون </w:t>
      </w:r>
      <w:r>
        <w:rPr>
          <w:rStyle w:val="FootnoteAnchor"/>
          <w:rtl w:val="true"/>
        </w:rPr>
        <w:footnoteReference w:id="107"/>
      </w:r>
      <w:r>
        <w:rPr>
          <w:rFonts w:ascii="Amiri" w:hAnsi="Amiri" w:eastAsia="Amiri" w:cs="Amiri"/>
          <w:color w:val="111111"/>
          <w:sz w:val="28"/>
          <w:sz w:val="28"/>
          <w:szCs w:val="28"/>
          <w:rtl w:val="true"/>
          <w:lang w:bidi="ar-SA"/>
        </w:rPr>
        <w:t>، وإن صلى مستلقياً فكهيئة المحتضر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الاحتضار وقد مر كيفيته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الصلاة على الميت يجب أن يجعل على وجه يكون رأسه إلى المغرب ورجلاه إلى المشرق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 حال الدفن على كيفية مرّت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الذبح والنحر بأن يكون المذبح والمنحر ومقاديم بدن الحيوان إلى القبلة </w:t>
      </w:r>
      <w:r>
        <w:rPr>
          <w:rStyle w:val="FootnoteAnchor"/>
          <w:rtl w:val="true"/>
        </w:rPr>
        <w:footnoteReference w:id="109"/>
      </w:r>
      <w:r>
        <w:rPr>
          <w:rFonts w:ascii="Amiri" w:hAnsi="Amiri" w:eastAsia="Amiri" w:cs="Amiri"/>
          <w:color w:val="111111"/>
          <w:sz w:val="28"/>
          <w:sz w:val="28"/>
          <w:szCs w:val="28"/>
          <w:rtl w:val="true"/>
          <w:lang w:bidi="ar-SA"/>
        </w:rPr>
        <w:t xml:space="preserve">، والأحوط كون الذابح أيضاً مستقبلاً وإن كان الأقوى عدم </w:t>
      </w:r>
      <w:bookmarkStart w:id="30" w:name="pg17316_233701"/>
    </w:p>
    <w:p>
      <w:pPr>
        <w:pStyle w:val="BookText"/>
        <w:rPr/>
      </w:pPr>
      <w:bookmarkEnd w:id="30"/>
      <w:r>
        <w:rPr>
          <w:rFonts w:ascii="IRNazanin" w:hAnsi="IRNazanin" w:eastAsia="IRNazanin"/>
          <w:color w:val="111111"/>
          <w:sz w:val="28"/>
          <w:sz w:val="28"/>
          <w:szCs w:val="28"/>
          <w:rtl w:val="true"/>
          <w:lang w:bidi="fa-IR"/>
        </w:rPr>
        <w:t>وجوبه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الاستقبال </w:t>
      </w:r>
      <w:r>
        <w:rPr>
          <w:rStyle w:val="FootnoteAnchor"/>
          <w:rtl w:val="true"/>
        </w:rPr>
        <w:footnoteReference w:id="110"/>
      </w:r>
      <w:r>
        <w:rPr>
          <w:rFonts w:ascii="Amiri" w:hAnsi="Amiri" w:eastAsia="Amiri" w:cs="Amiri"/>
          <w:color w:val="111111"/>
          <w:sz w:val="28"/>
          <w:sz w:val="28"/>
          <w:szCs w:val="28"/>
          <w:rtl w:val="true"/>
          <w:lang w:bidi="ar-SA"/>
        </w:rPr>
        <w:t>حال التخلي بالبول أو الغائط ، والأحوط تركه حال الاستبراء والاستنجاء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الاستقبال 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الدعاء ، وحال قراءة القرآن ، وحال الذكر ، وحال التعقيب ، وحال المرافعة عند الحاكم ، وحال سجدة الشكر ، وسجدة التلاوة ، بل حال الجلوس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الاستقبال حال الجماع ، وحال لبس السراويل ، بل كل حالة ينافي التعظيم</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7351724_2142443653"/>
      <w:bookmarkStart w:id="32" w:name="_Toc11"/>
      <w:bookmarkEnd w:id="31"/>
      <w:r>
        <w:rPr>
          <w:rtl w:val="true"/>
        </w:rPr>
        <w:t xml:space="preserve">فصل </w:t>
      </w:r>
      <w:r>
        <w:rPr>
          <w:rtl w:val="true"/>
        </w:rPr>
        <w:t xml:space="preserve">: </w:t>
      </w:r>
      <w:r>
        <w:rPr>
          <w:rtl w:val="true"/>
        </w:rPr>
        <w:t xml:space="preserve">في أحكام الخلل فى القبلة </w:t>
      </w:r>
      <w:r>
        <w:rPr>
          <w:rtl w:val="true"/>
        </w:rPr>
        <w:t>:</w:t>
      </w:r>
      <w:bookmarkEnd w:id="3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أخلّ بالاستقبال عالما عامداً بطلت صلاته مطلقاً ، وإن أخل بها جاهلاً أو ناسياً أو غافلاً أومخطئاً في اعتقاده أو في ضيق الوقت فإن كان منحرفاً عنها إلى مابين اليمين واليسار صحت صلاته ، ولو كان في الأثناء مضى ماتقدم واستقام في الباقي من غير فرق بين بقاء الوقت وعدمه ، لكن الأحوط </w:t>
      </w:r>
      <w:r>
        <w:rPr>
          <w:rStyle w:val="FootnoteAnchor"/>
          <w:rtl w:val="true"/>
        </w:rPr>
        <w:footnoteReference w:id="111"/>
      </w:r>
      <w:r>
        <w:rPr>
          <w:rFonts w:ascii="Amiri" w:hAnsi="Amiri" w:eastAsia="Amiri" w:cs="Amiri"/>
          <w:color w:val="111111"/>
          <w:sz w:val="28"/>
          <w:sz w:val="28"/>
          <w:szCs w:val="28"/>
          <w:rtl w:val="true"/>
          <w:lang w:bidi="ar-SA"/>
        </w:rPr>
        <w:t xml:space="preserve">الإعادة في غير المخطىء في اجتهاده مطلقاً ، وإن كان منحرفاً إلى اليمين واليسار أو إلى الاستدبار فإن كان مجتهداً مخطئاً أعاد في الوقت دون خارجه وإن كان الأحوط الإعادة مطلقا لاسيما في صورة الاستدبار ، بل لا </w:t>
      </w:r>
      <w:bookmarkStart w:id="33" w:name="pg17316_233702"/>
    </w:p>
    <w:p>
      <w:pPr>
        <w:pStyle w:val="BookText"/>
        <w:rPr/>
      </w:pPr>
      <w:bookmarkEnd w:id="33"/>
      <w:r>
        <w:rPr>
          <w:rFonts w:ascii="Amiri" w:hAnsi="Amiri" w:eastAsia="Amiri" w:cs="Amiri"/>
          <w:color w:val="111111"/>
          <w:sz w:val="28"/>
          <w:sz w:val="28"/>
          <w:szCs w:val="28"/>
          <w:rtl w:val="true"/>
          <w:lang w:bidi="ar-SA"/>
        </w:rPr>
        <w:t xml:space="preserve">ينبغي أن يترك في هذه الصورة </w:t>
      </w:r>
      <w:r>
        <w:rPr>
          <w:rStyle w:val="FootnoteAnchor"/>
          <w:rtl w:val="true"/>
        </w:rPr>
        <w:footnoteReference w:id="112"/>
      </w:r>
      <w:r>
        <w:rPr>
          <w:rFonts w:ascii="Amiri" w:hAnsi="Amiri" w:eastAsia="Amiri" w:cs="Amiri"/>
          <w:color w:val="111111"/>
          <w:sz w:val="28"/>
          <w:sz w:val="28"/>
          <w:szCs w:val="28"/>
          <w:rtl w:val="true"/>
          <w:lang w:bidi="ar-SA"/>
        </w:rPr>
        <w:t xml:space="preserve">، وكذا إن كان في الأثناء </w:t>
      </w:r>
      <w:r>
        <w:rPr>
          <w:rStyle w:val="FootnoteAnchor"/>
          <w:rtl w:val="true"/>
        </w:rPr>
        <w:footnoteReference w:id="113"/>
      </w:r>
      <w:r>
        <w:rPr>
          <w:rFonts w:ascii="Amiri" w:hAnsi="Amiri" w:eastAsia="Amiri" w:cs="Amiri"/>
          <w:color w:val="111111"/>
          <w:sz w:val="28"/>
          <w:sz w:val="28"/>
          <w:szCs w:val="28"/>
          <w:rtl w:val="true"/>
          <w:lang w:bidi="ar-SA"/>
        </w:rPr>
        <w:t>، وإن كان جاهلاً أو ناسياً أو غافلاً فالظاهر وجوب الإعادة في الوقت وخارجه</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ذبح أو نحر إلى غير القبلة عالماً عامداً حرم المذبوح والمنحور ، وإن كان ناسياً أو جاهلاً أو لم يعرف جهة القبلة لا يكون حراماً ، وكذا لو تعذر استقباله كأن يكون عاصياً أو واقعاً في بئر أو نحو ذلك مما لا يمكن استقباله ، فإنه يذبحه وإن كان إلى غير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ترك استقبال الميت وجب نبشه ما لم يتلاش ولم يوجب هتك حرمته سواء كان عن عمد أو جهل أو نسيان كما مرّ سابقا</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7351726_2142443653"/>
      <w:bookmarkStart w:id="35" w:name="_Toc12"/>
      <w:bookmarkEnd w:id="34"/>
      <w:r>
        <w:rPr>
          <w:rtl w:val="true"/>
        </w:rPr>
        <w:t xml:space="preserve">فصل </w:t>
      </w:r>
      <w:r>
        <w:rPr>
          <w:rtl w:val="true"/>
        </w:rPr>
        <w:t xml:space="preserve">: </w:t>
      </w:r>
      <w:r>
        <w:rPr>
          <w:rtl w:val="true"/>
        </w:rPr>
        <w:t>في الستر والساتر</w:t>
      </w:r>
      <w:bookmarkEnd w:id="35"/>
    </w:p>
    <w:p>
      <w:pPr>
        <w:pStyle w:val="BookText"/>
        <w:rPr/>
      </w:pPr>
      <w:r>
        <w:rPr>
          <w:rFonts w:ascii="Amiri" w:hAnsi="Amiri" w:eastAsia="Amiri" w:cs="Amiri"/>
          <w:color w:val="111111"/>
          <w:sz w:val="28"/>
          <w:sz w:val="28"/>
          <w:szCs w:val="28"/>
          <w:rtl w:val="true"/>
          <w:lang w:bidi="ar-SA"/>
        </w:rPr>
        <w:t xml:space="preserve">إعلم أن الستر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يلزم في نفسه ، وستر مخصوص بحالة الصلاة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سترالعورتين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القبل والدبر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 مكلف من الرجل والمرأة عن كل أحد من ذكر أو أنثى ولو كان مماثًلا محرماً أو غير محرم ، ويحرم على </w:t>
      </w:r>
    </w:p>
    <w:p>
      <w:pPr>
        <w:pStyle w:val="BookText"/>
        <w:rPr/>
      </w:pPr>
      <w:r>
        <w:rPr>
          <w:rFonts w:ascii="Amiri" w:hAnsi="Amiri" w:eastAsia="Amiri" w:cs="Amiri"/>
          <w:color w:val="111111"/>
          <w:sz w:val="28"/>
          <w:sz w:val="28"/>
          <w:szCs w:val="28"/>
          <w:rtl w:val="true"/>
          <w:lang w:bidi="ar-SA"/>
        </w:rPr>
        <w:t xml:space="preserve">كل منهما أيضاً النظر إلى عورة الآخر ، ولا يستثنى من الحكمين إلا الزوج والزوجة والسيد والامة إذا لم تكن مزوجة ولا محللة ، بل يجب السترعن الطفل المميز خصوصاً المراهق ، كما أنه يحرم النظرالى عورة المراهق ، بل الأحوط ترك النظرالى عورة المميز ، ويجب سترالمرأة تمام بدنها عمن عدا الزوج والمحارم </w:t>
      </w:r>
      <w:r>
        <w:rPr>
          <w:rStyle w:val="FootnoteAnchor"/>
          <w:rtl w:val="true"/>
        </w:rPr>
        <w:footnoteReference w:id="116"/>
      </w:r>
      <w:r>
        <w:rPr>
          <w:rFonts w:ascii="Amiri" w:hAnsi="Amiri" w:eastAsia="Amiri" w:cs="Amiri"/>
          <w:color w:val="111111"/>
          <w:sz w:val="28"/>
          <w:sz w:val="28"/>
          <w:szCs w:val="28"/>
          <w:rtl w:val="true"/>
          <w:lang w:bidi="ar-SA"/>
        </w:rPr>
        <w:t xml:space="preserve">إلاالوجه والكفين </w:t>
      </w:r>
      <w:r>
        <w:rPr>
          <w:rStyle w:val="FootnoteAnchor"/>
          <w:rtl w:val="true"/>
        </w:rPr>
        <w:footnoteReference w:id="117"/>
      </w:r>
      <w:r>
        <w:rPr>
          <w:rFonts w:ascii="Amiri" w:hAnsi="Amiri" w:eastAsia="Amiri" w:cs="Amiri"/>
          <w:color w:val="111111"/>
          <w:sz w:val="28"/>
          <w:sz w:val="28"/>
          <w:szCs w:val="28"/>
          <w:rtl w:val="true"/>
          <w:lang w:bidi="ar-SA"/>
        </w:rPr>
        <w:t xml:space="preserve">مع عدم التلذد والريبة ، وأما معهما فيجب الستر </w:t>
      </w:r>
      <w:r>
        <w:rPr>
          <w:rStyle w:val="FootnoteAnchor"/>
          <w:rtl w:val="true"/>
        </w:rPr>
        <w:footnoteReference w:id="118"/>
      </w:r>
      <w:r>
        <w:rPr>
          <w:rFonts w:ascii="Amiri" w:hAnsi="Amiri" w:eastAsia="Amiri" w:cs="Amiri"/>
          <w:color w:val="111111"/>
          <w:sz w:val="28"/>
          <w:sz w:val="28"/>
          <w:szCs w:val="28"/>
          <w:rtl w:val="true"/>
          <w:lang w:bidi="ar-SA"/>
        </w:rPr>
        <w:t>ويحرم النظر حتى بالنسبة إلى المحارم وبالنسبة إلى الوجه والكفين ، والأحوط سترها عن المحارم من السرة إلى الركبة مطلقاً، كما أن الأحوط ستر الوجه والكفين ، عن غير المحارم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وجوب ستر الشعر الموصول بالشعر </w:t>
      </w:r>
      <w:r>
        <w:rPr>
          <w:rStyle w:val="FootnoteAnchor"/>
          <w:rtl w:val="true"/>
        </w:rPr>
        <w:footnoteReference w:id="119"/>
      </w:r>
      <w:r>
        <w:rPr>
          <w:rFonts w:ascii="Amiri" w:hAnsi="Amiri" w:eastAsia="Amiri" w:cs="Amiri"/>
          <w:color w:val="111111"/>
          <w:sz w:val="28"/>
          <w:sz w:val="28"/>
          <w:szCs w:val="28"/>
          <w:rtl w:val="true"/>
          <w:lang w:bidi="ar-SA"/>
        </w:rPr>
        <w:t>سواء كان من الرجل أو المرأة ، وحرمة النظر إليه ، وأما القرامل من غير الشعر وكذا الحلي ، ففي وجوب سترهما وحرمة النظر إليهما مع مستورية البشرة إشكال وإن كان أحوط</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حرمة النظر إلى ما يحرم النظر إليه في المرآة </w:t>
      </w:r>
    </w:p>
    <w:p>
      <w:pPr>
        <w:pStyle w:val="BookText"/>
        <w:rPr/>
      </w:pPr>
      <w:r>
        <w:rPr>
          <w:rFonts w:ascii="Amiri" w:hAnsi="Amiri" w:eastAsia="Amiri" w:cs="Amiri"/>
          <w:color w:val="111111"/>
          <w:sz w:val="28"/>
          <w:sz w:val="28"/>
          <w:szCs w:val="28"/>
          <w:rtl w:val="true"/>
          <w:lang w:bidi="ar-SA"/>
        </w:rPr>
        <w:t>والماء الصافي مع عدم التلذذ وأما معه فلا إشكال في حرمته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في الستر الواجب في نفسه ساتر مخصوص ولا كيفية خاصة بل المناط مجرد الستر ولوكان باليد وطلي الطين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الستر في حال الصلاة فله كيفية خاصة ، ويشترط فيه ساتر خاص ، ويجب مطلقاً سواء كان هناك ناظر محترم أو غيره أم لا ، ويتفاوت بالنسبة إلى الرجل أو المرأة ، فيجب عليه ستر العورتين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القبل من القضيب والبيضتين وحلقة 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 ، وإن كان الأحوط ستر العجان أي ما بين حلقة الدبر إلى أصل القضيب ، وأحوط من ذلك ستر ما بين السرّة والركبة ، والواجب ستر لون البشرة </w:t>
      </w:r>
      <w:r>
        <w:rPr>
          <w:rStyle w:val="FootnoteAnchor"/>
          <w:rtl w:val="true"/>
        </w:rPr>
        <w:footnoteReference w:id="120"/>
      </w:r>
      <w:r>
        <w:rPr>
          <w:rFonts w:ascii="IRNazanin" w:hAnsi="IRNazanin" w:eastAsia="IRNazanin"/>
          <w:color w:val="111111"/>
          <w:sz w:val="28"/>
          <w:sz w:val="28"/>
          <w:szCs w:val="28"/>
          <w:rtl w:val="true"/>
          <w:lang w:bidi="fa-IR"/>
        </w:rPr>
        <w:t xml:space="preserve">، والأحوط </w:t>
      </w:r>
      <w:r>
        <w:rPr>
          <w:rStyle w:val="FootnoteAnchor"/>
          <w:rtl w:val="true"/>
        </w:rPr>
        <w:footnoteReference w:id="121"/>
      </w:r>
      <w:r>
        <w:rPr>
          <w:rFonts w:ascii="Amiri" w:hAnsi="Amiri" w:eastAsia="Amiri" w:cs="Amiri"/>
          <w:color w:val="111111"/>
          <w:sz w:val="28"/>
          <w:sz w:val="28"/>
          <w:szCs w:val="28"/>
          <w:rtl w:val="true"/>
          <w:lang w:bidi="ar-SA"/>
        </w:rPr>
        <w:t>ستر الشبح الذي يرى من خلف الثوب من غير تميز للونه ، وأما الحجم أى الشكل فلا يجب 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المرأة فيجب عليها ستر جميع بدنها حتى الرأس والشعرإلا الوجه المقدار الذي يغسل في الوضوء </w:t>
      </w:r>
      <w:r>
        <w:rPr>
          <w:rStyle w:val="FootnoteAnchor"/>
          <w:rtl w:val="true"/>
        </w:rPr>
        <w:footnoteReference w:id="122"/>
      </w:r>
      <w:r>
        <w:rPr>
          <w:rFonts w:ascii="Amiri" w:hAnsi="Amiri" w:eastAsia="Amiri" w:cs="Amiri"/>
          <w:color w:val="111111"/>
          <w:sz w:val="28"/>
          <w:sz w:val="28"/>
          <w:szCs w:val="28"/>
          <w:rtl w:val="true"/>
          <w:lang w:bidi="ar-SA"/>
        </w:rPr>
        <w:t>، وإلا اليدين إلى الزندين والقدمين إلى الساقين ظاهرهما وباطنهما ويجب ستر شيء من أطراف هذه المستثنيات من باب المقدمة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على المرأة حال الصلاة ستر ما في باطن الفم من الاسنان واللسان ولا ما على الوجه من الزينة كالكحل والحمرة والسواد والحلى ولا الشعر الموصول بشعرها والقرامل وغير ذلك ، وإن قلنا بوجوب سترها عن الناظر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هناك ناظر ينظر بريبة إلى وجهها أوكفيها أوقدميها يجب عليها سترها </w:t>
      </w:r>
      <w:r>
        <w:rPr>
          <w:rStyle w:val="FootnoteAnchor"/>
          <w:rtl w:val="true"/>
        </w:rPr>
        <w:footnoteReference w:id="123"/>
      </w:r>
      <w:r>
        <w:rPr>
          <w:rFonts w:ascii="Amiri" w:hAnsi="Amiri" w:eastAsia="Amiri" w:cs="Amiri"/>
          <w:color w:val="111111"/>
          <w:sz w:val="28"/>
          <w:sz w:val="28"/>
          <w:szCs w:val="28"/>
          <w:rtl w:val="true"/>
          <w:lang w:bidi="ar-SA"/>
        </w:rPr>
        <w:t>لكن لا من حيث الصلاة ، فإن أثمت ولم تسترها لم تبطل الصلاة ، وكذا بالنسبة إلى حليّها وما على وجهها من الزينة ، وكذا بالنسبة إلى الشعر الموصول والقرامل في صورة حرمة النظر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المرأة ستر رقبتها حال الصلاة ، وكذا تحت ذقنها حتى المقدار الذي يرى منه عند اختمارها على الأحوط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الامة كالحرة في جميع ما ذكر من المستثنى والمستثنى منه ، ولكن لا يجب عليها ستر رأسها ولا شعرها ولا عنقها ، من غيرفرق بين أقسامها من القنّة والمدّبرة والمكاتبة والمستولدة ، وأما المبعضة فكالحرة مطلقاً ، ولو اعتقت في أثناء الصلاة وعلمت به ولم يتخلل بين عتقها وستر رأسها زمان صحت صلاتها ، بل وإن تخلل زمان إذا بادرت إلى ستر رأسها للباقي من صلاتها بلا فعل مناف ، وأما إذا تركت سترها حينئذ بطلت، وكذا إذا لم تتمكن من الستر إلا بفعل المنافي </w:t>
      </w:r>
      <w:r>
        <w:rPr>
          <w:rStyle w:val="FootnoteAnchor"/>
          <w:rtl w:val="true"/>
        </w:rPr>
        <w:footnoteReference w:id="125"/>
      </w:r>
      <w:r>
        <w:rPr>
          <w:rFonts w:ascii="Amiri" w:hAnsi="Amiri" w:eastAsia="Amiri" w:cs="Amiri"/>
          <w:color w:val="111111"/>
          <w:sz w:val="28"/>
          <w:sz w:val="28"/>
          <w:szCs w:val="28"/>
          <w:rtl w:val="true"/>
          <w:lang w:bidi="ar-SA"/>
        </w:rPr>
        <w:t xml:space="preserve">، ولكن الأحوط الإتمام ثم الإعادة ، نعم لو لم تعلم بالعتق حتى فرغت صحت صلاتها على الأقوى ، بل وكذا لو علمت لكن لم يكن عندها ساتر أو كان الوقت ضيقاً ، وأما إذا علمت عتقها لكن كانت جاهلة بالحكم وهو وجوب الستر فالأحوط إعادتها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الصبية الغير البالغة حكمهاحكم الأمة في عدم وجوب ستر رأسها ورقبتها بناء على المختار من صحة صلاتها وشرعيتها ، وإذا بلغت في أثناء الصلاة فحالها حال الامة المعتقة </w:t>
      </w:r>
      <w:r>
        <w:rPr>
          <w:rStyle w:val="FootnoteAnchor"/>
          <w:rtl w:val="true"/>
        </w:rPr>
        <w:footnoteReference w:id="127"/>
      </w:r>
      <w:r>
        <w:rPr>
          <w:rFonts w:ascii="Amiri" w:hAnsi="Amiri" w:eastAsia="Amiri" w:cs="Amiri"/>
          <w:color w:val="111111"/>
          <w:sz w:val="28"/>
          <w:sz w:val="28"/>
          <w:szCs w:val="28"/>
          <w:rtl w:val="true"/>
          <w:lang w:bidi="ar-SA"/>
        </w:rPr>
        <w:t xml:space="preserve">في الأثناء في وجوب المبادرة </w:t>
      </w:r>
    </w:p>
    <w:p>
      <w:pPr>
        <w:pStyle w:val="BookText"/>
        <w:rPr/>
      </w:pPr>
      <w:r>
        <w:rPr>
          <w:rFonts w:ascii="Amiri" w:hAnsi="Amiri" w:eastAsia="Amiri" w:cs="Amiri"/>
          <w:color w:val="111111"/>
          <w:sz w:val="28"/>
          <w:sz w:val="28"/>
          <w:szCs w:val="28"/>
          <w:rtl w:val="true"/>
          <w:lang w:bidi="ar-SA"/>
        </w:rPr>
        <w:t>إلى الستر والبطلان مع عدمها إذا كانت عالمة بالبلوغ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وجوب الستر وشرطيته بين أنواع الصلوات الواجبة والمستحبة ، ويجب أيضاً في توابع الصلاة من قضاء الاجزاء المنسية بل سجدتي السهو على الأحوط </w:t>
      </w:r>
      <w:r>
        <w:rPr>
          <w:rStyle w:val="FootnoteAnchor"/>
          <w:rtl w:val="true"/>
        </w:rPr>
        <w:footnoteReference w:id="128"/>
      </w:r>
      <w:r>
        <w:rPr>
          <w:rFonts w:ascii="Amiri" w:hAnsi="Amiri" w:eastAsia="Amiri" w:cs="Amiri"/>
          <w:color w:val="111111"/>
          <w:sz w:val="28"/>
          <w:sz w:val="28"/>
          <w:szCs w:val="28"/>
          <w:rtl w:val="true"/>
          <w:lang w:bidi="ar-SA"/>
        </w:rPr>
        <w:t xml:space="preserve">، نعم لا يجب في صلاة الجنازة وإن كان هو الأحوط </w:t>
      </w:r>
      <w:r>
        <w:rPr>
          <w:rStyle w:val="FootnoteAnchor"/>
          <w:rtl w:val="true"/>
        </w:rPr>
        <w:footnoteReference w:id="129"/>
      </w:r>
      <w:r>
        <w:rPr>
          <w:rFonts w:ascii="Amiri" w:hAnsi="Amiri" w:eastAsia="Amiri" w:cs="Amiri"/>
          <w:color w:val="111111"/>
          <w:sz w:val="28"/>
          <w:sz w:val="28"/>
          <w:szCs w:val="28"/>
          <w:rtl w:val="true"/>
          <w:lang w:bidi="ar-SA"/>
        </w:rPr>
        <w:t>فيها أيضا ، وكذا لا يجب في سجدة التلاوة وسجدة الشكر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ستر العورة في الطواف أيضاً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بدت العورة كلاً أو بعضا لريح أو غفلة لم تبطل الصلاة ، لكن إن علم به في أثناء الصلاة وجبت المبادرة إلى سترها </w:t>
      </w:r>
      <w:r>
        <w:rPr>
          <w:rStyle w:val="FootnoteAnchor"/>
          <w:rtl w:val="true"/>
        </w:rPr>
        <w:footnoteReference w:id="131"/>
      </w:r>
      <w:r>
        <w:rPr>
          <w:rFonts w:ascii="Amiri" w:hAnsi="Amiri" w:eastAsia="Amiri" w:cs="Amiri"/>
          <w:color w:val="111111"/>
          <w:sz w:val="28"/>
          <w:sz w:val="28"/>
          <w:szCs w:val="28"/>
          <w:rtl w:val="true"/>
          <w:lang w:bidi="ar-SA"/>
        </w:rPr>
        <w:t>وصحت أيضاً وإن كان الأحوط الإعادة بعد الإتمام خصوصاً إذا احتاج سترها إلى زمان معتد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نسى ستر العورة ابتداء أو بعد التكشف في الأثناء فالأقوى صحة الصلاة وإن كان الأحوط الإعادة ، وكذا لو تركه من أول الصلاة أو في الأثناء غفلة ، والجاهل بالحكم كالعامد </w:t>
      </w:r>
      <w:r>
        <w:rPr>
          <w:rStyle w:val="FootnoteAnchor"/>
          <w:rtl w:val="true"/>
        </w:rPr>
        <w:footnoteReference w:id="132"/>
      </w: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الستر من جميع الجوانب بحيث لو كان هناك ناظر لم يرها إلا من جهة التحت فلا يجب ، نعم إذا كان واقفاً على طرف سطح أو على شباك </w:t>
      </w:r>
      <w:r>
        <w:rPr>
          <w:rStyle w:val="FootnoteAnchor"/>
          <w:rtl w:val="true"/>
        </w:rPr>
        <w:footnoteReference w:id="133"/>
      </w:r>
      <w:r>
        <w:rPr>
          <w:rFonts w:ascii="Amiri" w:hAnsi="Amiri" w:eastAsia="Amiri" w:cs="Amiri"/>
          <w:color w:val="111111"/>
          <w:sz w:val="28"/>
          <w:sz w:val="28"/>
          <w:szCs w:val="28"/>
          <w:rtl w:val="true"/>
          <w:lang w:bidi="ar-SA"/>
        </w:rPr>
        <w:t xml:space="preserve">بحيث ترى عورته لو كان هناك ناظر فالأقوى والأحوط وجوب </w:t>
      </w:r>
    </w:p>
    <w:p>
      <w:pPr>
        <w:pStyle w:val="BookText"/>
        <w:rPr/>
      </w:pPr>
      <w:r>
        <w:rPr>
          <w:rFonts w:ascii="Amiri" w:hAnsi="Amiri" w:eastAsia="Amiri" w:cs="Amiri"/>
          <w:color w:val="111111"/>
          <w:sz w:val="28"/>
          <w:sz w:val="28"/>
          <w:szCs w:val="28"/>
          <w:rtl w:val="true"/>
          <w:lang w:bidi="ar-SA"/>
        </w:rPr>
        <w:t>الستر من تحت أيضاً ، بخلاف ما إذا كان واقفاً على طرف بئر ، والفرق من حيث عدم تعارف وجود الناظر في البئر فيصدق الستر عرفاً ، وأما الواقف على طرف السطح لا يصدق عليه الستر إذا كان بحيث يرى ، فلو لم يستر من جهة التحت بطلت صلاته وإن لم يكن هناك ناظر ، فالمدارعلى الصدق العرفي ومقتضاه 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يجب السترعن نفسه بمعنى أن يكون بحيث لا يرى نفسه أيضاً أم المدار على الغير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الأول </w:t>
      </w:r>
      <w:r>
        <w:rPr>
          <w:rStyle w:val="FootnoteAnchor"/>
          <w:rtl w:val="true"/>
        </w:rPr>
        <w:footnoteReference w:id="134"/>
      </w:r>
      <w:r>
        <w:rPr>
          <w:rFonts w:ascii="Amiri" w:hAnsi="Amiri" w:eastAsia="Amiri" w:cs="Amiri"/>
          <w:color w:val="111111"/>
          <w:sz w:val="28"/>
          <w:sz w:val="28"/>
          <w:szCs w:val="28"/>
          <w:rtl w:val="true"/>
          <w:lang w:bidi="ar-SA"/>
        </w:rPr>
        <w:t>، وإن كان الثاني لا يخلو عن قوة ، فلو صلى في ثوب واسع الجيب بحيث يرى عورة نفسه عند الركوع لم تبطل على ماذكرنا والأحوط البطلان ، هذا إذا لم يكن بحيث قد يراها غيره أيضا ، وإلا فلا إشكال في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اللازم أن يكون ساتريته في جميع الاحوال حاصلامن أول الصلاة إلى آخرها أويكفي الستربالنسبة إلى كل حالة عند تحققها ، مثلاً إذاكان ثوبه مما يستر حال القيام لا حال الركوع فهل تبطل الصلاة فيه وإن كان في حال الركوع يجعله على وجه يكون ساتراً أو يتستر عنده بساتر آخرأو لا تبطل ، وجهان أقواهما الثاني وأحوطهما الأول ، وعلى ما ذكرنا فلوكان ثوبه مخرقاً بحيث تنكشف عورته في بعض الاحوال لم يضرإذا سد ذلك الخرق في تلك الحالة بجمعه أوبنحو آخر ولو بيده على إشكال في الستر بها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الستر الواجب في نفسه من حيث حرمة النظر يحصل بكل ما يمنع عن النظر ولو كان بيده أو يد زوجته أو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يكفي ستر الدبر بالأليتين وأما الستر الصلاتي فلا يكفي فيه ذلك </w:t>
      </w:r>
      <w:r>
        <w:rPr>
          <w:rStyle w:val="FootnoteAnchor"/>
          <w:rtl w:val="true"/>
        </w:rPr>
        <w:footnoteReference w:id="135"/>
      </w:r>
      <w:r>
        <w:rPr>
          <w:rFonts w:ascii="IRNazanin" w:hAnsi="IRNazanin" w:eastAsia="IRNazanin"/>
          <w:color w:val="111111"/>
          <w:sz w:val="28"/>
          <w:sz w:val="28"/>
          <w:szCs w:val="28"/>
          <w:rtl w:val="true"/>
          <w:lang w:bidi="fa-IR"/>
        </w:rPr>
        <w:t xml:space="preserve">ولو حال </w:t>
      </w:r>
      <w:bookmarkStart w:id="36" w:name="pg17316_233708"/>
    </w:p>
    <w:p>
      <w:pPr>
        <w:pStyle w:val="BookText"/>
        <w:rPr/>
      </w:pPr>
      <w:bookmarkEnd w:id="36"/>
      <w:r>
        <w:rPr>
          <w:rFonts w:ascii="Amiri" w:hAnsi="Amiri" w:eastAsia="Amiri" w:cs="Amiri"/>
          <w:color w:val="111111"/>
          <w:sz w:val="28"/>
          <w:sz w:val="28"/>
          <w:szCs w:val="28"/>
          <w:rtl w:val="true"/>
          <w:lang w:bidi="ar-SA"/>
        </w:rPr>
        <w:t>الاضطرار ، بل لا يجزئ الستر بالطلي بالطين أيضاً حال الاختيار ، نعم يجزئ حال الاضطرار على الأقوى وإن كان الأحوط خلافه وأما الستر بالورق والحشيش فالأقوى جوازه حتى حال الاختيار ، لكن الأحوط الاقتصارعلى حال الاضطرار، وكذا يجزئ مثل القطن والصوف الغير المنسوحين ، وإن كان الأولى المنسوج منهما أو من غيرهما مما يكون من الالبسة المتعارفة</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7351728_2142443653"/>
      <w:bookmarkStart w:id="38" w:name="_Toc13"/>
      <w:bookmarkEnd w:id="37"/>
      <w:r>
        <w:rPr>
          <w:rtl w:val="true"/>
        </w:rPr>
        <w:t xml:space="preserve">فصل </w:t>
      </w:r>
      <w:r>
        <w:rPr>
          <w:rtl w:val="true"/>
        </w:rPr>
        <w:t xml:space="preserve">: </w:t>
      </w:r>
      <w:r>
        <w:rPr>
          <w:rtl w:val="true"/>
        </w:rPr>
        <w:t>في شرائط لباس المصلي</w:t>
      </w:r>
      <w:bookmarkEnd w:id="38"/>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في جميع لباسه عدا ما لا تتم فيه الصلاة منفردا بل وكذا في محموله ، على ما عرفت تفصيله في باب الطهارة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الاباحة </w:t>
      </w:r>
      <w:r>
        <w:rPr>
          <w:rStyle w:val="FootnoteAnchor"/>
          <w:rtl w:val="true"/>
        </w:rPr>
        <w:footnoteReference w:id="136"/>
      </w:r>
      <w:r>
        <w:rPr>
          <w:rFonts w:ascii="Amiri" w:hAnsi="Amiri" w:eastAsia="Amiri" w:cs="Amiri"/>
          <w:color w:val="111111"/>
          <w:sz w:val="28"/>
          <w:sz w:val="28"/>
          <w:szCs w:val="28"/>
          <w:rtl w:val="true"/>
          <w:lang w:bidi="ar-SA"/>
        </w:rPr>
        <w:t xml:space="preserve">وهي أيضاً شرط في جميع لباسه من غير فرق بين الساتر وغيره ، وكذا في محموله ، فلو صلى في المغصوب ولو كان خيطاً منه عالماً بالحرمة عامدا بطلت وإن كان جاهلاً بكونه مفسداً ، بل الأحوط البطلان مع الجهل بالحرمة أيضاً ، وإن كان الحكم بالصحة لا يخلوعن قوة </w:t>
      </w:r>
      <w:r>
        <w:rPr>
          <w:rStyle w:val="FootnoteAnchor"/>
          <w:rtl w:val="true"/>
        </w:rPr>
        <w:footnoteReference w:id="137"/>
      </w:r>
      <w:r>
        <w:rPr>
          <w:rFonts w:ascii="Amiri" w:hAnsi="Amiri" w:eastAsia="Amiri" w:cs="Amiri"/>
          <w:color w:val="111111"/>
          <w:sz w:val="28"/>
          <w:sz w:val="28"/>
          <w:szCs w:val="28"/>
          <w:rtl w:val="true"/>
          <w:lang w:bidi="ar-SA"/>
        </w:rPr>
        <w:t xml:space="preserve">، وأما مع النسيان أو الجهل بالغصبية ، فصحيحة والظاهرعدم الفرق بين كون المصلي </w:t>
      </w:r>
    </w:p>
    <w:p>
      <w:pPr>
        <w:pStyle w:val="BookText"/>
        <w:rPr/>
      </w:pPr>
      <w:r>
        <w:rPr>
          <w:rFonts w:ascii="Amiri" w:hAnsi="Amiri" w:eastAsia="Amiri" w:cs="Amiri"/>
          <w:color w:val="111111"/>
          <w:sz w:val="28"/>
          <w:sz w:val="28"/>
          <w:szCs w:val="28"/>
          <w:rtl w:val="true"/>
          <w:lang w:bidi="ar-SA"/>
        </w:rPr>
        <w:t xml:space="preserve">الناسي هوالغاصب أو غيره ، لكن الأحوط </w:t>
      </w:r>
      <w:r>
        <w:rPr>
          <w:rStyle w:val="FootnoteAnchor"/>
          <w:rtl w:val="true"/>
        </w:rPr>
        <w:footnoteReference w:id="138"/>
      </w:r>
      <w:r>
        <w:rPr>
          <w:rFonts w:ascii="Amiri" w:hAnsi="Amiri" w:eastAsia="Amiri" w:cs="Amiri"/>
          <w:color w:val="111111"/>
          <w:sz w:val="28"/>
          <w:sz w:val="28"/>
          <w:szCs w:val="28"/>
          <w:rtl w:val="true"/>
          <w:lang w:bidi="ar-SA"/>
        </w:rPr>
        <w:t>الإعادة بالنسبة إلى الغاصب خصوصاً إذا كان بحيث لا يبالي على فرض تذكره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الغصب بين أن يكون من جهة كون عينه للغير أو كون منفعته له ، بل وكذا لو تعلق به حق الغير بأن يكون مرهونا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صبغ ثوب بصبغ مغصوب فالظاهر أنه لا يجري عليه حكم المغصوب ، لان الصبغ يعد تالفاً فلا يكون اللون لمالكه ، لكن لا يخلوعن إشكال أيضاً</w:t>
      </w:r>
      <w:r>
        <w:rPr>
          <w:rStyle w:val="FootnoteAnchor"/>
          <w:rtl w:val="true"/>
        </w:rPr>
        <w:footnoteReference w:id="140"/>
      </w:r>
      <w:r>
        <w:rPr>
          <w:rFonts w:ascii="Amiri" w:hAnsi="Amiri" w:eastAsia="Amiri" w:cs="Amiri"/>
          <w:color w:val="111111"/>
          <w:sz w:val="28"/>
          <w:sz w:val="28"/>
          <w:szCs w:val="28"/>
          <w:rtl w:val="true"/>
          <w:lang w:bidi="ar-SA"/>
        </w:rPr>
        <w:t xml:space="preserve">، نعم لو كان الصبغ أيضاً مباحاً لكن أجبرشخصا على عمله ولم يعط اجرته لا إشكال فيه ، بل وكذا لو أجبر على خياطة ثوب أواستأجر ولم يعط أجرته إذا كان الخيط له أيضا ، وأما إذا كان للغير فمشكل ، وإن كان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يعد تالفا </w:t>
      </w:r>
      <w:r>
        <w:rPr>
          <w:rStyle w:val="FootnoteAnchor"/>
          <w:rtl w:val="true"/>
        </w:rPr>
        <w:footnoteReference w:id="141"/>
      </w:r>
      <w:r>
        <w:rPr>
          <w:rFonts w:ascii="Amiri" w:hAnsi="Amiri" w:eastAsia="Amiri" w:cs="Amiri"/>
          <w:color w:val="111111"/>
          <w:sz w:val="28"/>
          <w:sz w:val="28"/>
          <w:szCs w:val="28"/>
          <w:rtl w:val="true"/>
          <w:lang w:bidi="ar-SA"/>
        </w:rPr>
        <w:t>فيستحق مالكه قيمته خصوصا إذا لم يمكن رده بفتقه ، لكن الأحوط ترك الصلاة فيه قبل إرضاء مالك الخيط خصوصاً إذا أمكن رده بالفتق صحيحاً ، بل لا يترك في هذه الصورة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غسل الثوب الوسخ أو النجس بماء مغصوب فلا إشكال في جواز الصلاة فيه بعد الجفاف ، غاية الامر أن ذمته تشتغل بعوض </w:t>
      </w:r>
    </w:p>
    <w:p>
      <w:pPr>
        <w:pStyle w:val="BookText"/>
        <w:rPr/>
      </w:pPr>
      <w:r>
        <w:rPr>
          <w:rFonts w:ascii="IRNazanin" w:hAnsi="IRNazanin" w:eastAsia="IRNazanin"/>
          <w:color w:val="111111"/>
          <w:sz w:val="28"/>
          <w:sz w:val="28"/>
          <w:szCs w:val="28"/>
          <w:rtl w:val="true"/>
          <w:lang w:bidi="fa-IR"/>
        </w:rPr>
        <w:t xml:space="preserve">الماء </w:t>
      </w:r>
      <w:r>
        <w:rPr>
          <w:rStyle w:val="FootnoteAnchor"/>
          <w:rtl w:val="true"/>
        </w:rPr>
        <w:footnoteReference w:id="142"/>
      </w:r>
      <w:r>
        <w:rPr>
          <w:rFonts w:ascii="Amiri" w:hAnsi="Amiri" w:eastAsia="Amiri" w:cs="Amiri"/>
          <w:color w:val="111111"/>
          <w:sz w:val="28"/>
          <w:sz w:val="28"/>
          <w:szCs w:val="28"/>
          <w:rtl w:val="true"/>
          <w:lang w:bidi="ar-SA"/>
        </w:rPr>
        <w:t>، وأما مع رطوبته فالظاهر أنه كذلك أيضا وإن كان الأولى تركها حتى يجف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أذن المالك للغاصب أو لغيره في الصلاة فيه مع بقاء الغصبية صحت خصوصا بالنسبة إلى غير الغاصب ، وإن أطلق الاذن ففي جوازه بالنسبة إلى الغاصب إشكال ، لانصراف الاذن إلى غيره ، نعم مع الظهور في العموم 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المحمول المغصوب إذا تحرك بحركات الصلاة يوجب البطلان </w:t>
      </w:r>
      <w:r>
        <w:rPr>
          <w:rStyle w:val="FootnoteAnchor"/>
          <w:rtl w:val="true"/>
        </w:rPr>
        <w:footnoteReference w:id="143"/>
      </w:r>
      <w:r>
        <w:rPr>
          <w:rFonts w:ascii="Amiri" w:hAnsi="Amiri" w:eastAsia="Amiri" w:cs="Amiri"/>
          <w:color w:val="111111"/>
          <w:sz w:val="28"/>
          <w:sz w:val="28"/>
          <w:szCs w:val="28"/>
          <w:rtl w:val="true"/>
          <w:lang w:bidi="ar-SA"/>
        </w:rPr>
        <w:t>وإن كان شيئا يسيرا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اضطر إلى لبس المغصوب لحفظ نفسه أو لحفظ المغصوب عن التلف صحت صلاته </w:t>
      </w:r>
      <w:r>
        <w:rPr>
          <w:rStyle w:val="FootnoteAnchor"/>
          <w:rtl w:val="true"/>
        </w:rPr>
        <w:footnoteReference w:id="144"/>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إذاجهل أو نسي الغصبية وعلم أو تذكر في أثناء الصلاة فان أمكن نزعه فورا </w:t>
      </w:r>
      <w:r>
        <w:rPr>
          <w:rStyle w:val="FootnoteAnchor"/>
          <w:rtl w:val="true"/>
        </w:rPr>
        <w:footnoteReference w:id="145"/>
      </w:r>
      <w:r>
        <w:rPr>
          <w:rFonts w:ascii="Amiri" w:hAnsi="Amiri" w:eastAsia="Amiri" w:cs="Amiri"/>
          <w:color w:val="111111"/>
          <w:sz w:val="28"/>
          <w:sz w:val="28"/>
          <w:szCs w:val="28"/>
          <w:rtl w:val="true"/>
          <w:lang w:bidi="ar-SA"/>
        </w:rPr>
        <w:t>وكان له ساتر غيره صحت الصلاة ، وإلا ففي سعة الوقت ولو بإدراك ركعة يقطع الصلاة ، وإلا فيشتغل بها في حال النزع</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استقرض ثوبا وكان من نيته عدم أداء عوضه أو </w:t>
      </w:r>
    </w:p>
    <w:p>
      <w:pPr>
        <w:pStyle w:val="BookText"/>
        <w:rPr/>
      </w:pPr>
      <w:r>
        <w:rPr>
          <w:rFonts w:ascii="Amiri" w:hAnsi="Amiri" w:eastAsia="Amiri" w:cs="Amiri"/>
          <w:color w:val="111111"/>
          <w:sz w:val="28"/>
          <w:sz w:val="28"/>
          <w:szCs w:val="28"/>
          <w:rtl w:val="true"/>
          <w:lang w:bidi="ar-SA"/>
        </w:rPr>
        <w:t xml:space="preserve">كان من نيته الأداء من الحرام فعن بعض العلماء أنه يكون من المغصوب ، بل عن بعضهم أنه لو لم ينو الأداء أصلا لا من الحلال ولا من الحرام أيضا كذلك ، ولا يبعد ما ذكراه </w:t>
      </w:r>
      <w:r>
        <w:rPr>
          <w:rStyle w:val="FootnoteAnchor"/>
          <w:rtl w:val="true"/>
        </w:rPr>
        <w:footnoteReference w:id="146"/>
      </w:r>
      <w:r>
        <w:rPr>
          <w:rFonts w:ascii="Amiri" w:hAnsi="Amiri" w:eastAsia="Amiri" w:cs="Amiri"/>
          <w:color w:val="111111"/>
          <w:sz w:val="28"/>
          <w:sz w:val="28"/>
          <w:szCs w:val="28"/>
          <w:rtl w:val="true"/>
          <w:lang w:bidi="ar-SA"/>
        </w:rPr>
        <w:t>ولا يختص بالقرض ولا بالثوب ، بل لو اشترى أو استأجر أو نحو ذلك وكان من نيته عدم أداء العوض أيضا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اشترى ثوبا بعين مال تعلق به الخمس أو الزكاة مع عدم أدائهما من مال آخر حكمه حكم المغصوب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من أجزاء الميتة سواء كان حيوانه محلل اللحم أو محرمه ، بل لا فرق بين أن يكون مما ميتته نجسة أو لا كميتة السمك ونحوه مما ليس له نفس سائلة على الأحوط </w:t>
      </w:r>
      <w:r>
        <w:rPr>
          <w:rStyle w:val="FootnoteAnchor"/>
          <w:rtl w:val="true"/>
        </w:rPr>
        <w:footnoteReference w:id="148"/>
      </w:r>
      <w:r>
        <w:rPr>
          <w:rFonts w:ascii="Amiri" w:hAnsi="Amiri" w:eastAsia="Amiri" w:cs="Amiri"/>
          <w:color w:val="111111"/>
          <w:sz w:val="28"/>
          <w:sz w:val="28"/>
          <w:szCs w:val="28"/>
          <w:rtl w:val="true"/>
          <w:lang w:bidi="ar-SA"/>
        </w:rPr>
        <w:t xml:space="preserve">، وكذا لا فرق بين أن يكون مدبوغا أو لا ، والمأخوذ من يد المسلم وما عليه أثر استعماله بحكم المذكى </w:t>
      </w:r>
      <w:r>
        <w:rPr>
          <w:rStyle w:val="FootnoteAnchor"/>
          <w:rtl w:val="true"/>
        </w:rPr>
        <w:footnoteReference w:id="149"/>
      </w:r>
      <w:r>
        <w:rPr>
          <w:rFonts w:ascii="Amiri" w:hAnsi="Amiri" w:eastAsia="Amiri" w:cs="Amiri"/>
          <w:color w:val="111111"/>
          <w:sz w:val="28"/>
          <w:sz w:val="28"/>
          <w:szCs w:val="28"/>
          <w:rtl w:val="true"/>
          <w:lang w:bidi="ar-SA"/>
        </w:rPr>
        <w:t>، بل وكذا المطروح في أرضهم وسوقهم وكان عليه أثر الاستعمال ، وإن كان الأحوط اجتنابه كما أن الأحوط اجتناب ما في يد المسلم المستحل للميتة بالدبغ ، ويستثنى من الميتة صوفها وشعرها ووبرها وغير ذلك مما مر في بحث النجاسات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اللحم أو الشحم أو الجلد المأخوذ من يد الكافر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أو المطروح في بلاد الكفار أو المأخوذ من يد مجهول الحال في غير سوق المسلمين أو المطروح في أرض المسلمين إذا لم يكن عليه أثر الاستعمال محكوم بعدم التذكية ولا يجوز الصلاة فيه </w:t>
      </w:r>
      <w:r>
        <w:rPr>
          <w:rStyle w:val="FootnoteAnchor"/>
          <w:rtl w:val="true"/>
        </w:rPr>
        <w:footnoteReference w:id="151"/>
      </w:r>
      <w:r>
        <w:rPr>
          <w:rFonts w:ascii="Amiri" w:hAnsi="Amiri" w:eastAsia="Amiri" w:cs="Amiri"/>
          <w:color w:val="111111"/>
          <w:sz w:val="28"/>
          <w:sz w:val="28"/>
          <w:szCs w:val="28"/>
          <w:rtl w:val="true"/>
          <w:lang w:bidi="ar-SA"/>
        </w:rPr>
        <w:t xml:space="preserve">، بل وكذا المأخوذ من يد المسلم إذا علم أنه أخذه من يد الكافر مع عدم مبالاته </w:t>
      </w:r>
      <w:r>
        <w:rPr>
          <w:rStyle w:val="FootnoteAnchor"/>
          <w:rtl w:val="true"/>
        </w:rPr>
        <w:footnoteReference w:id="152"/>
      </w:r>
      <w:r>
        <w:rPr>
          <w:rFonts w:ascii="Amiri" w:hAnsi="Amiri" w:eastAsia="Amiri" w:cs="Amiri"/>
          <w:color w:val="111111"/>
          <w:sz w:val="28"/>
          <w:sz w:val="28"/>
          <w:szCs w:val="28"/>
          <w:rtl w:val="true"/>
          <w:lang w:bidi="ar-SA"/>
        </w:rPr>
        <w:t>بكونه من ميتة أو مذكى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استصحاب جزء من أجزاء الميتة في الصلاة موجب لبطلانها </w:t>
      </w:r>
      <w:r>
        <w:rPr>
          <w:rStyle w:val="FootnoteAnchor"/>
          <w:rtl w:val="true"/>
        </w:rPr>
        <w:footnoteReference w:id="153"/>
      </w:r>
      <w:r>
        <w:rPr>
          <w:rFonts w:ascii="Amiri" w:hAnsi="Amiri" w:eastAsia="Amiri" w:cs="Amiri"/>
          <w:color w:val="111111"/>
          <w:sz w:val="28"/>
          <w:sz w:val="28"/>
          <w:szCs w:val="28"/>
          <w:rtl w:val="true"/>
          <w:lang w:bidi="ar-SA"/>
        </w:rPr>
        <w:t>وإن لم يكن ملبوسا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صلى في الميتة جهلا لم تجب الإعادة ، نعم مع الالتفات والشك لا تجوز </w:t>
      </w:r>
      <w:r>
        <w:rPr>
          <w:rStyle w:val="FootnoteAnchor"/>
          <w:rtl w:val="true"/>
        </w:rPr>
        <w:footnoteReference w:id="154"/>
      </w:r>
      <w:r>
        <w:rPr>
          <w:rFonts w:ascii="Amiri" w:hAnsi="Amiri" w:eastAsia="Amiri" w:cs="Amiri"/>
          <w:color w:val="111111"/>
          <w:sz w:val="28"/>
          <w:sz w:val="28"/>
          <w:szCs w:val="28"/>
          <w:rtl w:val="true"/>
          <w:lang w:bidi="ar-SA"/>
        </w:rPr>
        <w:t xml:space="preserve">ولا تجزئ ، وأما إذا صلى فيها نسيانا فإن كانت ميتة ذي النفس أعاد في الوقت وخارجه </w:t>
      </w:r>
      <w:r>
        <w:rPr>
          <w:rStyle w:val="FootnoteAnchor"/>
          <w:rtl w:val="true"/>
        </w:rPr>
        <w:footnoteReference w:id="155"/>
      </w:r>
      <w:r>
        <w:rPr>
          <w:rFonts w:ascii="Amiri" w:hAnsi="Amiri" w:eastAsia="Amiri" w:cs="Amiri"/>
          <w:color w:val="111111"/>
          <w:sz w:val="28"/>
          <w:sz w:val="28"/>
          <w:szCs w:val="28"/>
          <w:rtl w:val="true"/>
          <w:lang w:bidi="ar-SA"/>
        </w:rPr>
        <w:t>، وإن كان من ميتة ما لا نفس له فلا تجب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المشكوك في كونه من جلد الحيوان أو غيره لا مانع من الصلاة فيه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من أجزاء ما لا يؤكل لحمه </w:t>
      </w:r>
      <w:r>
        <w:rPr>
          <w:rStyle w:val="FootnoteAnchor"/>
          <w:rtl w:val="true"/>
        </w:rPr>
        <w:footnoteReference w:id="156"/>
      </w:r>
      <w:r>
        <w:rPr>
          <w:rFonts w:ascii="Amiri" w:hAnsi="Amiri" w:eastAsia="Amiri" w:cs="Amiri"/>
          <w:color w:val="111111"/>
          <w:sz w:val="28"/>
          <w:sz w:val="28"/>
          <w:szCs w:val="28"/>
          <w:rtl w:val="true"/>
          <w:lang w:bidi="ar-SA"/>
        </w:rPr>
        <w:t xml:space="preserve">وإن كان مذكى أو حيا جلدا كان أو غيره ، فلا يجوز الصلاة في جلد غير المأكول ولا شعره وصوفه </w:t>
      </w:r>
    </w:p>
    <w:p>
      <w:pPr>
        <w:pStyle w:val="BookText"/>
        <w:rPr/>
      </w:pPr>
      <w:r>
        <w:rPr>
          <w:rFonts w:ascii="Amiri" w:hAnsi="Amiri" w:eastAsia="Amiri" w:cs="Amiri"/>
          <w:color w:val="111111"/>
          <w:sz w:val="28"/>
          <w:sz w:val="28"/>
          <w:szCs w:val="28"/>
          <w:rtl w:val="true"/>
          <w:lang w:bidi="ar-SA"/>
        </w:rPr>
        <w:t xml:space="preserve">وريشه ووبره ولا في شيء من فضلاته سواء كان ملبوسا أو مخلوطا به أو محمولا </w:t>
      </w:r>
      <w:r>
        <w:rPr>
          <w:rStyle w:val="FootnoteAnchor"/>
          <w:rtl w:val="true"/>
        </w:rPr>
        <w:footnoteReference w:id="157"/>
      </w:r>
      <w:r>
        <w:rPr>
          <w:rFonts w:ascii="Amiri" w:hAnsi="Amiri" w:eastAsia="Amiri" w:cs="Amiri"/>
          <w:color w:val="111111"/>
          <w:sz w:val="28"/>
          <w:sz w:val="28"/>
          <w:szCs w:val="28"/>
          <w:rtl w:val="true"/>
          <w:lang w:bidi="ar-SA"/>
        </w:rPr>
        <w:t xml:space="preserve">، حتى شعرة واقعة على لباسه </w:t>
      </w:r>
      <w:r>
        <w:rPr>
          <w:rStyle w:val="FootnoteAnchor"/>
          <w:rtl w:val="true"/>
        </w:rPr>
        <w:footnoteReference w:id="158"/>
      </w:r>
      <w:r>
        <w:rPr>
          <w:rFonts w:ascii="Amiri" w:hAnsi="Amiri" w:eastAsia="Amiri" w:cs="Amiri"/>
          <w:color w:val="111111"/>
          <w:sz w:val="28"/>
          <w:sz w:val="28"/>
          <w:szCs w:val="28"/>
          <w:rtl w:val="true"/>
          <w:lang w:bidi="ar-SA"/>
        </w:rPr>
        <w:t xml:space="preserve">بل حتى عرقه وريقه وإن كان طاهرا مادام رطبا بل ويابسا إذا كان له عين ، ولا فرق في الحيوان </w:t>
      </w:r>
      <w:r>
        <w:rPr>
          <w:rStyle w:val="FootnoteAnchor"/>
          <w:rtl w:val="true"/>
        </w:rPr>
        <w:footnoteReference w:id="159"/>
      </w:r>
      <w:r>
        <w:rPr>
          <w:rFonts w:ascii="Amiri" w:hAnsi="Amiri" w:eastAsia="Amiri" w:cs="Amiri"/>
          <w:color w:val="111111"/>
          <w:sz w:val="28"/>
          <w:sz w:val="28"/>
          <w:szCs w:val="28"/>
          <w:rtl w:val="true"/>
          <w:lang w:bidi="ar-SA"/>
        </w:rPr>
        <w:t>بين كونه ذا نفس أو لا كالسمك الحرام أكله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بالشمع والعسل والحرير الممتزج ودم البق والقمل والبرغوث ونحوها من فضلات أمثال هذه الحيوانات مما لا لحم لها ، وكذا الصدف لعدم معلومية كونه جزءا من الحيوان ، وعلى تقديره لم يعلم كونه ذا لحم ، وأما اللؤلؤ فلا إشكال فيه أصلا لعدم كونه جزء من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بفضلات الانسان ولو لغيره كعرقه ووسخه وشعره وريقه ولبنه ، فعلى هذا لا مانع في الشعر الموصول بالشعر سواء كان من الرجل أو المرأة ، نعم لم اتخذ لباسا من شعر الانسان فيه إشكال </w:t>
      </w:r>
      <w:r>
        <w:rPr>
          <w:rStyle w:val="FootnoteAnchor"/>
          <w:rtl w:val="true"/>
        </w:rPr>
        <w:footnoteReference w:id="160"/>
      </w:r>
      <w:r>
        <w:rPr>
          <w:rFonts w:ascii="Amiri" w:hAnsi="Amiri" w:eastAsia="Amiri" w:cs="Amiri"/>
          <w:color w:val="111111"/>
          <w:sz w:val="28"/>
          <w:sz w:val="28"/>
          <w:szCs w:val="28"/>
          <w:rtl w:val="true"/>
          <w:lang w:bidi="ar-SA"/>
        </w:rPr>
        <w:t>سواء كان ساترا أو غيره ، بل المنع قوي خصوصا الساتر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المنع بين أن يكون ملبوسا </w:t>
      </w:r>
      <w:r>
        <w:rPr>
          <w:rStyle w:val="FootnoteAnchor"/>
          <w:rtl w:val="true"/>
        </w:rPr>
        <w:footnoteReference w:id="161"/>
      </w:r>
      <w:r>
        <w:rPr>
          <w:rFonts w:ascii="Amiri" w:hAnsi="Amiri" w:eastAsia="Amiri" w:cs="Amiri"/>
          <w:color w:val="111111"/>
          <w:sz w:val="28"/>
          <w:sz w:val="28"/>
          <w:szCs w:val="28"/>
          <w:rtl w:val="true"/>
          <w:lang w:bidi="ar-SA"/>
        </w:rPr>
        <w:t xml:space="preserve">أو جزءا منه أو واقعا عليه </w:t>
      </w:r>
      <w:r>
        <w:rPr>
          <w:rStyle w:val="FootnoteAnchor"/>
          <w:rtl w:val="true"/>
        </w:rPr>
        <w:footnoteReference w:id="162"/>
      </w:r>
      <w:r>
        <w:rPr>
          <w:rFonts w:ascii="Amiri" w:hAnsi="Amiri" w:eastAsia="Amiri" w:cs="Amiri"/>
          <w:color w:val="111111"/>
          <w:sz w:val="28"/>
          <w:sz w:val="28"/>
          <w:szCs w:val="28"/>
          <w:rtl w:val="true"/>
          <w:lang w:bidi="ar-SA"/>
        </w:rPr>
        <w:t>، أو كان في جيبه ، بل ولو في حقة هي في جيبه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يستثنى مما لا يؤكل الخزالخالص الغير المغشوش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بوبر الارانب والثعالب ، وكذا السنجاب ، وأما السمور والقاقم والفنك والحواصل فلا تجوزالصلاة في أجزائها على الأقوى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الأقوى جواز الصلاة في المشكوك كونه من المأكول او من غيره ، فعلى هذا لا بأس بالصلاة في الماهوت وأما إذا شك في كون شيء من أجزاء الحيوان أو من غير الحيوان فلا 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صلى في غير المأكول جاهلا أو ناسياً فالأقوى صحة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عدم الفرق بين ما يحرم أكله بالاصالة أو بالعرض كالموطوء والجلال وإن كان لا يخلو عن إشكال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من الذهب للرجال ولا يجوز لبسه لهم في غير الصلاة أيضاً ، ولا فرق بين أن يكون خالصا أو ممزوجا </w:t>
      </w:r>
      <w:r>
        <w:rPr>
          <w:rStyle w:val="FootnoteAnchor"/>
          <w:rtl w:val="true"/>
        </w:rPr>
        <w:footnoteReference w:id="166"/>
      </w:r>
      <w:r>
        <w:rPr>
          <w:rFonts w:ascii="Amiri" w:hAnsi="Amiri" w:eastAsia="Amiri" w:cs="Amiri"/>
          <w:color w:val="111111"/>
          <w:sz w:val="28"/>
          <w:sz w:val="28"/>
          <w:szCs w:val="28"/>
          <w:rtl w:val="true"/>
          <w:lang w:bidi="ar-SA"/>
        </w:rPr>
        <w:t xml:space="preserve">، بل الأقوى اجتناب الملحم به والمذهب بالتمويه والطلي إذا صدق عليه لبس الذهب </w:t>
      </w:r>
      <w:r>
        <w:rPr>
          <w:rStyle w:val="FootnoteAnchor"/>
          <w:rtl w:val="true"/>
        </w:rPr>
        <w:footnoteReference w:id="167"/>
      </w:r>
      <w:r>
        <w:rPr>
          <w:rFonts w:ascii="Amiri" w:hAnsi="Amiri" w:eastAsia="Amiri" w:cs="Amiri"/>
          <w:color w:val="111111"/>
          <w:sz w:val="28"/>
          <w:sz w:val="28"/>
          <w:szCs w:val="28"/>
          <w:rtl w:val="true"/>
          <w:lang w:bidi="ar-SA"/>
        </w:rPr>
        <w:t xml:space="preserve">، ولا فرق بين ماتتم فيه الصلاة وما لا تتم كالخاتم والزر </w:t>
      </w:r>
      <w:r>
        <w:rPr>
          <w:rStyle w:val="FootnoteAnchor"/>
          <w:rtl w:val="true"/>
        </w:rPr>
        <w:footnoteReference w:id="168"/>
      </w:r>
      <w:r>
        <w:rPr>
          <w:rFonts w:ascii="Amiri" w:hAnsi="Amiri" w:eastAsia="Amiri" w:cs="Amiri"/>
          <w:color w:val="111111"/>
          <w:sz w:val="28"/>
          <w:sz w:val="28"/>
          <w:szCs w:val="28"/>
          <w:rtl w:val="true"/>
          <w:lang w:bidi="ar-SA"/>
        </w:rPr>
        <w:t xml:space="preserve">ونحوهما ، نعم لا بأس بالمحمول منه مسكوكا أو غيره ، كما لا بأس بشد الاسنان به ، بل الأقوى أنه لا بأس بالصلاة فيما جاز فعله فيه من السلاح كالسيف والخنجر ونحوهما </w:t>
      </w:r>
    </w:p>
    <w:p>
      <w:pPr>
        <w:pStyle w:val="BookText"/>
        <w:rPr/>
      </w:pPr>
      <w:r>
        <w:rPr>
          <w:rFonts w:ascii="Amiri" w:hAnsi="Amiri" w:eastAsia="Amiri" w:cs="Amiri"/>
          <w:color w:val="111111"/>
          <w:sz w:val="28"/>
          <w:sz w:val="28"/>
          <w:szCs w:val="28"/>
          <w:rtl w:val="true"/>
          <w:lang w:bidi="ar-SA"/>
        </w:rPr>
        <w:t xml:space="preserve">وإن اطلق عليهما اسم اللبس </w:t>
      </w:r>
      <w:r>
        <w:rPr>
          <w:rStyle w:val="FootnoteAnchor"/>
          <w:rtl w:val="true"/>
        </w:rPr>
        <w:footnoteReference w:id="169"/>
      </w:r>
      <w:r>
        <w:rPr>
          <w:rFonts w:ascii="Amiri" w:hAnsi="Amiri" w:eastAsia="Amiri" w:cs="Amiri"/>
          <w:color w:val="111111"/>
          <w:sz w:val="28"/>
          <w:sz w:val="28"/>
          <w:szCs w:val="28"/>
          <w:rtl w:val="true"/>
          <w:lang w:bidi="ar-SA"/>
        </w:rPr>
        <w:t>، لكن الأحوط اجتنابه ، وأما النساء فلا إشكال في جواز لبسهن وصلاتهن فيه ، وأما الصبي المميز فلا يحرم عليه لبسه ، ولكن الأحوط له عدم الصلاة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بالمشكوك كونه ذهبا في الصلاة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صلى في الذهب جاهلا أو ناسيا فالظاهر صحتها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بكون قاب الساعة من الذهب إذ لا يصدق عليه الآنية ، ولا بأس باستصحابها أيضا في الصلاة إذا كان في جيبه حيث إنه يعد من المحمول ، نعم إذا كان زنجير الساعة من الذهب وعلقه على رقبته أو وضعه في جيبه لكن علق رأس الزنجير يحرم ، لانه تزيين بالذهب ، ولا تصح الصلاة فيه أيضا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حرمة لبس الذهب بين أن يكون ظاهرامرئيا أولم يكن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بافتراش الذهب ، ويشكل التدثر به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يكون حريرا محضا للرجال سواء كان ساترا للعورة أو كان الساتر غيره وسواء كان مما تتم فيه الصلاة أو لا على الأقوى </w:t>
      </w:r>
      <w:r>
        <w:rPr>
          <w:rStyle w:val="FootnoteAnchor"/>
          <w:rtl w:val="true"/>
        </w:rPr>
        <w:footnoteReference w:id="172"/>
      </w:r>
      <w:r>
        <w:rPr>
          <w:rFonts w:ascii="Amiri" w:hAnsi="Amiri" w:eastAsia="Amiri" w:cs="Amiri"/>
          <w:color w:val="111111"/>
          <w:sz w:val="28"/>
          <w:sz w:val="28"/>
          <w:szCs w:val="28"/>
          <w:rtl w:val="true"/>
          <w:lang w:bidi="ar-SA"/>
        </w:rPr>
        <w:t xml:space="preserve">كالتكة والقلنسوة ونحوهما ، بل يحرم لبسه في غير حال الصلاة أيضا إلا مع الضرورة لبرد أو مرض وفي حال الحرب ، وحينئذ تجوز الصلاة فيه أيضا ، وإن كان </w:t>
      </w:r>
    </w:p>
    <w:p>
      <w:pPr>
        <w:pStyle w:val="BookText"/>
        <w:rPr/>
      </w:pPr>
      <w:r>
        <w:rPr>
          <w:rFonts w:ascii="Amiri" w:hAnsi="Amiri" w:eastAsia="Amiri" w:cs="Amiri"/>
          <w:color w:val="111111"/>
          <w:sz w:val="28"/>
          <w:sz w:val="28"/>
          <w:szCs w:val="28"/>
          <w:rtl w:val="true"/>
          <w:lang w:bidi="ar-SA"/>
        </w:rPr>
        <w:t xml:space="preserve">الأحوط أن يجعل ساتره من غير الحرير ، ولا بأس به للنساء ، بل تجوز صلاتهن فيه أيضا على الأقوى ، بل وكذا الخنثى المشكل </w:t>
      </w:r>
      <w:r>
        <w:rPr>
          <w:rStyle w:val="FootnoteAnchor"/>
          <w:rtl w:val="true"/>
        </w:rPr>
        <w:footnoteReference w:id="173"/>
      </w:r>
      <w:r>
        <w:rPr>
          <w:rFonts w:ascii="Amiri" w:hAnsi="Amiri" w:eastAsia="Amiri" w:cs="Amiri"/>
          <w:color w:val="111111"/>
          <w:sz w:val="28"/>
          <w:sz w:val="28"/>
          <w:szCs w:val="28"/>
          <w:rtl w:val="true"/>
          <w:lang w:bidi="ar-SA"/>
        </w:rPr>
        <w:t>، وكذا لا بأس بالممتزج بغيره من قطن أو غيره مما يخرجه عن صدق الخلوص والمحوضة ، وكذا لا بأس بالكف به وإن زاد على أربع أصابع ، وإن كان الأحوط ترك ما زاد عليها ، ولا بأس بالمحمول منه أيضا وإن كان مما تتم فيه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بغير الملبوس من الحرير كالافتراش والركوب عليه والتدثر به </w:t>
      </w:r>
      <w:r>
        <w:rPr>
          <w:rStyle w:val="FootnoteAnchor"/>
          <w:rtl w:val="true"/>
        </w:rPr>
        <w:footnoteReference w:id="174"/>
      </w:r>
      <w:r>
        <w:rPr>
          <w:rFonts w:ascii="Amiri" w:hAnsi="Amiri" w:eastAsia="Amiri" w:cs="Amiri"/>
          <w:color w:val="111111"/>
          <w:sz w:val="28"/>
          <w:sz w:val="28"/>
          <w:szCs w:val="28"/>
          <w:rtl w:val="true"/>
          <w:lang w:bidi="ar-SA"/>
        </w:rPr>
        <w:t>ونحو ذلك في حال الصلاة وغيرها ، ولا بزر الثياب وأعلامها والسفائف والقياطين الموضوعة عليها وإن تعددت وكثرت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جعل البطانة من الحرير لقميص وغيره وان كان إلى نصفه ، وكذا لا يجوز لبس الثوب الذي أحد نصفيه حرير وكذا إذا كان طرف العمامة منه إذا كان زائدا على مقدار الكف </w:t>
      </w:r>
      <w:r>
        <w:rPr>
          <w:rStyle w:val="FootnoteAnchor"/>
          <w:rtl w:val="true"/>
        </w:rPr>
        <w:footnoteReference w:id="175"/>
      </w:r>
      <w:r>
        <w:rPr>
          <w:rFonts w:ascii="Amiri" w:hAnsi="Amiri" w:eastAsia="Amiri" w:cs="Amiri"/>
          <w:color w:val="111111"/>
          <w:sz w:val="28"/>
          <w:sz w:val="28"/>
          <w:szCs w:val="28"/>
          <w:rtl w:val="true"/>
          <w:lang w:bidi="ar-SA"/>
        </w:rPr>
        <w:t>بل على أربعة أصابع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بما يرقع به الثوب من الحرير إذا لم يزد على مقدار الكف ، وكذا الثوب المنسوج طرائق بعضها حرير وبعضها غير حرير إذا لم يزد عرض الطرائق من الحرير على مقدارالكف وكذا لا بأس بالثوب الملفق من قطع بعضها حرير وبعضها غيره بالشرط المذكور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بثوب جعل الابريسم بين ظهارته وبطانته عوض القطن ونحوه ، وأما إذا جعل وصلة من الحرير بينهما فلا يجوز لبسه ولا </w:t>
      </w:r>
    </w:p>
    <w:p>
      <w:pPr>
        <w:pStyle w:val="BookText"/>
        <w:rPr/>
      </w:pPr>
      <w:r>
        <w:rPr>
          <w:rFonts w:ascii="Amiri" w:hAnsi="Amiri" w:eastAsia="Amiri" w:cs="Amiri"/>
          <w:color w:val="111111"/>
          <w:sz w:val="28"/>
          <w:sz w:val="28"/>
          <w:szCs w:val="28"/>
          <w:rtl w:val="true"/>
          <w:lang w:bidi="ar-SA"/>
        </w:rPr>
        <w:t>الصلاة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بعصابة الجروح والقروح وخرق الجبيرة وحفيظة المسلوس والمبطون إذا كانت من الحرير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لبس الحرير لمن كان قملا على خلاف العادة </w:t>
      </w:r>
      <w:r>
        <w:rPr>
          <w:rStyle w:val="FootnoteAnchor"/>
          <w:rtl w:val="true"/>
        </w:rPr>
        <w:footnoteReference w:id="177"/>
      </w:r>
      <w:r>
        <w:rPr>
          <w:rFonts w:ascii="Amiri" w:hAnsi="Amiri" w:eastAsia="Amiri" w:cs="Amiri"/>
          <w:color w:val="111111"/>
          <w:sz w:val="28"/>
          <w:sz w:val="28"/>
          <w:szCs w:val="28"/>
          <w:rtl w:val="true"/>
          <w:lang w:bidi="ar-SA"/>
        </w:rPr>
        <w:t>لدفعه ، والظاهر جواز الصلاة فيه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صلى في الحرير جهلا أو نسيانا فالأقوى عدم وجوب الإعادة وإن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الخليط أن يكون مما تصح فيه الصلاة كالقطن والصوف مما يؤكل لحمه ، فلو كان من صوف أو وبر ما لا يؤكل لحمه </w:t>
      </w:r>
      <w:r>
        <w:rPr>
          <w:rStyle w:val="FootnoteAnchor"/>
          <w:rtl w:val="true"/>
        </w:rPr>
        <w:footnoteReference w:id="178"/>
      </w:r>
      <w:r>
        <w:rPr>
          <w:rFonts w:ascii="Amiri" w:hAnsi="Amiri" w:eastAsia="Amiri" w:cs="Amiri"/>
          <w:color w:val="111111"/>
          <w:sz w:val="28"/>
          <w:sz w:val="28"/>
          <w:szCs w:val="28"/>
          <w:rtl w:val="true"/>
          <w:lang w:bidi="ar-SA"/>
        </w:rPr>
        <w:t>لم يكف في صحة الصلاة وإن كان كافيا في رفع الحرمة ، ويشترط أن يكون بمقدار يخرجه عن صدق المحوضة ، فإذا كان يسيرا مستهلكاً بحيث يصدق عليه الحرير المحض لم يجز لبسه ولا الصلاة فيه ، ولا يبعد كفاية العشر في الاخراج عن الصدق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الثوب الممتزج إذا ذهب جميع ما فيه من غير الابريسم من القطن أو الصوف لكثرة الاستعمال وبقى الابريسم محضا لا يجوز لبسه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ثوب أن خليطه من صوف ما يؤكل لحمه أو مما لا يؤكل فالأقوى جواز الصلاة فيه ، وإن كان الأحوط الاجتناب عنه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ثوب أنه حرير محض أو مخلوط جاز لبسه والصلاة فيه على الأقوى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الثوب من الابريسم المفتول بالذهب لا يجوز لبسه ولا الصلاة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انحصر ثوبه في الحرير فإن كان مضطراً إلى لبسه لبرد أو غيره فلا بأس بالصلاة فيه ، وإلا لزم نزعه وإن لم يكن له ساتر غيره فيصلي حينئذ عارياً ، وكذا إذا انحصر في الميتة </w:t>
      </w:r>
      <w:r>
        <w:rPr>
          <w:rStyle w:val="FootnoteAnchor"/>
          <w:rtl w:val="true"/>
        </w:rPr>
        <w:footnoteReference w:id="179"/>
      </w:r>
      <w:r>
        <w:rPr>
          <w:rFonts w:ascii="IRNazanin" w:hAnsi="IRNazanin" w:eastAsia="IRNazanin"/>
          <w:color w:val="111111"/>
          <w:sz w:val="28"/>
          <w:sz w:val="28"/>
          <w:szCs w:val="28"/>
          <w:rtl w:val="true"/>
          <w:lang w:bidi="fa-IR"/>
        </w:rPr>
        <w:t xml:space="preserve">أو المغصوب </w:t>
      </w:r>
      <w:r>
        <w:rPr>
          <w:rStyle w:val="FootnoteAnchor"/>
          <w:rtl w:val="true"/>
        </w:rPr>
        <w:footnoteReference w:id="180"/>
      </w:r>
      <w:r>
        <w:rPr>
          <w:rFonts w:ascii="Amiri" w:hAnsi="Amiri" w:eastAsia="Amiri" w:cs="Amiri"/>
          <w:color w:val="111111"/>
          <w:sz w:val="28"/>
          <w:sz w:val="28"/>
          <w:szCs w:val="28"/>
          <w:rtl w:val="true"/>
          <w:lang w:bidi="ar-SA"/>
        </w:rPr>
        <w:t xml:space="preserve">أو الذهب ، وكذا إذا انحصر في غير المأكول </w:t>
      </w:r>
      <w:r>
        <w:rPr>
          <w:rStyle w:val="FootnoteAnchor"/>
          <w:rtl w:val="true"/>
        </w:rPr>
        <w:footnoteReference w:id="181"/>
      </w:r>
      <w:r>
        <w:rPr>
          <w:rFonts w:ascii="Amiri" w:hAnsi="Amiri" w:eastAsia="Amiri" w:cs="Amiri"/>
          <w:color w:val="111111"/>
          <w:sz w:val="28"/>
          <w:sz w:val="28"/>
          <w:szCs w:val="28"/>
          <w:rtl w:val="true"/>
          <w:lang w:bidi="ar-SA"/>
        </w:rPr>
        <w:t>وأما إذا انحصر في النجس فالأقوى جواز الصلاة فيه وإن لم يكن مضطرا إلى لبسه ، والأحوط تكرارالصلاة ، وكذا في صورة الانحصار في غير المأكول فيصلي فيه ثم يصلي عاريا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اضطر إلى لبس أحد الممنوعات من النجس وغير المأكول والحرير والذهب والميتة والمغصوب قدم النجس على الجميع </w:t>
      </w:r>
      <w:r>
        <w:rPr>
          <w:rStyle w:val="FootnoteAnchor"/>
          <w:rtl w:val="true"/>
        </w:rPr>
        <w:footnoteReference w:id="182"/>
      </w:r>
      <w:r>
        <w:rPr>
          <w:rFonts w:ascii="Amiri" w:hAnsi="Amiri" w:eastAsia="Amiri" w:cs="Amiri"/>
          <w:color w:val="111111"/>
          <w:sz w:val="28"/>
          <w:sz w:val="28"/>
          <w:szCs w:val="28"/>
          <w:rtl w:val="true"/>
          <w:lang w:bidi="ar-SA"/>
        </w:rPr>
        <w:t xml:space="preserve">ثم غيرالمأكول ثم الذهب والحرير ويتخير بينهما ثم الميتة </w:t>
      </w:r>
      <w:r>
        <w:rPr>
          <w:rStyle w:val="FootnoteAnchor"/>
          <w:rtl w:val="true"/>
        </w:rPr>
        <w:footnoteReference w:id="183"/>
      </w:r>
      <w:r>
        <w:rPr>
          <w:rFonts w:ascii="Amiri" w:hAnsi="Amiri" w:eastAsia="Amiri" w:cs="Amiri"/>
          <w:color w:val="111111"/>
          <w:sz w:val="28"/>
          <w:sz w:val="28"/>
          <w:szCs w:val="28"/>
          <w:rtl w:val="true"/>
          <w:lang w:bidi="ar-SA"/>
        </w:rPr>
        <w:t>، فيتأخر المغصوب عن الجميع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بلبس الصبي الحرير ، فلا يحرم على الولي إلباسه إياه ، وتصح صلاته فيه بناء على المختار من كون عبادته 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تحصيل الساتر للصلاة ولو بإجارة أو شراء ولو كان بأزيد من عوض المثل ما لم يجحف بماله ولم يضر بحاله ، ويجب قبول الهبة أو العارية مالم يكن فيه حرج ، بل يجب الاستعارة والاستيهاب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لبس لباس الشهرة بأن يلبس خلاف زيه </w:t>
      </w:r>
      <w:r>
        <w:rPr>
          <w:rStyle w:val="FootnoteAnchor"/>
          <w:rtl w:val="true"/>
        </w:rPr>
        <w:footnoteReference w:id="184"/>
      </w:r>
      <w:r>
        <w:rPr>
          <w:rFonts w:ascii="Amiri" w:hAnsi="Amiri" w:eastAsia="Amiri" w:cs="Amiri"/>
          <w:color w:val="111111"/>
          <w:sz w:val="28"/>
          <w:sz w:val="28"/>
          <w:szCs w:val="28"/>
          <w:rtl w:val="true"/>
          <w:lang w:bidi="ar-SA"/>
        </w:rPr>
        <w:t xml:space="preserve">من حيث جنس اللباس أو من حيث لونه أو من حيث وضعه وتفصيله وخياطته كأن يلبس العالم لباس الجندي أو بالعكس مثلا ، وكذا يحرم على الأحوط لبس الرجال ما يختص بالنساء </w:t>
      </w:r>
      <w:r>
        <w:rPr>
          <w:rStyle w:val="FootnoteAnchor"/>
          <w:rtl w:val="true"/>
        </w:rPr>
        <w:footnoteReference w:id="185"/>
      </w:r>
      <w:r>
        <w:rPr>
          <w:rFonts w:ascii="Amiri" w:hAnsi="Amiri" w:eastAsia="Amiri" w:cs="Amiri"/>
          <w:color w:val="111111"/>
          <w:sz w:val="28"/>
          <w:sz w:val="28"/>
          <w:szCs w:val="28"/>
          <w:rtl w:val="true"/>
          <w:lang w:bidi="ar-SA"/>
        </w:rPr>
        <w:t>وبالعكس ، والأحوط ترك الصلاة فيهما ، وإن كان الأقوى عدم البطلان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يجد المصلي ساترا حتى ورق الاشجار والحشيش فإن وجد الطين </w:t>
      </w:r>
      <w:r>
        <w:rPr>
          <w:rStyle w:val="FootnoteAnchor"/>
          <w:rtl w:val="true"/>
        </w:rPr>
        <w:footnoteReference w:id="186"/>
      </w:r>
      <w:r>
        <w:rPr>
          <w:rFonts w:ascii="Amiri" w:hAnsi="Amiri" w:eastAsia="Amiri" w:cs="Amiri"/>
          <w:color w:val="111111"/>
          <w:sz w:val="28"/>
          <w:sz w:val="28"/>
          <w:szCs w:val="28"/>
          <w:rtl w:val="true"/>
          <w:lang w:bidi="ar-SA"/>
        </w:rPr>
        <w:t xml:space="preserve">أو الوحل أو الماء الكدر أو حفرة يلج فيها ويتستر بها أو نحو ذلك مما يحصل به ستر العورة صلى صلاة المختار </w:t>
      </w:r>
      <w:r>
        <w:rPr>
          <w:rStyle w:val="FootnoteAnchor"/>
          <w:rtl w:val="true"/>
        </w:rPr>
        <w:footnoteReference w:id="187"/>
      </w:r>
      <w:r>
        <w:rPr>
          <w:rFonts w:ascii="Amiri" w:hAnsi="Amiri" w:eastAsia="Amiri" w:cs="Amiri"/>
          <w:color w:val="111111"/>
          <w:sz w:val="28"/>
          <w:sz w:val="28"/>
          <w:szCs w:val="28"/>
          <w:rtl w:val="true"/>
          <w:lang w:bidi="ar-SA"/>
        </w:rPr>
        <w:t xml:space="preserve">قائما مع الركوع والسجود ، وإن لم يجد ما يستر به العورة أصلا فإن أمن من الناظر بأن لم يكن هناك ناظر أصلا أو كان وكان أعمى أو في ظلمة أو علم بعدم نظره أصلا أو </w:t>
      </w:r>
    </w:p>
    <w:p>
      <w:pPr>
        <w:pStyle w:val="BookText"/>
        <w:rPr/>
      </w:pPr>
      <w:r>
        <w:rPr>
          <w:rFonts w:ascii="Amiri" w:hAnsi="Amiri" w:eastAsia="Amiri" w:cs="Amiri"/>
          <w:color w:val="111111"/>
          <w:sz w:val="28"/>
          <w:sz w:val="28"/>
          <w:szCs w:val="28"/>
          <w:rtl w:val="true"/>
          <w:lang w:bidi="ar-SA"/>
        </w:rPr>
        <w:t xml:space="preserve">كان ممن لا يحرم نظره إليه كزوجته أو أمته فالأحوط تكرار الصلاة </w:t>
      </w:r>
      <w:r>
        <w:rPr>
          <w:rStyle w:val="FootnoteAnchor"/>
          <w:rtl w:val="true"/>
        </w:rPr>
        <w:footnoteReference w:id="188"/>
      </w:r>
      <w:r>
        <w:rPr>
          <w:rFonts w:ascii="Amiri" w:hAnsi="Amiri" w:eastAsia="Amiri" w:cs="Amiri"/>
          <w:color w:val="111111"/>
          <w:sz w:val="28"/>
          <w:sz w:val="28"/>
          <w:szCs w:val="28"/>
          <w:rtl w:val="true"/>
          <w:lang w:bidi="ar-SA"/>
        </w:rPr>
        <w:t xml:space="preserve">بأن يصلي صلاة المختار تارة ، وموميا للركوع والسجود اخرى قائماً ، وإن لم يأمن من الناظر المحترم صلى جالسا </w:t>
      </w:r>
      <w:r>
        <w:rPr>
          <w:rStyle w:val="FootnoteAnchor"/>
          <w:rtl w:val="true"/>
        </w:rPr>
        <w:footnoteReference w:id="189"/>
      </w:r>
      <w:r>
        <w:rPr>
          <w:rFonts w:ascii="Amiri" w:hAnsi="Amiri" w:eastAsia="Amiri" w:cs="Amiri"/>
          <w:color w:val="111111"/>
          <w:sz w:val="28"/>
          <w:sz w:val="28"/>
          <w:szCs w:val="28"/>
          <w:rtl w:val="true"/>
          <w:lang w:bidi="ar-SA"/>
        </w:rPr>
        <w:t xml:space="preserve">وينحني للركوع والسجود </w:t>
      </w:r>
      <w:r>
        <w:rPr>
          <w:rStyle w:val="FootnoteAnchor"/>
          <w:rtl w:val="true"/>
        </w:rPr>
        <w:footnoteReference w:id="190"/>
      </w:r>
      <w:r>
        <w:rPr>
          <w:rFonts w:ascii="Amiri" w:hAnsi="Amiri" w:eastAsia="Amiri" w:cs="Amiri"/>
          <w:color w:val="111111"/>
          <w:sz w:val="28"/>
          <w:sz w:val="28"/>
          <w:szCs w:val="28"/>
          <w:rtl w:val="true"/>
          <w:lang w:bidi="ar-SA"/>
        </w:rPr>
        <w:t xml:space="preserve">بمقدار لا يبدو عورته ، وإن لم يمكن فيومي برأسه ، وإلا فبعينيه ، ويجعل </w:t>
      </w:r>
      <w:r>
        <w:rPr>
          <w:rStyle w:val="FootnoteAnchor"/>
          <w:rtl w:val="true"/>
        </w:rPr>
        <w:footnoteReference w:id="191"/>
      </w:r>
      <w:r>
        <w:rPr>
          <w:rFonts w:ascii="Amiri" w:hAnsi="Amiri" w:eastAsia="Amiri" w:cs="Amiri"/>
          <w:color w:val="111111"/>
          <w:sz w:val="28"/>
          <w:sz w:val="28"/>
          <w:szCs w:val="28"/>
          <w:rtl w:val="true"/>
          <w:lang w:bidi="ar-SA"/>
        </w:rPr>
        <w:t xml:space="preserve">الانحناء أو الايماء للسجود أزيد من الركوع ، ويرفع </w:t>
      </w:r>
      <w:r>
        <w:rPr>
          <w:rStyle w:val="FootnoteAnchor"/>
          <w:rtl w:val="true"/>
        </w:rPr>
        <w:footnoteReference w:id="192"/>
      </w:r>
      <w:r>
        <w:rPr>
          <w:rFonts w:ascii="Amiri" w:hAnsi="Amiri" w:eastAsia="Amiri" w:cs="Amiri"/>
          <w:color w:val="111111"/>
          <w:sz w:val="28"/>
          <w:sz w:val="28"/>
          <w:szCs w:val="28"/>
          <w:rtl w:val="true"/>
          <w:lang w:bidi="ar-SA"/>
        </w:rPr>
        <w:t xml:space="preserve">ما يسجد عليه ، ويضع جبهته عليه وفي صورة القيام يجعل يده على قبله </w:t>
      </w:r>
      <w:r>
        <w:rPr>
          <w:rStyle w:val="FootnoteAnchor"/>
          <w:rtl w:val="true"/>
        </w:rPr>
        <w:footnoteReference w:id="193"/>
      </w: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وجد ساترا لاحدى عورتيه ففي وجوب تقديم القبل أو الدبر أو التخيير بينهما وجوه أوجهها الوسط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للعراة الصلاة متفرقين ، ويجوز بل يستحب لهم الجماعة </w:t>
      </w:r>
      <w:r>
        <w:rPr>
          <w:rStyle w:val="FootnoteAnchor"/>
          <w:rtl w:val="true"/>
        </w:rPr>
        <w:footnoteReference w:id="195"/>
      </w:r>
      <w:r>
        <w:rPr>
          <w:rFonts w:ascii="Amiri" w:hAnsi="Amiri" w:eastAsia="Amiri" w:cs="Amiri"/>
          <w:color w:val="111111"/>
          <w:sz w:val="28"/>
          <w:sz w:val="28"/>
          <w:szCs w:val="28"/>
          <w:rtl w:val="true"/>
          <w:lang w:bidi="ar-SA"/>
        </w:rPr>
        <w:t xml:space="preserve">وإن استلزمت للصلاة جلوساً وأمكنهم الصلاة مع الانفراد قياماً ، فيجلسون ويجلس الإمام وسط الصف ويتقدمهم بركبتيه </w:t>
      </w:r>
      <w:r>
        <w:rPr>
          <w:rStyle w:val="FootnoteAnchor"/>
          <w:rtl w:val="true"/>
        </w:rPr>
        <w:footnoteReference w:id="196"/>
      </w:r>
      <w:r>
        <w:rPr>
          <w:rFonts w:ascii="Amiri" w:hAnsi="Amiri" w:eastAsia="Amiri" w:cs="Amiri"/>
          <w:color w:val="111111"/>
          <w:sz w:val="28"/>
          <w:sz w:val="28"/>
          <w:szCs w:val="28"/>
          <w:rtl w:val="true"/>
          <w:lang w:bidi="ar-SA"/>
        </w:rPr>
        <w:t xml:space="preserve">ويؤمئون </w:t>
      </w:r>
      <w:r>
        <w:rPr>
          <w:rStyle w:val="FootnoteAnchor"/>
          <w:rtl w:val="true"/>
        </w:rPr>
        <w:footnoteReference w:id="197"/>
      </w:r>
      <w:r>
        <w:rPr>
          <w:rFonts w:ascii="Amiri" w:hAnsi="Amiri" w:eastAsia="Amiri" w:cs="Amiri"/>
          <w:color w:val="111111"/>
          <w:sz w:val="28"/>
          <w:sz w:val="28"/>
          <w:szCs w:val="28"/>
          <w:rtl w:val="true"/>
          <w:lang w:bidi="ar-SA"/>
        </w:rPr>
        <w:t xml:space="preserve">للركوع والسجود ، إلا إذا كانوا في ظلمة آمنين من نظر بعضهم إلى بعض فيصلون قائمين صلاة المختار تارة </w:t>
      </w:r>
      <w:r>
        <w:rPr>
          <w:rStyle w:val="FootnoteAnchor"/>
          <w:rtl w:val="true"/>
        </w:rPr>
        <w:footnoteReference w:id="198"/>
      </w:r>
      <w:r>
        <w:rPr>
          <w:rFonts w:ascii="Amiri" w:hAnsi="Amiri" w:eastAsia="Amiri" w:cs="Amiri"/>
          <w:color w:val="111111"/>
          <w:sz w:val="28"/>
          <w:sz w:val="28"/>
          <w:szCs w:val="28"/>
          <w:rtl w:val="true"/>
          <w:lang w:bidi="ar-SA"/>
        </w:rPr>
        <w:t>ومع الايماء اخرى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بل الأقوى</w:t>
      </w:r>
      <w:r>
        <w:rPr>
          <w:rStyle w:val="FootnoteAnchor"/>
          <w:rtl w:val="true"/>
        </w:rPr>
        <w:footnoteReference w:id="199"/>
      </w:r>
      <w:r>
        <w:rPr>
          <w:rFonts w:ascii="Amiri" w:hAnsi="Amiri" w:eastAsia="Amiri" w:cs="Amiri"/>
          <w:color w:val="111111"/>
          <w:sz w:val="28"/>
          <w:sz w:val="28"/>
          <w:szCs w:val="28"/>
          <w:rtl w:val="true"/>
          <w:lang w:bidi="ar-SA"/>
        </w:rPr>
        <w:t xml:space="preserve">تأخير الصلاة عن أول الوقت إذا لم يكن عنده ساتر واحتمل وجوده في آخر الوقت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عنده ثوبان يعلم أن أحدهما حرير أو ذهب أو مغصوب والاخر مما تصح فيه الصلاة لا تجوزالصلاة في واحد منهما بل يصلي عاريا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علم أن أحدهما من غير المأكول والاخر من المأكول أو أن أحدهما نجس والاخر طاهر صلى صلاتين ، وإذا ضاق الوقت ولم يكن إلاّ مقدار صلاة واحدة يصلي عارياً</w:t>
      </w:r>
      <w:r>
        <w:rPr>
          <w:rStyle w:val="FootnoteAnchor"/>
          <w:rtl w:val="true"/>
        </w:rPr>
        <w:footnoteReference w:id="201"/>
      </w:r>
      <w:r>
        <w:rPr>
          <w:rFonts w:ascii="Amiri" w:hAnsi="Amiri" w:eastAsia="Amiri" w:cs="Amiri"/>
          <w:color w:val="111111"/>
          <w:sz w:val="28"/>
          <w:sz w:val="28"/>
          <w:szCs w:val="28"/>
          <w:rtl w:val="true"/>
          <w:lang w:bidi="ar-SA"/>
        </w:rPr>
        <w:t xml:space="preserve">في الصورة الأُولى ويتخير </w:t>
      </w:r>
    </w:p>
    <w:p>
      <w:pPr>
        <w:pStyle w:val="BookText"/>
        <w:rPr/>
      </w:pPr>
      <w:r>
        <w:rPr>
          <w:rFonts w:ascii="Amiri" w:hAnsi="Amiri" w:eastAsia="Amiri" w:cs="Amiri"/>
          <w:color w:val="111111"/>
          <w:sz w:val="28"/>
          <w:sz w:val="28"/>
          <w:szCs w:val="28"/>
          <w:rtl w:val="true"/>
          <w:lang w:bidi="ar-SA"/>
        </w:rPr>
        <w:t xml:space="preserve">بينهما </w:t>
      </w:r>
      <w:r>
        <w:rPr>
          <w:rStyle w:val="FootnoteAnchor"/>
          <w:rtl w:val="true"/>
        </w:rPr>
        <w:footnoteReference w:id="202"/>
      </w:r>
      <w:r>
        <w:rPr>
          <w:rFonts w:ascii="Amiri" w:hAnsi="Amiri" w:eastAsia="Amiri" w:cs="Amiri"/>
          <w:color w:val="111111"/>
          <w:sz w:val="28"/>
          <w:sz w:val="28"/>
          <w:szCs w:val="28"/>
          <w:rtl w:val="true"/>
          <w:lang w:bidi="ar-SA"/>
        </w:rPr>
        <w:t>في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المصلي مستلقياً أو مضطجعاً لا بأس بكون فراشه أو لحافه </w:t>
      </w:r>
      <w:r>
        <w:rPr>
          <w:rStyle w:val="FootnoteAnchor"/>
          <w:rtl w:val="true"/>
        </w:rPr>
        <w:footnoteReference w:id="203"/>
      </w:r>
      <w:r>
        <w:rPr>
          <w:rFonts w:ascii="Amiri" w:hAnsi="Amiri" w:eastAsia="Amiri" w:cs="Amiri"/>
          <w:color w:val="111111"/>
          <w:sz w:val="28"/>
          <w:sz w:val="28"/>
          <w:szCs w:val="28"/>
          <w:rtl w:val="true"/>
          <w:lang w:bidi="ar-SA"/>
        </w:rPr>
        <w:t xml:space="preserve">نجساً أو حريراً أومن غير المأكول إذا كان له ساتر غيرهما ، وإن كان يتستر بهما أو باللحاف </w:t>
      </w:r>
      <w:r>
        <w:rPr>
          <w:rStyle w:val="FootnoteAnchor"/>
          <w:rtl w:val="true"/>
        </w:rPr>
        <w:footnoteReference w:id="204"/>
      </w:r>
      <w:r>
        <w:rPr>
          <w:rFonts w:ascii="Amiri" w:hAnsi="Amiri" w:eastAsia="Amiri" w:cs="Amiri"/>
          <w:color w:val="111111"/>
          <w:sz w:val="28"/>
          <w:sz w:val="28"/>
          <w:szCs w:val="28"/>
          <w:rtl w:val="true"/>
          <w:lang w:bidi="ar-SA"/>
        </w:rPr>
        <w:t>فقط فالأحوط كونهما مما تصح فيه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لبس ثوباً طويلاً جداً وكان طرفه الواقع على الارض الغير المتحرك بحركات الصلاة نجساً أو حريراً أو مغصوباً أو مما لا يؤكل فالظاهر عدم صحة الصلاة </w:t>
      </w:r>
      <w:r>
        <w:rPr>
          <w:rStyle w:val="FootnoteAnchor"/>
          <w:rtl w:val="true"/>
        </w:rPr>
        <w:footnoteReference w:id="205"/>
      </w:r>
      <w:r>
        <w:rPr>
          <w:rFonts w:ascii="Amiri" w:hAnsi="Amiri" w:eastAsia="Amiri" w:cs="Amiri"/>
          <w:color w:val="111111"/>
          <w:sz w:val="28"/>
          <w:sz w:val="28"/>
          <w:szCs w:val="28"/>
          <w:rtl w:val="true"/>
          <w:lang w:bidi="ar-SA"/>
        </w:rPr>
        <w:t xml:space="preserve">مادام يصدق أنه لابس ثوباً كذائياً ، نعم لو كان بحيث لا يصدق لبسه بل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هذا الطرف منه كما إذا كان طوله عشرين ذراعاً ولبس بمقدار ذراعين منه أو ثلاثة وكان الطرف الاخر مما لا تجوز الصلاة فيه فلا بأس به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الأقوى جوازالصلاة فيما يسترظهرالقدم ولا يغطي الساق كالجورب ونحوه</w:t>
      </w:r>
      <w:r>
        <w:rPr>
          <w:rFonts w:eastAsia="Amiri" w:cs="Amiri" w:ascii="Amiri" w:hAnsi="Amiri"/>
          <w:color w:val="111111"/>
          <w:sz w:val="28"/>
          <w:szCs w:val="28"/>
          <w:rtl w:val="true"/>
          <w:lang w:bidi="ar-SA"/>
        </w:rPr>
        <w:t xml:space="preserve">. </w:t>
      </w:r>
      <w:bookmarkStart w:id="39" w:name="pg17316_233723"/>
    </w:p>
    <w:p>
      <w:pPr>
        <w:pStyle w:val="Heading3"/>
        <w:numPr>
          <w:ilvl w:val="2"/>
          <w:numId w:val="1"/>
        </w:numPr>
        <w:rPr/>
      </w:pPr>
      <w:bookmarkStart w:id="40" w:name="__RefHeading___Toc17351730_2142443653"/>
      <w:bookmarkStart w:id="41" w:name="_Toc14"/>
      <w:bookmarkEnd w:id="39"/>
      <w:bookmarkEnd w:id="40"/>
      <w:r>
        <w:rPr>
          <w:rtl w:val="true"/>
        </w:rPr>
        <w:t xml:space="preserve">فصل </w:t>
      </w:r>
      <w:r>
        <w:rPr>
          <w:rtl w:val="true"/>
        </w:rPr>
        <w:t xml:space="preserve">: </w:t>
      </w:r>
      <w:r>
        <w:rPr>
          <w:rtl w:val="true"/>
        </w:rPr>
        <w:t>فيما يكره من اللباس حال الصلاة</w:t>
      </w:r>
      <w:bookmarkEnd w:id="41"/>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الاسود حتى للنساء عدا الخف والعمامة والكساء ومنه العباء والمشبع منه أشد كراهة ، وكذا المصبوغ بالزعفران أو العصفر ، بل الأولى اجتناب مطلق المصبوغ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الساتر الواحد الرقيق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السروال وحده وإن لم يكن رقيقاً ، كما أنه يكره للنساء الصلاة في ثوب واحد وإن لم يكن رقيقا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الاتّزار فوق القميص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التوشح ، وتتأكد كراهته للإمام ، وهو إدخال الثوب تحت اليد اليمنى وإلقاؤه على المنكب الايسر بل أو الايمن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العمامة المجردة عن السدل وعن التحنّك أي التلحي ، ويكفي في حصوله ميل المسدول إلي جهة الذقن ، ولا يعتبر إدارته تحت الذقن وغرزه في الطرف الاخر وإن كان هذا أيضاً أحد الكيفيات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الصماء بأن يجعل الرداء على كتفه وادارة طرفه تحت ابطه وإلقاؤه على الكتف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التحزم للرجل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النقاب للمرأة إذا لم يمنع من القراءة وإلا أبطل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اللثام للرجل إذا لم يمنع من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الذي عليه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الحديد البارز</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النساء الخلخال الذي له صوت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القباء المشدود بالزرورالكثيرة أو بالحزام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محلول الأزرار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الشهرة إذا لم يصل إلى حد الحرمة أو قلنا بعدم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من لا يتوقى من النجاسة خصوصاً شارب الخمر وكذا المتهم بالغصب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ذو تماثيل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الممتزج بالابريسم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ألبسة الكفار وأعداء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الوَسِخ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يستر ظهر القدم من غير أن يغطي الساق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الذي يوجب التكبر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الشائب ما يلبسه الشبان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المأخوذ ممن يستحل الميتة بالدباغ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النعل من جلد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الضيق اللاصق بالجلد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مع الخضاب قبل أن يغسل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الدرهم الذي عليه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الواحد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اليد تحت الثوب إذا لاصقت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مع نجاسة ما لا تتم فيه الصلاة كالخاتم والتِكة والقَلَنسوة ونحوها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ثوب لاصق وَبَر الأرانب أو جلده مع احتمال لصوق الوبر به</w:t>
      </w:r>
      <w:r>
        <w:rPr>
          <w:rFonts w:eastAsia="Amiri" w:cs="Amiri" w:ascii="Amiri" w:hAnsi="Amiri"/>
          <w:color w:val="111111"/>
          <w:sz w:val="28"/>
          <w:szCs w:val="28"/>
          <w:rtl w:val="true"/>
          <w:lang w:bidi="ar-SA"/>
        </w:rPr>
        <w:t xml:space="preserve">. </w:t>
      </w:r>
      <w:bookmarkStart w:id="42" w:name="pg17316_233725"/>
    </w:p>
    <w:p>
      <w:pPr>
        <w:pStyle w:val="Heading3"/>
        <w:numPr>
          <w:ilvl w:val="2"/>
          <w:numId w:val="1"/>
        </w:numPr>
        <w:rPr/>
      </w:pPr>
      <w:bookmarkStart w:id="43" w:name="__RefHeading___Toc17351732_2142443653"/>
      <w:bookmarkStart w:id="44" w:name="_Toc15"/>
      <w:bookmarkEnd w:id="42"/>
      <w:bookmarkEnd w:id="43"/>
      <w:r>
        <w:rPr>
          <w:rtl w:val="true"/>
        </w:rPr>
        <w:t xml:space="preserve">فصل </w:t>
      </w:r>
      <w:r>
        <w:rPr>
          <w:rtl w:val="true"/>
        </w:rPr>
        <w:t xml:space="preserve">: </w:t>
      </w:r>
      <w:r>
        <w:rPr>
          <w:rtl w:val="true"/>
        </w:rPr>
        <w:t>في ما يستحب من اللباس</w:t>
      </w:r>
      <w:bookmarkEnd w:id="44"/>
    </w:p>
    <w:p>
      <w:pPr>
        <w:pStyle w:val="BookText"/>
        <w:rPr/>
      </w:pPr>
      <w:r>
        <w:rPr>
          <w:rFonts w:ascii="Amiri" w:hAnsi="Amiri" w:eastAsia="Amiri" w:cs="Amiri"/>
          <w:color w:val="111111"/>
          <w:sz w:val="28"/>
          <w:sz w:val="28"/>
          <w:szCs w:val="28"/>
          <w:rtl w:val="true"/>
          <w:lang w:bidi="ar-SA"/>
        </w:rPr>
        <w:t xml:space="preserve">وهي أيضا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العمامة مع التحنك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الرداء خصوصا للإمام ، بل يكره له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الثياب ، بل يكره في الثوب الواحد للمرأة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السراويل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اللباس من القطن أو الكتان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الخاتم من العقيق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النعل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القدمين للمرأة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الرأس في الامة والصبية ، وأما غيرهما من الاناث فيجب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أنظف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الطيب ، ففي الخبر ما مضمونه الصلاة مع الطيب تعادل سبعين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سترما بين السرة والركبة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المرأة قلادتها</w:t>
      </w:r>
      <w:r>
        <w:rPr>
          <w:rFonts w:eastAsia="Amiri" w:cs="Amiri" w:ascii="Amiri" w:hAnsi="Amiri"/>
          <w:color w:val="111111"/>
          <w:sz w:val="28"/>
          <w:szCs w:val="28"/>
          <w:rtl w:val="true"/>
          <w:lang w:bidi="ar-SA"/>
        </w:rPr>
        <w:t>.</w:t>
      </w:r>
      <w:bookmarkStart w:id="45" w:name="pg17316_233726"/>
    </w:p>
    <w:p>
      <w:pPr>
        <w:pStyle w:val="Heading3"/>
        <w:numPr>
          <w:ilvl w:val="2"/>
          <w:numId w:val="1"/>
        </w:numPr>
        <w:rPr/>
      </w:pPr>
      <w:bookmarkStart w:id="46" w:name="__RefHeading___Toc17351734_2142443653"/>
      <w:bookmarkStart w:id="47" w:name="_Toc16"/>
      <w:bookmarkEnd w:id="45"/>
      <w:bookmarkEnd w:id="46"/>
      <w:r>
        <w:rPr>
          <w:rtl w:val="true"/>
        </w:rPr>
        <w:t xml:space="preserve">فصل </w:t>
      </w:r>
      <w:r>
        <w:rPr>
          <w:rtl w:val="true"/>
        </w:rPr>
        <w:t xml:space="preserve">: </w:t>
      </w:r>
      <w:r>
        <w:rPr>
          <w:rtl w:val="true"/>
        </w:rPr>
        <w:t>في مكان المصلي</w:t>
      </w:r>
      <w:bookmarkEnd w:id="47"/>
    </w:p>
    <w:p>
      <w:pPr>
        <w:pStyle w:val="BookText"/>
        <w:rPr/>
      </w:pPr>
      <w:r>
        <w:rPr>
          <w:rFonts w:ascii="Amiri" w:hAnsi="Amiri" w:eastAsia="Amiri" w:cs="Amiri"/>
          <w:color w:val="111111"/>
          <w:sz w:val="28"/>
          <w:sz w:val="28"/>
          <w:szCs w:val="28"/>
          <w:rtl w:val="true"/>
          <w:lang w:bidi="ar-SA"/>
        </w:rPr>
        <w:t xml:space="preserve">والمراد به ما استقر عليه ولو بوسائط </w:t>
      </w:r>
      <w:r>
        <w:rPr>
          <w:rStyle w:val="FootnoteAnchor"/>
          <w:rtl w:val="true"/>
        </w:rPr>
        <w:footnoteReference w:id="206"/>
      </w:r>
      <w:r>
        <w:rPr>
          <w:rFonts w:ascii="Amiri" w:hAnsi="Amiri" w:eastAsia="Amiri" w:cs="Amiri"/>
          <w:color w:val="111111"/>
          <w:sz w:val="28"/>
          <w:sz w:val="28"/>
          <w:szCs w:val="28"/>
          <w:rtl w:val="true"/>
          <w:lang w:bidi="ar-SA"/>
        </w:rPr>
        <w:t>وما شغله من الفضاء في قيامه وقعوده وركوعه وسجوده ونحوها ، ويشترط فيه أمور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إباحته </w:t>
      </w:r>
      <w:r>
        <w:rPr>
          <w:rStyle w:val="FootnoteAnchor"/>
          <w:rtl w:val="true"/>
        </w:rPr>
        <w:footnoteReference w:id="207"/>
      </w:r>
      <w:r>
        <w:rPr>
          <w:rFonts w:ascii="Amiri" w:hAnsi="Amiri" w:eastAsia="Amiri" w:cs="Amiri"/>
          <w:color w:val="111111"/>
          <w:sz w:val="28"/>
          <w:sz w:val="28"/>
          <w:szCs w:val="28"/>
          <w:rtl w:val="true"/>
          <w:lang w:bidi="ar-SA"/>
        </w:rPr>
        <w:t xml:space="preserve">، فالصلاة في المكان المغصوب باطلة ، سواء تعلق الغصب بعينه أو بمنافعه كما إذا كان مستأجراً وصلى فيه شخص من غير إذن المستأجر وإن كان مأذوناً من قبل المالك أو تعلق به حق </w:t>
      </w:r>
      <w:r>
        <w:rPr>
          <w:rStyle w:val="FootnoteAnchor"/>
          <w:rtl w:val="true"/>
        </w:rPr>
        <w:footnoteReference w:id="208"/>
      </w:r>
      <w:r>
        <w:rPr>
          <w:rFonts w:ascii="Amiri" w:hAnsi="Amiri" w:eastAsia="Amiri" w:cs="Amiri"/>
          <w:color w:val="111111"/>
          <w:sz w:val="28"/>
          <w:sz w:val="28"/>
          <w:szCs w:val="28"/>
          <w:rtl w:val="true"/>
          <w:lang w:bidi="ar-SA"/>
        </w:rPr>
        <w:t xml:space="preserve">كحق الرهن وحق غرماء الميت وحق الميت إذا أوصى بثلثه ولم يفرز بعد ولم يخرج منه وحق السبق كمن سبق إلى مكان من المسجد أو غيره فغصبه منه غاصب على الأقوى ونحو ذلك ، وإنما تبطل الصلاة إذا كان عالماً عامداً ، وأما إذا كان غافلا أو جاهلاً أو ناسياً </w:t>
      </w:r>
      <w:r>
        <w:rPr>
          <w:rStyle w:val="FootnoteAnchor"/>
          <w:rtl w:val="true"/>
        </w:rPr>
        <w:footnoteReference w:id="209"/>
      </w:r>
      <w:r>
        <w:rPr>
          <w:rFonts w:ascii="Amiri" w:hAnsi="Amiri" w:eastAsia="Amiri" w:cs="Amiri"/>
          <w:color w:val="111111"/>
          <w:sz w:val="28"/>
          <w:sz w:val="28"/>
          <w:szCs w:val="28"/>
          <w:rtl w:val="true"/>
          <w:lang w:bidi="ar-SA"/>
        </w:rPr>
        <w:t xml:space="preserve">فلا تبطل ، نعم لا يعتبر العلم بالفساد ، فلو كان جاهلاً بالفساد مع علمه بالحرمة والغصبية كفى في البطلان ، ولا فرق بين النافلة </w:t>
      </w:r>
    </w:p>
    <w:p>
      <w:pPr>
        <w:pStyle w:val="BookText"/>
        <w:rPr/>
      </w:pPr>
      <w:r>
        <w:rPr>
          <w:rFonts w:ascii="Amiri" w:hAnsi="Amiri" w:eastAsia="Amiri" w:cs="Amiri"/>
          <w:color w:val="111111"/>
          <w:sz w:val="28"/>
          <w:sz w:val="28"/>
          <w:szCs w:val="28"/>
          <w:rtl w:val="true"/>
          <w:lang w:bidi="ar-SA"/>
        </w:rPr>
        <w:t>والفريضة في ذلك على الاصح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المكان مباحاً ولكن فرش عليه فرش مغصوب فصلى على ذلك الفرش بطلت صلاته، وكذا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صلى على سقف مباح وكان ما تحته من الارض مغصوباً فإن كان السقف معتمداً على تلك الارض تبطل الصلاة </w:t>
      </w:r>
      <w:r>
        <w:rPr>
          <w:rStyle w:val="FootnoteAnchor"/>
          <w:rtl w:val="true"/>
        </w:rPr>
        <w:footnoteReference w:id="210"/>
      </w:r>
      <w:r>
        <w:rPr>
          <w:rFonts w:ascii="Amiri" w:hAnsi="Amiri" w:eastAsia="Amiri" w:cs="Amiri"/>
          <w:color w:val="111111"/>
          <w:sz w:val="28"/>
          <w:sz w:val="28"/>
          <w:szCs w:val="28"/>
          <w:rtl w:val="true"/>
          <w:lang w:bidi="ar-SA"/>
        </w:rPr>
        <w:t>عليه ، وإلا فلا ، لكن إذا كان الفضاء الواقع فيه السقف مغصوباً أو كان الفضاء الفوقاني الذي يقع فيه بدن المصلي مغصوبا بطلت في الصورتين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المكان مباحاً وكان عليه سقف مغصوب فان كان التصرف في ذلك المكان يعدّ تصرفاً في السقف </w:t>
      </w:r>
      <w:r>
        <w:rPr>
          <w:rStyle w:val="FootnoteAnchor"/>
          <w:rtl w:val="true"/>
        </w:rPr>
        <w:footnoteReference w:id="211"/>
      </w:r>
      <w:r>
        <w:rPr>
          <w:rFonts w:ascii="Amiri" w:hAnsi="Amiri" w:eastAsia="Amiri" w:cs="Amiri"/>
          <w:color w:val="111111"/>
          <w:sz w:val="28"/>
          <w:sz w:val="28"/>
          <w:szCs w:val="28"/>
          <w:rtl w:val="true"/>
          <w:lang w:bidi="ar-SA"/>
        </w:rPr>
        <w:t>بطلت الصلاة فيه ، وإلا فلا ، فلو صلى في قبة سقفها أو جُدرانها مغصوب وكان بحيث لا يمكنه الصلاة فيها إن لم يكن سقف أو كان عسراً وحرجاً كما في شدة الحر أو شدة البرد بطلت الصلاة ، وإن لم يعد تصرفاً فيه فلا ، ومما ذكرنا ظهر حال الصلاة تحت الخيمة المغصوبة ، فانها تبطل إذا عدت تصرفاً في الخيمة ، بل تبطل على هذا إذا كانت أطنابها أو مساميرها غصباً كما هو الغالب ، إذ في الغالب يعد تصرفا فيها وإلا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تبطل الصلاة على الدابة المغصوبة ، بل وكذا إذا كان رحلها أو سَرجها أو وطاؤها غصباً ، بل ولو كان المغصوب نعلها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يقال ببطلان الصلاة على الارض التى تحتها تراب مغصوب ولو بفصل عشرين ذراعاً وعدم بطلانها إذا كان شيء آخر مدفوناً فيها ، </w:t>
      </w:r>
    </w:p>
    <w:p>
      <w:pPr>
        <w:pStyle w:val="BookText"/>
        <w:rPr/>
      </w:pPr>
      <w:r>
        <w:rPr>
          <w:rFonts w:ascii="Amiri" w:hAnsi="Amiri" w:eastAsia="Amiri" w:cs="Amiri"/>
          <w:color w:val="111111"/>
          <w:sz w:val="28"/>
          <w:sz w:val="28"/>
          <w:szCs w:val="28"/>
          <w:rtl w:val="true"/>
          <w:lang w:bidi="ar-SA"/>
        </w:rPr>
        <w:t xml:space="preserve">والفرق بين الصورتين مشكل ، وكذا الحكم بالبطلان ، لعدم صدق التصرف في ذلك التراب أو الشيء المدفون ، نعم لو توقف الاستقرار الوقوف ، في ذلك المكان على ذلك التراب أو غيره يصدق التصرف </w:t>
      </w:r>
      <w:r>
        <w:rPr>
          <w:rStyle w:val="FootnoteAnchor"/>
          <w:rtl w:val="true"/>
        </w:rPr>
        <w:footnoteReference w:id="212"/>
      </w:r>
      <w:r>
        <w:rPr>
          <w:rFonts w:ascii="Amiri" w:hAnsi="Amiri" w:eastAsia="Amiri" w:cs="Amiri"/>
          <w:color w:val="111111"/>
          <w:sz w:val="28"/>
          <w:sz w:val="28"/>
          <w:szCs w:val="28"/>
          <w:rtl w:val="true"/>
          <w:lang w:bidi="ar-SA"/>
        </w:rPr>
        <w:t>ويوجب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صلى في سفينة مغصوبة بطلت ، وقد يقال بالبطلان إذا كان لوح منها غصباً ، وهو مشكل على إطلاقه ، بل يختص البطلان </w:t>
      </w:r>
      <w:r>
        <w:rPr>
          <w:rStyle w:val="FootnoteAnchor"/>
          <w:rtl w:val="true"/>
        </w:rPr>
        <w:footnoteReference w:id="213"/>
      </w:r>
      <w:r>
        <w:rPr>
          <w:rFonts w:ascii="Amiri" w:hAnsi="Amiri" w:eastAsia="Amiri" w:cs="Amiri"/>
          <w:color w:val="111111"/>
          <w:sz w:val="28"/>
          <w:sz w:val="28"/>
          <w:szCs w:val="28"/>
          <w:rtl w:val="true"/>
          <w:lang w:bidi="ar-SA"/>
        </w:rPr>
        <w:t>بما إذا توقف الانتفاع بالسفينة على ذلك اللوح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يقال ببطلان الصلاة على دابة خيط جرحها بخيط مغصوب ، وهذا أيضاً مشكل ، لان الخيط يعدّ تالفاً </w:t>
      </w:r>
      <w:r>
        <w:rPr>
          <w:rStyle w:val="FootnoteAnchor"/>
          <w:rtl w:val="true"/>
        </w:rPr>
        <w:footnoteReference w:id="214"/>
      </w:r>
      <w:r>
        <w:rPr>
          <w:rFonts w:ascii="Amiri" w:hAnsi="Amiri" w:eastAsia="Amiri" w:cs="Amiri"/>
          <w:color w:val="111111"/>
          <w:sz w:val="28"/>
          <w:sz w:val="28"/>
          <w:szCs w:val="28"/>
          <w:rtl w:val="true"/>
          <w:lang w:bidi="ar-SA"/>
        </w:rPr>
        <w:t>ويشتغل ذمة الغاصب بالعوض إلا إذا أمكن رد الخيط إلى مالكه مع بقاء ماليته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المحبوس في المكان المغصوب </w:t>
      </w:r>
      <w:r>
        <w:rPr>
          <w:rStyle w:val="FootnoteAnchor"/>
          <w:rtl w:val="true"/>
        </w:rPr>
        <w:footnoteReference w:id="215"/>
      </w:r>
      <w:r>
        <w:rPr>
          <w:rFonts w:ascii="Amiri" w:hAnsi="Amiri" w:eastAsia="Amiri" w:cs="Amiri"/>
          <w:color w:val="111111"/>
          <w:sz w:val="28"/>
          <w:sz w:val="28"/>
          <w:szCs w:val="28"/>
          <w:rtl w:val="true"/>
          <w:lang w:bidi="ar-SA"/>
        </w:rPr>
        <w:t>يصلي فيه قائماً مع الركوع والسجود إذا لم يستلزم تصرفاً زائداً على الكون فيه على الوجه المتعارف كما هو الغالب ، وأما إذا استلزام تصرفاً زائداً فيترك ذلك الزائد ويصلي بما أمكن</w:t>
      </w:r>
      <w:r>
        <w:rPr>
          <w:rStyle w:val="FootnoteAnchor"/>
          <w:rtl w:val="true"/>
        </w:rPr>
        <w:footnoteReference w:id="216"/>
      </w:r>
      <w:r>
        <w:rPr>
          <w:rFonts w:ascii="Amiri" w:hAnsi="Amiri" w:eastAsia="Amiri" w:cs="Amiri"/>
          <w:color w:val="111111"/>
          <w:sz w:val="28"/>
          <w:sz w:val="28"/>
          <w:szCs w:val="28"/>
          <w:rtl w:val="true"/>
          <w:lang w:bidi="ar-SA"/>
        </w:rPr>
        <w:t xml:space="preserve">من غير استلزام ، وأما المضطر إلى الصلاة في المكان المغصوب </w:t>
      </w:r>
      <w:r>
        <w:rPr>
          <w:rStyle w:val="FootnoteAnchor"/>
          <w:rtl w:val="true"/>
        </w:rPr>
        <w:footnoteReference w:id="217"/>
      </w:r>
      <w:r>
        <w:rPr>
          <w:rFonts w:ascii="Amiri" w:hAnsi="Amiri" w:eastAsia="Amiri" w:cs="Amiri"/>
          <w:color w:val="111111"/>
          <w:sz w:val="28"/>
          <w:sz w:val="28"/>
          <w:szCs w:val="28"/>
          <w:rtl w:val="true"/>
          <w:lang w:bidi="ar-SA"/>
        </w:rPr>
        <w:t xml:space="preserve">فلا إشكال في </w:t>
      </w:r>
    </w:p>
    <w:p>
      <w:pPr>
        <w:pStyle w:val="BookText"/>
        <w:rPr/>
      </w:pPr>
      <w:r>
        <w:rPr>
          <w:rFonts w:ascii="Amiri" w:hAnsi="Amiri" w:eastAsia="Amiri" w:cs="Amiri"/>
          <w:color w:val="111111"/>
          <w:sz w:val="28"/>
          <w:sz w:val="28"/>
          <w:szCs w:val="28"/>
          <w:rtl w:val="true"/>
          <w:lang w:bidi="ar-SA"/>
        </w:rPr>
        <w:t>صحة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اعتقد الغصبية وصلى فتبين الخلاف فان لم يحصل منه قصد القربة بطلت ، وإلا صحت ، وأما إذا اعتقد الاباحة فتبين الغصبية فهي صحيحة من غير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صحة صلاة الجاهل بالحكم الشرعي وهي الحرمة ، وإن كان الأحوط </w:t>
      </w:r>
      <w:r>
        <w:rPr>
          <w:rStyle w:val="FootnoteAnchor"/>
          <w:rtl w:val="true"/>
        </w:rPr>
        <w:footnoteReference w:id="218"/>
      </w:r>
      <w:r>
        <w:rPr>
          <w:rFonts w:ascii="Amiri" w:hAnsi="Amiri" w:eastAsia="Amiri" w:cs="Amiri"/>
          <w:color w:val="111111"/>
          <w:sz w:val="28"/>
          <w:sz w:val="28"/>
          <w:szCs w:val="28"/>
          <w:rtl w:val="true"/>
          <w:lang w:bidi="ar-SA"/>
        </w:rPr>
        <w:t>البطلان خصوصاً في الجاهل المقصر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الارض المغصوبة المجهول مالكها لا يجوز التصرف فيها ولو بالصلاة ويرجع أمرها إلى الحاكم الشرعي </w:t>
      </w:r>
      <w:r>
        <w:rPr>
          <w:rStyle w:val="FootnoteAnchor"/>
          <w:rtl w:val="true"/>
        </w:rPr>
        <w:footnoteReference w:id="219"/>
      </w:r>
      <w:r>
        <w:rPr>
          <w:rFonts w:ascii="Amiri" w:hAnsi="Amiri" w:eastAsia="Amiri" w:cs="Amiri"/>
          <w:color w:val="111111"/>
          <w:sz w:val="28"/>
          <w:sz w:val="28"/>
          <w:szCs w:val="28"/>
          <w:rtl w:val="true"/>
          <w:lang w:bidi="ar-SA"/>
        </w:rPr>
        <w:t>، وكذا إذا غصب آلات وأدوات من الاجر ونحوه وعمر بها دارا أوغيرها ثم جهل المالك ، فإنه لا يجوز التصرف ويجب الرجوع إلى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الدار المشتركة لا يجوز لواحد من الشركاء التصرف فيها إلا بإذن الباقين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اشترى داراً من المال الغير المزكّّّى أو الغير المخمّس يكون بالنسبة إلى مقدار الزكاة أو الخمس فضولياً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واما المشتري بعين ما لم يخمس فالحكم فيه ما في المتن الا اذا كان البائع مؤمناً فان الاقوی صحة المعاملة حينئذ وينتقل الخمس الی العين المشتراة، وفي صحتها بدفع المشتري مقدار الخمس من مال آخر اشكال بل منع</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 أمضاه</w:t>
      </w:r>
    </w:p>
    <w:p>
      <w:pPr>
        <w:pStyle w:val="BookText"/>
        <w:rPr/>
      </w:pPr>
      <w:r>
        <w:rPr>
          <w:rFonts w:ascii="Amiri" w:hAnsi="Amiri" w:eastAsia="Amiri" w:cs="Amiri"/>
          <w:color w:val="111111"/>
          <w:sz w:val="28"/>
          <w:sz w:val="28"/>
          <w:szCs w:val="28"/>
          <w:rtl w:val="true"/>
          <w:lang w:bidi="ar-SA"/>
        </w:rPr>
        <w:t>الحاكم ولاية على الطائفتين من الفقراء والسادات يكون لهم فيجب عليه أن يشتري هذا المقدار من الحاكم ، وإذا لم يمض بطل وتكون باقية على ملك المالك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وعليه من حقوق الناس </w:t>
      </w:r>
      <w:r>
        <w:rPr>
          <w:rStyle w:val="FootnoteAnchor"/>
          <w:rtl w:val="true"/>
        </w:rPr>
        <w:footnoteReference w:id="221"/>
      </w:r>
      <w:r>
        <w:rPr>
          <w:rFonts w:ascii="Amiri" w:hAnsi="Amiri" w:eastAsia="Amiri" w:cs="Amiri"/>
          <w:color w:val="111111"/>
          <w:sz w:val="28"/>
          <w:sz w:val="28"/>
          <w:szCs w:val="28"/>
          <w:rtl w:val="true"/>
          <w:lang w:bidi="ar-SA"/>
        </w:rPr>
        <w:t>كالمظالم أو الزكاة أو الخمس لا يجوز لورثته التصرف في تركته ولو بالصلاة في داره قبل أداء ما عليه من الحقوق</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وعليه دين مستغرق للتركة لا يجوز للورثة ولا لغيرهم التصرف في تركته قبل أداء الدين </w:t>
      </w:r>
      <w:r>
        <w:rPr>
          <w:rStyle w:val="FootnoteAnchor"/>
          <w:rtl w:val="true"/>
        </w:rPr>
        <w:footnoteReference w:id="222"/>
      </w:r>
      <w:r>
        <w:rPr>
          <w:rFonts w:ascii="Amiri" w:hAnsi="Amiri" w:eastAsia="Amiri" w:cs="Amiri"/>
          <w:color w:val="111111"/>
          <w:sz w:val="28"/>
          <w:sz w:val="28"/>
          <w:szCs w:val="28"/>
          <w:rtl w:val="true"/>
          <w:lang w:bidi="ar-SA"/>
        </w:rPr>
        <w:t xml:space="preserve">بل وكذا في الدين الغير المستغرق إلا إذا علم رضاء الديان بأن كان الدين قليلا والتركة كثيرة والورثة بانين على أداء الدين غير متسامحين ، وإلا فيشكل حتى الصلاة في داره ، ولا فرق في ذلك بين الورثة وغيرهم ، وكذا إذا لم يكن عليه دين ولكن كان بعض الورثة قاصراً </w:t>
      </w:r>
    </w:p>
    <w:p>
      <w:pPr>
        <w:pStyle w:val="BookText"/>
        <w:rPr/>
      </w:pPr>
      <w:r>
        <w:rPr>
          <w:rFonts w:ascii="Amiri" w:hAnsi="Amiri" w:eastAsia="Amiri" w:cs="Amiri"/>
          <w:color w:val="111111"/>
          <w:sz w:val="28"/>
          <w:sz w:val="28"/>
          <w:szCs w:val="28"/>
          <w:rtl w:val="true"/>
          <w:lang w:bidi="ar-SA"/>
        </w:rPr>
        <w:t xml:space="preserve">أو غائباً </w:t>
      </w:r>
      <w:r>
        <w:rPr>
          <w:rStyle w:val="FootnoteAnchor"/>
          <w:rtl w:val="true"/>
        </w:rPr>
        <w:footnoteReference w:id="223"/>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التصرف حتى الصلاة في ملك الغير إلا بإذنه الصريح </w:t>
      </w:r>
      <w:r>
        <w:rPr>
          <w:rStyle w:val="FootnoteAnchor"/>
          <w:rtl w:val="true"/>
        </w:rPr>
        <w:footnoteReference w:id="224"/>
      </w:r>
      <w:r>
        <w:rPr>
          <w:rFonts w:ascii="Amiri" w:hAnsi="Amiri" w:eastAsia="Amiri" w:cs="Amiri"/>
          <w:color w:val="111111"/>
          <w:sz w:val="28"/>
          <w:sz w:val="28"/>
          <w:szCs w:val="28"/>
          <w:rtl w:val="true"/>
          <w:lang w:bidi="ar-SA"/>
        </w:rPr>
        <w:t>أو الفحوى أوشاهد الحال ، 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يقول أذنت لك بالتصرف في داري بالصلاة فقط أوبالصلاة وغيرها ، والظاهرعدم اشتراط حصول العلم برضاه ، بل يكفي الظن </w:t>
      </w:r>
      <w:r>
        <w:rPr>
          <w:rStyle w:val="FootnoteAnchor"/>
          <w:rtl w:val="true"/>
        </w:rPr>
        <w:footnoteReference w:id="225"/>
      </w:r>
      <w:r>
        <w:rPr>
          <w:rFonts w:ascii="Amiri" w:hAnsi="Amiri" w:eastAsia="Amiri" w:cs="Amiri"/>
          <w:color w:val="111111"/>
          <w:sz w:val="28"/>
          <w:sz w:val="28"/>
          <w:szCs w:val="28"/>
          <w:rtl w:val="true"/>
          <w:lang w:bidi="ar-SA"/>
        </w:rPr>
        <w:t>الحاصل بالقول المزبور لان ظواهر الالفاظ معتبرة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يأذن في التصرف بالقيام والقعود والنوم والاكل من ماله ففي الصلاة بالأولى يكون راضياً ، وهذا أيضاً يكفي فيه الظن على الظاهر ، لانه مستند إلى ظاهر اللفظ إذا استفيد منه عرفاً </w:t>
      </w:r>
      <w:r>
        <w:rPr>
          <w:rStyle w:val="FootnoteAnchor"/>
          <w:rtl w:val="true"/>
        </w:rPr>
        <w:footnoteReference w:id="226"/>
      </w:r>
      <w:r>
        <w:rPr>
          <w:rFonts w:ascii="Amiri" w:hAnsi="Amiri" w:eastAsia="Amiri" w:cs="Amiri"/>
          <w:color w:val="111111"/>
          <w:sz w:val="28"/>
          <w:sz w:val="28"/>
          <w:szCs w:val="28"/>
          <w:rtl w:val="true"/>
          <w:lang w:bidi="ar-SA"/>
        </w:rPr>
        <w:t xml:space="preserve">، وإلا فلا بد من العلم بالرضا الأحوط اعتبار العلم مطلقاً ، والثالث كأن يكون هناك قرائن وشواهد تدل على رضاه كالمضائف المفتوحة الابواب والحمامات </w:t>
      </w:r>
    </w:p>
    <w:p>
      <w:pPr>
        <w:pStyle w:val="BookText"/>
        <w:rPr/>
      </w:pPr>
      <w:r>
        <w:rPr>
          <w:rFonts w:ascii="Amiri" w:hAnsi="Amiri" w:eastAsia="Amiri" w:cs="Amiri"/>
          <w:color w:val="111111"/>
          <w:sz w:val="28"/>
          <w:sz w:val="28"/>
          <w:szCs w:val="28"/>
          <w:rtl w:val="true"/>
          <w:lang w:bidi="ar-SA"/>
        </w:rPr>
        <w:t xml:space="preserve">والخانات ونحو ذلك ، ولا بد في هذا القسم من حصول القطع بالرضاء </w:t>
      </w:r>
      <w:r>
        <w:rPr>
          <w:rStyle w:val="FootnoteAnchor"/>
          <w:rtl w:val="true"/>
        </w:rPr>
        <w:footnoteReference w:id="227"/>
      </w:r>
      <w:r>
        <w:rPr>
          <w:rFonts w:ascii="Amiri" w:hAnsi="Amiri" w:eastAsia="Amiri" w:cs="Amiri"/>
          <w:color w:val="111111"/>
          <w:sz w:val="28"/>
          <w:sz w:val="28"/>
          <w:szCs w:val="28"/>
          <w:rtl w:val="true"/>
          <w:lang w:bidi="ar-SA"/>
        </w:rPr>
        <w:t>، لعدم استناد الاذن إلى اللفظ ولا دليل على حجية الظن الغير الحاصل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تجوز الصلاة في الاراضي المتسعة اتساعاً عظيماً بحيث يتعذر أو يتعسر على الناس اجتنابها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إذن من مُلّاكها ، بل وإن كان فيهم الصغار والمجانين ، بل لا يبعد ذلك وإن علم كراهة الملاّك ، وإن كان الأحوط التجنب حينئذ مع الامكان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الصلاة في بيوت من تضمنت الآية جواز الاكل فيها بلا ، إذن مع عدم العلم بالكراهة كالأب والأم والأخ </w:t>
      </w:r>
      <w:r>
        <w:rPr>
          <w:rStyle w:val="FootnoteAnchor"/>
          <w:rtl w:val="true"/>
        </w:rPr>
        <w:footnoteReference w:id="228"/>
      </w:r>
      <w:r>
        <w:rPr>
          <w:rFonts w:ascii="Amiri" w:hAnsi="Amiri" w:eastAsia="Amiri" w:cs="Amiri"/>
          <w:color w:val="111111"/>
          <w:sz w:val="28"/>
          <w:sz w:val="28"/>
          <w:szCs w:val="28"/>
          <w:rtl w:val="true"/>
          <w:lang w:bidi="ar-SA"/>
        </w:rPr>
        <w:t xml:space="preserve">والعم والخال والعمة والخالة ومن ملك الشخص مفتاح بيته والصديق ، وأما مع العلم بالكراهة فلا يجوز ، بل يشكل مع ظنها أيضاً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الغاصب </w:t>
      </w:r>
      <w:r>
        <w:rPr>
          <w:rStyle w:val="FootnoteAnchor"/>
          <w:rtl w:val="true"/>
        </w:rPr>
        <w:footnoteReference w:id="230"/>
      </w:r>
      <w:r>
        <w:rPr>
          <w:rFonts w:ascii="Amiri" w:hAnsi="Amiri" w:eastAsia="Amiri" w:cs="Amiri"/>
          <w:color w:val="111111"/>
          <w:sz w:val="28"/>
          <w:sz w:val="28"/>
          <w:szCs w:val="28"/>
          <w:rtl w:val="true"/>
          <w:lang w:bidi="ar-SA"/>
        </w:rPr>
        <w:t>الخروج من المكان المغصوب ، وإن اشتغل بالصلاة في سعة الوقت يجب قطعها</w:t>
      </w:r>
      <w:r>
        <w:rPr>
          <w:rStyle w:val="FootnoteAnchor"/>
          <w:rtl w:val="true"/>
        </w:rPr>
        <w:footnoteReference w:id="231"/>
      </w:r>
      <w:r>
        <w:rPr>
          <w:rFonts w:ascii="Amiri" w:hAnsi="Amiri" w:eastAsia="Amiri" w:cs="Amiri"/>
          <w:color w:val="111111"/>
          <w:sz w:val="28"/>
          <w:sz w:val="28"/>
          <w:szCs w:val="28"/>
          <w:rtl w:val="true"/>
          <w:lang w:bidi="ar-SA"/>
        </w:rPr>
        <w:t xml:space="preserve">، وإن كان في ضيق </w:t>
      </w:r>
    </w:p>
    <w:p>
      <w:pPr>
        <w:pStyle w:val="BookText"/>
        <w:rPr/>
      </w:pPr>
      <w:r>
        <w:rPr>
          <w:rFonts w:ascii="IRNazanin" w:hAnsi="IRNazanin" w:eastAsia="IRNazanin"/>
          <w:color w:val="111111"/>
          <w:sz w:val="28"/>
          <w:sz w:val="28"/>
          <w:szCs w:val="28"/>
          <w:rtl w:val="true"/>
          <w:lang w:bidi="fa-IR"/>
        </w:rPr>
        <w:t xml:space="preserve">الوقت </w:t>
      </w:r>
      <w:r>
        <w:rPr>
          <w:rStyle w:val="FootnoteAnchor"/>
          <w:rtl w:val="true"/>
        </w:rPr>
        <w:footnoteReference w:id="232"/>
      </w:r>
      <w:r>
        <w:rPr>
          <w:rFonts w:ascii="Amiri" w:hAnsi="Amiri" w:eastAsia="Amiri" w:cs="Amiri"/>
          <w:color w:val="111111"/>
          <w:sz w:val="28"/>
          <w:sz w:val="28"/>
          <w:szCs w:val="28"/>
          <w:rtl w:val="true"/>
          <w:lang w:bidi="ar-SA"/>
        </w:rPr>
        <w:t xml:space="preserve">يجب الاشتغال بها </w:t>
      </w:r>
      <w:r>
        <w:rPr>
          <w:rStyle w:val="FootnoteAnchor"/>
          <w:rtl w:val="true"/>
        </w:rPr>
        <w:footnoteReference w:id="233"/>
      </w:r>
      <w:r>
        <w:rPr>
          <w:rFonts w:ascii="Amiri" w:hAnsi="Amiri" w:eastAsia="Amiri" w:cs="Amiri"/>
          <w:color w:val="111111"/>
          <w:sz w:val="28"/>
          <w:sz w:val="28"/>
          <w:szCs w:val="28"/>
          <w:rtl w:val="true"/>
          <w:lang w:bidi="ar-SA"/>
        </w:rPr>
        <w:t xml:space="preserve">حال الخروج مع الايماء للركوع </w:t>
      </w:r>
      <w:r>
        <w:rPr>
          <w:rStyle w:val="FootnoteAnchor"/>
          <w:rtl w:val="true"/>
        </w:rPr>
        <w:footnoteReference w:id="234"/>
      </w:r>
      <w:r>
        <w:rPr>
          <w:rFonts w:ascii="Amiri" w:hAnsi="Amiri" w:eastAsia="Amiri" w:cs="Amiri"/>
          <w:color w:val="111111"/>
          <w:sz w:val="28"/>
          <w:sz w:val="28"/>
          <w:szCs w:val="28"/>
          <w:rtl w:val="true"/>
          <w:lang w:bidi="ar-SA"/>
        </w:rPr>
        <w:t>والسجود ، ولكن يجب عليه قضاؤها أيضا إذا لم يكن الخروج عن توبة وندم ، بل الأحوط القضاء وإن كان من ندم وبقصد التفريغ للمالك</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في المكان المغصوب جهلاً أو نسياناً أو بتخيل الاذن ثم التفت وبان الخلاف فإن كان في سعة الوقت لا يجوز له التشاغل بالصلاة ، وإن كان مشتغلا بها وجب القطع </w:t>
      </w:r>
      <w:r>
        <w:rPr>
          <w:rStyle w:val="FootnoteAnchor"/>
          <w:rtl w:val="true"/>
        </w:rPr>
        <w:footnoteReference w:id="235"/>
      </w:r>
      <w:r>
        <w:rPr>
          <w:rFonts w:ascii="Amiri" w:hAnsi="Amiri" w:eastAsia="Amiri" w:cs="Amiri"/>
          <w:color w:val="111111"/>
          <w:sz w:val="28"/>
          <w:sz w:val="28"/>
          <w:szCs w:val="28"/>
          <w:rtl w:val="true"/>
          <w:lang w:bidi="ar-SA"/>
        </w:rPr>
        <w:t xml:space="preserve">والخروج ، وإن كان في ضيق الوقت </w:t>
      </w:r>
      <w:r>
        <w:rPr>
          <w:rStyle w:val="FootnoteAnchor"/>
          <w:rtl w:val="true"/>
        </w:rPr>
        <w:footnoteReference w:id="236"/>
      </w:r>
      <w:r>
        <w:rPr>
          <w:rFonts w:ascii="Amiri" w:hAnsi="Amiri" w:eastAsia="Amiri" w:cs="Amiri"/>
          <w:color w:val="111111"/>
          <w:sz w:val="28"/>
          <w:sz w:val="28"/>
          <w:szCs w:val="28"/>
          <w:rtl w:val="true"/>
          <w:lang w:bidi="ar-SA"/>
        </w:rPr>
        <w:t xml:space="preserve">اشتغل بها حال الخروج سالكاً أقرب الطرق مراعيا للاستقبال بقدر الإمكان ، ولا يجب قضاؤها وإن كان أحوط ، لكن هذا إذا لم يعلم برضاء المالك بالبقاء بمقدار الصلاة ، وإلا فيصلي ثم يخرج ، وكذا الحال إذا كان مأذوناً </w:t>
      </w:r>
    </w:p>
    <w:p>
      <w:pPr>
        <w:pStyle w:val="BookText"/>
        <w:rPr/>
      </w:pPr>
      <w:r>
        <w:rPr>
          <w:rFonts w:ascii="Amiri" w:hAnsi="Amiri" w:eastAsia="Amiri" w:cs="Amiri"/>
          <w:color w:val="111111"/>
          <w:sz w:val="28"/>
          <w:sz w:val="28"/>
          <w:szCs w:val="28"/>
          <w:rtl w:val="true"/>
          <w:lang w:bidi="ar-SA"/>
        </w:rPr>
        <w:t>من المالك في الدخول ثم ارتفع الاذن برجوعه عن إذنه أو بموته والانتقال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أذن المالك بالصلاة خصوصاً أو عموماً ثم رجع عن إذنه قبل الشروع فيها وجب الخروج في سعة الوقت ، وفي الضيق يصلي حال الخروج على ما مر ، وإن كان ذلك بعد الشروع فيها فقد يقال بوجوب إتمامها مستقراً وعدم الالتفات إلى نهيه وإن كان في سعة الوقت إلا إذا كان موجباً لضررعظيم على المالك ، لكنه مشكل ، بل الأقوى وجوب القطع </w:t>
      </w:r>
      <w:r>
        <w:rPr>
          <w:rStyle w:val="FootnoteAnchor"/>
          <w:rtl w:val="true"/>
        </w:rPr>
        <w:footnoteReference w:id="237"/>
      </w:r>
      <w:r>
        <w:rPr>
          <w:rFonts w:ascii="Amiri" w:hAnsi="Amiri" w:eastAsia="Amiri" w:cs="Amiri"/>
          <w:color w:val="111111"/>
          <w:sz w:val="28"/>
          <w:sz w:val="28"/>
          <w:szCs w:val="28"/>
          <w:rtl w:val="true"/>
          <w:lang w:bidi="ar-SA"/>
        </w:rPr>
        <w:t>في السعة والتشاغل بها خارجاً في الضيق خصوصاً في فرض الضرر على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أذن المالك في الصلاة ولكن هناك قرائن تدل على عدم رضاه وأن إذنه من باب الخوف أو غيره لا يجوز أن يصلي ، كما أن العكس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دار الامربين الصلاة حال الخروج من المكان الغصبي بتمامها في الوقت أو الصلاة بعد الخروج وإدراك ركعة أو أزيد فالظاهر وجوب الصلاة في حال الخروج </w:t>
      </w:r>
      <w:r>
        <w:rPr>
          <w:rStyle w:val="FootnoteAnchor"/>
          <w:rtl w:val="true"/>
        </w:rPr>
        <w:footnoteReference w:id="238"/>
      </w:r>
      <w:r>
        <w:rPr>
          <w:rFonts w:ascii="Amiri" w:hAnsi="Amiri" w:eastAsia="Amiri" w:cs="Amiri"/>
          <w:color w:val="111111"/>
          <w:sz w:val="28"/>
          <w:sz w:val="28"/>
          <w:szCs w:val="28"/>
          <w:rtl w:val="true"/>
          <w:lang w:bidi="ar-SA"/>
        </w:rPr>
        <w:t>، لأن مراعاة الوقت أولى من مراعاة الاستقرار والاستقبال والركوع والسجود الاختياريين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شروط المكان </w:t>
      </w:r>
      <w:r>
        <w:rPr>
          <w:rStyle w:val="FootnoteAnchor"/>
          <w:rtl w:val="true"/>
        </w:rPr>
        <w:footnoteReference w:id="239"/>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قارّاً ، فلا يجوز الصلاة على الدابة أو الأرجوحة أو في السفينة ونحوها مما يفوت معه استقرار المصلي </w:t>
      </w:r>
      <w:r>
        <w:rPr>
          <w:rStyle w:val="FootnoteAnchor"/>
          <w:rtl w:val="true"/>
        </w:rPr>
        <w:footnoteReference w:id="240"/>
      </w:r>
      <w:r>
        <w:rPr>
          <w:rFonts w:ascii="IRNazanin" w:hAnsi="IRNazanin" w:eastAsia="IRNazanin"/>
          <w:color w:val="111111"/>
          <w:sz w:val="28"/>
          <w:sz w:val="28"/>
          <w:szCs w:val="28"/>
          <w:rtl w:val="true"/>
          <w:lang w:bidi="fa-IR"/>
        </w:rPr>
        <w:t xml:space="preserve">نعم مع </w:t>
      </w:r>
    </w:p>
    <w:p>
      <w:pPr>
        <w:pStyle w:val="BookText"/>
        <w:rPr/>
      </w:pPr>
      <w:r>
        <w:rPr>
          <w:rFonts w:ascii="Amiri" w:hAnsi="Amiri" w:eastAsia="Amiri" w:cs="Amiri"/>
          <w:color w:val="111111"/>
          <w:sz w:val="28"/>
          <w:sz w:val="28"/>
          <w:szCs w:val="28"/>
          <w:rtl w:val="true"/>
          <w:lang w:bidi="ar-SA"/>
        </w:rPr>
        <w:t xml:space="preserve">الاضطرار ولو لضيق الوقت </w:t>
      </w:r>
      <w:r>
        <w:rPr>
          <w:rStyle w:val="FootnoteAnchor"/>
          <w:rtl w:val="true"/>
        </w:rPr>
        <w:footnoteReference w:id="241"/>
      </w:r>
      <w:r>
        <w:rPr>
          <w:rFonts w:ascii="Amiri" w:hAnsi="Amiri" w:eastAsia="Amiri" w:cs="Amiri"/>
          <w:color w:val="111111"/>
          <w:sz w:val="28"/>
          <w:sz w:val="28"/>
          <w:szCs w:val="28"/>
          <w:rtl w:val="true"/>
          <w:lang w:bidi="ar-SA"/>
        </w:rPr>
        <w:t xml:space="preserve">عن الخروج من السفينة مثلاً لا مانع ، ويجب عليه حينئذ مراعاة الاستقبال </w:t>
      </w:r>
      <w:r>
        <w:rPr>
          <w:rStyle w:val="FootnoteAnchor"/>
          <w:rtl w:val="true"/>
        </w:rPr>
        <w:footnoteReference w:id="242"/>
      </w:r>
      <w:r>
        <w:rPr>
          <w:rFonts w:ascii="Amiri" w:hAnsi="Amiri" w:eastAsia="Amiri" w:cs="Amiri"/>
          <w:color w:val="111111"/>
          <w:sz w:val="28"/>
          <w:sz w:val="28"/>
          <w:szCs w:val="28"/>
          <w:rtl w:val="true"/>
          <w:lang w:bidi="ar-SA"/>
        </w:rPr>
        <w:t xml:space="preserve">والاستقرار بقدر الامكان ، فيدور حيثما دارت الدابة أو السفينة ، وإن أمكنه الاستقرار في حال القراءة والأذكار والسكوت خلالها حين الاضطراب وجب ذلك </w:t>
      </w:r>
      <w:r>
        <w:rPr>
          <w:rStyle w:val="FootnoteAnchor"/>
          <w:rtl w:val="true"/>
        </w:rPr>
        <w:footnoteReference w:id="243"/>
      </w:r>
      <w:r>
        <w:rPr>
          <w:rFonts w:ascii="Amiri" w:hAnsi="Amiri" w:eastAsia="Amiri" w:cs="Amiri"/>
          <w:color w:val="111111"/>
          <w:sz w:val="28"/>
          <w:sz w:val="28"/>
          <w:szCs w:val="28"/>
          <w:rtl w:val="true"/>
          <w:lang w:bidi="ar-SA"/>
        </w:rPr>
        <w:t xml:space="preserve">مع عدم الفصل الطويل الماحي للصورة ، وإلا فهو مشكل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في حال الاختيار الصلاة في السفينة أو على الدابة الواقفتين مع إمكان مراعاة جميع الشروط من الاستقرار والاستقبال ونحوهما ، بل الأقوى جوازهامع كونهما سائرتين إذا أمكن مراعاة الشروط </w:t>
      </w:r>
      <w:r>
        <w:rPr>
          <w:rStyle w:val="FootnoteAnchor"/>
          <w:rtl w:val="true"/>
        </w:rPr>
        <w:footnoteReference w:id="245"/>
      </w:r>
      <w:r>
        <w:rPr>
          <w:rFonts w:ascii="Amiri" w:hAnsi="Amiri" w:eastAsia="Amiri" w:cs="Amiri"/>
          <w:color w:val="111111"/>
          <w:sz w:val="28"/>
          <w:sz w:val="28"/>
          <w:szCs w:val="28"/>
          <w:rtl w:val="true"/>
          <w:lang w:bidi="ar-SA"/>
        </w:rPr>
        <w:t>ولو بأن يسكت حين الاضطراب عن القراءة والذكر مع الشروط المتقدم ويدور إلى القبلة إذا انحرفتا عنها ، ولا تضر الحركة التبعية بتحركهما ، وإن كان الأحوط القصر على حال الضيق والاضطرار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تجوز الصلاة على صُبرة الحنطة وبيَدر الِتبن وكومة الرمل مع عدم الاستقرار وكذا ما كان مثلها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معرضاً لعدم إمكان الإتمام والتزلزل في البقاء إلى آخر الصلاة ، كالصلاة في الزحام المعرض لابطال صلاته ، وكذا في معرض الريح أو المطر الشديد أو نحوها ، فمع عدم الاطمينان بامكان الإتمام لا يجوزالشروع </w:t>
      </w:r>
      <w:r>
        <w:rPr>
          <w:rStyle w:val="FootnoteAnchor"/>
          <w:rtl w:val="true"/>
        </w:rPr>
        <w:footnoteReference w:id="246"/>
      </w:r>
      <w:r>
        <w:rPr>
          <w:rFonts w:ascii="Amiri" w:hAnsi="Amiri" w:eastAsia="Amiri" w:cs="Amiri"/>
          <w:color w:val="111111"/>
          <w:sz w:val="28"/>
          <w:sz w:val="28"/>
          <w:szCs w:val="28"/>
          <w:rtl w:val="true"/>
          <w:lang w:bidi="ar-SA"/>
        </w:rPr>
        <w:t>فيها على الأحوط ، نعم لا يضر مجرد احتمال عروض المبطل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مما يحرم البقاء فيه </w:t>
      </w:r>
      <w:r>
        <w:rPr>
          <w:rStyle w:val="FootnoteAnchor"/>
          <w:rtl w:val="true"/>
        </w:rPr>
        <w:footnoteReference w:id="247"/>
      </w:r>
      <w:r>
        <w:rPr>
          <w:rFonts w:ascii="Amiri" w:hAnsi="Amiri" w:eastAsia="Amiri" w:cs="Amiri"/>
          <w:color w:val="111111"/>
          <w:sz w:val="28"/>
          <w:sz w:val="28"/>
          <w:szCs w:val="28"/>
          <w:rtl w:val="true"/>
          <w:lang w:bidi="ar-SA"/>
        </w:rPr>
        <w:t>كما بين الصفين من القتال أو تحت السقف أو الحائط المنهدم أو في المسبعة أو نحو ذلك مما هو محل للخطر على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مما يحرم الوقوف والقيام والقعود عليه كما إذا كتب عليه القرآن ، وكذا على قبر المعصوم عليه‌السلام أو غيره ممن يكون الوقوف عليه هتكا لحرمته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Style w:val="FootnoteAnchor"/>
          <w:rtl w:val="true"/>
        </w:rPr>
        <w:footnoteReference w:id="248"/>
      </w:r>
      <w:r>
        <w:rPr>
          <w:rFonts w:ascii="Amiri" w:hAnsi="Amiri" w:eastAsia="Amiri" w:cs="Amiri"/>
          <w:color w:val="111111"/>
          <w:sz w:val="28"/>
          <w:sz w:val="28"/>
          <w:szCs w:val="28"/>
          <w:rtl w:val="true"/>
          <w:lang w:bidi="ar-SA"/>
        </w:rPr>
        <w:t xml:space="preserve">مما يمكن أداء الافعال فيه بحسب حال المصلي ، فلا تجوز الصلاة في بيت سقفه نازل بحيث لا يقدر فيه على الانتصاب أو بيت يكون ضيقاً لا يمكن فيه الركوع والسجود على الوجه المعتبر ، نعم في الضيق والاضطرار يجوز ويجب مراعاتها بقدر الامكان ، ولو دار الامر بين مكانين في أحدهما قادر على القيام لكن لا يقدر على الركوع والسجود إلا مومئاً وفي الاخر لا يقدر عليه ويقدر عليهما جالساً فالأحوط الجمع </w:t>
      </w:r>
      <w:r>
        <w:rPr>
          <w:rStyle w:val="FootnoteAnchor"/>
          <w:rtl w:val="true"/>
        </w:rPr>
        <w:footnoteReference w:id="249"/>
      </w:r>
      <w:r>
        <w:rPr>
          <w:rFonts w:ascii="Amiri" w:hAnsi="Amiri" w:eastAsia="Amiri" w:cs="Amiri"/>
          <w:color w:val="111111"/>
          <w:sz w:val="28"/>
          <w:sz w:val="28"/>
          <w:szCs w:val="28"/>
          <w:rtl w:val="true"/>
          <w:lang w:bidi="ar-SA"/>
        </w:rPr>
        <w:t>بتكرار الصلاة ، وفي الضيق لا يبعد التخيير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مقدّماً على قبر معصوم </w:t>
      </w:r>
      <w:r>
        <w:rPr>
          <w:rStyle w:val="FootnoteAnchor"/>
          <w:rtl w:val="true"/>
        </w:rPr>
        <w:footnoteReference w:id="250"/>
      </w:r>
      <w:r>
        <w:rPr>
          <w:rFonts w:ascii="Amiri" w:hAnsi="Amiri" w:eastAsia="Amiri" w:cs="Amiri"/>
          <w:color w:val="111111"/>
          <w:sz w:val="28"/>
          <w:sz w:val="28"/>
          <w:szCs w:val="28"/>
          <w:rtl w:val="true"/>
          <w:lang w:bidi="ar-SA"/>
        </w:rPr>
        <w:t xml:space="preserve">ولا مساوياً له مع عدم </w:t>
      </w:r>
    </w:p>
    <w:p>
      <w:pPr>
        <w:pStyle w:val="BookText"/>
        <w:rPr/>
      </w:pPr>
      <w:r>
        <w:rPr>
          <w:rFonts w:ascii="Amiri" w:hAnsi="Amiri" w:eastAsia="Amiri" w:cs="Amiri"/>
          <w:color w:val="111111"/>
          <w:sz w:val="28"/>
          <w:sz w:val="28"/>
          <w:szCs w:val="28"/>
          <w:rtl w:val="true"/>
          <w:lang w:bidi="ar-SA"/>
        </w:rPr>
        <w:t>الحائل المانع الرافع لسوء الادب على الأحوط، ولا يكفي في الحائل الشبابيك والصندوق الشريف وثوبه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نجساً نجاسة متعدية </w:t>
      </w:r>
      <w:r>
        <w:rPr>
          <w:rStyle w:val="FootnoteAnchor"/>
          <w:rtl w:val="true"/>
        </w:rPr>
        <w:footnoteReference w:id="251"/>
      </w:r>
      <w:r>
        <w:rPr>
          <w:rFonts w:ascii="Amiri" w:hAnsi="Amiri" w:eastAsia="Amiri" w:cs="Amiri"/>
          <w:color w:val="111111"/>
          <w:sz w:val="28"/>
          <w:sz w:val="28"/>
          <w:szCs w:val="28"/>
          <w:rtl w:val="true"/>
          <w:lang w:bidi="ar-SA"/>
        </w:rPr>
        <w:t>إلى الثوب أو البدن ، وأما إذا لم تكن متعدية فلا مانع إلّا مكان الجبهة فإنه يجب طهارته وإن لم تكن نجاسته متعدية لكن الأحوط طهارة ماعدا مكان الجبهة أيضاً مطلقاً خصوصا إذا كانت عليه عين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محل السجدة أعلى أو أسفل من موضع القدم </w:t>
      </w:r>
      <w:r>
        <w:rPr>
          <w:rStyle w:val="FootnoteAnchor"/>
          <w:rtl w:val="true"/>
        </w:rPr>
        <w:footnoteReference w:id="252"/>
      </w:r>
      <w:r>
        <w:rPr>
          <w:rFonts w:ascii="Amiri" w:hAnsi="Amiri" w:eastAsia="Amiri" w:cs="Amiri"/>
          <w:color w:val="111111"/>
          <w:sz w:val="28"/>
          <w:sz w:val="28"/>
          <w:szCs w:val="28"/>
          <w:rtl w:val="true"/>
          <w:lang w:bidi="ar-SA"/>
        </w:rPr>
        <w:t>بأزيد من أربع أصابع مضمومات على ما سيجيء في باب السجدة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يصلي الرجل والمرأة في مكان واحد بحيث تكون المرأة مقدمة على الرجل أو مساوية له إلا مع الحائل أو البعد عشرة أذرع </w:t>
      </w:r>
      <w:r>
        <w:rPr>
          <w:rStyle w:val="FootnoteAnchor"/>
          <w:rtl w:val="true"/>
        </w:rPr>
        <w:footnoteReference w:id="253"/>
      </w:r>
      <w:r>
        <w:rPr>
          <w:rFonts w:ascii="Amiri" w:hAnsi="Amiri" w:eastAsia="Amiri" w:cs="Amiri"/>
          <w:color w:val="111111"/>
          <w:sz w:val="28"/>
          <w:sz w:val="28"/>
          <w:szCs w:val="28"/>
          <w:rtl w:val="true"/>
          <w:lang w:bidi="ar-SA"/>
        </w:rPr>
        <w:t xml:space="preserve">بذراع اليد على الأحوط ، وإن كان الأقوى كراهته </w:t>
      </w:r>
      <w:r>
        <w:rPr>
          <w:rStyle w:val="FootnoteAnchor"/>
          <w:rtl w:val="true"/>
        </w:rPr>
        <w:footnoteReference w:id="254"/>
      </w:r>
      <w:r>
        <w:rPr>
          <w:rFonts w:ascii="Amiri" w:hAnsi="Amiri" w:eastAsia="Amiri" w:cs="Amiri"/>
          <w:color w:val="111111"/>
          <w:sz w:val="28"/>
          <w:sz w:val="28"/>
          <w:szCs w:val="28"/>
          <w:rtl w:val="true"/>
          <w:lang w:bidi="ar-SA"/>
        </w:rPr>
        <w:t xml:space="preserve">إلا مع أحد الامرين ، والمدار على الصلاة الصحيحة </w:t>
      </w:r>
      <w:r>
        <w:rPr>
          <w:rStyle w:val="FootnoteAnchor"/>
          <w:rtl w:val="true"/>
        </w:rPr>
        <w:footnoteReference w:id="255"/>
      </w:r>
      <w:r>
        <w:rPr>
          <w:rFonts w:ascii="Amiri" w:hAnsi="Amiri" w:eastAsia="Amiri" w:cs="Amiri"/>
          <w:color w:val="111111"/>
          <w:sz w:val="28"/>
          <w:sz w:val="28"/>
          <w:szCs w:val="28"/>
          <w:rtl w:val="true"/>
          <w:lang w:bidi="ar-SA"/>
        </w:rPr>
        <w:t xml:space="preserve">لولا المحاذاة أوالتقدم دون الفاسدة لفقد شرط أووجود مانع ، والأولى في الحائل كونه مانعا عن المشاهدة ، وإن كان لا يبعد كفايته مطلقاً ، كما أن الكراهة أو الحرمة مختصّة </w:t>
      </w:r>
      <w:r>
        <w:rPr>
          <w:rStyle w:val="FootnoteAnchor"/>
          <w:rtl w:val="true"/>
        </w:rPr>
        <w:footnoteReference w:id="256"/>
      </w:r>
      <w:r>
        <w:rPr>
          <w:rFonts w:ascii="Amiri" w:hAnsi="Amiri" w:eastAsia="Amiri" w:cs="Amiri"/>
          <w:color w:val="111111"/>
          <w:sz w:val="28"/>
          <w:sz w:val="28"/>
          <w:szCs w:val="28"/>
          <w:rtl w:val="true"/>
          <w:lang w:bidi="ar-SA"/>
        </w:rPr>
        <w:t xml:space="preserve">بمن شرع في الصلاة لاحقاً إذا كانا </w:t>
      </w:r>
    </w:p>
    <w:p>
      <w:pPr>
        <w:pStyle w:val="BookText"/>
        <w:rPr/>
      </w:pPr>
      <w:r>
        <w:rPr>
          <w:rFonts w:ascii="Amiri" w:hAnsi="Amiri" w:eastAsia="Amiri" w:cs="Amiri"/>
          <w:color w:val="111111"/>
          <w:sz w:val="28"/>
          <w:sz w:val="28"/>
          <w:szCs w:val="28"/>
          <w:rtl w:val="true"/>
          <w:lang w:bidi="ar-SA"/>
        </w:rPr>
        <w:t xml:space="preserve">مختلفين في الشروع ، ومع تقارنهما تعمهما ، وترتفع أيضا بتأخر المرأة مكاناً بمجرد الصدق </w:t>
      </w:r>
      <w:r>
        <w:rPr>
          <w:rStyle w:val="FootnoteAnchor"/>
          <w:rtl w:val="true"/>
        </w:rPr>
        <w:footnoteReference w:id="257"/>
      </w:r>
      <w:r>
        <w:rPr>
          <w:rFonts w:ascii="Amiri" w:hAnsi="Amiri" w:eastAsia="Amiri" w:cs="Amiri"/>
          <w:color w:val="111111"/>
          <w:sz w:val="28"/>
          <w:sz w:val="28"/>
          <w:szCs w:val="28"/>
          <w:rtl w:val="true"/>
          <w:lang w:bidi="ar-SA"/>
        </w:rPr>
        <w:t>، وإن كان الأولى تأخرها عنه في جميع حالات الصلاة بأن يكون مسجدها وراء موقفه ، كما أن الظاهر ارتفاعها أيضاً بكون أحدهما في موضع عال على وجه لا يصدق معه التقدم أو المحاذاة وإن لم يبلغ عشرة أذرع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الحكم المذكور كراهة أو حرمة بين المحارم وغيرهم والزوج والزوجة وغيرهما وكونهما بالغين أو غير بالغين </w:t>
      </w:r>
      <w:r>
        <w:rPr>
          <w:rStyle w:val="FootnoteAnchor"/>
          <w:rtl w:val="true"/>
        </w:rPr>
        <w:footnoteReference w:id="258"/>
      </w:r>
      <w:r>
        <w:rPr>
          <w:rFonts w:ascii="Amiri" w:hAnsi="Amiri" w:eastAsia="Amiri" w:cs="Amiri"/>
          <w:color w:val="111111"/>
          <w:sz w:val="28"/>
          <w:sz w:val="28"/>
          <w:szCs w:val="28"/>
          <w:rtl w:val="true"/>
          <w:lang w:bidi="ar-SA"/>
        </w:rPr>
        <w:t>أو مختلفين بناء على المختار من صحة عبادات الصبي والصبية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عدم الفرق أيضاً بين النافلة والفريضة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المذكور مختص بحال الاختيار ، ففي الضيق والاضطرار </w:t>
      </w:r>
      <w:r>
        <w:rPr>
          <w:rStyle w:val="FootnoteAnchor"/>
          <w:rtl w:val="true"/>
        </w:rPr>
        <w:footnoteReference w:id="259"/>
      </w:r>
      <w:r>
        <w:rPr>
          <w:rFonts w:ascii="Amiri" w:hAnsi="Amiri" w:eastAsia="Amiri" w:cs="Amiri"/>
          <w:color w:val="111111"/>
          <w:sz w:val="28"/>
          <w:sz w:val="28"/>
          <w:szCs w:val="28"/>
          <w:rtl w:val="true"/>
          <w:lang w:bidi="ar-SA"/>
        </w:rPr>
        <w:t xml:space="preserve">لا مانع ولا كراهة </w:t>
      </w:r>
      <w:r>
        <w:rPr>
          <w:rStyle w:val="FootnoteAnchor"/>
          <w:rtl w:val="true"/>
        </w:rPr>
        <w:footnoteReference w:id="260"/>
      </w:r>
      <w:r>
        <w:rPr>
          <w:rFonts w:ascii="Amiri" w:hAnsi="Amiri" w:eastAsia="Amiri" w:cs="Amiri"/>
          <w:color w:val="111111"/>
          <w:sz w:val="28"/>
          <w:sz w:val="28"/>
          <w:szCs w:val="28"/>
          <w:rtl w:val="true"/>
          <w:lang w:bidi="ar-SA"/>
        </w:rPr>
        <w:t>، نعم إذا كان الوقت واسعاً يؤخر أحدهما صلاته والأولى تأخير المرأة صلاتها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الرجل يصلي وبحذائه أو قدّامه امرأة من غير أن تكون مشغولة بالصلاة لا كراهة ولا إشكال ، وكذا العكس ، فالاحتياط أو الكراهة مختص بصورة اشتغالهما بالصلاة</w:t>
      </w:r>
      <w:r>
        <w:rPr>
          <w:rFonts w:eastAsia="Amiri" w:cs="Amiri" w:ascii="Amiri" w:hAnsi="Amiri"/>
          <w:color w:val="111111"/>
          <w:sz w:val="28"/>
          <w:szCs w:val="28"/>
          <w:rtl w:val="true"/>
          <w:lang w:bidi="ar-SA"/>
        </w:rPr>
        <w:t xml:space="preserve">. </w:t>
      </w:r>
      <w:bookmarkStart w:id="48" w:name="pg17316_233739"/>
    </w:p>
    <w:p>
      <w:pPr>
        <w:pStyle w:val="BookText"/>
        <w:rPr/>
      </w:pPr>
      <w:bookmarkEnd w:id="48"/>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ترك الفريضة على سطح الكعبة وفي جوفها اختياراً ، ولا بأس بالنافلة ، بل يستحب أن يصلي فيها قبال كل ركعتين ، وكذا لا بأس بالفريضة في حال الضرورة ، وإذا صلى على سطحها فاللازم أن يكون قباله في جميع حالاته شيء من فضائها ويصلي قائماً ، والقول بأنه يصلي مستلقياً متوجهاً إلى بيت المعمور ، أو يصلي مضطجعاً ضعيف</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7351736_2142443653"/>
      <w:bookmarkStart w:id="50" w:name="_Toc17"/>
      <w:bookmarkEnd w:id="49"/>
      <w:r>
        <w:rPr>
          <w:rtl w:val="true"/>
        </w:rPr>
        <w:t xml:space="preserve">فصل </w:t>
      </w:r>
      <w:r>
        <w:rPr>
          <w:rtl w:val="true"/>
        </w:rPr>
        <w:t xml:space="preserve">: </w:t>
      </w:r>
      <w:r>
        <w:rPr>
          <w:rtl w:val="true"/>
        </w:rPr>
        <w:t>في مسجد الجبهة من مكان المصلي</w:t>
      </w:r>
      <w:bookmarkEnd w:id="50"/>
    </w:p>
    <w:p>
      <w:pPr>
        <w:pStyle w:val="BookText"/>
        <w:rPr/>
      </w:pPr>
      <w:r>
        <w:rPr>
          <w:rFonts w:ascii="Amiri" w:hAnsi="Amiri" w:eastAsia="Amiri" w:cs="Amiri"/>
          <w:color w:val="111111"/>
          <w:sz w:val="28"/>
          <w:sz w:val="28"/>
          <w:szCs w:val="28"/>
          <w:rtl w:val="true"/>
          <w:lang w:bidi="ar-SA"/>
        </w:rPr>
        <w:t xml:space="preserve">يشترط فيه مضافاً إلى طهارته أن يكون من الارض أو ما أنبتته غير المأكول والملبوس ، نعم يجوز على القرطاس </w:t>
      </w:r>
      <w:r>
        <w:rPr>
          <w:rStyle w:val="FootnoteAnchor"/>
          <w:rtl w:val="true"/>
        </w:rPr>
        <w:footnoteReference w:id="261"/>
      </w:r>
      <w:r>
        <w:rPr>
          <w:rFonts w:ascii="Amiri" w:hAnsi="Amiri" w:eastAsia="Amiri" w:cs="Amiri"/>
          <w:color w:val="111111"/>
          <w:sz w:val="28"/>
          <w:sz w:val="28"/>
          <w:szCs w:val="28"/>
          <w:rtl w:val="true"/>
          <w:lang w:bidi="ar-SA"/>
        </w:rPr>
        <w:t xml:space="preserve">أيضاً ، فلا يصح على ما خرج عن اسم الارض كالمعادن </w:t>
      </w:r>
      <w:r>
        <w:rPr>
          <w:rStyle w:val="FootnoteAnchor"/>
          <w:rtl w:val="true"/>
        </w:rPr>
        <w:footnoteReference w:id="262"/>
      </w:r>
      <w:r>
        <w:rPr>
          <w:rFonts w:ascii="Amiri" w:hAnsi="Amiri" w:eastAsia="Amiri" w:cs="Amiri"/>
          <w:color w:val="111111"/>
          <w:sz w:val="28"/>
          <w:sz w:val="28"/>
          <w:szCs w:val="28"/>
          <w:rtl w:val="true"/>
          <w:lang w:bidi="ar-SA"/>
        </w:rPr>
        <w:t xml:space="preserve">مثل الذهب والفضة والعقيق والفيروزج والقير والزفت ونحوها ، وكذا ما خرج عن اسم النبات كالرماد والفَحم </w:t>
      </w:r>
      <w:r>
        <w:rPr>
          <w:rStyle w:val="FootnoteAnchor"/>
          <w:rtl w:val="true"/>
        </w:rPr>
        <w:footnoteReference w:id="263"/>
      </w:r>
      <w:r>
        <w:rPr>
          <w:rFonts w:ascii="Amiri" w:hAnsi="Amiri" w:eastAsia="Amiri" w:cs="Amiri"/>
          <w:color w:val="111111"/>
          <w:sz w:val="28"/>
          <w:sz w:val="28"/>
          <w:szCs w:val="28"/>
          <w:rtl w:val="true"/>
          <w:lang w:bidi="ar-SA"/>
        </w:rPr>
        <w:t xml:space="preserve">ونحوهما ولا على المأكول والملبوس كالخبز والقطن والكتّان ونحوها ، ويجوز السجود على جميع الاحجار إذا لم تكن من المعادن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w:t>
      </w:r>
      <w:r>
        <w:rPr>
          <w:rStyle w:val="FootnoteAnchor"/>
          <w:rtl w:val="true"/>
        </w:rPr>
        <w:footnoteReference w:id="265"/>
      </w:r>
      <w:r>
        <w:rPr>
          <w:rFonts w:ascii="Amiri" w:hAnsi="Amiri" w:eastAsia="Amiri" w:cs="Amiri"/>
          <w:color w:val="111111"/>
          <w:sz w:val="28"/>
          <w:sz w:val="28"/>
          <w:szCs w:val="28"/>
          <w:rtl w:val="true"/>
          <w:lang w:bidi="ar-SA"/>
        </w:rPr>
        <w:t>السجود في حال الاختيار على الخزف والاجر والنورة والجص المطبوخين ، وقبل الطبخ لا بأس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السجود على البَلّور والزُجاجة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على الطين الأرمني والمختوم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جواز السجدة على العقاقير والأدوية مثل لسان الثور وعنب الثَعلب والخبة وأصل السوس واصل الهنِدَباء إشكال </w:t>
      </w:r>
      <w:r>
        <w:rPr>
          <w:rStyle w:val="FootnoteAnchor"/>
          <w:rtl w:val="true"/>
        </w:rPr>
        <w:footnoteReference w:id="266"/>
      </w:r>
      <w:r>
        <w:rPr>
          <w:rFonts w:ascii="Amiri" w:hAnsi="Amiri" w:eastAsia="Amiri" w:cs="Amiri"/>
          <w:color w:val="111111"/>
          <w:sz w:val="28"/>
          <w:sz w:val="28"/>
          <w:szCs w:val="28"/>
          <w:rtl w:val="true"/>
          <w:lang w:bidi="ar-SA"/>
        </w:rPr>
        <w:t>، بل المنع لا يخلو عن قوة ، نعم لا بأس بما لا يؤكل منها شائعاً ولو في حال المرض وإن كان يؤكل نادراً عند المخمصة أو مثلها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بالسجود على مأكولات الحيوانات كالتبن والعلف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السجود على ورق الشاي </w:t>
      </w:r>
      <w:r>
        <w:rPr>
          <w:rStyle w:val="FootnoteAnchor"/>
          <w:rtl w:val="true"/>
        </w:rPr>
        <w:footnoteReference w:id="267"/>
      </w:r>
      <w:r>
        <w:rPr>
          <w:rFonts w:ascii="Amiri" w:hAnsi="Amiri" w:eastAsia="Amiri" w:cs="Amiri"/>
          <w:color w:val="111111"/>
          <w:sz w:val="28"/>
          <w:sz w:val="28"/>
          <w:szCs w:val="28"/>
          <w:rtl w:val="true"/>
          <w:lang w:bidi="ar-SA"/>
        </w:rPr>
        <w:t>ولا على القهوة ، وفي جوازها على الترياك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على الجَوز واللَوز ، نعم يجوز على قشرهما بعد الانفصال ، وكذا نوى المشمش والبُندق والفُستُق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على نخُالة </w:t>
      </w:r>
      <w:r>
        <w:rPr>
          <w:rStyle w:val="FootnoteAnchor"/>
          <w:rtl w:val="true"/>
        </w:rPr>
        <w:footnoteReference w:id="268"/>
      </w:r>
      <w:r>
        <w:rPr>
          <w:rFonts w:ascii="Amiri" w:hAnsi="Amiri" w:eastAsia="Amiri" w:cs="Amiri"/>
          <w:color w:val="111111"/>
          <w:sz w:val="28"/>
          <w:sz w:val="28"/>
          <w:szCs w:val="28"/>
          <w:rtl w:val="true"/>
          <w:lang w:bidi="ar-SA"/>
        </w:rPr>
        <w:t>الحنطة والشعير وقشر الاٌرز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بالسجدة على نوى التمر ، وكذا على ورق الاشجار وقشورها ، وكذا سَعَف النخل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بالسجدة على ورق العنب بعد اليبس ، وقبله مشكل</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يؤكل في بعض الأوقات دون بعض لا يجوز </w:t>
      </w:r>
    </w:p>
    <w:p>
      <w:pPr>
        <w:pStyle w:val="BookText"/>
        <w:rPr/>
      </w:pPr>
      <w:r>
        <w:rPr>
          <w:rFonts w:ascii="Amiri" w:hAnsi="Amiri" w:eastAsia="Amiri" w:cs="Amiri"/>
          <w:color w:val="111111"/>
          <w:sz w:val="28"/>
          <w:sz w:val="28"/>
          <w:szCs w:val="28"/>
          <w:rtl w:val="true"/>
          <w:lang w:bidi="ar-SA"/>
        </w:rPr>
        <w:t xml:space="preserve">السجود عليه مطلقاً ، وكذا إذا كان مأكولا في بعض البلدان دون بعض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السجود على الأوراد الغير المأكولة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w:t>
      </w:r>
      <w:r>
        <w:rPr>
          <w:rStyle w:val="FootnoteAnchor"/>
          <w:rtl w:val="true"/>
        </w:rPr>
        <w:footnoteReference w:id="271"/>
      </w:r>
      <w:r>
        <w:rPr>
          <w:rFonts w:ascii="Amiri" w:hAnsi="Amiri" w:eastAsia="Amiri" w:cs="Amiri"/>
          <w:color w:val="111111"/>
          <w:sz w:val="28"/>
          <w:sz w:val="28"/>
          <w:szCs w:val="28"/>
          <w:rtl w:val="true"/>
          <w:lang w:bidi="ar-SA"/>
        </w:rPr>
        <w:t>السجود على الثمرة قبل أوان أكلها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السجود على الثمار الغير المأكولة أصلاً كالحنظل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بالسجود على التَنباك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على النبات الذي ينبت على وجه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يجوزالسجود على القَبقاب والنعل المتخذ من الخشب مماليس من الملابس المتعارفة ، وإن كان لا يخلو عن إشكال </w:t>
      </w:r>
      <w:r>
        <w:rPr>
          <w:rStyle w:val="FootnoteAnchor"/>
          <w:rtl w:val="true"/>
        </w:rPr>
        <w:footnoteReference w:id="272"/>
      </w:r>
      <w:r>
        <w:rPr>
          <w:rFonts w:ascii="Amiri" w:hAnsi="Amiri" w:eastAsia="Amiri" w:cs="Amiri"/>
          <w:color w:val="111111"/>
          <w:sz w:val="28"/>
          <w:sz w:val="28"/>
          <w:szCs w:val="28"/>
          <w:rtl w:val="true"/>
          <w:lang w:bidi="ar-SA"/>
        </w:rPr>
        <w:t>، وكذا الثوب المتخذ من الخوص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ترك السجود على القُنّب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السجود على القطن ، لكن يجوز على خشبه وورقه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بالسجود على قِراب السيف والخنجر إذا كان من الخشب وإن كانا ملبوسين ، لعدم كونهما من الملابس المتعارفة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السجود على قشر البطّيخ والرَقّي والرمان بعد الانفصال على إشكال </w:t>
      </w:r>
      <w:r>
        <w:rPr>
          <w:rStyle w:val="FootnoteAnchor"/>
          <w:rtl w:val="true"/>
        </w:rPr>
        <w:footnoteReference w:id="274"/>
      </w:r>
      <w:r>
        <w:rPr>
          <w:rFonts w:ascii="Amiri" w:hAnsi="Amiri" w:eastAsia="Amiri" w:cs="Amiri"/>
          <w:color w:val="111111"/>
          <w:sz w:val="28"/>
          <w:sz w:val="28"/>
          <w:szCs w:val="28"/>
          <w:rtl w:val="true"/>
          <w:lang w:bidi="ar-SA"/>
        </w:rPr>
        <w:t>، ولايجوز على قشر الخِيار والتُفّاح ونحوهما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السجود على القرطاس </w:t>
      </w:r>
      <w:r>
        <w:rPr>
          <w:rStyle w:val="FootnoteAnchor"/>
          <w:rtl w:val="true"/>
        </w:rPr>
        <w:footnoteReference w:id="275"/>
      </w:r>
      <w:r>
        <w:rPr>
          <w:rFonts w:ascii="Amiri" w:hAnsi="Amiri" w:eastAsia="Amiri" w:cs="Amiri"/>
          <w:color w:val="111111"/>
          <w:sz w:val="28"/>
          <w:sz w:val="28"/>
          <w:szCs w:val="28"/>
          <w:rtl w:val="true"/>
          <w:lang w:bidi="ar-SA"/>
        </w:rPr>
        <w:t>وإن كان متخذاً من القطن أو الصوف أو الإبريسم والحرير وكان فيه شيء من النورة ، سواء كان أبيض أو مصبوغاً بلون أحمر أو أصفر أو أزرق أو مكتوباً عليه إن لم يكن مما له جرم حائل مما لا يجوزالسجود عليه كالمداد المتخذ من الدخان ونحوه ، وكذا لا بأس بالسجود على المراوح المصبوغة من غير جرم حائل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عنده ما يصح السجود عليه من الارض أو نباتها أوالقرطاس أو كان ولم يتمكن من السجود عليه لحرّ أو برد أو تقية أو غيرها سجد على ثوبه </w:t>
      </w:r>
      <w:r>
        <w:rPr>
          <w:rStyle w:val="FootnoteAnchor"/>
          <w:rtl w:val="true"/>
        </w:rPr>
        <w:footnoteReference w:id="276"/>
      </w:r>
      <w:r>
        <w:rPr>
          <w:rFonts w:ascii="Amiri" w:hAnsi="Amiri" w:eastAsia="Amiri" w:cs="Amiri"/>
          <w:color w:val="111111"/>
          <w:sz w:val="28"/>
          <w:sz w:val="28"/>
          <w:szCs w:val="28"/>
          <w:rtl w:val="true"/>
          <w:lang w:bidi="ar-SA"/>
        </w:rPr>
        <w:t>القطن أو الكتّان وإن لم يكن سجد على المعادن أو ظهر كفه ، والأحوط تقديم الأول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أن يكون ما يسجد عليه ، مما يمكن تمكين الجبهة عليه فلا يصح على الوحل والطين أوالتراب الذي لا تتمكن الجبهة عليه ، ومع إمكان التمكين لا بأس بالسجود على الطين ، ولكن إن لصق بجبهته يجب إزالته للسجدة الثانية ، وكذا إذا سجد على التراب ولصق بجبهته يجب إزالته </w:t>
      </w:r>
      <w:r>
        <w:rPr>
          <w:rStyle w:val="FootnoteAnchor"/>
          <w:rtl w:val="true"/>
        </w:rPr>
        <w:footnoteReference w:id="277"/>
      </w:r>
      <w:r>
        <w:rPr>
          <w:rFonts w:ascii="Amiri" w:hAnsi="Amiri" w:eastAsia="Amiri" w:cs="Amiri"/>
          <w:color w:val="111111"/>
          <w:sz w:val="28"/>
          <w:sz w:val="28"/>
          <w:szCs w:val="28"/>
          <w:rtl w:val="true"/>
          <w:lang w:bidi="ar-SA"/>
        </w:rPr>
        <w:t>لها ، ولو لم يجد إلا الطين الذي لا يمكن الاعتماد عليه سجد عليه بالوضع من غير اعتماد</w:t>
      </w:r>
      <w:r>
        <w:rPr>
          <w:rFonts w:eastAsia="Amiri" w:cs="Amiri" w:ascii="Amiri" w:hAnsi="Amiri"/>
          <w:color w:val="111111"/>
          <w:sz w:val="28"/>
          <w:szCs w:val="28"/>
          <w:rtl w:val="true"/>
          <w:lang w:bidi="ar-SA"/>
        </w:rPr>
        <w:t xml:space="preserve">. </w:t>
      </w:r>
      <w:bookmarkStart w:id="51" w:name="pg17316_233743"/>
    </w:p>
    <w:p>
      <w:pPr>
        <w:pStyle w:val="BookText"/>
        <w:rPr/>
      </w:pPr>
      <w:bookmarkEnd w:id="51"/>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في الارض ذات الطين بحيث يتلطخ به بدنه وثيابه في حال الجلوس للسجود والتشهد جاز له الصلاة مومئاً للسجود ولا يجب الجلوس للتشهد ، لكن الأحوط </w:t>
      </w:r>
      <w:r>
        <w:rPr>
          <w:rStyle w:val="FootnoteAnchor"/>
          <w:rtl w:val="true"/>
        </w:rPr>
        <w:footnoteReference w:id="278"/>
      </w:r>
      <w:r>
        <w:rPr>
          <w:rFonts w:ascii="Amiri" w:hAnsi="Amiri" w:eastAsia="Amiri" w:cs="Amiri"/>
          <w:color w:val="111111"/>
          <w:sz w:val="28"/>
          <w:sz w:val="28"/>
          <w:szCs w:val="28"/>
          <w:rtl w:val="true"/>
          <w:lang w:bidi="ar-SA"/>
        </w:rPr>
        <w:t>مع عدم الحرج الجلوس لهما وإن تلطخ بدنه وثيابه ، ومع الحرج أيضاً إذا تحمله صحت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السجود على الارض أفضل من النبات والقرطاس ، ولا يبعد كون التراب أفضل من الحجر ، وأفضل من الجميع التربة الحسينية ، فإنها تخرق الحجب السبع وتستنير إلى الارضين السبع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اشتغل بالصلاة وفي أثنائها فقد ما يصح السجود عليه قطعها في سعة الوقت </w:t>
      </w:r>
      <w:r>
        <w:rPr>
          <w:rStyle w:val="FootnoteAnchor"/>
          <w:rtl w:val="true"/>
        </w:rPr>
        <w:footnoteReference w:id="279"/>
      </w:r>
      <w:r>
        <w:rPr>
          <w:rFonts w:ascii="Amiri" w:hAnsi="Amiri" w:eastAsia="Amiri" w:cs="Amiri"/>
          <w:color w:val="111111"/>
          <w:sz w:val="28"/>
          <w:sz w:val="28"/>
          <w:szCs w:val="28"/>
          <w:rtl w:val="true"/>
          <w:lang w:bidi="ar-SA"/>
        </w:rPr>
        <w:t>، وفي الضيق يسجد على ثوبه القطن أو الكتان أوالمعادن أو ظهر الكف على 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سجد على ما لا يجوز باعتقاد أنه مما يجوز فان كان بعد رفع الرأس مضى ولا شيء عليه ، وإن كان قبله جرّ جبهته إن أمكن </w:t>
      </w:r>
      <w:r>
        <w:rPr>
          <w:rStyle w:val="FootnoteAnchor"/>
          <w:rtl w:val="true"/>
        </w:rPr>
        <w:footnoteReference w:id="280"/>
      </w:r>
      <w:r>
        <w:rPr>
          <w:rFonts w:ascii="Amiri" w:hAnsi="Amiri" w:eastAsia="Amiri" w:cs="Amiri"/>
          <w:color w:val="111111"/>
          <w:sz w:val="28"/>
          <w:sz w:val="28"/>
          <w:szCs w:val="28"/>
          <w:rtl w:val="true"/>
          <w:lang w:bidi="ar-SA"/>
        </w:rPr>
        <w:t xml:space="preserve">، وإلا قطع الصلاة في السعة </w:t>
      </w:r>
      <w:r>
        <w:rPr>
          <w:rStyle w:val="FootnoteAnchor"/>
          <w:rtl w:val="true"/>
        </w:rPr>
        <w:footnoteReference w:id="281"/>
      </w:r>
      <w:r>
        <w:rPr>
          <w:rFonts w:ascii="Amiri" w:hAnsi="Amiri" w:eastAsia="Amiri" w:cs="Amiri"/>
          <w:color w:val="111111"/>
          <w:sz w:val="28"/>
          <w:sz w:val="28"/>
          <w:szCs w:val="28"/>
          <w:rtl w:val="true"/>
          <w:lang w:bidi="ar-SA"/>
        </w:rPr>
        <w:t>، وفي الضيق أتم على ما تقدم إن أمكن ، وإلا اكتفى به</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17351738_2142443653"/>
      <w:bookmarkStart w:id="53" w:name="_Toc18"/>
      <w:bookmarkEnd w:id="52"/>
      <w:r>
        <w:rPr>
          <w:rtl w:val="true"/>
        </w:rPr>
        <w:t xml:space="preserve">فصل </w:t>
      </w:r>
      <w:r>
        <w:rPr>
          <w:rtl w:val="true"/>
        </w:rPr>
        <w:t xml:space="preserve">: </w:t>
      </w:r>
      <w:r>
        <w:rPr>
          <w:rtl w:val="true"/>
        </w:rPr>
        <w:t>في الامكنة المكروهة</w:t>
      </w:r>
      <w:bookmarkEnd w:id="53"/>
    </w:p>
    <w:p>
      <w:pPr>
        <w:pStyle w:val="BookText"/>
        <w:rPr/>
      </w:pPr>
      <w:r>
        <w:rPr>
          <w:rFonts w:ascii="Amiri" w:hAnsi="Amiri" w:eastAsia="Amiri" w:cs="Amiri"/>
          <w:color w:val="111111"/>
          <w:sz w:val="28"/>
          <w:sz w:val="28"/>
          <w:szCs w:val="28"/>
          <w:rtl w:val="true"/>
          <w:lang w:bidi="ar-SA"/>
        </w:rPr>
        <w:t xml:space="preserve">وهي مواضع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 وإن كان نظيفاً ، حتى المسلخ منه عند بعضهم ، ولا </w:t>
      </w:r>
    </w:p>
    <w:p>
      <w:pPr>
        <w:pStyle w:val="BookText"/>
        <w:rPr/>
      </w:pPr>
      <w:r>
        <w:rPr>
          <w:rFonts w:ascii="Amiri" w:hAnsi="Amiri" w:eastAsia="Amiri" w:cs="Amiri"/>
          <w:color w:val="111111"/>
          <w:sz w:val="28"/>
          <w:sz w:val="28"/>
          <w:szCs w:val="28"/>
          <w:rtl w:val="true"/>
          <w:lang w:bidi="ar-SA"/>
        </w:rPr>
        <w:t>بأس بالصلاة على سطحه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المتخذ للكنيف ولو سطحاً متخذاً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الكثيف الذي يتنفرمنه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الذي يذبح فيه الحيوانات أو ينحر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المطبخ وبيت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دورالمجوس إلا إذا رشها ثم صلى فيها بعد الجفاف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الارض السَبخة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نزل فيها عذاب أو خسف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 الإبل وإن كنست ورشت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مرابط الخيل والبغال والحمير والبقر ومرابض الغنم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الثلج والجمَد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قرى النمل وأوديتها وإن لم يكن فيها نمل ، ظاهرحال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مجاري المياه وإن لم يتوقع جريانها فيها فعلاً ، نعم لا بأس بالصلاة على ساباط تحته نهر أو ساقية ولا في محل الماء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وإن كانت في البلاد ما لم تضر بالمارة ، وإلاحرمت وبطلت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 يكون مقابلاً لنار مضرمة أو سراج</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 يكون مقابله تمثال ذي الروح ، من غير فرق بين المجسّم وغيره ولو كان ناقصاً نقصاً لا يخرجه عن صدق الصورة والتمثال ، </w:t>
      </w:r>
    </w:p>
    <w:p>
      <w:pPr>
        <w:pStyle w:val="BookText"/>
        <w:rPr/>
      </w:pPr>
      <w:r>
        <w:rPr>
          <w:rFonts w:ascii="Amiri" w:hAnsi="Amiri" w:eastAsia="Amiri" w:cs="Amiri"/>
          <w:color w:val="111111"/>
          <w:sz w:val="28"/>
          <w:sz w:val="28"/>
          <w:szCs w:val="28"/>
          <w:rtl w:val="true"/>
          <w:lang w:bidi="ar-SA"/>
        </w:rPr>
        <w:t>وتزول الكراهة بالتغطية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فيه تمثال وإن لم يكن مقابلاً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قبلته حائط يِنّز من بالوعة يبال فيها أو كنيف ، وترتفع بستره ، وكذا إذا كان قدامه 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قدامه مصحف أو كتاب مفتوح أو نقش شاغل بل كل شيء شاغل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قدامه إنسان مواجه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مقابله باب مفتوح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القبر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القبر في قبلته وترتفع بالحائل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القبرين من غير حائل ، ويكفي حائل واحد من أحد الطرفين ، وإذا كان بين قبور أربعة يكفي حائلان أحدهما في جهة اليمين أو اليسار والاخر في جهة الخلف أو الإمام ، وترتفع أيضاً ببعد عشرة أذرع من كل جهة فيها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فيه كلب غير كلب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فيه 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قدامه حديد من أسلحة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الواحد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قدامه ورد عند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قدامه بيدر حنطة أو شعير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بالصلاة في البيع والكنايس وإن لم ترش وإن كان من غير إذن من أهلها كسائر مساجد المسلمين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بالصلاة خلف قبور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على يمينها وشمالها ، وإن كان الأولى الصلاة عند جهة الرأس على وجه لا </w:t>
      </w:r>
    </w:p>
    <w:p>
      <w:pPr>
        <w:pStyle w:val="BookText"/>
        <w:rPr/>
      </w:pPr>
      <w:r>
        <w:rPr>
          <w:rFonts w:ascii="Amiri" w:hAnsi="Amiri" w:eastAsia="Amiri" w:cs="Amiri"/>
          <w:color w:val="111111"/>
          <w:sz w:val="28"/>
          <w:sz w:val="28"/>
          <w:szCs w:val="28"/>
          <w:rtl w:val="true"/>
          <w:lang w:bidi="ar-SA"/>
        </w:rPr>
        <w:t xml:space="preserve">يساوي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أن يجعل المصلي بين يديه سترة إذا لم يكن قدامه حائط أو صف للحيلولة بينه وبين من يمربين يديه إذا كان في معرض المرور وإن علم بعدم المرور فعلاً ، وكذا إذا كان هناك شخص حاضر ، ويكفى فيها عود أو حبل أو كومة تراب ، بل يكفي الخط ، ولا يشترط فيها الحلية والطهارة ، وهي نوع تعظيم وتوقير للصلاة ، وفيها إشارة إلى الانقطاع عن الخلق والتوجه إلى الخالق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الصلاة في المساجد ، وأفضلها مسجد الحرام فالصلاة فيه تعدل ألف ألف صلاة ، ثم مسجد النبي صلى‌اللّه‌عليه‌وآله والصلاة فيه تعدل عشرة آلاف ، ومسجد الكوفة وفيه تعدل ألف صلاة ، والمسجد الاقصى وفيه تعدل ألف صلاة أيضاً ، ثم مسجد الجامع وفيه تعدل مائة ، ومسجد القبيلة وفيه تعدل خمساً وعشرين ، ومسجد السوق وفيه تعدل اثني عشر ، ويستحب أن يجعل في بيته مسجداً أي مكاناً معداً للصلاة فيه وإن لا يجري عليه أحكام المسجد ، والافضل للنساء </w:t>
      </w:r>
      <w:r>
        <w:rPr>
          <w:rStyle w:val="FootnoteAnchor"/>
          <w:rtl w:val="true"/>
        </w:rPr>
        <w:footnoteReference w:id="283"/>
      </w:r>
      <w:r>
        <w:rPr>
          <w:rFonts w:ascii="Amiri" w:hAnsi="Amiri" w:eastAsia="Amiri" w:cs="Amiri"/>
          <w:color w:val="111111"/>
          <w:sz w:val="28"/>
          <w:sz w:val="28"/>
          <w:szCs w:val="28"/>
          <w:rtl w:val="true"/>
          <w:lang w:bidi="ar-SA"/>
        </w:rPr>
        <w:t>الصلاة في بيوتهن ، وأفضل البيوت بيت المخدع أي بيت الخزانة في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الصلاة في مشاهد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وهى البيوت التي أمر اللّه تعالى أن ترفع ويذكر فيها اسمه ، بل هي أفضل من المساجد ، بل قد ورد في الخبر أن الصلاة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بمائتي ألف صلاة ، وكذا يستحب في روضات الأنبياء ومقام الأولياء والصلحاء والعلماء والعبُّاد بل الاحياء منهم أيضا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تفريق الصلاة في أماكن متعددة لتشهد له </w:t>
      </w:r>
    </w:p>
    <w:p>
      <w:pPr>
        <w:pStyle w:val="BookText"/>
        <w:rPr/>
      </w:pPr>
      <w:r>
        <w:rPr>
          <w:rFonts w:ascii="Amiri" w:hAnsi="Amiri" w:eastAsia="Amiri" w:cs="Amiri"/>
          <w:color w:val="111111"/>
          <w:sz w:val="28"/>
          <w:sz w:val="28"/>
          <w:szCs w:val="28"/>
          <w:rtl w:val="true"/>
          <w:lang w:bidi="ar-SA"/>
        </w:rPr>
        <w:t xml:space="preserve">يوم القيامة ، ففي الخبر سأل الراوي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يصلي الرجل نوافله في موضع أو يفرقها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ها وهنا ، فإنها تشهد له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صلواّ من المساجد في بقاع مختلفة ، فإن كل بقعة تشهد للمصلي عليها يوم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لجار المسجد أن يصلي في غيره لغير علة كالمطر 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لجار المسجد إلا في مسجده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ترك مؤاكلة من لا يحضر المسجد وترك مشاربته ومشاورته ومناكحته ومجاورته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الصلاة في المسجد الذي لا يصلى فيه ويكره تعطيله ، فعن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ثلاثة يشكون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خراب لا يصلي فيه أهله ، وعالم بين جهّال ، ومصحف معلق قد وقع عليه الغبار لا يقرأ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كثرة التردد إلى المساجد ، فعن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مشى إلى مسجد من مساجد اللّه فله بكل خطوة خطاها حتى يرجع إلى منزله عشر حسنات ومحى عنه عشر سيئات ورفع له عشر درجات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بناء المسجد ، وفيه أجر عظيم ، 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بنى مسجداً في الدنيا أعطاه اللّه بكل شبِر منه مسيرة أربعين ألف عام مدينة من ذهب وفضة ولؤلؤ وزبرجد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بنى مسجداً بنى اللّه له بيتاً في الجنة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إجراء صيغة الوقف بقصد القربة في صيرورته مسجداً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وقفته قربة إلى اللّه تعالى ، لكن الأقوى كفاية البناء </w:t>
      </w:r>
      <w:bookmarkStart w:id="54" w:name="pg17316_233748"/>
    </w:p>
    <w:p>
      <w:pPr>
        <w:pStyle w:val="BookText"/>
        <w:rPr/>
      </w:pPr>
      <w:bookmarkEnd w:id="54"/>
      <w:r>
        <w:rPr>
          <w:rFonts w:ascii="Amiri" w:hAnsi="Amiri" w:eastAsia="Amiri" w:cs="Amiri"/>
          <w:color w:val="111111"/>
          <w:sz w:val="28"/>
          <w:sz w:val="28"/>
          <w:szCs w:val="28"/>
          <w:rtl w:val="true"/>
          <w:lang w:bidi="ar-SA"/>
        </w:rPr>
        <w:t xml:space="preserve">بقصد كونه مسجداً مع صلاة شخص واحد </w:t>
      </w:r>
      <w:r>
        <w:rPr>
          <w:rStyle w:val="FootnoteAnchor"/>
          <w:rtl w:val="true"/>
        </w:rPr>
        <w:footnoteReference w:id="284"/>
      </w:r>
      <w:r>
        <w:rPr>
          <w:rFonts w:ascii="Amiri" w:hAnsi="Amiri" w:eastAsia="Amiri" w:cs="Amiri"/>
          <w:color w:val="111111"/>
          <w:sz w:val="28"/>
          <w:sz w:val="28"/>
          <w:szCs w:val="28"/>
          <w:rtl w:val="true"/>
          <w:lang w:bidi="ar-SA"/>
        </w:rPr>
        <w:t>فيه بإذن الباني ، فيجري عليه حينئذ حكم المسجدية وإن لم تجر الصيغة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أنه يجوز أن يجعل الارض فقط مسجداً دون البناء والسطح ، وكذا يجوز أن يجعل السطح فقط مسجدا أو يجعل بعض الغرفات أو القباب أونحو ذلك خارجاً ، فالحكم تابع لجعل الواقف والباني في التعميم والتخصيص ، كما أنه كذلك بالنسبة إلى عموم المسلمين أو طائفة دون اخرى على الأقوى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تعمير المسجد إذا أشرف على الخراب ، وإذا لم ينفع يجوز تخريبه وتجديد بنائه ، بل الأقوى جواز تخريبه مع استحكامه لإرادة توسيعه من جهة حاجة الناس</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7351740_2142443653"/>
      <w:bookmarkStart w:id="56" w:name="_Toc19"/>
      <w:bookmarkEnd w:id="55"/>
      <w:r>
        <w:rPr>
          <w:rtl w:val="true"/>
        </w:rPr>
        <w:t xml:space="preserve">فصل </w:t>
      </w:r>
      <w:r>
        <w:rPr>
          <w:rtl w:val="true"/>
        </w:rPr>
        <w:t xml:space="preserve">: </w:t>
      </w:r>
      <w:r>
        <w:rPr>
          <w:rtl w:val="true"/>
        </w:rPr>
        <w:t>في بعض أحكام المسجد</w:t>
      </w:r>
      <w:bookmarkEnd w:id="56"/>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زخرفته </w:t>
      </w:r>
      <w:r>
        <w:rPr>
          <w:rStyle w:val="FootnoteAnchor"/>
          <w:rtl w:val="true"/>
        </w:rPr>
        <w:footnoteReference w:id="286"/>
      </w:r>
      <w:r>
        <w:rPr>
          <w:rFonts w:ascii="Amiri" w:hAnsi="Amiri" w:eastAsia="Amiri" w:cs="Amiri"/>
          <w:color w:val="111111"/>
          <w:sz w:val="28"/>
          <w:sz w:val="28"/>
          <w:szCs w:val="28"/>
          <w:rtl w:val="true"/>
          <w:lang w:bidi="ar-SA"/>
        </w:rPr>
        <w:t>أي تزيينه بالذهب ، بل الأحوط ترك نقشه بالصور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بيعه ولا بيع آلاته وإن صار خراباً ولم يبق آثار مسجديته ، ولا إدخاله في الملك ولا في الطريق ، فلا يخرج عن المسجدية أبدا ، ويبقى الاحكام من حرمة تنجيسه</w:t>
      </w:r>
      <w:r>
        <w:rPr>
          <w:rStyle w:val="FootnoteAnchor"/>
          <w:rtl w:val="true"/>
        </w:rPr>
        <w:footnoteReference w:id="287"/>
      </w:r>
      <w:r>
        <w:rPr>
          <w:rFonts w:ascii="Amiri" w:hAnsi="Amiri" w:eastAsia="Amiri" w:cs="Amiri"/>
          <w:color w:val="111111"/>
          <w:sz w:val="28"/>
          <w:sz w:val="28"/>
          <w:szCs w:val="28"/>
          <w:rtl w:val="true"/>
          <w:lang w:bidi="ar-SA"/>
        </w:rPr>
        <w:t xml:space="preserve">ووجوب احترامه وتصرف آلاته في تعميره ، وإن لم </w:t>
      </w:r>
    </w:p>
    <w:p>
      <w:pPr>
        <w:pStyle w:val="BookText"/>
        <w:rPr/>
      </w:pPr>
      <w:r>
        <w:rPr>
          <w:rFonts w:ascii="Amiri" w:hAnsi="Amiri" w:eastAsia="Amiri" w:cs="Amiri"/>
          <w:color w:val="111111"/>
          <w:sz w:val="28"/>
          <w:sz w:val="28"/>
          <w:szCs w:val="28"/>
          <w:rtl w:val="true"/>
          <w:lang w:bidi="ar-SA"/>
        </w:rPr>
        <w:t>يكن معمراً تصرف في مسجد آخر ، وإن لم يمكن الانتفاع بها أصلاً يجوزبيعها وصرف القيمة في تعميره أو تعمير مسجد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تنجيسه ، وإذا تنجس يجب إزالتها فورا وإن كان في وقت الصلاة مع سعته ، نعم مع ضيقه تقدم الصلاة ، ولو صلى مع السعة أثم لكن الأقوى صحة صلاته ، ولو علم بالنجاسة أو تنجس في أثناء الصلاة لا يجب القطع للازالة </w:t>
      </w:r>
      <w:r>
        <w:rPr>
          <w:rStyle w:val="FootnoteAnchor"/>
          <w:rtl w:val="true"/>
        </w:rPr>
        <w:footnoteReference w:id="288"/>
      </w:r>
      <w:r>
        <w:rPr>
          <w:rFonts w:ascii="Amiri" w:hAnsi="Amiri" w:eastAsia="Amiri" w:cs="Amiri"/>
          <w:color w:val="111111"/>
          <w:sz w:val="28"/>
          <w:sz w:val="28"/>
          <w:szCs w:val="28"/>
          <w:rtl w:val="true"/>
          <w:lang w:bidi="ar-SA"/>
        </w:rPr>
        <w:t xml:space="preserve">وإن كان في سعة الوقت ، بل يشكل جوازه ، ولا بأس بإدخال النجاسة الغير المتعدية إلّا إذا كان موجبا للهتك كالكثيرة من العذرة اليابسة مثلاً، وإذا لم يتمكن من الازالة بأن احتاجت إلى معين ولم يكن سقط وجوبها ، والأحوط إعلام الغير </w:t>
      </w:r>
      <w:r>
        <w:rPr>
          <w:rStyle w:val="FootnoteAnchor"/>
          <w:rtl w:val="true"/>
        </w:rPr>
        <w:footnoteReference w:id="289"/>
      </w:r>
      <w:r>
        <w:rPr>
          <w:rFonts w:ascii="Amiri" w:hAnsi="Amiri" w:eastAsia="Amiri" w:cs="Amiri"/>
          <w:color w:val="111111"/>
          <w:sz w:val="28"/>
          <w:sz w:val="28"/>
          <w:szCs w:val="28"/>
          <w:rtl w:val="true"/>
          <w:lang w:bidi="ar-SA"/>
        </w:rPr>
        <w:t xml:space="preserve">إذا لم يتمكن ، وإذا كان جنباً وتوقفت الازالة على المكث فيه فالظاهر عدم وجوب المبادرة إليها </w:t>
      </w:r>
      <w:r>
        <w:rPr>
          <w:rStyle w:val="FootnoteAnchor"/>
          <w:rtl w:val="true"/>
        </w:rPr>
        <w:footnoteReference w:id="290"/>
      </w:r>
      <w:r>
        <w:rPr>
          <w:rFonts w:ascii="Amiri" w:hAnsi="Amiri" w:eastAsia="Amiri" w:cs="Amiri"/>
          <w:color w:val="111111"/>
          <w:sz w:val="28"/>
          <w:sz w:val="28"/>
          <w:szCs w:val="28"/>
          <w:rtl w:val="true"/>
          <w:lang w:bidi="ar-SA"/>
        </w:rPr>
        <w:t>بل يؤخرها إلى ما بعد الغسل ، ويحتمل وجوب التيمم والمبادرة إلى الازالة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يتخذ الكنيف ونحوه من الامكنة التي عليها البول والعذرة ونحوهما مسجداً ، بأن يطمّ ويلقى عليها التراب النظيف ، ولا تضر نجاسة الباطن في هذه الصورة ، وإن كان لا يجوز تنجيسه في سائر المقامات </w:t>
      </w:r>
      <w:r>
        <w:rPr>
          <w:rStyle w:val="FootnoteAnchor"/>
          <w:rtl w:val="true"/>
        </w:rPr>
        <w:footnoteReference w:id="291"/>
      </w:r>
      <w:r>
        <w:rPr>
          <w:rFonts w:ascii="Amiri" w:hAnsi="Amiri" w:eastAsia="Amiri" w:cs="Amiri"/>
          <w:color w:val="111111"/>
          <w:sz w:val="28"/>
          <w:sz w:val="28"/>
          <w:szCs w:val="28"/>
          <w:rtl w:val="true"/>
          <w:lang w:bidi="ar-SA"/>
        </w:rPr>
        <w:t>لكن الأحوط إزالة النجاسة أوّلاً أو جعل المسجد خصوص المقدار الطاهر من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إخراج الحَصَى منه </w:t>
      </w:r>
      <w:r>
        <w:rPr>
          <w:rStyle w:val="FootnoteAnchor"/>
          <w:rtl w:val="true"/>
        </w:rPr>
        <w:footnoteReference w:id="292"/>
      </w:r>
      <w:r>
        <w:rPr>
          <w:rFonts w:ascii="Amiri" w:hAnsi="Amiri" w:eastAsia="Amiri" w:cs="Amiri"/>
          <w:color w:val="111111"/>
          <w:sz w:val="28"/>
          <w:sz w:val="28"/>
          <w:szCs w:val="28"/>
          <w:rtl w:val="true"/>
          <w:lang w:bidi="ar-SA"/>
        </w:rPr>
        <w:t>، وإن فعل رده إلى ذلك المسجد أو مسجد آخر ، نعم لا بأس بإخراج التراب الزائد المجتمع بالكنس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دفن الميت في المسجد </w:t>
      </w:r>
      <w:r>
        <w:rPr>
          <w:rStyle w:val="FootnoteAnchor"/>
          <w:rtl w:val="true"/>
        </w:rPr>
        <w:footnoteReference w:id="293"/>
      </w:r>
      <w:r>
        <w:rPr>
          <w:rFonts w:ascii="Amiri" w:hAnsi="Amiri" w:eastAsia="Amiri" w:cs="Amiri"/>
          <w:color w:val="111111"/>
          <w:sz w:val="28"/>
          <w:sz w:val="28"/>
          <w:szCs w:val="28"/>
          <w:rtl w:val="true"/>
          <w:lang w:bidi="ar-SA"/>
        </w:rPr>
        <w:t>إذا لم يكن مأموناً من التلويث بل مطلقاً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سبق الناس في الدخول إلى المساجد ، والتأخر عنهم في الخروج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الاسراج فيه ، وكنسه ، والابتداء في دخوله بالرجل اليمنى ، وفي الخروج باليسرى ، وأن يتعاهد نعله تحفظاً عن تنجيسه ، وأن يستقبل القبلة ، ويدعو ويحمد اللّه ويصلي على النبي صلى‌اللّه‌عليه‌وآله ، وأن يكون على 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صلاة التحية بعد الدخول ، وهي ركعتان ، ويجزئ عنها الصلوات الواجبة أو المستحبة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التطيب ولبس الثياب الفاخرة عند التوجه إلى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جعل المطهرة على باب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تعلية جدران المساجد ، ورفع المنارة عن السطح ، ونقشها بالصور غير ذوات الارواح ، وأن يجعل لجدرانها شرفاً ، وأن يجعل لها محاريب داخلة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استطراق المساجد إلا أن يصلي فيها ركعتين ، وكذا </w:t>
      </w:r>
      <w:bookmarkStart w:id="57" w:name="pg17316_233751"/>
    </w:p>
    <w:p>
      <w:pPr>
        <w:pStyle w:val="BookText"/>
        <w:rPr/>
      </w:pPr>
      <w:bookmarkEnd w:id="57"/>
      <w:r>
        <w:rPr>
          <w:rFonts w:ascii="Amiri" w:hAnsi="Amiri" w:eastAsia="Amiri" w:cs="Amiri"/>
          <w:color w:val="111111"/>
          <w:sz w:val="28"/>
          <w:sz w:val="28"/>
          <w:szCs w:val="28"/>
          <w:rtl w:val="true"/>
          <w:lang w:bidi="ar-SA"/>
        </w:rPr>
        <w:t xml:space="preserve">إلقاء النُخامة والنخُاعة </w:t>
      </w:r>
      <w:r>
        <w:rPr>
          <w:rStyle w:val="FootnoteAnchor"/>
          <w:rtl w:val="true"/>
        </w:rPr>
        <w:footnoteReference w:id="294"/>
      </w:r>
      <w:r>
        <w:rPr>
          <w:rFonts w:ascii="Amiri" w:hAnsi="Amiri" w:eastAsia="Amiri" w:cs="Amiri"/>
          <w:color w:val="111111"/>
          <w:sz w:val="28"/>
          <w:sz w:val="28"/>
          <w:szCs w:val="28"/>
          <w:rtl w:val="true"/>
          <w:lang w:bidi="ar-SA"/>
        </w:rPr>
        <w:t xml:space="preserve">، والنوم إلا لضرورة ، ورفع الصوت إلا في الأذان ونحوه ، وإنشاد الضالة ، وحذف الحصى ، وقراءة الاشعارغير المواعظ ونحوها ، والبيع ، والشراء ، والتكلم في أمور الدنيا ، وقتل القمل ، وإقامة الحدود ، واتخاذها محلاً للقضاء والمرافعة ، وسل السيف ، وتعليقه في القبلة ، ودخول من أكل البصل والثوم ونحوهما مما له رائحة تؤذي الناس ، وتمكين الاُطفال </w:t>
      </w:r>
      <w:r>
        <w:rPr>
          <w:rStyle w:val="FootnoteAnchor"/>
          <w:rtl w:val="true"/>
        </w:rPr>
        <w:footnoteReference w:id="295"/>
      </w:r>
      <w:r>
        <w:rPr>
          <w:rFonts w:ascii="Amiri" w:hAnsi="Amiri" w:eastAsia="Amiri" w:cs="Amiri"/>
          <w:color w:val="111111"/>
          <w:sz w:val="28"/>
          <w:sz w:val="28"/>
          <w:szCs w:val="28"/>
          <w:rtl w:val="true"/>
          <w:lang w:bidi="ar-SA"/>
        </w:rPr>
        <w:t>والمجانين من الدخول فيها ، وعمل الصنائع ، وكشف العورة والسرُة والفخذ والركبة ، وإخراج الريح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المرأة في بيتها أفضل </w:t>
      </w:r>
      <w:r>
        <w:rPr>
          <w:rStyle w:val="FootnoteAnchor"/>
          <w:rtl w:val="true"/>
        </w:rPr>
        <w:footnoteReference w:id="296"/>
      </w:r>
      <w:r>
        <w:rPr>
          <w:rFonts w:ascii="Amiri" w:hAnsi="Amiri" w:eastAsia="Amiri" w:cs="Amiri"/>
          <w:color w:val="111111"/>
          <w:sz w:val="28"/>
          <w:sz w:val="28"/>
          <w:szCs w:val="28"/>
          <w:rtl w:val="true"/>
          <w:lang w:bidi="ar-SA"/>
        </w:rPr>
        <w:t>من صلاتها في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الافضل للرجال إتيان النوافل في المنازل </w:t>
      </w:r>
      <w:r>
        <w:rPr>
          <w:rStyle w:val="FootnoteAnchor"/>
          <w:rtl w:val="true"/>
        </w:rPr>
        <w:footnoteReference w:id="297"/>
      </w:r>
      <w:r>
        <w:rPr>
          <w:rFonts w:ascii="Amiri" w:hAnsi="Amiri" w:eastAsia="Amiri" w:cs="Amiri"/>
          <w:color w:val="111111"/>
          <w:sz w:val="28"/>
          <w:sz w:val="28"/>
          <w:szCs w:val="28"/>
          <w:rtl w:val="true"/>
          <w:lang w:bidi="ar-SA"/>
        </w:rPr>
        <w:t>والفرائض في المساجد</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17351742_2142443653"/>
      <w:bookmarkStart w:id="59" w:name="_Toc20"/>
      <w:bookmarkEnd w:id="58"/>
      <w:r>
        <w:rPr>
          <w:rtl w:val="true"/>
        </w:rPr>
        <w:t xml:space="preserve">فصل </w:t>
      </w:r>
      <w:r>
        <w:rPr>
          <w:rtl w:val="true"/>
        </w:rPr>
        <w:t xml:space="preserve">: </w:t>
      </w:r>
      <w:r>
        <w:rPr>
          <w:rtl w:val="true"/>
        </w:rPr>
        <w:t>في الاذان والاقامة</w:t>
      </w:r>
      <w:bookmarkEnd w:id="5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في تأكد رجحانهما في الفرائض اليومية أداء وقضاء جماعة وفرادى حضراً وسفراً للرجال والنساء </w:t>
      </w:r>
      <w:r>
        <w:rPr>
          <w:rStyle w:val="FootnoteAnchor"/>
          <w:rtl w:val="true"/>
        </w:rPr>
        <w:footnoteReference w:id="298"/>
      </w:r>
      <w:r>
        <w:rPr>
          <w:rFonts w:ascii="IRNazanin" w:hAnsi="IRNazanin" w:eastAsia="IRNazanin"/>
          <w:color w:val="111111"/>
          <w:sz w:val="28"/>
          <w:sz w:val="28"/>
          <w:szCs w:val="28"/>
          <w:rtl w:val="true"/>
          <w:lang w:bidi="fa-IR"/>
        </w:rPr>
        <w:t xml:space="preserve">، وذهب بعض العلماء إلى وجوبهما ، </w:t>
      </w:r>
    </w:p>
    <w:p>
      <w:pPr>
        <w:pStyle w:val="BookText"/>
        <w:rPr/>
      </w:pPr>
      <w:r>
        <w:rPr>
          <w:rFonts w:ascii="Amiri" w:hAnsi="Amiri" w:eastAsia="Amiri" w:cs="Amiri"/>
          <w:color w:val="111111"/>
          <w:sz w:val="28"/>
          <w:sz w:val="28"/>
          <w:szCs w:val="28"/>
          <w:rtl w:val="true"/>
          <w:lang w:bidi="ar-SA"/>
        </w:rPr>
        <w:t xml:space="preserve">وخصه بعضهم بصلاة المغرب والصبح وبعضهم بصلاة الجماعة وجعلهما شرطاً في صحتها ، وبعضهم جعلهما شرطاً في حصول ثواب الجماعة ، والأقوى استحباب الاذان مطلقاً والأحوط </w:t>
      </w:r>
      <w:r>
        <w:rPr>
          <w:rStyle w:val="FootnoteAnchor"/>
          <w:rtl w:val="true"/>
        </w:rPr>
        <w:footnoteReference w:id="299"/>
      </w:r>
      <w:r>
        <w:rPr>
          <w:rFonts w:ascii="Amiri" w:hAnsi="Amiri" w:eastAsia="Amiri" w:cs="Amiri"/>
          <w:color w:val="111111"/>
          <w:sz w:val="28"/>
          <w:sz w:val="28"/>
          <w:szCs w:val="28"/>
          <w:rtl w:val="true"/>
          <w:lang w:bidi="ar-SA"/>
        </w:rPr>
        <w:t xml:space="preserve">عدم ترك الاقامة للرجال في غير موارد السقوط وغير حال الاستعجال والسفر وضيق الوقت ، وهما مختصان بالفرائض اليومية ، وأما في سائر الصلوات الواجبة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Style w:val="FootnoteAnchor"/>
          <w:rtl w:val="true"/>
        </w:rPr>
        <w:footnoteReference w:id="300"/>
      </w:r>
      <w:r>
        <w:rPr>
          <w:rFonts w:ascii="Amiri" w:hAnsi="Amiri" w:eastAsia="Amiri" w:cs="Amiri"/>
          <w:color w:val="111111"/>
          <w:sz w:val="28"/>
          <w:sz w:val="28"/>
          <w:szCs w:val="28"/>
          <w:rtl w:val="true"/>
          <w:lang w:bidi="ar-SA"/>
        </w:rPr>
        <w:t>، نعم يستحب الاذان في الاذن اليمنى من المولود والاقامة في اليسرى يوم تولده أو قبل أن تسقط سرُتّه ، وكذا يستحب الأذان في الفلوات عند الوحشة من الغول وسحرة الجن ، وكذا يستحب الاذان في أذن من ترك اللحم أربعين يوماً ، وكذا كل من ساء خلقه ، والأولى أن يكون في أذنه اليمنى ، وكذا الدابة إذا ساء خلقها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الاذان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أذان الاعلام وأذان الصلاة ، ويشترط في أذان الصلاة كالاقامة قصد القربة ، بخلاف أذان الاعلام فانه لا يعتبر فيه ، ويعتبر أن يكون أول الوقت ، وأما أذان الصلاة فمتصل بها وإن كان في آخر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وفصول الاذان ثمانية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أربع مرات ، وأشهد أن لا إله إلا اللّه ، وأشهد أن محمدا رسول اللّه ، وحي على الصلاة ، وحي على الفلاح ، وحي على خير العمل ، واللّه أكبر ولا إله إلا اللّه ، كل واحد مرتان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وفصول الاقامة سبعة عشر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أكبر في أولها مرتان ويزيد بعد حي على خير العمل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قامت </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 وينقص من لا إله إلا اللّه في آخرها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الصلاة على محمد وآله عند ذكر اسمه ، وأما الشهادة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بالولاية وإمرة المؤمنين فليست جزءاً منهما ، ولا بأس بالتكرير </w:t>
      </w:r>
      <w:r>
        <w:rPr>
          <w:rStyle w:val="FootnoteAnchor"/>
          <w:rtl w:val="true"/>
        </w:rPr>
        <w:footnoteReference w:id="301"/>
      </w:r>
      <w:r>
        <w:rPr>
          <w:rFonts w:ascii="Amiri" w:hAnsi="Amiri" w:eastAsia="Amiri" w:cs="Amiri"/>
          <w:color w:val="111111"/>
          <w:sz w:val="28"/>
          <w:sz w:val="28"/>
          <w:szCs w:val="28"/>
          <w:rtl w:val="true"/>
          <w:lang w:bidi="ar-SA"/>
        </w:rPr>
        <w:t xml:space="preserve">في حي على الصلاة أو حي على الفلاح للمبالغة في اجتماع الناس ، ولكن الزائد ليس جزءاً من الاًذان ، ويجوز للمرأة الاجتزاء عن الاًذان بالتكبير والشهادتين بل بالشهادتين ، وعن الإقامة بالتكبير وشهادة أن لا إله إلا اللّه وأن محمداً عبده ورسوله ، ويجوز للمسافر والمستعجل الإتيان بواحد من كل فصل منهما ، كما يجوز ترك الاذان والاكتفاء بالإقامة ، بل الاكتفاء بالاذان فقط </w:t>
      </w:r>
      <w:r>
        <w:rPr>
          <w:rStyle w:val="FootnoteAnchor"/>
          <w:rtl w:val="true"/>
        </w:rPr>
        <w:footnoteReference w:id="302"/>
      </w:r>
      <w:r>
        <w:rPr>
          <w:rFonts w:ascii="Amiri" w:hAnsi="Amiri" w:eastAsia="Amiri" w:cs="Amiri"/>
          <w:color w:val="111111"/>
          <w:sz w:val="28"/>
          <w:sz w:val="28"/>
          <w:szCs w:val="28"/>
          <w:rtl w:val="true"/>
          <w:lang w:bidi="ar-SA"/>
        </w:rPr>
        <w:t xml:space="preserve">، ويكره الترجيع على نحو لا يكون غناءً ، وإلا فيحرم ، وتكرار الشهادتين </w:t>
      </w:r>
      <w:r>
        <w:rPr>
          <w:rStyle w:val="FootnoteAnchor"/>
          <w:rtl w:val="true"/>
        </w:rPr>
        <w:footnoteReference w:id="303"/>
      </w:r>
      <w:r>
        <w:rPr>
          <w:rFonts w:ascii="Amiri" w:hAnsi="Amiri" w:eastAsia="Amiri" w:cs="Amiri"/>
          <w:color w:val="111111"/>
          <w:sz w:val="28"/>
          <w:sz w:val="28"/>
          <w:szCs w:val="28"/>
          <w:rtl w:val="true"/>
          <w:lang w:bidi="ar-SA"/>
        </w:rPr>
        <w:t xml:space="preserve">جهراً بعد قولهما سراً أو جهراً ، بل لا يبعد كراهة مطلق تكرار واحد من الفصول إلا للإعلام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يسقط الاذان في موارد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أذان عصر يوم الجمعة إذا جمعت مع الجمعة أو الظهر ، وأما مع التفريق فلا 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أذان عصر يوم عرفة إذا جمعت مع الظهر لا مع التفريق</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أذان العشاء في ليلة المزدلفة مع الجمع أيضاً لا مع التفريق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والعشاء للمستحاضة التي تجمعهما مع الظهر والمغرب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المسلوس ونحوه في بعض الاحوال التي يجمع بين الصلاتين ، كما إذا أراد أن يجمع بين الصلاتين بوضوء واحد ، ويتحقق التفريق بطول الزمان بين الصلاتين لا بمجرد قراءة تسبيح الزهراء أو التعقيب والفصل القليل ، بل لا يحصل بمجرد فعل النافلة مع عدم طول الفصل ، والأقوى أن السقوط في الموارد المذكورة رخصة لا عزيمة </w:t>
      </w:r>
      <w:r>
        <w:rPr>
          <w:rStyle w:val="FootnoteAnchor"/>
          <w:rtl w:val="true"/>
        </w:rPr>
        <w:footnoteReference w:id="306"/>
      </w:r>
      <w:r>
        <w:rPr>
          <w:rFonts w:ascii="Amiri" w:hAnsi="Amiri" w:eastAsia="Amiri" w:cs="Amiri"/>
          <w:color w:val="111111"/>
          <w:sz w:val="28"/>
          <w:sz w:val="28"/>
          <w:szCs w:val="28"/>
          <w:rtl w:val="true"/>
          <w:lang w:bidi="ar-SA"/>
        </w:rPr>
        <w:t>وإن كان الأحوط الترك ، خصوصاً في الثلاثة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يتأكد الأذان </w:t>
      </w:r>
      <w:r>
        <w:rPr>
          <w:rStyle w:val="FootnoteAnchor"/>
          <w:rtl w:val="true"/>
        </w:rPr>
        <w:footnoteReference w:id="307"/>
      </w:r>
      <w:r>
        <w:rPr>
          <w:rFonts w:ascii="Amiri" w:hAnsi="Amiri" w:eastAsia="Amiri" w:cs="Amiri"/>
          <w:color w:val="111111"/>
          <w:sz w:val="28"/>
          <w:sz w:val="28"/>
          <w:szCs w:val="28"/>
          <w:rtl w:val="true"/>
          <w:lang w:bidi="ar-SA"/>
        </w:rPr>
        <w:t>لمن أراد فوائت في دور واحد لما عدى الصلاة الأُولى ، فله أن يؤذّن للأُولى منها ويأتي بالبواقي بالاقامة وحدها لكل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يسقط الاذان والاقامة في 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 في الجماعة </w:t>
      </w:r>
      <w:r>
        <w:rPr>
          <w:rStyle w:val="FootnoteAnchor"/>
          <w:rtl w:val="true"/>
        </w:rPr>
        <w:footnoteReference w:id="308"/>
      </w:r>
      <w:r>
        <w:rPr>
          <w:rFonts w:ascii="Amiri" w:hAnsi="Amiri" w:eastAsia="Amiri" w:cs="Amiri"/>
          <w:color w:val="111111"/>
          <w:sz w:val="28"/>
          <w:sz w:val="28"/>
          <w:szCs w:val="28"/>
          <w:rtl w:val="true"/>
          <w:lang w:bidi="ar-SA"/>
        </w:rPr>
        <w:t xml:space="preserve">التى أذنوا لها وأقاموا وإن لم يسمعهما ولم يكن حاضراً حينهما وكان مسبوقاً، بل مشروعية الإتيان بهما في هذه الصورة لا تخلو عن إشكال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 في المسجد للصلاة منفرداً أو جماعة وقد أقيمت الجماعة حال اشتغالهم ولم يدخل معهم </w:t>
      </w:r>
      <w:r>
        <w:rPr>
          <w:rStyle w:val="FootnoteAnchor"/>
          <w:rtl w:val="true"/>
        </w:rPr>
        <w:footnoteReference w:id="310"/>
      </w:r>
      <w:r>
        <w:rPr>
          <w:rFonts w:ascii="IRNazanin" w:hAnsi="IRNazanin" w:eastAsia="IRNazanin"/>
          <w:color w:val="111111"/>
          <w:sz w:val="28"/>
          <w:sz w:val="28"/>
          <w:szCs w:val="28"/>
          <w:rtl w:val="true"/>
          <w:lang w:bidi="fa-IR"/>
        </w:rPr>
        <w:t xml:space="preserve">أو بعد فراغهم مع عدم تفرق الصفوف ، فإنهما </w:t>
      </w:r>
    </w:p>
    <w:p>
      <w:pPr>
        <w:pStyle w:val="BookText"/>
        <w:rPr/>
      </w:pPr>
      <w:r>
        <w:rPr>
          <w:rFonts w:ascii="Amiri" w:hAnsi="Amiri" w:eastAsia="Amiri" w:cs="Amiri"/>
          <w:color w:val="111111"/>
          <w:sz w:val="28"/>
          <w:sz w:val="28"/>
          <w:szCs w:val="28"/>
          <w:rtl w:val="true"/>
          <w:lang w:bidi="ar-SA"/>
        </w:rPr>
        <w:t xml:space="preserve">يسقطان لكن على وجه الرخصة لا العزيمة </w:t>
      </w:r>
      <w:r>
        <w:rPr>
          <w:rStyle w:val="FootnoteAnchor"/>
          <w:rtl w:val="true"/>
        </w:rPr>
        <w:footnoteReference w:id="311"/>
      </w:r>
      <w:r>
        <w:rPr>
          <w:rFonts w:ascii="Amiri" w:hAnsi="Amiri" w:eastAsia="Amiri" w:cs="Amiri"/>
          <w:color w:val="111111"/>
          <w:sz w:val="28"/>
          <w:sz w:val="28"/>
          <w:szCs w:val="28"/>
          <w:rtl w:val="true"/>
          <w:lang w:bidi="ar-SA"/>
        </w:rPr>
        <w:t>على الأقوى ، سواء صلى جماعة إماماً أو مأموماً أو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 السقوط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صلاته وصلاة الجماعة كلاهما أدائية </w:t>
      </w:r>
      <w:r>
        <w:rPr>
          <w:rStyle w:val="FootnoteAnchor"/>
          <w:rtl w:val="true"/>
        </w:rPr>
        <w:footnoteReference w:id="312"/>
      </w:r>
      <w:r>
        <w:rPr>
          <w:rFonts w:ascii="Amiri" w:hAnsi="Amiri" w:eastAsia="Amiri" w:cs="Amiri"/>
          <w:color w:val="111111"/>
          <w:sz w:val="28"/>
          <w:sz w:val="28"/>
          <w:szCs w:val="28"/>
          <w:rtl w:val="true"/>
          <w:lang w:bidi="ar-SA"/>
        </w:rPr>
        <w:t>، فمع كون إحداهما أو كلتيهما قضائية عن النفس أو عن الغير على وجه التبرع أو الاجارة لا يجري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اشتراكهما في الوقت </w:t>
      </w:r>
      <w:r>
        <w:rPr>
          <w:rStyle w:val="FootnoteAnchor"/>
          <w:rtl w:val="true"/>
        </w:rPr>
        <w:footnoteReference w:id="313"/>
      </w:r>
      <w:r>
        <w:rPr>
          <w:rFonts w:ascii="Amiri" w:hAnsi="Amiri" w:eastAsia="Amiri" w:cs="Amiri"/>
          <w:color w:val="111111"/>
          <w:sz w:val="28"/>
          <w:sz w:val="28"/>
          <w:szCs w:val="28"/>
          <w:rtl w:val="true"/>
          <w:lang w:bidi="ar-SA"/>
        </w:rPr>
        <w:t>، فلو كانت السابقة عصراً وهو يريد أن يصلي المغرب لا يسقطان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اتحادهما في المكان عرفاً، فمع كون إحداهما داخل المسجد والاخرى على سطحه يشكل السقوط ، وكذا مع البعد كثيراً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صلاة الجماعة السابقة مع الاذان والاقامة ، فلو كانوا تاركين لا يسقطان عن الداخلين وإن كان تركهم من جهة اكتفائهم بالسماع من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صلاتهم صحيحة ، فلو كان الإمام فاسقاً مع علم المأمومين لا يجري الحكم ، وكذا لو كان البطلان من جهة اخرى</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المسجد ، فجريان الحكم في الامكنة الاخرى </w:t>
      </w:r>
    </w:p>
    <w:p>
      <w:pPr>
        <w:pStyle w:val="BookText"/>
        <w:rPr/>
      </w:pPr>
      <w:r>
        <w:rPr>
          <w:rFonts w:ascii="Amiri" w:hAnsi="Amiri" w:eastAsia="Amiri" w:cs="Amiri"/>
          <w:color w:val="111111"/>
          <w:sz w:val="28"/>
          <w:sz w:val="28"/>
          <w:szCs w:val="28"/>
          <w:rtl w:val="true"/>
          <w:lang w:bidi="ar-SA"/>
        </w:rPr>
        <w:t xml:space="preserve">محل إشكال </w:t>
      </w:r>
      <w:r>
        <w:rPr>
          <w:rStyle w:val="FootnoteAnchor"/>
          <w:rtl w:val="true"/>
        </w:rPr>
        <w:footnoteReference w:id="315"/>
      </w:r>
      <w:r>
        <w:rPr>
          <w:rFonts w:ascii="Amiri" w:hAnsi="Amiri" w:eastAsia="Amiri" w:cs="Amiri"/>
          <w:color w:val="111111"/>
          <w:sz w:val="28"/>
          <w:sz w:val="28"/>
          <w:szCs w:val="28"/>
          <w:rtl w:val="true"/>
          <w:lang w:bidi="ar-SA"/>
        </w:rPr>
        <w:t xml:space="preserve">، وحيث إن الأقوى كون السقوط على وجه الرخصة </w:t>
      </w:r>
      <w:r>
        <w:rPr>
          <w:rStyle w:val="FootnoteAnchor"/>
          <w:rtl w:val="true"/>
        </w:rPr>
        <w:footnoteReference w:id="316"/>
      </w:r>
      <w:r>
        <w:rPr>
          <w:rFonts w:ascii="Amiri" w:hAnsi="Amiri" w:eastAsia="Amiri" w:cs="Amiri"/>
          <w:color w:val="111111"/>
          <w:sz w:val="28"/>
          <w:sz w:val="28"/>
          <w:szCs w:val="28"/>
          <w:rtl w:val="true"/>
          <w:lang w:bidi="ar-SA"/>
        </w:rPr>
        <w:t>فكل مورد شك في شمول الحكم له الأحوط أن يأتي بهما ، كما لو شك في صدق التفرق وعدمه أو صدق اتحاد المكان وعدمه أو كون صلاة الجماعة أدائية أو لا أو أنهم أذنوا وأقاموا لصلاتهم أم لا ، نعم لو شك في صحة صلاتهم حمل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من موارد سقوطهما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 الشخص أذان غيره أو إقامته ، فإنه يسقط عنه سقوطاً على وجه الرخصة بمعنى أنه يجوز له أن يكتفي بما سمع إماماً كان الاتي بهما أو مأموماً أو منفرداً ، وكذا فيَ </w:t>
      </w:r>
      <w:r>
        <w:rPr>
          <w:rStyle w:val="FootnoteAnchor"/>
          <w:rtl w:val="true"/>
        </w:rPr>
        <w:footnoteReference w:id="317"/>
      </w:r>
      <w:r>
        <w:rPr>
          <w:rFonts w:ascii="Amiri" w:hAnsi="Amiri" w:eastAsia="Amiri" w:cs="Amiri"/>
          <w:color w:val="111111"/>
          <w:sz w:val="28"/>
          <w:sz w:val="28"/>
          <w:szCs w:val="28"/>
          <w:rtl w:val="true"/>
          <w:lang w:bidi="ar-SA"/>
        </w:rPr>
        <w:t>السامع ، لكن بشرط أن لا يكون ناقصاً وأن يسمع تمام الفصول ، ومع فرض النقصان يجوز له أن يتم ما نقصه القائل ويكتفي به ، وكذا إذا لم يسمع التمام يجوز له أن يأتي بالبقية ويكتفي به لكن بشرط مراعاة الترتيب ، ولو سمع أحدهما لم يجزئ للآخر ، والظاهر أنه لو سمع الاقامة فقط فأتى بالاذان لا يكتفي بسماع الاقامة لفوات الترتيب حينئذ بين الاذان والاقامة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حكى أذان الغير أو إقامته، فإن له أن يكتفي بحكايتهما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حكاية الاذان عند سماعه سواء كان أذان الإعلام أو أذان الإعظام أي أذان الصلاة جماعة أو فرادى </w:t>
      </w:r>
      <w:r>
        <w:rPr>
          <w:rStyle w:val="FootnoteAnchor"/>
          <w:rtl w:val="true"/>
        </w:rPr>
        <w:footnoteReference w:id="318"/>
      </w:r>
      <w:r>
        <w:rPr>
          <w:rFonts w:ascii="Amiri" w:hAnsi="Amiri" w:eastAsia="Amiri" w:cs="Amiri"/>
          <w:color w:val="111111"/>
          <w:sz w:val="28"/>
          <w:sz w:val="28"/>
          <w:szCs w:val="28"/>
          <w:rtl w:val="true"/>
          <w:lang w:bidi="ar-SA"/>
        </w:rPr>
        <w:t xml:space="preserve">مكروهاً كان أو مستحباً ، نعم لا يستحب حكاية الاذان المحرم ، والمراد بالحكاية أن يقول مثل </w:t>
      </w:r>
    </w:p>
    <w:p>
      <w:pPr>
        <w:pStyle w:val="BookText"/>
        <w:rPr/>
      </w:pPr>
      <w:r>
        <w:rPr>
          <w:rFonts w:ascii="Amiri" w:hAnsi="Amiri" w:eastAsia="Amiri" w:cs="Amiri"/>
          <w:color w:val="111111"/>
          <w:sz w:val="28"/>
          <w:sz w:val="28"/>
          <w:szCs w:val="28"/>
          <w:rtl w:val="true"/>
          <w:lang w:bidi="ar-SA"/>
        </w:rPr>
        <w:t xml:space="preserve">ما قال المؤذن عند السماع من غير فصل معتد به ، وكذا يستحب حكاية الاقامة أيضاً، لكن ينبغي إذا قال المقيم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الصلاة أن يقول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أقمها وأدمها واجعلني من خيرصالحي أهلها ، والأولى تبديل </w:t>
      </w:r>
      <w:r>
        <w:rPr>
          <w:rStyle w:val="FootnoteAnchor"/>
          <w:rtl w:val="true"/>
        </w:rPr>
        <w:footnoteReference w:id="319"/>
      </w:r>
      <w:r>
        <w:rPr>
          <w:rFonts w:ascii="Amiri" w:hAnsi="Amiri" w:eastAsia="Amiri" w:cs="Amiri"/>
          <w:color w:val="111111"/>
          <w:sz w:val="28"/>
          <w:sz w:val="28"/>
          <w:szCs w:val="28"/>
          <w:rtl w:val="true"/>
          <w:lang w:bidi="ar-SA"/>
        </w:rPr>
        <w:t xml:space="preserve">الحيعلات بالحوقلة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حكاية الاذان </w:t>
      </w:r>
      <w:r>
        <w:rPr>
          <w:rStyle w:val="FootnoteAnchor"/>
          <w:rtl w:val="true"/>
        </w:rPr>
        <w:footnoteReference w:id="320"/>
      </w:r>
      <w:r>
        <w:rPr>
          <w:rFonts w:ascii="Amiri" w:hAnsi="Amiri" w:eastAsia="Amiri" w:cs="Amiri"/>
          <w:color w:val="111111"/>
          <w:sz w:val="28"/>
          <w:sz w:val="28"/>
          <w:szCs w:val="28"/>
          <w:rtl w:val="true"/>
          <w:lang w:bidi="ar-SA"/>
        </w:rPr>
        <w:t>وهو في الصلاة ، لكن الأقوى حينئذ تبديل الحيعلات بالحوقلة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السقوط بالسماع عدم الفصل الطويل بينه وبين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عدم الفرق بين السماع والاستماع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القدر المتيقن من الاذّان الأذان المتعلق بالصلاة ، فلو سمع الاذان الذي يقال في أذان المولود أو وراء المسافر عند خروجه إلى السفر لايجزئه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عدم الفرق بين أذان الرجل والمرأة </w:t>
      </w:r>
      <w:r>
        <w:rPr>
          <w:rStyle w:val="FootnoteAnchor"/>
          <w:rtl w:val="true"/>
        </w:rPr>
        <w:footnoteReference w:id="321"/>
      </w:r>
      <w:r>
        <w:rPr>
          <w:rFonts w:ascii="Amiri" w:hAnsi="Amiri" w:eastAsia="Amiri" w:cs="Amiri"/>
          <w:color w:val="111111"/>
          <w:sz w:val="28"/>
          <w:sz w:val="28"/>
          <w:szCs w:val="28"/>
          <w:rtl w:val="true"/>
          <w:lang w:bidi="ar-SA"/>
        </w:rPr>
        <w:t>إلا إذا كان سماعه على الوجه المحرم أو كان أذان المرأة على الوجه المحرم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يقال يشترط في السقوط بالسماع أن يكون السامع من الأول قاصداً للصلاة فلو لم يكن قاصداً وبعد السماع بنى على الصلاة لم يكف في السقوط ، وله وجه</w:t>
      </w:r>
      <w:r>
        <w:rPr>
          <w:rFonts w:eastAsia="Amiri" w:cs="Amiri" w:ascii="Amiri" w:hAnsi="Amiri"/>
          <w:color w:val="111111"/>
          <w:sz w:val="28"/>
          <w:szCs w:val="28"/>
          <w:rtl w:val="true"/>
          <w:lang w:bidi="ar-SA"/>
        </w:rPr>
        <w:t>.</w:t>
      </w:r>
      <w:bookmarkStart w:id="60" w:name="pg17316_233758"/>
    </w:p>
    <w:p>
      <w:pPr>
        <w:pStyle w:val="Heading3"/>
        <w:numPr>
          <w:ilvl w:val="2"/>
          <w:numId w:val="1"/>
        </w:numPr>
        <w:rPr/>
      </w:pPr>
      <w:bookmarkStart w:id="61" w:name="__RefHeading___Toc17351744_2142443653"/>
      <w:bookmarkStart w:id="62" w:name="_Toc21"/>
      <w:bookmarkEnd w:id="60"/>
      <w:bookmarkEnd w:id="61"/>
      <w:r>
        <w:rPr>
          <w:rtl w:val="true"/>
        </w:rPr>
        <w:t xml:space="preserve">فصل </w:t>
      </w:r>
      <w:r>
        <w:rPr>
          <w:rtl w:val="true"/>
        </w:rPr>
        <w:t xml:space="preserve">: [ </w:t>
      </w:r>
      <w:r>
        <w:rPr>
          <w:rtl w:val="true"/>
        </w:rPr>
        <w:t xml:space="preserve">في شرائط الاذان والاقامة </w:t>
      </w:r>
      <w:r>
        <w:rPr>
          <w:rtl w:val="true"/>
        </w:rPr>
        <w:t>]</w:t>
      </w:r>
      <w:bookmarkEnd w:id="62"/>
    </w:p>
    <w:p>
      <w:pPr>
        <w:pStyle w:val="BookText"/>
        <w:rPr/>
      </w:pPr>
      <w:r>
        <w:rPr>
          <w:rFonts w:ascii="Amiri" w:hAnsi="Amiri" w:eastAsia="Amiri" w:cs="Amiri"/>
          <w:color w:val="111111"/>
          <w:sz w:val="28"/>
          <w:sz w:val="28"/>
          <w:szCs w:val="28"/>
          <w:rtl w:val="true"/>
          <w:lang w:bidi="ar-SA"/>
        </w:rPr>
        <w:t xml:space="preserve">يشترط في الاذان والاقامة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ابتداء واستدامة على نحو سائر العبادات ، فلو أذّن أو أقام لا بقصد القربة لم يصح ، وكذا لو تركها في الأثناء ، نعم لو رجع إليها وأعاد ما أتى به من الفصول لا مع القربة معها صح ولا يجب الاستئناف ، هذا في أذان الصلاة ، وأما أذان الاعلام فلا يعتبر فيه القربة كما مر ، ويعتبر أيضاً تعيين الصلاة التي يأتي بهما لها مع الاشتراك ، فلو لم يعين لم يكف ، كما أنه لو قصد بهما صلاة لا يكفي لأخرى ، بل يعتبر الإعادة والاستيناف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والايمان ، وأما البلوغ فالأقوى عدم اعتباره خصوصاً في الاذان وخصوصاً في الإعلامي ، فيجزئ أذان المميز وإقامته </w:t>
      </w:r>
      <w:r>
        <w:rPr>
          <w:rStyle w:val="FootnoteAnchor"/>
          <w:rtl w:val="true"/>
        </w:rPr>
        <w:footnoteReference w:id="322"/>
      </w:r>
      <w:r>
        <w:rPr>
          <w:rFonts w:ascii="Amiri" w:hAnsi="Amiri" w:eastAsia="Amiri" w:cs="Amiri"/>
          <w:color w:val="111111"/>
          <w:sz w:val="28"/>
          <w:sz w:val="28"/>
          <w:szCs w:val="28"/>
          <w:rtl w:val="true"/>
          <w:lang w:bidi="ar-SA"/>
        </w:rPr>
        <w:t xml:space="preserve">إذا سمعه أو حكاه أو فيما لو أتى بهما للجماعة ، وأما إجزاؤهما لصلاة نفسه فلا إشكال فيه ، وأما الذكورية فتعتبر في أذان الاعلام والاذان والاقامة لجماعة الرجال غير المحارم ، ويجزئان لجماعة النساء والمحارم على إشكال في الاخير ، والأحوط عدم الاعتداد ، نعم الظاهر إجزاء سماع أذانهن </w:t>
      </w:r>
      <w:r>
        <w:rPr>
          <w:rStyle w:val="FootnoteAnchor"/>
          <w:rtl w:val="true"/>
        </w:rPr>
        <w:footnoteReference w:id="323"/>
      </w:r>
      <w:r>
        <w:rPr>
          <w:rFonts w:ascii="Amiri" w:hAnsi="Amiri" w:eastAsia="Amiri" w:cs="Amiri"/>
          <w:color w:val="111111"/>
          <w:sz w:val="28"/>
          <w:sz w:val="28"/>
          <w:szCs w:val="28"/>
          <w:rtl w:val="true"/>
          <w:lang w:bidi="ar-SA"/>
        </w:rPr>
        <w:t>بشرط عدم الحرمة كما مر ، وكذا إقامتهن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بينهما بتقديم الاذان على الاقامة ، وكذا بين فصول كل منهما ، فلو قدم الاقامة عمداً أو جهلاً أو سهواً أعادها بعد الاذان ، وكذا لو خالف الترتيب فيما بين فصولهما ، فإنه يرجع إلى موضع المخالفة ويأتي على الترتيب إلى الاخر ، وإذا حصل الفصل الطويل المخل بالموالاة يعيد من الأول </w:t>
      </w:r>
    </w:p>
    <w:p>
      <w:pPr>
        <w:pStyle w:val="BookText"/>
        <w:rPr/>
      </w:pPr>
      <w:r>
        <w:rPr>
          <w:rFonts w:ascii="Amiri" w:hAnsi="Amiri" w:eastAsia="Amiri" w:cs="Amiri"/>
          <w:color w:val="111111"/>
          <w:sz w:val="28"/>
          <w:sz w:val="28"/>
          <w:szCs w:val="28"/>
          <w:rtl w:val="true"/>
          <w:lang w:bidi="ar-SA"/>
        </w:rPr>
        <w:t>من غير فرق أيضاً بين العمد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بين الفصول من كل منهما على وجه تكون صورتهما محفوظة بحسب عرف المتشرعة ، وكذا بين الاذان والاقامة وبينهما وبين الصلاة ، فالفصل الطويل المخل بحسب عرف المتشرعة بينهما أو بينهما وبين الصلاة 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بهما على الوجه الصحيح بالعربية ، فلا يجزئ ترجمتهما ولا مع تبديل حرف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الوقت ، فلو أتى بهما قبله ولو لا عن عمد لم يجتزئ بهما وإن دخل الوقت في الأثناء </w:t>
      </w:r>
      <w:r>
        <w:rPr>
          <w:rStyle w:val="FootnoteAnchor"/>
          <w:rtl w:val="true"/>
        </w:rPr>
        <w:footnoteReference w:id="324"/>
      </w:r>
      <w:r>
        <w:rPr>
          <w:rFonts w:ascii="Amiri" w:hAnsi="Amiri" w:eastAsia="Amiri" w:cs="Amiri"/>
          <w:color w:val="111111"/>
          <w:sz w:val="28"/>
          <w:sz w:val="28"/>
          <w:szCs w:val="28"/>
          <w:rtl w:val="true"/>
          <w:lang w:bidi="ar-SA"/>
        </w:rPr>
        <w:t xml:space="preserve">نعم لا يبعد جواز تقديم الاذان قبل الفجر </w:t>
      </w:r>
      <w:r>
        <w:rPr>
          <w:rStyle w:val="FootnoteAnchor"/>
          <w:rtl w:val="true"/>
        </w:rPr>
        <w:footnoteReference w:id="325"/>
      </w:r>
      <w:r>
        <w:rPr>
          <w:rFonts w:ascii="Amiri" w:hAnsi="Amiri" w:eastAsia="Amiri" w:cs="Amiri"/>
          <w:color w:val="111111"/>
          <w:sz w:val="28"/>
          <w:sz w:val="28"/>
          <w:szCs w:val="28"/>
          <w:rtl w:val="true"/>
          <w:lang w:bidi="ar-SA"/>
        </w:rPr>
        <w:t>، للاعلام وإن كان الأحوط إعادته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من الحدث في الاقامة على الأحوط ، بل لا يخلو عن قوة ، بخلاف الاذان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الإتيان بالاذان بعد الدخول في الاقامة لم يعتن به ، وكذا لو شك في فصل من أحدهما بعد الدخول في الفصل اللاحق ، ولوشك قبل التجاوزأتى بما شك فيه</w:t>
      </w:r>
      <w:r>
        <w:rPr>
          <w:rFonts w:eastAsia="Amiri" w:cs="Amiri" w:ascii="Amiri" w:hAnsi="Amiri"/>
          <w:color w:val="111111"/>
          <w:sz w:val="28"/>
          <w:szCs w:val="28"/>
          <w:rtl w:val="true"/>
          <w:lang w:bidi="ar-SA"/>
        </w:rPr>
        <w:t>.</w:t>
      </w:r>
      <w:bookmarkStart w:id="63" w:name="pg17316_233760"/>
    </w:p>
    <w:p>
      <w:pPr>
        <w:pStyle w:val="Heading3"/>
        <w:numPr>
          <w:ilvl w:val="2"/>
          <w:numId w:val="1"/>
        </w:numPr>
        <w:rPr/>
      </w:pPr>
      <w:bookmarkStart w:id="64" w:name="__RefHeading___Toc17351746_2142443653"/>
      <w:bookmarkStart w:id="65" w:name="_Toc22"/>
      <w:bookmarkEnd w:id="63"/>
      <w:bookmarkEnd w:id="64"/>
      <w:r>
        <w:rPr>
          <w:rtl w:val="true"/>
        </w:rPr>
        <w:t xml:space="preserve">فصل </w:t>
      </w:r>
      <w:r>
        <w:rPr>
          <w:rtl w:val="true"/>
        </w:rPr>
        <w:t xml:space="preserve">: [ </w:t>
      </w:r>
      <w:r>
        <w:rPr>
          <w:rtl w:val="true"/>
        </w:rPr>
        <w:t xml:space="preserve">في مستحبات الأذان والإقامة </w:t>
      </w:r>
      <w:r>
        <w:rPr>
          <w:rtl w:val="true"/>
        </w:rPr>
        <w:t>]</w:t>
      </w:r>
      <w:bookmarkEnd w:id="65"/>
    </w:p>
    <w:p>
      <w:pPr>
        <w:pStyle w:val="BookText"/>
        <w:rPr/>
      </w:pPr>
      <w:r>
        <w:rPr>
          <w:rFonts w:ascii="Amiri" w:hAnsi="Amiri" w:eastAsia="Amiri" w:cs="Amiri"/>
          <w:color w:val="111111"/>
          <w:sz w:val="28"/>
          <w:sz w:val="28"/>
          <w:szCs w:val="28"/>
          <w:rtl w:val="true"/>
          <w:lang w:bidi="ar-SA"/>
        </w:rPr>
        <w:t xml:space="preserve">يستحب فيهما 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الاستقبال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في الاذان ، وأما الاقامة فقد عرفت أن الأحوط بل لا يخلو عن قوة اعتبارها فيها ، بل الأحوط اعتبار الاستقبال والقيام أيضاً فيها ، وإن كان الأقوى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التكلم في أثنائهما ، بل يكره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للمقيم ، بل لغيره أيضاً في صلاة الجماعة ، إلا في تقديم إمام بل مطلق ما يتعلق بالصلاة كتسوية صف ونحوه ، بل يستحب له إعادتها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الاستقرار في الاقامة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في أواخر فصولهما مع التأني في الأذان ، والحَدر في الاقامة على وجه لا ينافي قاعدة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الإفصاح بالالف والهاء من لفظ الجلالة في آخر كل فصل 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الاصبعين في الاذنين في الاذان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الصوت في الاذان ورفعه ، ويستحب الرفع في الاقامة أيضاً إلا أنه دون الاذان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بين الاذان والاقامة بصلاة ركعتين أو خطوة أو قعدة أو سجدة أو ذكر أو دعاء أو سكوت بل أو تكلم لكن في غير الغداة ، بل لا يبعد </w:t>
      </w:r>
    </w:p>
    <w:p>
      <w:pPr>
        <w:pStyle w:val="BookText"/>
        <w:rPr/>
      </w:pPr>
      <w:r>
        <w:rPr>
          <w:rFonts w:ascii="Amiri" w:hAnsi="Amiri" w:eastAsia="Amiri" w:cs="Amiri"/>
          <w:color w:val="111111"/>
          <w:sz w:val="28"/>
          <w:sz w:val="28"/>
          <w:szCs w:val="28"/>
          <w:rtl w:val="true"/>
          <w:lang w:bidi="ar-SA"/>
        </w:rPr>
        <w:t>كراهته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اختار السجدة يستحب أن يقول في سجوده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سجدت لك خاضعاً خاشعاً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أنت سجدت لك خاضعاً خاشعاً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اختار القعدة يستحب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 قلبي بارّاً ورزقي دارّاً وعملي سارا واجعل لي عند قبر نبيك قراراً ومستقرا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اختار الخطوة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باللّه أستفتح وبمحمد صلى‌اللّه‌عليه‌وآله أستنجح وأتوجه ، اللّهم صل على محمد وآل محمد واجعلني بهم وجيها في الدنيا والاخرة ومن المقربين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لمن سمع المؤذن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وأشهد أن محمداً رسول اللّه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أشهد أن لا إله إلا اللّه وأن محمداً رسول اللّه صلى‌اللّه‌عليه‌وآله أكتفي بها عن كل من أبى وجحد ، وأعين بها من أقر وشهد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في المنصوب للاذان أن يكون عدلاً رفيع الصوت مبصراً بصيراً بمعرفة الأوقات ، وأن يكون على مرتفع منارة أو غيرها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ترك الاذان أو الاقامة أو كليهما عمداً حتى أحرم للصلاة لم يجز له قطعها لتداركهما </w:t>
      </w:r>
      <w:r>
        <w:rPr>
          <w:rStyle w:val="FootnoteAnchor"/>
          <w:rtl w:val="true"/>
        </w:rPr>
        <w:footnoteReference w:id="327"/>
      </w:r>
      <w:r>
        <w:rPr>
          <w:rFonts w:ascii="Amiri" w:hAnsi="Amiri" w:eastAsia="Amiri" w:cs="Amiri"/>
          <w:color w:val="111111"/>
          <w:sz w:val="28"/>
          <w:sz w:val="28"/>
          <w:szCs w:val="28"/>
          <w:rtl w:val="true"/>
          <w:lang w:bidi="ar-SA"/>
        </w:rPr>
        <w:t xml:space="preserve">، نعم إذا كان عن نسيان جازله القطع ما لم يركع </w:t>
      </w:r>
      <w:r>
        <w:rPr>
          <w:rStyle w:val="FootnoteAnchor"/>
          <w:rtl w:val="true"/>
        </w:rPr>
        <w:footnoteReference w:id="328"/>
      </w:r>
      <w:r>
        <w:rPr>
          <w:rFonts w:ascii="Amiri" w:hAnsi="Amiri" w:eastAsia="Amiri" w:cs="Amiri"/>
          <w:color w:val="111111"/>
          <w:sz w:val="28"/>
          <w:sz w:val="28"/>
          <w:szCs w:val="28"/>
          <w:rtl w:val="true"/>
          <w:lang w:bidi="ar-SA"/>
        </w:rPr>
        <w:t xml:space="preserve">منفرداً كان أو غيره </w:t>
      </w:r>
      <w:r>
        <w:rPr>
          <w:rStyle w:val="FootnoteAnchor"/>
          <w:rtl w:val="true"/>
        </w:rPr>
        <w:footnoteReference w:id="329"/>
      </w:r>
      <w:r>
        <w:rPr>
          <w:rFonts w:ascii="Amiri" w:hAnsi="Amiri" w:eastAsia="Amiri" w:cs="Amiri"/>
          <w:color w:val="111111"/>
          <w:sz w:val="28"/>
          <w:sz w:val="28"/>
          <w:szCs w:val="28"/>
          <w:rtl w:val="true"/>
          <w:lang w:bidi="ar-SA"/>
        </w:rPr>
        <w:t xml:space="preserve">حال الذكر ، لا ما إذا عزم على الترك زماناً معتداً </w:t>
      </w:r>
    </w:p>
    <w:p>
      <w:pPr>
        <w:pStyle w:val="BookText"/>
        <w:rPr/>
      </w:pPr>
      <w:r>
        <w:rPr>
          <w:rFonts w:ascii="Amiri" w:hAnsi="Amiri" w:eastAsia="Amiri" w:cs="Amiri"/>
          <w:color w:val="111111"/>
          <w:sz w:val="28"/>
          <w:sz w:val="28"/>
          <w:szCs w:val="28"/>
          <w:rtl w:val="true"/>
          <w:lang w:bidi="ar-SA"/>
        </w:rPr>
        <w:t>به ثم أراد الرجوع ، بل وكذا لو بقي على التردد كذلك ، وكذا لا يرجع لو نسي أحدهما أو نسي بعض فصولهما بل أو شرائطهما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للمصلي فيها إذا جازله ترك الإقامة تعمد الاكتفاء بأحدهما </w:t>
      </w:r>
      <w:r>
        <w:rPr>
          <w:rStyle w:val="FootnoteAnchor"/>
          <w:rtl w:val="true"/>
        </w:rPr>
        <w:footnoteReference w:id="330"/>
      </w:r>
      <w:r>
        <w:rPr>
          <w:rFonts w:ascii="Amiri" w:hAnsi="Amiri" w:eastAsia="Amiri" w:cs="Amiri"/>
          <w:color w:val="111111"/>
          <w:sz w:val="28"/>
          <w:sz w:val="28"/>
          <w:szCs w:val="28"/>
          <w:rtl w:val="true"/>
          <w:lang w:bidi="ar-SA"/>
        </w:rPr>
        <w:t>، لكن لو بنى على ترك الأذان فأقام ثم بدا له فعله أعادها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نام في خلال أحدهما أو جُنّ أو أغمي عليه أو سكر ثم أفاق جازله البناء مالم تفت الموالاة مراعياً لشرطية الطهارة في الإقامة ، لكن الأحوط </w:t>
      </w:r>
      <w:r>
        <w:rPr>
          <w:rStyle w:val="FootnoteAnchor"/>
          <w:rtl w:val="true"/>
        </w:rPr>
        <w:footnoteReference w:id="331"/>
      </w:r>
      <w:r>
        <w:rPr>
          <w:rFonts w:ascii="Amiri" w:hAnsi="Amiri" w:eastAsia="Amiri" w:cs="Amiri"/>
          <w:color w:val="111111"/>
          <w:sz w:val="28"/>
          <w:sz w:val="28"/>
          <w:szCs w:val="28"/>
          <w:rtl w:val="true"/>
          <w:lang w:bidi="ar-SA"/>
        </w:rPr>
        <w:t xml:space="preserve">الإعادة فيها مطلقاً خصوصاً في النوم ، وكذا لو ارتد عن ملة </w:t>
      </w:r>
      <w:r>
        <w:rPr>
          <w:rStyle w:val="FootnoteAnchor"/>
          <w:rtl w:val="true"/>
        </w:rPr>
        <w:footnoteReference w:id="332"/>
      </w:r>
      <w:r>
        <w:rPr>
          <w:rFonts w:ascii="IRNazanin" w:hAnsi="IRNazanin" w:eastAsia="IRNazanin"/>
          <w:color w:val="111111"/>
          <w:sz w:val="28"/>
          <w:sz w:val="28"/>
          <w:szCs w:val="28"/>
          <w:rtl w:val="true"/>
          <w:lang w:bidi="fa-IR"/>
        </w:rPr>
        <w:t>ثم 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أذّن منفرداً وأقام ثم بدا له الإمامة يستحب له إعادتهما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أحدث في أثناء الاقامة أعادها </w:t>
      </w:r>
      <w:r>
        <w:rPr>
          <w:rStyle w:val="FootnoteAnchor"/>
          <w:rtl w:val="true"/>
        </w:rPr>
        <w:footnoteReference w:id="333"/>
      </w:r>
      <w:r>
        <w:rPr>
          <w:rFonts w:ascii="Amiri" w:hAnsi="Amiri" w:eastAsia="Amiri" w:cs="Amiri"/>
          <w:color w:val="111111"/>
          <w:sz w:val="28"/>
          <w:sz w:val="28"/>
          <w:szCs w:val="28"/>
          <w:rtl w:val="true"/>
          <w:lang w:bidi="ar-SA"/>
        </w:rPr>
        <w:t>بعد الطهارة بخلاف الاذان ، نعم يستحب فيه أيضاً الإعادة بعد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w:t>
      </w:r>
      <w:r>
        <w:rPr>
          <w:rStyle w:val="FootnoteAnchor"/>
          <w:rtl w:val="true"/>
        </w:rPr>
        <w:footnoteReference w:id="334"/>
      </w:r>
      <w:r>
        <w:rPr>
          <w:rFonts w:ascii="Amiri" w:hAnsi="Amiri" w:eastAsia="Amiri" w:cs="Amiri"/>
          <w:color w:val="111111"/>
          <w:sz w:val="28"/>
          <w:sz w:val="28"/>
          <w:szCs w:val="28"/>
          <w:rtl w:val="true"/>
          <w:lang w:bidi="ar-SA"/>
        </w:rPr>
        <w:t xml:space="preserve">أخذ الاجرة على أذان الصلاة ، ولو أتى به بقصدها بطل </w:t>
      </w:r>
      <w:r>
        <w:rPr>
          <w:rStyle w:val="FootnoteAnchor"/>
          <w:rtl w:val="true"/>
        </w:rPr>
        <w:footnoteReference w:id="335"/>
      </w:r>
      <w:r>
        <w:rPr>
          <w:rFonts w:ascii="Amiri" w:hAnsi="Amiri" w:eastAsia="Amiri" w:cs="Amiri"/>
          <w:color w:val="111111"/>
          <w:sz w:val="28"/>
          <w:sz w:val="28"/>
          <w:szCs w:val="28"/>
          <w:rtl w:val="true"/>
          <w:lang w:bidi="ar-SA"/>
        </w:rPr>
        <w:t>، وأما أذان الاعلام فقد يقال بجوازأخذها عليه ، لكنه مشكل ، نعم لا بأس بالارتزاق من بيت المال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اللحن في أذان الاعلام لا يضر ، وهو ممنوع</w:t>
      </w:r>
      <w:r>
        <w:rPr>
          <w:rFonts w:eastAsia="Amiri" w:cs="Amiri" w:ascii="Amiri" w:hAnsi="Amiri"/>
          <w:color w:val="111111"/>
          <w:sz w:val="28"/>
          <w:szCs w:val="28"/>
          <w:rtl w:val="true"/>
          <w:lang w:bidi="ar-SA"/>
        </w:rPr>
        <w:t xml:space="preserve">. </w:t>
      </w:r>
      <w:bookmarkStart w:id="66" w:name="pg17316_233763"/>
    </w:p>
    <w:p>
      <w:pPr>
        <w:pStyle w:val="Heading3"/>
        <w:numPr>
          <w:ilvl w:val="2"/>
          <w:numId w:val="1"/>
        </w:numPr>
        <w:rPr/>
      </w:pPr>
      <w:bookmarkStart w:id="67" w:name="__RefHeading___Toc17351748_2142443653"/>
      <w:bookmarkStart w:id="68" w:name="_Toc23"/>
      <w:bookmarkEnd w:id="66"/>
      <w:bookmarkEnd w:id="67"/>
      <w:r>
        <w:rPr>
          <w:rtl w:val="true"/>
        </w:rPr>
        <w:t xml:space="preserve">فصل </w:t>
      </w:r>
      <w:r>
        <w:rPr>
          <w:rtl w:val="true"/>
        </w:rPr>
        <w:t xml:space="preserve">: [ </w:t>
      </w:r>
      <w:r>
        <w:rPr>
          <w:rtl w:val="true"/>
        </w:rPr>
        <w:t xml:space="preserve">في شرائط قبول الصلاة وزيادة ثوابها </w:t>
      </w:r>
      <w:r>
        <w:rPr>
          <w:rtl w:val="true"/>
        </w:rPr>
        <w:t>]</w:t>
      </w:r>
      <w:bookmarkEnd w:id="68"/>
    </w:p>
    <w:p>
      <w:pPr>
        <w:pStyle w:val="BookText"/>
        <w:rPr/>
      </w:pPr>
      <w:r>
        <w:rPr>
          <w:rFonts w:ascii="Amiri" w:hAnsi="Amiri" w:eastAsia="Amiri" w:cs="Amiri"/>
          <w:color w:val="111111"/>
          <w:sz w:val="28"/>
          <w:sz w:val="28"/>
          <w:szCs w:val="28"/>
          <w:rtl w:val="true"/>
          <w:lang w:bidi="ar-SA"/>
        </w:rPr>
        <w:t xml:space="preserve">ينبغي للمصلي بعد إحرازشرائط صحة الصلاة ورفع موانعها السعي في تحصيل شرائط قبولها ورفع موانعه ، فإن الصحة والاجزاء غير القبول ، فقد يكون العمل صحيحاً ولا يعد فاعله تاركاً بحيث يستحق العقاب على الترك لكن لا يكون مقبولاً للمولى ، وعمدة شرائط القبول إقبال القلب على العمل فإنه روحه وهو بمنزلة الجسد ، فإن كان حاصلاً في جميعه فتمامه مقبول ، وإلا فبمقدراه ، فقد يكون نصفه مقبولاً وقد يكون ثلثه مقبولاً وقد يكون ربعه وهكذا ، ومعنى الاقبال أن يحضر قلبه ويتفهم ما يقول ويتذكر عظمة اللّه تعالى وأنه ليس كسائر من يخاطب ويتكلم معه بحيث يحصل في قلبه هيبة منه ، وبملاحظة أنه مقصر في أداء حقه يحصل له حالة حياء وحالة بين الخوف والرجاء بملاحظة تقصيره مع ملاحظة سعة رحمته تعالى ، وللاقبال وحضور القلب مراتب ودرجات ، وأعلاها ما كان لامير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يخرج السهم من بدنه حين الصلاة ولا يحسّ به ، وينبغي له أن يكون مع الخضوع والخشوع والوقار والسكينة ، وأن يصلي صلاة مودّع ، وأن يجدد التوبة والانابة والاستغفار ، وأن يكون صادقاً في أقواله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سائر مقالاته ، وأن يلتفت أنه لمن يناجي وممن يسأل ولمن يسأل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أيضاً أن يبذل جهده في الحذر عن مكائد الشيطان وحبائله ومصائده التي منها إدخال العجب في نفس العابد ، وهو من موانع قبول العمل </w:t>
      </w:r>
      <w:r>
        <w:rPr>
          <w:rStyle w:val="FootnoteAnchor"/>
          <w:rtl w:val="true"/>
        </w:rPr>
        <w:footnoteReference w:id="336"/>
      </w:r>
      <w:r>
        <w:rPr>
          <w:rFonts w:ascii="Amiri" w:hAnsi="Amiri" w:eastAsia="Amiri" w:cs="Amiri"/>
          <w:color w:val="111111"/>
          <w:sz w:val="28"/>
          <w:sz w:val="28"/>
          <w:szCs w:val="28"/>
          <w:rtl w:val="true"/>
          <w:lang w:bidi="ar-SA"/>
        </w:rPr>
        <w:t xml:space="preserve">، ومن موانع القبول أيضاً حبس الزكاة وسائر الحقوق الواجبة ، ومنها </w:t>
      </w:r>
      <w:bookmarkStart w:id="69" w:name="pg17316_233764"/>
    </w:p>
    <w:p>
      <w:pPr>
        <w:pStyle w:val="BookText"/>
        <w:rPr/>
      </w:pPr>
      <w:bookmarkEnd w:id="69"/>
      <w:r>
        <w:rPr>
          <w:rFonts w:ascii="Amiri" w:hAnsi="Amiri" w:eastAsia="Amiri" w:cs="Amiri"/>
          <w:color w:val="111111"/>
          <w:sz w:val="28"/>
          <w:sz w:val="28"/>
          <w:szCs w:val="28"/>
          <w:rtl w:val="true"/>
          <w:lang w:bidi="ar-SA"/>
        </w:rPr>
        <w:t xml:space="preserve">الحسد والكبر والغيبة ، ومنها أكل الحرام وشرب المسكر ، ومنها النشوز والاباق ، بل مقتضى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قبول الصلاة وغيرها من كل عاص وفاسق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أيضاً أن يجتنب ما يوجب قلة الثواب والاجر على الصلاة كأن يقوم إليها كسلاً ثقيلاً في سكرة النوم أو الغفلة أو كان لاهياً فيها أو مستعجلاً أو مدافعاً للبول أو الغائط أو الريح أو طامحاً ببصره إلى السماء ، بل ينبغي أن يخشع ببصره شبه المغمض للعين ، بل ينبغي أن يجتنب كل ما ينافي الخشوع وكل ما ينافي الصلاة في العرف والعادة وكل ما يشعر بالتكبر أو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أيضاً أن يستعمل ما يوجب زيادة الاجر وارتفاع الدرجة كاستعمال الطيب ولبس أنظف الثياب والخاتم من عقيق والتمشط والاستياك ونحو ذلك</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17351750_2142443653"/>
      <w:bookmarkStart w:id="71" w:name="_Toc24"/>
      <w:bookmarkEnd w:id="70"/>
      <w:r>
        <w:rPr>
          <w:rtl w:val="true"/>
        </w:rPr>
        <w:t xml:space="preserve">فصل </w:t>
      </w:r>
      <w:r>
        <w:rPr>
          <w:rtl w:val="true"/>
        </w:rPr>
        <w:t xml:space="preserve">: [ </w:t>
      </w:r>
      <w:r>
        <w:rPr>
          <w:rtl w:val="true"/>
        </w:rPr>
        <w:t xml:space="preserve">في واجبات الصلاة وأركانها </w:t>
      </w:r>
      <w:r>
        <w:rPr>
          <w:rtl w:val="true"/>
        </w:rPr>
        <w:t>]</w:t>
      </w:r>
      <w:bookmarkEnd w:id="71"/>
    </w:p>
    <w:p>
      <w:pPr>
        <w:pStyle w:val="BookText"/>
        <w:rPr/>
      </w:pPr>
      <w:r>
        <w:rPr>
          <w:rFonts w:ascii="Amiri" w:hAnsi="Amiri" w:eastAsia="Amiri" w:cs="Amiri"/>
          <w:color w:val="111111"/>
          <w:sz w:val="28"/>
          <w:sz w:val="28"/>
          <w:szCs w:val="28"/>
          <w:rtl w:val="true"/>
          <w:lang w:bidi="ar-SA"/>
        </w:rPr>
        <w:t xml:space="preserve">واجبات الصلاة أحد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 والقيام ، وتكبيرة الاحرام ، والركوع ، والسجود ، والقراءة ، والذكر ، والتشهد ، والسلام ، والترتيب ، والموالاة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والخمسة الأُولي أركان ، بمعنى </w:t>
      </w:r>
      <w:r>
        <w:rPr>
          <w:rStyle w:val="FootnoteAnchor"/>
          <w:rtl w:val="true"/>
        </w:rPr>
        <w:footnoteReference w:id="337"/>
      </w:r>
      <w:r>
        <w:rPr>
          <w:rFonts w:ascii="Amiri" w:hAnsi="Amiri" w:eastAsia="Amiri" w:cs="Amiri"/>
          <w:color w:val="111111"/>
          <w:sz w:val="28"/>
          <w:sz w:val="28"/>
          <w:szCs w:val="28"/>
          <w:rtl w:val="true"/>
          <w:lang w:bidi="ar-SA"/>
        </w:rPr>
        <w:t xml:space="preserve">أن زيادتها ونقيصتها عمداً وسهواً موجبة للبطلان لكن لا يتصور الزيادة في النية بناءً على الداعي ، وبناءً على </w:t>
      </w:r>
      <w:bookmarkStart w:id="72" w:name="pg17316_233765"/>
    </w:p>
    <w:p>
      <w:pPr>
        <w:pStyle w:val="BookText"/>
        <w:rPr/>
      </w:pPr>
      <w:bookmarkEnd w:id="72"/>
      <w:r>
        <w:rPr>
          <w:rFonts w:ascii="Amiri" w:hAnsi="Amiri" w:eastAsia="Amiri" w:cs="Amiri"/>
          <w:color w:val="111111"/>
          <w:sz w:val="28"/>
          <w:sz w:val="28"/>
          <w:szCs w:val="28"/>
          <w:rtl w:val="true"/>
          <w:lang w:bidi="ar-SA"/>
        </w:rPr>
        <w:t xml:space="preserve">الإخطار غير قادحة ، والبقية واجبات غير ركنية ، فزيادتها ونقصها عمداً موجب للبطلان لا سهواً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17351752_2142443653"/>
      <w:bookmarkStart w:id="74" w:name="_Toc25"/>
      <w:bookmarkEnd w:id="73"/>
      <w:r>
        <w:rPr>
          <w:rtl w:val="true"/>
        </w:rPr>
        <w:t xml:space="preserve">فصل </w:t>
      </w:r>
      <w:r>
        <w:rPr>
          <w:rtl w:val="true"/>
        </w:rPr>
        <w:t xml:space="preserve">: </w:t>
      </w:r>
      <w:r>
        <w:rPr>
          <w:rtl w:val="true"/>
        </w:rPr>
        <w:t>في النية</w:t>
      </w:r>
      <w:bookmarkEnd w:id="74"/>
    </w:p>
    <w:p>
      <w:pPr>
        <w:pStyle w:val="BookText"/>
        <w:rPr/>
      </w:pPr>
      <w:r>
        <w:rPr>
          <w:rFonts w:ascii="Amiri" w:hAnsi="Amiri" w:eastAsia="Amiri" w:cs="Amiri"/>
          <w:color w:val="111111"/>
          <w:sz w:val="28"/>
          <w:sz w:val="28"/>
          <w:szCs w:val="28"/>
          <w:rtl w:val="true"/>
          <w:lang w:bidi="ar-SA"/>
        </w:rPr>
        <w:t xml:space="preserve">وهي القصد إلى الفعل بعنوان الامتثال والقربة </w:t>
      </w:r>
      <w:r>
        <w:rPr>
          <w:rStyle w:val="FootnoteAnchor"/>
          <w:rtl w:val="true"/>
        </w:rPr>
        <w:footnoteReference w:id="339"/>
      </w:r>
      <w:r>
        <w:rPr>
          <w:rFonts w:ascii="Amiri" w:hAnsi="Amiri" w:eastAsia="Amiri" w:cs="Amiri"/>
          <w:color w:val="111111"/>
          <w:sz w:val="28"/>
          <w:sz w:val="28"/>
          <w:szCs w:val="28"/>
          <w:rtl w:val="true"/>
          <w:lang w:bidi="ar-SA"/>
        </w:rPr>
        <w:t>، ويكفي فيها الداعي القلبي ، ولا يعتبر فيها الاخطار بالبال ولا التلفظ ، فحال الصلاة وسائر العبادات حال سائر الأعمال والافعال الاختيارية كالاكل والشرب والقيام والقعود ونحوها من حيث النية ، نعم تزيد عليه باعتبار القربة فيها ، بأن يكون الداعي والمحرك هو الامتثال والقربة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ولغايات الامتثال درجات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وهوأعلاها </w:t>
      </w:r>
      <w:r>
        <w:rPr>
          <w:rStyle w:val="FootnoteAnchor"/>
          <w:rtl w:val="true"/>
        </w:rPr>
        <w:footnoteReference w:id="340"/>
      </w:r>
      <w:r>
        <w:rPr>
          <w:rFonts w:ascii="Amiri" w:hAnsi="Amiri" w:eastAsia="Amiri" w:cs="Amiri"/>
          <w:color w:val="111111"/>
          <w:sz w:val="28"/>
          <w:sz w:val="28"/>
          <w:szCs w:val="28"/>
          <w:rtl w:val="true"/>
          <w:lang w:bidi="ar-SA"/>
        </w:rPr>
        <w:t xml:space="preserve">أن يقصد امتثال أمر اللّه لانه تعالى أهل للعبادة والطاعة ، وهذا ما أشار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إلهي ما عبدتك خوفاً من نارك ولا طمعاً في جنتك بل وجدتك أهلاً للعبادة فعبدتك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شكر نعمه التي 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به تحصيل رضاه والفرار من سخطه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به حصول القرب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به الثواب ورفع العقاب ، بأن يكون الداعي إلى امتثال أمره رجاء ثوابه وتخليصه من النار ، وأما إذا كان قصده ذلك على وجه المعاوضة من دون أن يكون برجاء إثابته تعالى فيشكل صحته ، وماورد من صلاة الاستسقاء وصلاة الحاجة إنما يصح إذا كان على الوجه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تعيين العمل إذا كان ما عليه فعلا متعدداً </w:t>
      </w:r>
      <w:r>
        <w:rPr>
          <w:rStyle w:val="FootnoteAnchor"/>
          <w:rtl w:val="true"/>
        </w:rPr>
        <w:footnoteReference w:id="341"/>
      </w:r>
      <w:r>
        <w:rPr>
          <w:rFonts w:ascii="Amiri" w:hAnsi="Amiri" w:eastAsia="Amiri" w:cs="Amiri"/>
          <w:color w:val="111111"/>
          <w:sz w:val="28"/>
          <w:sz w:val="28"/>
          <w:szCs w:val="28"/>
          <w:rtl w:val="true"/>
          <w:lang w:bidi="ar-SA"/>
        </w:rPr>
        <w:t>، ولكن يكفى التعيين الاجمالي كأن ينوي ما وجب عليه أولاً من الصلاتين مثلا أو ينوي ما اشتغلت ذمته به أولاً أو ثانياً ، ولا يجب مع الاتحاد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قصد الأداء والقضاء </w:t>
      </w:r>
      <w:r>
        <w:rPr>
          <w:rStyle w:val="FootnoteAnchor"/>
          <w:rtl w:val="true"/>
        </w:rPr>
        <w:footnoteReference w:id="342"/>
      </w:r>
      <w:r>
        <w:rPr>
          <w:rFonts w:ascii="Amiri" w:hAnsi="Amiri" w:eastAsia="Amiri" w:cs="Amiri"/>
          <w:color w:val="111111"/>
          <w:sz w:val="28"/>
          <w:sz w:val="28"/>
          <w:szCs w:val="28"/>
          <w:rtl w:val="true"/>
          <w:lang w:bidi="ar-SA"/>
        </w:rPr>
        <w:t xml:space="preserve">ولا القصر والتمام ولا الوجوب والندب إلا مع توقف التعيين على قصد أحدهما ، بل لو قصد أحد الأمرين في مقام الاخر صح إذا كان على وجه الاشتباه في التطبيق كأن قصد امتثال الامرين المتعلق به فعلاً وتخيل أنه أمر أدائي فبان قضائياً أو بالعكس، أو تخيل أنه وجوبي فبان ندبيا أو بالعكس ، وكذا القصر والتمام ، وأما إذا كان على </w:t>
      </w:r>
    </w:p>
    <w:p>
      <w:pPr>
        <w:pStyle w:val="BookText"/>
        <w:rPr/>
      </w:pPr>
      <w:r>
        <w:rPr>
          <w:rFonts w:ascii="Amiri" w:hAnsi="Amiri" w:eastAsia="Amiri" w:cs="Amiri"/>
          <w:color w:val="111111"/>
          <w:sz w:val="28"/>
          <w:sz w:val="28"/>
          <w:szCs w:val="28"/>
          <w:rtl w:val="true"/>
          <w:lang w:bidi="ar-SA"/>
        </w:rPr>
        <w:t xml:space="preserve">وجه التقييد فلا يكون صحيحاً </w:t>
      </w:r>
      <w:r>
        <w:rPr>
          <w:rStyle w:val="FootnoteAnchor"/>
          <w:rtl w:val="true"/>
        </w:rPr>
        <w:footnoteReference w:id="343"/>
      </w:r>
      <w:r>
        <w:rPr>
          <w:rFonts w:ascii="Amiri" w:hAnsi="Amiri" w:eastAsia="Amiri" w:cs="Amiri"/>
          <w:color w:val="111111"/>
          <w:sz w:val="28"/>
          <w:sz w:val="28"/>
          <w:szCs w:val="28"/>
          <w:rtl w:val="true"/>
          <w:lang w:bidi="ar-SA"/>
        </w:rPr>
        <w:t>كما إذا قصد امتثال الامر الأدائي ليس إلا ، أو الأمر الوجوبي ليس إلّا فبان الخلاف فإنه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في أحد أماكن التخيير فنوى القصر يجوز له أن يعدل إلى التمام وبالعكس ما لم يتجاوز محل العدول </w:t>
      </w:r>
      <w:r>
        <w:rPr>
          <w:rStyle w:val="FootnoteAnchor"/>
          <w:rtl w:val="true"/>
        </w:rPr>
        <w:footnoteReference w:id="344"/>
      </w:r>
      <w:r>
        <w:rPr>
          <w:rFonts w:ascii="Amiri" w:hAnsi="Amiri" w:eastAsia="Amiri" w:cs="Amiri"/>
          <w:color w:val="111111"/>
          <w:sz w:val="28"/>
          <w:sz w:val="28"/>
          <w:szCs w:val="28"/>
          <w:rtl w:val="true"/>
          <w:lang w:bidi="ar-SA"/>
        </w:rPr>
        <w:t xml:space="preserve">، بل لو نوى أحدهما وأتم على الآخر من غير التفات إلى العدول فالظاهر الصحة ، ولا يجب التعيين حين الشروع أيضاً ، نعم لو نوى القصر فشك بين الاثنين والثلاث بعد إكمال السجدتين يشكل العدول ، إلى التمام والبناء على الثلاث ، وإن كان لا يخلو من وجه </w:t>
      </w:r>
      <w:r>
        <w:rPr>
          <w:rStyle w:val="FootnoteAnchor"/>
          <w:rtl w:val="true"/>
        </w:rPr>
        <w:footnoteReference w:id="345"/>
      </w:r>
      <w:r>
        <w:rPr>
          <w:rFonts w:ascii="Amiri" w:hAnsi="Amiri" w:eastAsia="Amiri" w:cs="Amiri"/>
          <w:color w:val="111111"/>
          <w:sz w:val="28"/>
          <w:sz w:val="28"/>
          <w:szCs w:val="28"/>
          <w:rtl w:val="true"/>
          <w:lang w:bidi="ar-SA"/>
        </w:rPr>
        <w:t xml:space="preserve">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بتعينه ، والأحوط العدول والإتمام مع صلاة الاحتياط والإعادة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في ابتداء العمل حين النية تصور الصلاة تفصيلاً بل يكفي الإجمال ، نعم يجب نية المجموع من الأفعال جملة أو الأجزاء على وجه يرجع إليها ، ولا يجوز تفريق النية على الأجزاء على وجه لا يرجع إلى قصد الجملة كأن يقصد ، كلاً منها على وجه الاستقلال من غير لحاظ الجزئية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ينافي نية الوجوب اشتمال الصلاة على الأجزاء المندوبة </w:t>
      </w:r>
      <w:r>
        <w:rPr>
          <w:rStyle w:val="FootnoteAnchor"/>
          <w:rtl w:val="true"/>
        </w:rPr>
        <w:footnoteReference w:id="346"/>
      </w:r>
      <w:r>
        <w:rPr>
          <w:rFonts w:ascii="Amiri" w:hAnsi="Amiri" w:eastAsia="Amiri" w:cs="Amiri"/>
          <w:color w:val="111111"/>
          <w:sz w:val="28"/>
          <w:sz w:val="28"/>
          <w:szCs w:val="28"/>
          <w:rtl w:val="true"/>
          <w:lang w:bidi="ar-SA"/>
        </w:rPr>
        <w:t>، ولا يجب ملاحظتها في ابتداء الصلاة ولا تجديد النية على وجه الندب حين الإتيان بها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w:t>
      </w:r>
      <w:r>
        <w:rPr>
          <w:rStyle w:val="FootnoteAnchor"/>
          <w:rtl w:val="true"/>
        </w:rPr>
        <w:footnoteReference w:id="347"/>
      </w:r>
      <w:r>
        <w:rPr>
          <w:rFonts w:ascii="Amiri" w:hAnsi="Amiri" w:eastAsia="Amiri" w:cs="Amiri"/>
          <w:color w:val="111111"/>
          <w:sz w:val="28"/>
          <w:sz w:val="28"/>
          <w:szCs w:val="28"/>
          <w:rtl w:val="true"/>
          <w:lang w:bidi="ar-SA"/>
        </w:rPr>
        <w:t>ترك التلفظ بالنية في الصلاة خصوصاً في صلاة الاحتياط للشكوك ، وإن كان الأقوى معه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يعرف الصلاة يجب عليه أن يأخذ من يلقنه فيأتي بها جزءاً فجزءاً ، ويجب عليه أن ينويها أوّلاً على الإجمال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نية الصلاة بل مطلق العبادات الخلوص عن الرياء ، فلو نوى بها الرياء بطلت ، بل هو من المعاصي الكبيرة ، لانه شرك باللّه تعالى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دخول الرياء في العمل على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بالعمل لمجرد إراءة الناس من دون أن يقصد به امتثال أمر اللّه تعالى ، وهذا باطل بلا إشكال ، لأنه فاقد لقصد القربة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داعيه ومحركه على العمل القربة وامتثال الأمر والرياء معاً ، وهذا أيضاً باطل سواء كانا مستقلين أو كان أحدهما تبعاً والاخر مستقلاً أو كانا معاً ومنضماً محركاً وداعياً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يقصد ببعض الأجزاء الواجبة الرياء ، هذا أيضاً باطل وإن كان محل التدارك باقياً </w:t>
      </w:r>
      <w:r>
        <w:rPr>
          <w:rStyle w:val="FootnoteAnchor"/>
          <w:rtl w:val="true"/>
        </w:rPr>
        <w:footnoteReference w:id="349"/>
      </w:r>
      <w:r>
        <w:rPr>
          <w:rFonts w:ascii="Amiri" w:hAnsi="Amiri" w:eastAsia="Amiri" w:cs="Amiri"/>
          <w:color w:val="111111"/>
          <w:sz w:val="28"/>
          <w:sz w:val="28"/>
          <w:szCs w:val="28"/>
          <w:rtl w:val="true"/>
          <w:lang w:bidi="ar-SA"/>
        </w:rPr>
        <w:t>، نعم في مثل الأعمال التي لا يرتبط بعضها ببعض أو لا ينافيها الزيادة في الأثناء كقراءة القرآن والأذان والإقامة إذا أتى ببعض الآيات أو الفصول من الأذان اختص البطلان به ، فلو تدارك بالإعادة صح</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يقصد ببعض الأجزاء المستحبة الرياء كالقنوت في الصلاة ، </w:t>
      </w:r>
    </w:p>
    <w:p>
      <w:pPr>
        <w:pStyle w:val="BookText"/>
        <w:rPr/>
      </w:pPr>
      <w:r>
        <w:rPr>
          <w:rFonts w:ascii="Amiri" w:hAnsi="Amiri" w:eastAsia="Amiri" w:cs="Amiri"/>
          <w:color w:val="111111"/>
          <w:sz w:val="28"/>
          <w:sz w:val="28"/>
          <w:szCs w:val="28"/>
          <w:rtl w:val="true"/>
          <w:lang w:bidi="ar-SA"/>
        </w:rPr>
        <w:t>وهذا أيضاً باطل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أصل العمل لله لكن أتى به في مكان وقصد بإتيانه في ذلك المكان الرياءً </w:t>
      </w:r>
      <w:r>
        <w:rPr>
          <w:rStyle w:val="FootnoteAnchor"/>
          <w:rtl w:val="true"/>
        </w:rPr>
        <w:footnoteReference w:id="350"/>
      </w:r>
      <w:r>
        <w:rPr>
          <w:rFonts w:ascii="Amiri" w:hAnsi="Amiri" w:eastAsia="Amiri" w:cs="Amiri"/>
          <w:color w:val="111111"/>
          <w:sz w:val="28"/>
          <w:sz w:val="28"/>
          <w:szCs w:val="28"/>
          <w:rtl w:val="true"/>
          <w:lang w:bidi="ar-SA"/>
        </w:rPr>
        <w:t>كما إذا أتى به في المسجد أو بعض المشاهد رياءً ، وهذا أيضاً باطل على الأقوى ، وكذا إذا كان وقوفه في الصف الأول من الجماعة أو في الطرف الأيمن 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الرياء من حيث الزمان كالصلاة في أول الوقت رياء ، وهذا أيضاً باطل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الرياء من حيث أوصاف العمل كالإتيان بالصلاة جماعة أو القراءة بالتأني أو بالخشوع أو نحو ذلك ، وهذا أيضاً باطل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مقدمات العمل كما إذا كان الرياء في مشيه إلى المسجد لا في إتيانه في المسجد والظاهر عدم البطلان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بعض الأعمال الخارجة عن الصلاة كالتحنك حال الصلاة ، وهذا لا يكون مبطلاً إلا إذا رجع إلى الرياء في الصلاة متحنكا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العمل خالصاً لله لكن كان بحيث يعجبه أن يراه الناس والظاهر عدم بطلانه أيضاً ، كما أن الخطور القلبي لا يضر خصوصاً إذا كان بحيث يتأذى بهذا الخطور ، وكذا لا يضر الرياء بترك الاضداد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الرياء المتأخر لا يوجب البطلان بأن كان حين العمل قاصدا للخلوص ثم بعد تمامه بدا له في ذكره أو عمل عملا يدل على أنه فعل </w:t>
      </w:r>
    </w:p>
    <w:p>
      <w:pPr>
        <w:pStyle w:val="BookText"/>
        <w:rPr/>
      </w:pP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العجب المتأخر لا يكون مبطلاً ، بخلاف المقارن فإنه مبطل على الأحوط ، وإن كان الأقوى خلافه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الرياء من الضمائم إما حرام أو مباح أو راجح ، فإن كان حراماً وكان متحداً مع العمل أو مع جزء منه بطل </w:t>
      </w:r>
      <w:r>
        <w:rPr>
          <w:rStyle w:val="FootnoteAnchor"/>
          <w:rtl w:val="true"/>
        </w:rPr>
        <w:footnoteReference w:id="353"/>
      </w:r>
      <w:r>
        <w:rPr>
          <w:rFonts w:ascii="Amiri" w:hAnsi="Amiri" w:eastAsia="Amiri" w:cs="Amiri"/>
          <w:color w:val="111111"/>
          <w:sz w:val="28"/>
          <w:sz w:val="28"/>
          <w:szCs w:val="28"/>
          <w:rtl w:val="true"/>
          <w:lang w:bidi="ar-SA"/>
        </w:rPr>
        <w:t xml:space="preserve">كالرياء ، وإن كان خارجاً عن العمل مقارناً له لم يكن مبطلاً ، وإن كان مباحاً أو راجحاً فإن كان تبعا وكان داعي القربة مستقلاً فلا إشكال في الصحة </w:t>
      </w:r>
      <w:r>
        <w:rPr>
          <w:rStyle w:val="FootnoteAnchor"/>
          <w:rtl w:val="true"/>
        </w:rPr>
        <w:footnoteReference w:id="354"/>
      </w:r>
      <w:r>
        <w:rPr>
          <w:rFonts w:ascii="Amiri" w:hAnsi="Amiri" w:eastAsia="Amiri" w:cs="Amiri"/>
          <w:color w:val="111111"/>
          <w:sz w:val="28"/>
          <w:sz w:val="28"/>
          <w:szCs w:val="28"/>
          <w:rtl w:val="true"/>
          <w:lang w:bidi="ar-SA"/>
        </w:rPr>
        <w:t xml:space="preserve">، وإن كان مستقلا وكان داعي القربة تبعا بطل </w:t>
      </w:r>
      <w:r>
        <w:rPr>
          <w:rStyle w:val="FootnoteAnchor"/>
          <w:rtl w:val="true"/>
        </w:rPr>
        <w:footnoteReference w:id="355"/>
      </w:r>
      <w:r>
        <w:rPr>
          <w:rFonts w:ascii="Amiri" w:hAnsi="Amiri" w:eastAsia="Amiri" w:cs="Amiri"/>
          <w:color w:val="111111"/>
          <w:sz w:val="28"/>
          <w:sz w:val="28"/>
          <w:szCs w:val="28"/>
          <w:rtl w:val="true"/>
          <w:lang w:bidi="ar-SA"/>
        </w:rPr>
        <w:t xml:space="preserve">، وكذا إذا كانا معاً منضمين محركاً وداعيا على العمل ، وإن كانا مستقلين فالأقوى الصحة </w:t>
      </w:r>
      <w:r>
        <w:rPr>
          <w:rStyle w:val="FootnoteAnchor"/>
          <w:rtl w:val="true"/>
        </w:rPr>
        <w:footnoteReference w:id="356"/>
      </w:r>
      <w:r>
        <w:rPr>
          <w:rFonts w:ascii="Amiri" w:hAnsi="Amiri" w:eastAsia="Amiri" w:cs="Amiri"/>
          <w:color w:val="111111"/>
          <w:sz w:val="28"/>
          <w:sz w:val="28"/>
          <w:szCs w:val="28"/>
          <w:rtl w:val="true"/>
          <w:lang w:bidi="ar-SA"/>
        </w:rPr>
        <w:t>، وإن كان الأحوط الإعادة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أتي ببعض أجزاء الصلاة بقصد الصلاة وغيرها </w:t>
      </w:r>
      <w:r>
        <w:rPr>
          <w:rStyle w:val="FootnoteAnchor"/>
          <w:rtl w:val="true"/>
        </w:rPr>
        <w:footnoteReference w:id="357"/>
      </w:r>
      <w:r>
        <w:rPr>
          <w:rFonts w:ascii="Amiri" w:hAnsi="Amiri" w:eastAsia="Amiri" w:cs="Amiri"/>
          <w:color w:val="111111"/>
          <w:sz w:val="28"/>
          <w:sz w:val="28"/>
          <w:szCs w:val="28"/>
          <w:rtl w:val="true"/>
          <w:lang w:bidi="ar-SA"/>
        </w:rPr>
        <w:t xml:space="preserve">كأن قصد بركوعه تعظيم الغير والركوع الصلاتي أو بسلامه سلام التحية وسلام الصلاة بطل إن كان من الأجزاء الواجبة قليلا كان أم كثيرا أمكن تداركه </w:t>
      </w:r>
    </w:p>
    <w:p>
      <w:pPr>
        <w:pStyle w:val="BookText"/>
        <w:rPr/>
      </w:pPr>
      <w:r>
        <w:rPr>
          <w:rFonts w:ascii="Amiri" w:hAnsi="Amiri" w:eastAsia="Amiri" w:cs="Amiri"/>
          <w:color w:val="111111"/>
          <w:sz w:val="28"/>
          <w:sz w:val="28"/>
          <w:szCs w:val="28"/>
          <w:rtl w:val="true"/>
          <w:lang w:bidi="ar-SA"/>
        </w:rPr>
        <w:t xml:space="preserve">أم لا ، وكذا في الأجزاء المستحبة غير القرآن والذكر </w:t>
      </w:r>
      <w:r>
        <w:rPr>
          <w:rStyle w:val="FootnoteAnchor"/>
          <w:rtl w:val="true"/>
        </w:rPr>
        <w:footnoteReference w:id="358"/>
      </w:r>
      <w:r>
        <w:rPr>
          <w:rFonts w:ascii="Amiri" w:hAnsi="Amiri" w:eastAsia="Amiri" w:cs="Amiri"/>
          <w:color w:val="111111"/>
          <w:sz w:val="28"/>
          <w:sz w:val="28"/>
          <w:szCs w:val="28"/>
          <w:rtl w:val="true"/>
          <w:lang w:bidi="ar-SA"/>
        </w:rPr>
        <w:t xml:space="preserve">على الأحوط ، وأما إذا قصد غير الصلاة محضاً فلا يكون مبطلاً إلا إذا كان مما لا يجوز فعله في الصلاة </w:t>
      </w:r>
      <w:r>
        <w:rPr>
          <w:rStyle w:val="FootnoteAnchor"/>
          <w:rtl w:val="true"/>
        </w:rPr>
        <w:footnoteReference w:id="359"/>
      </w:r>
      <w:r>
        <w:rPr>
          <w:rFonts w:ascii="Amiri" w:hAnsi="Amiri" w:eastAsia="Amiri" w:cs="Amiri"/>
          <w:color w:val="111111"/>
          <w:sz w:val="28"/>
          <w:sz w:val="28"/>
          <w:szCs w:val="28"/>
          <w:rtl w:val="true"/>
          <w:lang w:bidi="ar-SA"/>
        </w:rPr>
        <w:t>أو كان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رفع صوته بالذكر أو القراءة لإعلام الغير لم يبطل </w:t>
      </w:r>
      <w:r>
        <w:rPr>
          <w:rStyle w:val="FootnoteAnchor"/>
          <w:rtl w:val="true"/>
        </w:rPr>
        <w:footnoteReference w:id="360"/>
      </w:r>
      <w:r>
        <w:rPr>
          <w:rFonts w:ascii="Amiri" w:hAnsi="Amiri" w:eastAsia="Amiri" w:cs="Amiri"/>
          <w:color w:val="111111"/>
          <w:sz w:val="28"/>
          <w:sz w:val="28"/>
          <w:szCs w:val="28"/>
          <w:rtl w:val="true"/>
          <w:lang w:bidi="ar-SA"/>
        </w:rPr>
        <w:t>إلا إذا كان قصد الجزئية تبعا وكان من الأذكار الواجبة ، ولو قال اللّه أكبر مثلا بقصد الذكر المطلق لإعلام الغير لم يبطل ، مثل سائر الأذكار التي يؤتى بها لا بقصد الجزئية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 النية ابتداء الصلاة ، وهو حال تكبيرة الاحرام ، وأمره سهل بناءً على الداعي ، وعلى الإخطار اللازم اتصال آخر النية المخطرة بأول التكبير ، وهو أيضاً 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استدامة النية إلى آخر الصلاة بمعنى عدم حصول الغفلة بالمرة بحيث يزول الداعي على وجه لو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تفعل يبقى متحيراً ، وأما مع بقاء الداعي في خزانة الخيال فلا تضر الغفلة ولا يلزم الاستحضار الفعلي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نوى في أثناء الصلاة قطعها فعلاً أو بعد ذلك أو نوى القاطع والمنافي فعلاً أو بعد ذلك فإن أتم مع ذلك بطل ، وكذا لو أتى ببعض الاجزاء بعنوان الجزئية </w:t>
      </w:r>
      <w:r>
        <w:rPr>
          <w:rStyle w:val="FootnoteAnchor"/>
          <w:rtl w:val="true"/>
        </w:rPr>
        <w:footnoteReference w:id="361"/>
      </w:r>
      <w:r>
        <w:rPr>
          <w:rFonts w:ascii="Amiri" w:hAnsi="Amiri" w:eastAsia="Amiri" w:cs="Amiri"/>
          <w:color w:val="111111"/>
          <w:sz w:val="28"/>
          <w:sz w:val="28"/>
          <w:szCs w:val="28"/>
          <w:rtl w:val="true"/>
          <w:lang w:bidi="ar-SA"/>
        </w:rPr>
        <w:t xml:space="preserve">ثم عاد إلى النية الأُولى ، وأما لو عاد إلى النية </w:t>
      </w:r>
    </w:p>
    <w:p>
      <w:pPr>
        <w:pStyle w:val="BookText"/>
        <w:rPr/>
      </w:pPr>
      <w:r>
        <w:rPr>
          <w:rFonts w:ascii="Amiri" w:hAnsi="Amiri" w:eastAsia="Amiri" w:cs="Amiri"/>
          <w:color w:val="111111"/>
          <w:sz w:val="28"/>
          <w:sz w:val="28"/>
          <w:szCs w:val="28"/>
          <w:rtl w:val="true"/>
          <w:lang w:bidi="ar-SA"/>
        </w:rPr>
        <w:t xml:space="preserve">الأُولى قبل أن يأتي بشيء لم يبطل ، وإن كان الأحوط الإتمام والإعادة ، ولو نوى القطع أو القاطع وأتى ببعض الأجزاء لا بعنوان الجزئية ثم عاد إلى النية الأُولى فالبطلان موقوف على كونه فعلاً كثيراً </w:t>
      </w:r>
      <w:r>
        <w:rPr>
          <w:rStyle w:val="FootnoteAnchor"/>
          <w:rtl w:val="true"/>
        </w:rPr>
        <w:footnoteReference w:id="362"/>
      </w:r>
      <w:r>
        <w:rPr>
          <w:rFonts w:ascii="Amiri" w:hAnsi="Amiri" w:eastAsia="Amiri" w:cs="Amiri"/>
          <w:color w:val="111111"/>
          <w:sz w:val="28"/>
          <w:sz w:val="28"/>
          <w:szCs w:val="28"/>
          <w:rtl w:val="true"/>
          <w:lang w:bidi="ar-SA"/>
        </w:rPr>
        <w:t>، فإن كان قليلاً لم يبطل خصوصاً إذا كان ذكرا أو قرآناً ، وإن كان الأحوط الإتمام والإعادة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قام لصلاة ونواها في قلبه فسبق لسانه أو خياله خطوراً إلى غيرها صحت على ما قام إليها ولا يضر سبق اللسان ولا الخطور الخيالي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دخل في فريضة فأتمها بزعم أنها نافلة غفلة أو بالعكس صحت على ما افتتحت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فيما في يده أنه عينّها ظهراً أو عصراً مثلاً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على التي قام إليها ، وهو مشكل </w:t>
      </w:r>
      <w:r>
        <w:rPr>
          <w:rStyle w:val="FootnoteAnchor"/>
          <w:rtl w:val="true"/>
        </w:rPr>
        <w:footnoteReference w:id="363"/>
      </w:r>
      <w:r>
        <w:rPr>
          <w:rFonts w:ascii="Amiri" w:hAnsi="Amiri" w:eastAsia="Amiri" w:cs="Amiri"/>
          <w:color w:val="111111"/>
          <w:sz w:val="28"/>
          <w:sz w:val="28"/>
          <w:szCs w:val="28"/>
          <w:rtl w:val="true"/>
          <w:lang w:bidi="ar-SA"/>
        </w:rPr>
        <w:t>، فالأحوط الإتمام والإعادة ، نعم لو رأى نفسه في صلاة معينة وشك في أنه من الأول نواها أو نوى غيرها بنى على أنه نواها وإن لم يكن مما قام إليه ، لأنه يرجع إلى الشك بعد تجاوز المحل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العدول من صلاة إلى أخرى إلا في موارد خاصة </w:t>
      </w:r>
      <w:r>
        <w:rPr>
          <w:rFonts w:eastAsia="Amiri" w:cs="Amiri" w:ascii="Amiri" w:hAnsi="Amiri"/>
          <w:color w:val="111111"/>
          <w:sz w:val="28"/>
          <w:szCs w:val="28"/>
          <w:rtl w:val="true"/>
          <w:lang w:bidi="ar-SA"/>
        </w:rPr>
        <w:t xml:space="preserve">: </w:t>
      </w:r>
      <w:r>
        <w:rPr>
          <w:rStyle w:val="FootnoteAnchor"/>
          <w:rtl w:val="true"/>
        </w:rPr>
        <w:footnoteReference w:id="36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الصلاتين المرتبتين كالظهرين والعشائين إذا دخل في الثانية </w:t>
      </w:r>
    </w:p>
    <w:p>
      <w:pPr>
        <w:pStyle w:val="BookText"/>
        <w:rPr/>
      </w:pPr>
      <w:r>
        <w:rPr>
          <w:rFonts w:ascii="Amiri" w:hAnsi="Amiri" w:eastAsia="Amiri" w:cs="Amiri"/>
          <w:color w:val="111111"/>
          <w:sz w:val="28"/>
          <w:sz w:val="28"/>
          <w:szCs w:val="28"/>
          <w:rtl w:val="true"/>
          <w:lang w:bidi="ar-SA"/>
        </w:rPr>
        <w:t xml:space="preserve">قبل الأُولى عدل إليها بعد التذكر في الأثناء </w:t>
      </w:r>
      <w:r>
        <w:rPr>
          <w:rStyle w:val="FootnoteAnchor"/>
          <w:rtl w:val="true"/>
        </w:rPr>
        <w:footnoteReference w:id="365"/>
      </w:r>
      <w:r>
        <w:rPr>
          <w:rFonts w:ascii="Amiri" w:hAnsi="Amiri" w:eastAsia="Amiri" w:cs="Amiri"/>
          <w:color w:val="111111"/>
          <w:sz w:val="28"/>
          <w:sz w:val="28"/>
          <w:szCs w:val="28"/>
          <w:rtl w:val="true"/>
          <w:lang w:bidi="ar-SA"/>
        </w:rPr>
        <w:t xml:space="preserve">إذا لم يتجاوز محل العدول ، وأما إذا تجاوز كماإذا دخل في ركوع الرابعة من العشاء فتذكر ترك المغرب فإنه لا يجوز العدول ، لعدم بقاء محله فيتمها عشاء ثم يصلي المغرب ويعيد العشاء أيضاً احتياطاً </w:t>
      </w:r>
      <w:r>
        <w:rPr>
          <w:rStyle w:val="FootnoteAnchor"/>
          <w:rtl w:val="true"/>
        </w:rPr>
        <w:footnoteReference w:id="366"/>
      </w:r>
      <w:r>
        <w:rPr>
          <w:rFonts w:ascii="Amiri" w:hAnsi="Amiri" w:eastAsia="Amiri" w:cs="Amiri"/>
          <w:color w:val="111111"/>
          <w:sz w:val="28"/>
          <w:sz w:val="28"/>
          <w:szCs w:val="28"/>
          <w:rtl w:val="true"/>
          <w:lang w:bidi="ar-SA"/>
        </w:rPr>
        <w:t>وأما إذا دخل في قيام الرابعة ولم يركع بعد فالظاهر بقاء محل العدول فيهدم القيام ويتمها بنية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عليه صلاتان أو أزيد قضاء فشرع في اللاحقة قبل السابقة يعدل إليها </w:t>
      </w:r>
      <w:r>
        <w:rPr>
          <w:rStyle w:val="FootnoteAnchor"/>
          <w:rtl w:val="true"/>
        </w:rPr>
        <w:footnoteReference w:id="367"/>
      </w:r>
      <w:r>
        <w:rPr>
          <w:rFonts w:ascii="Amiri" w:hAnsi="Amiri" w:eastAsia="Amiri" w:cs="Amiri"/>
          <w:color w:val="111111"/>
          <w:sz w:val="28"/>
          <w:sz w:val="28"/>
          <w:szCs w:val="28"/>
          <w:rtl w:val="true"/>
          <w:lang w:bidi="ar-SA"/>
        </w:rPr>
        <w:t>مع عدم تجاوز محل العدول ، كما إذا دخل في الظهر أو العصر فتذكر ترك الصبح القضائي السابق على الظهر والعصر ، وأما إذا تجاوز أتم ما بيده على الأحوط ويأتي بالسابقة ويعيد اللاحقة كما مر في الأدائيتين ، وكذا لو دخل في العصر فذكر ترك الظهر السابقة فانه يعدل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في الحاضرة فذكر أن عليه قضاء، فإنه يجوز له أن يعدل </w:t>
      </w:r>
      <w:r>
        <w:rPr>
          <w:rStyle w:val="FootnoteAnchor"/>
          <w:rtl w:val="true"/>
        </w:rPr>
        <w:footnoteReference w:id="368"/>
      </w:r>
      <w:r>
        <w:rPr>
          <w:rFonts w:ascii="Amiri" w:hAnsi="Amiri" w:eastAsia="Amiri" w:cs="Amiri"/>
          <w:color w:val="111111"/>
          <w:sz w:val="28"/>
          <w:sz w:val="28"/>
          <w:szCs w:val="28"/>
          <w:rtl w:val="true"/>
          <w:lang w:bidi="ar-SA"/>
        </w:rPr>
        <w:t>إلى القضاء إذا لم يتجاوز محل العدول ، والعدول في هذه الصورة على وجه الجواز بل الاستحباب ، بخلاف الصورتين الأولتين فإنه على وجه الوجوب</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العدول من الفريضة إلى النافلة يوم الجمعة لمن نسي قراءة الجمعة وقرأ سورة أخرى من التوحيد أو غيرها وبلغ النصف </w:t>
      </w:r>
      <w:r>
        <w:rPr>
          <w:rStyle w:val="FootnoteAnchor"/>
          <w:rtl w:val="true"/>
        </w:rPr>
        <w:footnoteReference w:id="369"/>
      </w:r>
      <w:r>
        <w:rPr>
          <w:rFonts w:ascii="IRNazanin" w:hAnsi="IRNazanin" w:eastAsia="IRNazanin"/>
          <w:color w:val="111111"/>
          <w:sz w:val="28"/>
          <w:sz w:val="28"/>
          <w:szCs w:val="28"/>
          <w:rtl w:val="true"/>
          <w:lang w:bidi="fa-IR"/>
        </w:rPr>
        <w:t xml:space="preserve">أو تجاوز ، وأما </w:t>
      </w:r>
    </w:p>
    <w:p>
      <w:pPr>
        <w:pStyle w:val="BookText"/>
        <w:rPr/>
      </w:pPr>
      <w:r>
        <w:rPr>
          <w:rFonts w:ascii="Amiri" w:hAnsi="Amiri" w:eastAsia="Amiri" w:cs="Amiri"/>
          <w:color w:val="111111"/>
          <w:sz w:val="28"/>
          <w:sz w:val="28"/>
          <w:szCs w:val="28"/>
          <w:rtl w:val="true"/>
          <w:lang w:bidi="ar-SA"/>
        </w:rPr>
        <w:t>إذا لم يبلغ النصف فله أن يعدل عن تلك السورة ولو كانت هي التوحيد إلى سورة الجمعة فيقطعها ويستأنف سورة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العدول من الفريضة إلى النافلة لإدراك الجماعة إذا دخل فيها وأقيمت الجماعة </w:t>
      </w:r>
      <w:r>
        <w:rPr>
          <w:rStyle w:val="FootnoteAnchor"/>
          <w:rtl w:val="true"/>
        </w:rPr>
        <w:footnoteReference w:id="370"/>
      </w:r>
      <w:r>
        <w:rPr>
          <w:rFonts w:ascii="Amiri" w:hAnsi="Amiri" w:eastAsia="Amiri" w:cs="Amiri"/>
          <w:color w:val="111111"/>
          <w:sz w:val="28"/>
          <w:sz w:val="28"/>
          <w:szCs w:val="28"/>
          <w:rtl w:val="true"/>
          <w:lang w:bidi="ar-SA"/>
        </w:rPr>
        <w:t xml:space="preserve">وخاف السبق بشرط عدم تجاوز محل العدول بأن دخل في ركوع الركعة الثالثة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العدول من الجماعة إلى الانفراد </w:t>
      </w:r>
      <w:r>
        <w:rPr>
          <w:rStyle w:val="FootnoteAnchor"/>
          <w:rtl w:val="true"/>
        </w:rPr>
        <w:footnoteReference w:id="372"/>
      </w:r>
      <w:r>
        <w:rPr>
          <w:rFonts w:ascii="Amiri" w:hAnsi="Amiri" w:eastAsia="Amiri" w:cs="Amiri"/>
          <w:color w:val="111111"/>
          <w:sz w:val="28"/>
          <w:sz w:val="28"/>
          <w:szCs w:val="28"/>
          <w:rtl w:val="true"/>
          <w:lang w:bidi="ar-SA"/>
        </w:rPr>
        <w:t>لعذر أو مطلقاً كما هو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من إمام إلى إمام إذا عرض للأول 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من القصر إلى التمام إذا قصد في الأثناء إقامة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من التمام إلى القصر إذا بدا له في الإقامة بعدما قصدها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من القصر إلى التمام أو بالعكس في مواطن التخيير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العدول من الفائتة إلى الحاضرة ، فلو دخل في فائتة ثم ذكر في أثنائها حاضرة ضاق وقتها أبطلها واستأنف ، ولا يجوز العدول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العدول من النفل إلى الفرض ولا من النفل إلى النفل </w:t>
      </w:r>
      <w:r>
        <w:rPr>
          <w:rStyle w:val="FootnoteAnchor"/>
          <w:rtl w:val="true"/>
        </w:rPr>
        <w:footnoteReference w:id="373"/>
      </w:r>
      <w:r>
        <w:rPr>
          <w:rFonts w:ascii="Amiri" w:hAnsi="Amiri" w:eastAsia="Amiri" w:cs="Amiri"/>
          <w:color w:val="111111"/>
          <w:sz w:val="28"/>
          <w:sz w:val="28"/>
          <w:szCs w:val="28"/>
          <w:rtl w:val="true"/>
          <w:lang w:bidi="ar-SA"/>
        </w:rPr>
        <w:t>حتى فيما كان منه كالفرائض في التوقيت والسبق واللحوق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عدل في موضع لا يجوز العدول بطلتا </w:t>
      </w:r>
      <w:r>
        <w:rPr>
          <w:rStyle w:val="FootnoteAnchor"/>
          <w:rtl w:val="true"/>
        </w:rPr>
        <w:footnoteReference w:id="374"/>
      </w:r>
      <w:r>
        <w:rPr>
          <w:rFonts w:ascii="Amiri" w:hAnsi="Amiri" w:eastAsia="Amiri" w:cs="Amiri"/>
          <w:color w:val="111111"/>
          <w:sz w:val="28"/>
          <w:sz w:val="28"/>
          <w:szCs w:val="28"/>
          <w:rtl w:val="true"/>
          <w:lang w:bidi="ar-SA"/>
        </w:rPr>
        <w:t>كما لو نوى بالظهر العصر وأتمها على نية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دخل في الظهر بتخيل عدم إتيانها فبان في الأثناء أنه قد فعلها لم يصح له العدول إلى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عدل بزعم تحقق موضع العدول فبان الخلاف بعد الفراغ أو في الأثناء لايبعد صحتها </w:t>
      </w:r>
      <w:r>
        <w:rPr>
          <w:rStyle w:val="FootnoteAnchor"/>
          <w:rtl w:val="true"/>
        </w:rPr>
        <w:footnoteReference w:id="375"/>
      </w:r>
      <w:r>
        <w:rPr>
          <w:rFonts w:ascii="Amiri" w:hAnsi="Amiri" w:eastAsia="Amiri" w:cs="Amiri"/>
          <w:color w:val="111111"/>
          <w:sz w:val="28"/>
          <w:sz w:val="28"/>
          <w:szCs w:val="28"/>
          <w:rtl w:val="true"/>
          <w:lang w:bidi="ar-SA"/>
        </w:rPr>
        <w:t>على النية الأولى كما إذا عدل بالعصر إلى الظهر ثم بان أنه صلاها فإنها تصح عصراً، لكن الأحوط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بترامي العدول </w:t>
      </w:r>
      <w:r>
        <w:rPr>
          <w:rStyle w:val="FootnoteAnchor"/>
          <w:rtl w:val="true"/>
        </w:rPr>
        <w:footnoteReference w:id="376"/>
      </w:r>
      <w:r>
        <w:rPr>
          <w:rFonts w:ascii="Amiri" w:hAnsi="Amiri" w:eastAsia="Amiri" w:cs="Amiri"/>
          <w:color w:val="111111"/>
          <w:sz w:val="28"/>
          <w:sz w:val="28"/>
          <w:szCs w:val="28"/>
          <w:rtl w:val="true"/>
          <w:lang w:bidi="ar-SA"/>
        </w:rPr>
        <w:t>كما لو عدل في الفوائت إلى سابقة فذكر سابقة عليها فإنه يعدل منها إليها وهكذا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العدول بعد الفراغ </w:t>
      </w:r>
      <w:r>
        <w:rPr>
          <w:rStyle w:val="FootnoteAnchor"/>
          <w:rtl w:val="true"/>
        </w:rPr>
        <w:footnoteReference w:id="377"/>
      </w:r>
      <w:r>
        <w:rPr>
          <w:rFonts w:ascii="Amiri" w:hAnsi="Amiri" w:eastAsia="Amiri" w:cs="Amiri"/>
          <w:color w:val="111111"/>
          <w:sz w:val="28"/>
          <w:sz w:val="28"/>
          <w:szCs w:val="28"/>
          <w:rtl w:val="true"/>
          <w:lang w:bidi="ar-SA"/>
        </w:rPr>
        <w:t xml:space="preserve">إلا في الظهرين إذا </w:t>
      </w:r>
    </w:p>
    <w:p>
      <w:pPr>
        <w:pStyle w:val="BookText"/>
        <w:rPr/>
      </w:pPr>
      <w:r>
        <w:rPr>
          <w:rFonts w:ascii="Amiri" w:hAnsi="Amiri" w:eastAsia="Amiri" w:cs="Amiri"/>
          <w:color w:val="111111"/>
          <w:sz w:val="28"/>
          <w:sz w:val="28"/>
          <w:szCs w:val="28"/>
          <w:rtl w:val="true"/>
          <w:lang w:bidi="ar-SA"/>
        </w:rPr>
        <w:t xml:space="preserve">أتى بنية العصر بتخيل أنه صلى الظهر فبان أنه لم يصلها ، حيث إن مقتضى رواية صحيحة أنه يجعلها ظهراً ، وقد مرّ سابقاً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يكفى في العدول مجرد النية من غير حاجة إلى ما ذكر في ابتداء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شرع في السفر وكان في السفينة أو العَربة مثلاً فشرع في الصلاة بنية التمام قبل الوصول إلى حد الترخص فوصل في الأثناء إلى حد الترخص فإن لم يدخل في ركوع الثالثة فالظاهر أنه يعدل إلى القصر ، وإن دخل في ركوع الثالثة فالأحوط </w:t>
      </w:r>
      <w:r>
        <w:rPr>
          <w:rStyle w:val="FootnoteAnchor"/>
          <w:rtl w:val="true"/>
        </w:rPr>
        <w:footnoteReference w:id="379"/>
      </w:r>
      <w:r>
        <w:rPr>
          <w:rFonts w:ascii="Amiri" w:hAnsi="Amiri" w:eastAsia="Amiri" w:cs="Amiri"/>
          <w:color w:val="111111"/>
          <w:sz w:val="28"/>
          <w:sz w:val="28"/>
          <w:szCs w:val="28"/>
          <w:rtl w:val="true"/>
          <w:lang w:bidi="ar-SA"/>
        </w:rPr>
        <w:t xml:space="preserve">الإتمام والإعادة قصراً وإن كان في السفر ودخل في الصلاة بنية القصر فوصل إلى حد الترخص يعدل إلى التمام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دخل في الصلاة بقصد ما في الذمة فعلاً وتخيل أنها الظهر مثلا ثم تبين أنما في ذمته هي العصر أو بالعكس فالظاهر الصحة ، لان الاشتباه إنما هو في التطبيق</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تخيل أنه أتى بركعتين من نافلة الليل مثلاً فقصد الركعتين الثانيتين أو نحو ذلك فبان أنه لم يصلّ الأولتين صحت وحسبت له الأولتان ، وكذا في نوافل الظهرين ، وكذا إذا تبين بطلان الأولتين ، وليس هذا من باب العدول بل من جهة أنه لا يعتبر قصد كونهما أولتين أو ثانيتين فتحسب على ما هو الواقع نظير ركعات الصلاة حيث إنه لو تخيل أن ما بيده من الركعة ثانية مثلا فبان أنها الأُولى أو العكس أو نحو ذلك لا يضرّ ويحسب على ما هو الواقع</w:t>
      </w:r>
      <w:r>
        <w:rPr>
          <w:rFonts w:eastAsia="Amiri" w:cs="Amiri" w:ascii="Amiri" w:hAnsi="Amiri"/>
          <w:color w:val="111111"/>
          <w:sz w:val="28"/>
          <w:szCs w:val="28"/>
          <w:rtl w:val="true"/>
          <w:lang w:bidi="ar-SA"/>
        </w:rPr>
        <w:t xml:space="preserve">. </w:t>
      </w:r>
      <w:bookmarkStart w:id="75" w:name="pg17316_233777"/>
    </w:p>
    <w:p>
      <w:pPr>
        <w:pStyle w:val="Heading3"/>
        <w:numPr>
          <w:ilvl w:val="2"/>
          <w:numId w:val="1"/>
        </w:numPr>
        <w:rPr/>
      </w:pPr>
      <w:bookmarkStart w:id="76" w:name="__RefHeading___Toc17351754_2142443653"/>
      <w:bookmarkStart w:id="77" w:name="_Toc26"/>
      <w:bookmarkEnd w:id="75"/>
      <w:bookmarkEnd w:id="76"/>
      <w:r>
        <w:rPr>
          <w:rtl w:val="true"/>
        </w:rPr>
        <w:t xml:space="preserve">فصل </w:t>
      </w:r>
      <w:r>
        <w:rPr>
          <w:rtl w:val="true"/>
        </w:rPr>
        <w:t xml:space="preserve">: </w:t>
      </w:r>
      <w:r>
        <w:rPr>
          <w:rtl w:val="true"/>
        </w:rPr>
        <w:t>في تكبيرة الاحرام</w:t>
      </w:r>
      <w:bookmarkEnd w:id="77"/>
    </w:p>
    <w:p>
      <w:pPr>
        <w:pStyle w:val="BookText"/>
        <w:rPr/>
      </w:pPr>
      <w:r>
        <w:rPr>
          <w:rFonts w:ascii="Amiri" w:hAnsi="Amiri" w:eastAsia="Amiri" w:cs="Amiri"/>
          <w:color w:val="111111"/>
          <w:sz w:val="28"/>
          <w:sz w:val="28"/>
          <w:szCs w:val="28"/>
          <w:rtl w:val="true"/>
          <w:lang w:bidi="ar-SA"/>
        </w:rPr>
        <w:t xml:space="preserve">وتسمى تكبيرة الافتتاح أيضاً ، وهي أول الاجزاء الواجبة للصلاة بناءً على كون النية شرطاً ، وبها يحرم على المصلي المنافيات ، وما لم يتمها يجوز له قطعها ، وتركها عمداً وسهواً مبطل ، كما أن زيادتها أيضاً كذلك </w:t>
      </w:r>
      <w:r>
        <w:rPr>
          <w:rStyle w:val="FootnoteAnchor"/>
          <w:rtl w:val="true"/>
        </w:rPr>
        <w:footnoteReference w:id="381"/>
      </w:r>
      <w:r>
        <w:rPr>
          <w:rFonts w:ascii="Amiri" w:hAnsi="Amiri" w:eastAsia="Amiri" w:cs="Amiri"/>
          <w:color w:val="111111"/>
          <w:sz w:val="28"/>
          <w:sz w:val="28"/>
          <w:szCs w:val="28"/>
          <w:rtl w:val="true"/>
          <w:lang w:bidi="ar-SA"/>
        </w:rPr>
        <w:t xml:space="preserve">، فلو كبّر بقصد الافتتاح وأتى بها على الوجه الصحيح ثم كّبر بهذا القصد ثانياً بطلت واحتاج إلى ثالثة ، فإن أبطلها بزيادة رابعة احتاج إلى خامسة وهكذا تبطل بالشفع وتصح بالوتر ، ولو كان في أثناء صلاة فنسي وكبر لصلاة اخرى فالأحوط إتمام الأولى </w:t>
      </w:r>
      <w:r>
        <w:rPr>
          <w:rStyle w:val="FootnoteAnchor"/>
          <w:rtl w:val="true"/>
        </w:rPr>
        <w:footnoteReference w:id="382"/>
      </w:r>
      <w:r>
        <w:rPr>
          <w:rFonts w:ascii="Amiri" w:hAnsi="Amiri" w:eastAsia="Amiri" w:cs="Amiri"/>
          <w:color w:val="111111"/>
          <w:sz w:val="28"/>
          <w:sz w:val="28"/>
          <w:szCs w:val="28"/>
          <w:rtl w:val="true"/>
          <w:lang w:bidi="ar-SA"/>
        </w:rPr>
        <w:t xml:space="preserve">، وإعادتها وصورتها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تغيير ولا تبديل ، ولايجزئ مرادفها ولا ترجمتها بالعجمية أو غيرها ، والأحوط عدم وصلها بما سبقها من الدعاء أو لفظ النية ، وإن كان الأقوى جوازه ، وتحذف الهمزة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Style w:val="FootnoteAnchor"/>
          <w:rtl w:val="true"/>
        </w:rPr>
        <w:footnoteReference w:id="383"/>
      </w:r>
      <w:r>
        <w:rPr>
          <w:rFonts w:ascii="Amiri" w:hAnsi="Amiri" w:eastAsia="Amiri" w:cs="Amiri"/>
          <w:color w:val="111111"/>
          <w:sz w:val="28"/>
          <w:sz w:val="28"/>
          <w:szCs w:val="28"/>
          <w:rtl w:val="true"/>
          <w:lang w:bidi="ar-SA"/>
        </w:rPr>
        <w:t xml:space="preserve">، كما أن الأقوى جواز وصلها بما بعدها من الاستعاذة أو البسملة أو غيرهما ، ويجب حينئذ إعراب 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لكن الأحوط عدم الوصل ، ويجب إخراج حروفها من مخارجها والموالاة بينها وبين الكلمتين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تعالى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 ولو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من أن يوصف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الإتمام والإعادة ، وإن كان الأقوى الصحة إذا لم يكن بقصد التشريع</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بأشباع فتحة الباء حتى تولد </w:t>
      </w:r>
    </w:p>
    <w:p>
      <w:pPr>
        <w:pStyle w:val="BookText"/>
        <w:rPr/>
      </w:pPr>
      <w:r>
        <w:rPr>
          <w:rFonts w:ascii="Amiri" w:hAnsi="Amiri" w:eastAsia="Amiri" w:cs="Amiri"/>
          <w:color w:val="111111"/>
          <w:sz w:val="28"/>
          <w:sz w:val="28"/>
          <w:szCs w:val="28"/>
          <w:rtl w:val="true"/>
          <w:lang w:bidi="ar-SA"/>
        </w:rPr>
        <w:t xml:space="preserve">الالف بطل ، كما أنه لو شدّد 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تفخيم اللام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الأقوى الصحة مع تركه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فيها القيام والاستقرار </w:t>
      </w:r>
      <w:r>
        <w:rPr>
          <w:rStyle w:val="FootnoteAnchor"/>
          <w:rtl w:val="true"/>
        </w:rPr>
        <w:footnoteReference w:id="385"/>
      </w:r>
      <w:r>
        <w:rPr>
          <w:rFonts w:ascii="Amiri" w:hAnsi="Amiri" w:eastAsia="Amiri" w:cs="Amiri"/>
          <w:color w:val="111111"/>
          <w:sz w:val="28"/>
          <w:sz w:val="28"/>
          <w:szCs w:val="28"/>
          <w:rtl w:val="true"/>
          <w:lang w:bidi="ar-SA"/>
        </w:rPr>
        <w:t xml:space="preserve">، فلو ترك أحدهما بطل عمدا كان أو سهوا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صدق التلفظ بها بل وبغيرها من الاذكار والادعية والقرآن أن يكون بحيث يسمع نفسه تحقيقاً أو تقديراً ، فلو تكلم بدون ذلك لم يصح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يعرفها يجب عليه أن يتعلم ، ولا يجوز له الدخول في الصلاة قبل التعلم إلا إذا ضاق الوقت فيأتى ، بها </w:t>
      </w:r>
      <w:r>
        <w:rPr>
          <w:rStyle w:val="FootnoteAnchor"/>
          <w:rtl w:val="true"/>
        </w:rPr>
        <w:footnoteReference w:id="388"/>
      </w:r>
      <w:r>
        <w:rPr>
          <w:rFonts w:ascii="Amiri" w:hAnsi="Amiri" w:eastAsia="Amiri" w:cs="Amiri"/>
          <w:color w:val="111111"/>
          <w:sz w:val="28"/>
          <w:sz w:val="28"/>
          <w:szCs w:val="28"/>
          <w:rtl w:val="true"/>
          <w:lang w:bidi="ar-SA"/>
        </w:rPr>
        <w:t xml:space="preserve">، ملحونة وإن لم يقدر فترجمتها من غير العربية ، ولايلزم أن يكون بلغته وإن كان أحوط ، ولا يجزي عن الترجمة غيرها من الاذكار والادعية وإن كانت بالعربية ، وإن أمكن له النطق بها بتلقين الغير حرفاً فحرفاً </w:t>
      </w:r>
      <w:r>
        <w:rPr>
          <w:rStyle w:val="FootnoteAnchor"/>
          <w:rtl w:val="true"/>
        </w:rPr>
        <w:footnoteReference w:id="389"/>
      </w:r>
      <w:r>
        <w:rPr>
          <w:rFonts w:ascii="Amiri" w:hAnsi="Amiri" w:eastAsia="Amiri" w:cs="Amiri"/>
          <w:color w:val="111111"/>
          <w:sz w:val="28"/>
          <w:sz w:val="28"/>
          <w:szCs w:val="28"/>
          <w:rtl w:val="true"/>
          <w:lang w:bidi="ar-SA"/>
        </w:rPr>
        <w:t>قدم على الملحون والترجمة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الاخرس </w:t>
      </w:r>
      <w:r>
        <w:rPr>
          <w:rStyle w:val="FootnoteAnchor"/>
          <w:rtl w:val="true"/>
        </w:rPr>
        <w:footnoteReference w:id="390"/>
      </w:r>
      <w:r>
        <w:rPr>
          <w:rFonts w:ascii="Amiri" w:hAnsi="Amiri" w:eastAsia="Amiri" w:cs="Amiri"/>
          <w:color w:val="111111"/>
          <w:sz w:val="28"/>
          <w:sz w:val="28"/>
          <w:szCs w:val="28"/>
          <w:rtl w:val="true"/>
          <w:lang w:bidi="ar-SA"/>
        </w:rPr>
        <w:t>يأتي بها على قدرالامكان وإن عجز عن النطق أصلاً أخطرها بقلبه وأشار إليها مع تحريك لسانه إن أمكنه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التكبيرات المندوبة فيما ذكر حكم تكبيرة الاحرام حتى في إشارة الاخرس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ترك التعلم في سعة الوقت حتى ضاق أثم وصحت صلاته على الأقوى والأحوط القضاء بعد التعلم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الإتيان بست تكبيرات مضافاً إلى تكبيرة الاحرام فيكون المجموع سبعة ، وتسمى بالتكبيرات الإفتتاحية ، ويجوز الاقتصار على الخمس وعلى الثلاث ، ولا يبعد التخيير في تعيين تكبيرة الاحرام في أيتها شاء ، بل نية الاحرام بالجميع </w:t>
      </w:r>
      <w:r>
        <w:rPr>
          <w:rStyle w:val="FootnoteAnchor"/>
          <w:rtl w:val="true"/>
        </w:rPr>
        <w:footnoteReference w:id="391"/>
      </w:r>
      <w:r>
        <w:rPr>
          <w:rFonts w:ascii="Amiri" w:hAnsi="Amiri" w:eastAsia="Amiri" w:cs="Amiri"/>
          <w:color w:val="111111"/>
          <w:sz w:val="28"/>
          <w:sz w:val="28"/>
          <w:szCs w:val="28"/>
          <w:rtl w:val="true"/>
          <w:lang w:bidi="ar-SA"/>
        </w:rPr>
        <w:t xml:space="preserve">أيضاً ، لكن الأحوط اختيار الاخيرة </w:t>
      </w:r>
      <w:r>
        <w:rPr>
          <w:rStyle w:val="FootnoteAnchor"/>
          <w:rtl w:val="true"/>
        </w:rPr>
        <w:footnoteReference w:id="392"/>
      </w:r>
      <w:r>
        <w:rPr>
          <w:rFonts w:ascii="Amiri" w:hAnsi="Amiri" w:eastAsia="Amiri" w:cs="Amiri"/>
          <w:color w:val="111111"/>
          <w:sz w:val="28"/>
          <w:sz w:val="28"/>
          <w:szCs w:val="28"/>
          <w:rtl w:val="true"/>
          <w:lang w:bidi="ar-SA"/>
        </w:rPr>
        <w:t xml:space="preserve">، ولايكفي قصد الافتتاح بأحدها المبهم من غير تعيين ، والظاهر عدم اختصاص استحبابها في اليومية ، بل تستحب في جميع الصلوات الواجبة والمندوبة ، وربما يقال بالاختصاص بسبعة مواضع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صلاة واجبة ، وأول ركعة من صلاة الليل ، ومفردة الوتر ، وأول ركعة من نافلة الظهر ، وأول ركعة من نافلة المغرب ، وأول ركعة من صلاة الاحرام ، والوتيرة ، ولعل القائل أراد تأكدها في هذه المواضع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في مسألة تعيين تكبيرة الاحرام إذا أتى بالسبع أو الخمس أو الثلاث احتمالات بل أقوال ، تعيين الأول ، وتعيين الاخير ، والتخيير ، والجميع فالأقوى لمن أراد إحراز جميع الاحتمالات ومراعاة الاحتياط من جميع الجهات أن يأتي بها </w:t>
      </w:r>
      <w:r>
        <w:rPr>
          <w:rStyle w:val="FootnoteAnchor"/>
          <w:rtl w:val="true"/>
        </w:rPr>
        <w:footnoteReference w:id="393"/>
      </w:r>
      <w:r>
        <w:rPr>
          <w:rFonts w:ascii="Amiri" w:hAnsi="Amiri" w:eastAsia="Amiri" w:cs="Amiri"/>
          <w:color w:val="111111"/>
          <w:sz w:val="28"/>
          <w:sz w:val="28"/>
          <w:szCs w:val="28"/>
          <w:rtl w:val="true"/>
          <w:lang w:bidi="ar-SA"/>
        </w:rPr>
        <w:t>بقصد أنه إن كان الحكم هو التخيير فالافتتاح هو كذا ويعيّن في قلبه ما شاء ، وإلا فهو ما عند اللّه من الأول أو الاخير أو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الإتيان بالسبع ولاءً من غير فصل بالدعاء لكن الافضل أن يأتي بالثلاث ثم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الملك الحق لا إله إلا أنت سبحانك إني ظلمت نفسي فاغفرلي ذنبي إنه لا يغفر الذنوب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يأتي باثنتين ويقول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وسعديك والخير في يديك والشر ليس إليك والمهديّ من هديت لا ملجأ منك إلّا إليك سبحانك وحنانيك تباركت وتعاليت سبحانك ربّ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يأتى باثنتين ويقول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وجهي للذي فطرالسماوات والارض عالم الغيب والشهادة حنيفاً مسلماً وما أنا من المشركين إن صلاتي ونسكي ومحياي ومماتي لله ربّ العالمين لاشريك له وبذلك امرت وأنا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يشرع في الاستعاذة وسورة الحمد ، ويستحب أيضاً أن يقول قبل التكبيرات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توجهت ومرضاتك ابتغيت وبك آمنت وعليك توكلت ، صل على محمد وآل محمد وافتح قلبي لذكرك وثبتني على دينك ولا تزغ قلبي بعد إذ هديتني وهب لي من لدنك رحمة إنك أنت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ويستحب أيضاً أن يقول بعد الاقامة قبل تكبيرة الاحرام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هذه الدعوة التامة والصلاة القائمة بلّغ محمداً صلى‌اللّه‌عليه‌وآله الدرجة والوسيلة والفضل والفضيلة باللّه أستفتح وباللّه أستنجح وبمحمد رسول اللّه صلى‌اللّه‌عليه‌وآله أتوجه اللّهم صل على محمد وآل محمد واجعلنى بهم عندك وجيهاً في الدنيا والاخرة ومن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يقول بعد تكبيرة الاحرام </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محسن قد أتاك المسيء وقد أمرت المحسن أن يتجاوز عن المسيء أنت المحسن وأنا المسيء بحق محمد وآل محمد صلّ على محمد وآل محمد وتجاوز عن قبيح ما تعلم مني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للإمام أن يجهر بتكبيرة الاحرام </w:t>
      </w:r>
      <w:r>
        <w:rPr>
          <w:rStyle w:val="FootnoteAnchor"/>
          <w:rtl w:val="true"/>
        </w:rPr>
        <w:footnoteReference w:id="395"/>
      </w:r>
      <w:r>
        <w:rPr>
          <w:rFonts w:ascii="Amiri" w:hAnsi="Amiri" w:eastAsia="Amiri" w:cs="Amiri"/>
          <w:color w:val="111111"/>
          <w:sz w:val="28"/>
          <w:sz w:val="28"/>
          <w:szCs w:val="28"/>
          <w:rtl w:val="true"/>
          <w:lang w:bidi="ar-SA"/>
        </w:rPr>
        <w:t>على وجه يسمع من خلفه دون الست فإنه يستحب الاخفات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رفع اليدين بالتكبير إلى الأذنين أو إلى حيال الوجه أو إلى النحر </w:t>
      </w:r>
      <w:r>
        <w:rPr>
          <w:rStyle w:val="FootnoteAnchor"/>
          <w:rtl w:val="true"/>
        </w:rPr>
        <w:footnoteReference w:id="396"/>
      </w:r>
      <w:r>
        <w:rPr>
          <w:rFonts w:ascii="Amiri" w:hAnsi="Amiri" w:eastAsia="Amiri" w:cs="Amiri"/>
          <w:color w:val="111111"/>
          <w:sz w:val="28"/>
          <w:sz w:val="28"/>
          <w:szCs w:val="28"/>
          <w:rtl w:val="true"/>
          <w:lang w:bidi="ar-SA"/>
        </w:rPr>
        <w:t xml:space="preserve">مبتدئا، بابتدائه ومنتهياً بانتهائه فإذا انتهى التكبير والرفع أرسلهما ، ولا فرق بين الواجب منه والمستحب في ذلك ، والأولى أن لا يتجاوز بهما الاذنين ، نعم ينبغي ضم أصابعهما حتى الابهام والخنصر والاستقبال بباطنهما القبلة ، ويجوز التكبير من غير رفع اليدين ، بل لا يبعد جواز العكس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 من الكيفية في رفع اليدين إنما هو على الافضلية وإلا فيكفي مطلق الرفع ، بل لا يبعد جواز رفع إحدى اليدين </w:t>
      </w:r>
      <w:r>
        <w:rPr>
          <w:rStyle w:val="FootnoteAnchor"/>
          <w:rtl w:val="true"/>
        </w:rPr>
        <w:footnoteReference w:id="398"/>
      </w:r>
      <w:r>
        <w:rPr>
          <w:rFonts w:ascii="IRNazanin" w:hAnsi="IRNazanin" w:eastAsia="IRNazanin"/>
          <w:color w:val="111111"/>
          <w:sz w:val="28"/>
          <w:sz w:val="28"/>
          <w:szCs w:val="28"/>
          <w:rtl w:val="true"/>
          <w:lang w:bidi="fa-IR"/>
        </w:rPr>
        <w:t xml:space="preserve">دون </w:t>
      </w:r>
      <w:bookmarkStart w:id="78" w:name="pg17316_233782"/>
    </w:p>
    <w:p>
      <w:pPr>
        <w:pStyle w:val="BookText"/>
        <w:rPr/>
      </w:pPr>
      <w:bookmarkEnd w:id="78"/>
      <w:r>
        <w:rPr>
          <w:rFonts w:ascii="IRNazanin" w:hAnsi="IRNazanin" w:eastAsia="IRNazanin"/>
          <w:color w:val="111111"/>
          <w:sz w:val="28"/>
          <w:sz w:val="28"/>
          <w:szCs w:val="28"/>
          <w:rtl w:val="true"/>
          <w:lang w:bidi="fa-IR"/>
        </w:rPr>
        <w:t>الاخرى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تكبيرة الاحرام فإن كان قبل الدخول فيما بعدها بنى على العدم </w:t>
      </w:r>
      <w:r>
        <w:rPr>
          <w:rStyle w:val="FootnoteAnchor"/>
          <w:rtl w:val="true"/>
        </w:rPr>
        <w:footnoteReference w:id="399"/>
      </w:r>
      <w:r>
        <w:rPr>
          <w:rFonts w:ascii="Amiri" w:hAnsi="Amiri" w:eastAsia="Amiri" w:cs="Amiri"/>
          <w:color w:val="111111"/>
          <w:sz w:val="28"/>
          <w:sz w:val="28"/>
          <w:szCs w:val="28"/>
          <w:rtl w:val="true"/>
          <w:lang w:bidi="ar-SA"/>
        </w:rPr>
        <w:t xml:space="preserve">، وإن كان بعد الدخول فيما بعدها من دعاء التوجه أو الاستعاذة أو القراءة بنى على الإتيان ، وإن شك بعد إتمامها أنه أتى بها صحيحة أو لا بنى على العدم ، لكن الأحوط إبطالها </w:t>
      </w:r>
      <w:r>
        <w:rPr>
          <w:rStyle w:val="FootnoteAnchor"/>
          <w:rtl w:val="true"/>
        </w:rPr>
        <w:footnoteReference w:id="400"/>
      </w:r>
      <w:r>
        <w:rPr>
          <w:rFonts w:ascii="Amiri" w:hAnsi="Amiri" w:eastAsia="Amiri" w:cs="Amiri"/>
          <w:color w:val="111111"/>
          <w:sz w:val="28"/>
          <w:sz w:val="28"/>
          <w:szCs w:val="28"/>
          <w:rtl w:val="true"/>
          <w:lang w:bidi="ar-SA"/>
        </w:rPr>
        <w:t xml:space="preserve">بأحد المنافيات ثم استئنافها، وإن شك في الصحة بعد الدخول فيما بعدها بنى على الصحة ، وإذا كبر ثم شك في كونه تكبيرة الاحرام أو تكبيرة الركوع بنى على أنه للاحرام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17351756_2142443653"/>
      <w:bookmarkStart w:id="80" w:name="_Toc27"/>
      <w:bookmarkEnd w:id="79"/>
      <w:r>
        <w:rPr>
          <w:rtl w:val="true"/>
        </w:rPr>
        <w:t xml:space="preserve">فصل </w:t>
      </w:r>
      <w:r>
        <w:rPr>
          <w:rtl w:val="true"/>
        </w:rPr>
        <w:t xml:space="preserve">: </w:t>
      </w:r>
      <w:r>
        <w:rPr>
          <w:rtl w:val="true"/>
        </w:rPr>
        <w:t>في القيام</w:t>
      </w:r>
      <w:bookmarkEnd w:id="8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ركن وهو القيام حال تكبيرة الاحرام والقيام المتصل بالركوع بمعنى أن يكون الركوع عن قيام ، فلو كبر للاحرام جالسا أو في حال النهوض بطل ولو كان سهواً ، وكذا لو ركع لا عن قيام بأن قرأ جالساً ثم ركع أو جلس بعد القراءة أو في أثنائها وركع بأن نهض متقوساً إلى هيئة الركوع القيامي ، وكذا لو جلس ثم قام متقوساً من غير أن ينتصب ثم يركع </w:t>
      </w:r>
      <w:r>
        <w:rPr>
          <w:rStyle w:val="FootnoteAnchor"/>
          <w:rtl w:val="true"/>
        </w:rPr>
        <w:footnoteReference w:id="402"/>
      </w:r>
      <w:r>
        <w:rPr>
          <w:rFonts w:ascii="Amiri" w:hAnsi="Amiri" w:eastAsia="Amiri" w:cs="Amiri"/>
          <w:color w:val="111111"/>
          <w:sz w:val="28"/>
          <w:sz w:val="28"/>
          <w:szCs w:val="28"/>
          <w:rtl w:val="true"/>
          <w:lang w:bidi="ar-SA"/>
        </w:rPr>
        <w:t xml:space="preserve">ولو كان ذلك كله سهواً ، وواجب غيرركن وهو القيام حال القراءة وبعد الركوع ، ومستحب وهوالقيام حال القنوت وحال تكبير الركوع ، وقد يكون مباحاً وهو </w:t>
      </w:r>
    </w:p>
    <w:p>
      <w:pPr>
        <w:pStyle w:val="BookText"/>
        <w:rPr/>
      </w:pPr>
      <w:r>
        <w:rPr>
          <w:rFonts w:ascii="Amiri" w:hAnsi="Amiri" w:eastAsia="Amiri" w:cs="Amiri"/>
          <w:color w:val="111111"/>
          <w:sz w:val="28"/>
          <w:sz w:val="28"/>
          <w:szCs w:val="28"/>
          <w:rtl w:val="true"/>
          <w:lang w:bidi="ar-SA"/>
        </w:rPr>
        <w:t>القيام بعد القراءة أو التسبيح أو القنوت أو في أثنائها مقداراً من غير أن يشتغل بشيء ، وذلك في غير المتصل بالركوع وغير الطويل الماحي للصورة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القيام حال تكبيرة الاحرام من أولها إلى آخرها ، بل يجب من باب المقدمة قبلها وبعدها ، فلو كان جالساً وقام للدخول في الصلاة وكان حرف واحد من تكبيرة الاحرام حال النهوض قبل تحقق القيام بطل ، كما أنه لو كّبر المأموم وكان الراء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الهوي للركوع كان باطلا بل يجب أن يستقر قائماً ثم يكبر ، ويكون مستقراً بعد التكبير ثم يركع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القيام حال القراءة وحال التسبيحات الاربع شرط فيهما أو واجب حالهما؟ وجهان الأحوط الأول والأظهر الثاني ، فلو قرأ جالساً نسياناً ثم تذكر بعدها أو في أثنائها صحت قراءته وفات محل القيام ولا يجب استئناف القراءة ، لكن الأحوط </w:t>
      </w:r>
      <w:r>
        <w:rPr>
          <w:rStyle w:val="FootnoteAnchor"/>
          <w:rtl w:val="true"/>
        </w:rPr>
        <w:footnoteReference w:id="403"/>
      </w:r>
      <w:r>
        <w:rPr>
          <w:rFonts w:ascii="Amiri" w:hAnsi="Amiri" w:eastAsia="Amiri" w:cs="Amiri"/>
          <w:color w:val="111111"/>
          <w:sz w:val="28"/>
          <w:sz w:val="28"/>
          <w:szCs w:val="28"/>
          <w:rtl w:val="true"/>
          <w:lang w:bidi="ar-SA"/>
        </w:rPr>
        <w:t>الاستيناف قائماً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من كون القيام مستحبا حال القنوت أنه يجوز تركه بتركه لا أنه يجوز الإتيان بالقنوت جالساً عمداً ، لكن نقل عن بعض العلماء جواز إتيانه جالساً وأن القيام مستحب فيه لا شرط ، وعلى ما ذكرنا فلو أتى به جالساً عمداً لم يأت بوظيفة القنوت بل تبطل صلاته للزيادة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نسي القيام حال القراءة وتذكر بعد الوصول إلى حد الركوع صحت صلاته </w:t>
      </w:r>
      <w:r>
        <w:rPr>
          <w:rStyle w:val="FootnoteAnchor"/>
          <w:rtl w:val="true"/>
        </w:rPr>
        <w:footnoteReference w:id="405"/>
      </w:r>
      <w:r>
        <w:rPr>
          <w:rFonts w:ascii="Amiri" w:hAnsi="Amiri" w:eastAsia="Amiri" w:cs="Amiri"/>
          <w:color w:val="111111"/>
          <w:sz w:val="28"/>
          <w:sz w:val="28"/>
          <w:szCs w:val="28"/>
          <w:rtl w:val="true"/>
          <w:lang w:bidi="ar-SA"/>
        </w:rPr>
        <w:t>، ولو تذكر قبله فالأحوط الاستئناف على ما مرّ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نسي القراءة او بعضها وتذكر بعد الركوع صحت صلاته إن ركع عن قيام ، فليس المراد من كون القيام المتصل بالركوع ركناً أن يكون بعد تمام القراءة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زاد القيام كما لو قام في محل القعود سهواً لاتبطل صلاته ، وكذا إذا زاد القيام حال القراءة سهواً ، وأما زيادة القيام الركني فغير متصورة من دون زيادة ركن آخر ، فإنّ القيام حال تكبيرة الاحرام لا يزاد إلا بزيادتها ، وكذا القيام المتصل بالركوع لا يزاد إلا بزيادته ، وإلا فلو نسي القراءة أو بعضها فهوى للركوع وتذكر قبل أن يصل إلى حد الركوع رجع وأتى بما نسي ثم ركع وصحت صلاته ولايكون القيام السابق على الهوى الأول متصلا بالركوع حتى يلزم زيادته إذا لم يتحقق الركوع بعده فلم يكن متصلا به ، وكذا إذا انحنى للركوع فتذكر قبل أن يصل إلى حده أنه أتى به ، فإنه يجلس للسجدة ولا يكون قيامه قبل الانحناء متصلاً بالركوع ليلزم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القيام حال التكبير بعد الدخول فيما بعده </w:t>
      </w:r>
      <w:r>
        <w:rPr>
          <w:rStyle w:val="FootnoteAnchor"/>
          <w:rtl w:val="true"/>
        </w:rPr>
        <w:footnoteReference w:id="406"/>
      </w:r>
      <w:r>
        <w:rPr>
          <w:rFonts w:ascii="Amiri" w:hAnsi="Amiri" w:eastAsia="Amiri" w:cs="Amiri"/>
          <w:color w:val="111111"/>
          <w:sz w:val="28"/>
          <w:sz w:val="28"/>
          <w:szCs w:val="28"/>
          <w:rtl w:val="true"/>
          <w:lang w:bidi="ar-SA"/>
        </w:rPr>
        <w:t>أو في القيام المتصل بالركوع بعد الوصول إلى حده أو في القيام بعد الركوع بعد الهوي إلى السجود ولو قبل الدخول فيه لم يعتن به وبنى على الإتيان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القيام الانتصاب والاستقرار </w:t>
      </w:r>
      <w:r>
        <w:rPr>
          <w:rStyle w:val="FootnoteAnchor"/>
          <w:rtl w:val="true"/>
        </w:rPr>
        <w:footnoteReference w:id="407"/>
      </w:r>
      <w:r>
        <w:rPr>
          <w:rFonts w:ascii="IRNazanin" w:hAnsi="IRNazanin" w:eastAsia="IRNazanin"/>
          <w:color w:val="111111"/>
          <w:sz w:val="28"/>
          <w:sz w:val="28"/>
          <w:szCs w:val="28"/>
          <w:rtl w:val="true"/>
          <w:lang w:bidi="fa-IR"/>
        </w:rPr>
        <w:t xml:space="preserve">، والاستقلال </w:t>
      </w:r>
      <w:r>
        <w:rPr>
          <w:rStyle w:val="FootnoteAnchor"/>
          <w:rtl w:val="true"/>
        </w:rPr>
        <w:footnoteReference w:id="408"/>
      </w:r>
      <w:r>
        <w:rPr>
          <w:rFonts w:ascii="Amiri" w:hAnsi="Amiri" w:eastAsia="Amiri" w:cs="Amiri"/>
          <w:color w:val="111111"/>
          <w:sz w:val="28"/>
          <w:sz w:val="28"/>
          <w:szCs w:val="28"/>
          <w:rtl w:val="true"/>
          <w:lang w:bidi="ar-SA"/>
        </w:rPr>
        <w:t xml:space="preserve">حال الاختيار ، فلو انحنى قليلاً أو مال إلى أحد الجانبين بطل ، وكذا إذا لم يكن مستقرا أو كان مستنداً على شيء من إنسان أو جدار أو خشبة أو نحوها ، نعم لابأس بشيء منها حال الاضطرار ، وكذا يعتبر فيه عدم التفريج بين الرجلين فاحشا بحيث يخرج عن صدق القيام </w:t>
      </w:r>
      <w:r>
        <w:rPr>
          <w:rStyle w:val="FootnoteAnchor"/>
          <w:rtl w:val="true"/>
        </w:rPr>
        <w:footnoteReference w:id="409"/>
      </w:r>
      <w:r>
        <w:rPr>
          <w:rFonts w:ascii="Amiri" w:hAnsi="Amiri" w:eastAsia="Amiri" w:cs="Amiri"/>
          <w:color w:val="111111"/>
          <w:sz w:val="28"/>
          <w:sz w:val="28"/>
          <w:szCs w:val="28"/>
          <w:rtl w:val="true"/>
          <w:lang w:bidi="ar-SA"/>
        </w:rPr>
        <w:t xml:space="preserve">، وأما إذا كان بغير الفاحش فلا بأس ، والأحوط الوقوف على القدمين دون الاصابع وأصل القدمين ، وإن </w:t>
      </w:r>
    </w:p>
    <w:p>
      <w:pPr>
        <w:pStyle w:val="BookText"/>
        <w:rPr/>
      </w:pPr>
      <w:r>
        <w:rPr>
          <w:rFonts w:ascii="Amiri" w:hAnsi="Amiri" w:eastAsia="Amiri" w:cs="Amiri"/>
          <w:color w:val="111111"/>
          <w:sz w:val="28"/>
          <w:sz w:val="28"/>
          <w:szCs w:val="28"/>
          <w:rtl w:val="true"/>
          <w:lang w:bidi="ar-SA"/>
        </w:rPr>
        <w:t xml:space="preserve">كان الأقوى كفايتهما </w:t>
      </w:r>
      <w:r>
        <w:rPr>
          <w:rStyle w:val="FootnoteAnchor"/>
          <w:rtl w:val="true"/>
        </w:rPr>
        <w:footnoteReference w:id="410"/>
      </w:r>
      <w:r>
        <w:rPr>
          <w:rFonts w:ascii="Amiri" w:hAnsi="Amiri" w:eastAsia="Amiri" w:cs="Amiri"/>
          <w:color w:val="111111"/>
          <w:sz w:val="28"/>
          <w:sz w:val="28"/>
          <w:szCs w:val="28"/>
          <w:rtl w:val="true"/>
          <w:lang w:bidi="ar-SA"/>
        </w:rPr>
        <w:t>أيضاً ، بل لا يبعد إجزاء الوقوف على الواحدة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انتصاب العنق أيضاً ، وإن كان الأقوى جواز الاطراق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ترك الانتصاب أو الاستقرار أو الاستقلال ناسياً صحت صلاته وأن كان ذلك في القيام الركني لكن الأحوط فيه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تسوية الرجلين في الاعتماد ، فيجوز أن يكون الاعتماد على إحداهما ولو على القول بوجوب الوقوف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حال الاضطرار بين الاعتماد على الحائط أو الانسان أو الخشبة ، ولا يعتبر في سناد الأقطع أن يكون خشبته المعدة لمشيه بل يجوزله الاعتماد على غيرها من المذكورات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شراء ما يعتمد عليه عند الاضطرار أو إستيجاره مع التوقف عليهما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القيام الاضطراري بأقسامه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مع الانحناء أو الميل إلى أحد الجانبين أو مع الاعتماد أومع عدم الاستقرار أومع التفريج الفاحش بين الرجلين مقدم على الجلوس </w:t>
      </w:r>
      <w:r>
        <w:rPr>
          <w:rStyle w:val="FootnoteAnchor"/>
          <w:rtl w:val="true"/>
        </w:rPr>
        <w:footnoteReference w:id="411"/>
      </w:r>
      <w:r>
        <w:rPr>
          <w:rFonts w:ascii="Amiri" w:hAnsi="Amiri" w:eastAsia="Amiri" w:cs="Amiri"/>
          <w:color w:val="111111"/>
          <w:sz w:val="28"/>
          <w:sz w:val="28"/>
          <w:szCs w:val="28"/>
          <w:rtl w:val="true"/>
          <w:lang w:bidi="ar-SA"/>
        </w:rPr>
        <w:t xml:space="preserve">، ولو دار الامر بين التفريج الفاحش والاعتماد أو بينه وبين ترك الاستقرار قدما عليه ، أو بينه وبين الانحناء أوالميل إلى أحد الجانبين قدم ما هو أقرب إلى القيام </w:t>
      </w:r>
      <w:r>
        <w:rPr>
          <w:rStyle w:val="FootnoteAnchor"/>
          <w:rtl w:val="true"/>
        </w:rPr>
        <w:footnoteReference w:id="412"/>
      </w:r>
      <w:r>
        <w:rPr>
          <w:rFonts w:ascii="Amiri" w:hAnsi="Amiri" w:eastAsia="Amiri" w:cs="Amiri"/>
          <w:color w:val="111111"/>
          <w:sz w:val="28"/>
          <w:sz w:val="28"/>
          <w:szCs w:val="28"/>
          <w:rtl w:val="true"/>
          <w:lang w:bidi="ar-SA"/>
        </w:rPr>
        <w:t xml:space="preserve">، ولو دار الأمر بين ترك </w:t>
      </w:r>
    </w:p>
    <w:p>
      <w:pPr>
        <w:pStyle w:val="BookText"/>
        <w:rPr/>
      </w:pPr>
      <w:r>
        <w:rPr>
          <w:rFonts w:ascii="Amiri" w:hAnsi="Amiri" w:eastAsia="Amiri" w:cs="Amiri"/>
          <w:color w:val="111111"/>
          <w:sz w:val="28"/>
          <w:sz w:val="28"/>
          <w:szCs w:val="28"/>
          <w:rtl w:val="true"/>
          <w:lang w:bidi="ar-SA"/>
        </w:rPr>
        <w:t>الانتصاب وترك الاستقلال قدم ترك الاستقلال فيقوم منتصباً معتمداً ، وكذا لو دار بين ترك الانتصاب وترك الاستقرار قدم ترك الاستقرار ، ولو دار بين ترك الاستقلال وترك الاستقرارقدم الأول ، فمراعاة الانتصاب أولى من مراعاة الاستقلال والاستقرار ، ومراعاة الاستقرار أولى من مراعاة الاستقلال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يقدر على القيام كلاً ولا بعضاً مطلقاً حتى ماكان منه بصورة الركوع صلى من جلوس وكان الانتصاب جالساً بدلاً عن القيام ، فيجري فيه حينئذ جميع ما ذكر فيه حتى الاعتماد وغيره ، ومع تعذره صلى مضطجعاً على الجانب الايمن كهيئة المدفون ، فإن تعذر فعلى الايسر </w:t>
      </w:r>
      <w:r>
        <w:rPr>
          <w:rStyle w:val="FootnoteAnchor"/>
          <w:rtl w:val="true"/>
        </w:rPr>
        <w:footnoteReference w:id="413"/>
      </w:r>
      <w:r>
        <w:rPr>
          <w:rFonts w:ascii="Amiri" w:hAnsi="Amiri" w:eastAsia="Amiri" w:cs="Amiri"/>
          <w:color w:val="111111"/>
          <w:sz w:val="28"/>
          <w:sz w:val="28"/>
          <w:szCs w:val="28"/>
          <w:rtl w:val="true"/>
          <w:lang w:bidi="ar-SA"/>
        </w:rPr>
        <w:t xml:space="preserve">عكس الأول ، فأن تعذرصلى مستلقياً كالمحتضر ، ويجب الانحناء للركوع والسجود </w:t>
      </w:r>
      <w:r>
        <w:rPr>
          <w:rStyle w:val="FootnoteAnchor"/>
          <w:rtl w:val="true"/>
        </w:rPr>
        <w:footnoteReference w:id="414"/>
      </w:r>
      <w:r>
        <w:rPr>
          <w:rFonts w:ascii="Amiri" w:hAnsi="Amiri" w:eastAsia="Amiri" w:cs="Amiri"/>
          <w:color w:val="111111"/>
          <w:sz w:val="28"/>
          <w:sz w:val="28"/>
          <w:szCs w:val="28"/>
          <w:rtl w:val="true"/>
          <w:lang w:bidi="ar-SA"/>
        </w:rPr>
        <w:t xml:space="preserve">بما أمكن ، ومع عدم إمكانه يؤمئ براسه ، ومع تعذره فبالعينين بتغميضهما ، وليجعل إيماء سجوده أخفض منه لركوعه ، ويزيد </w:t>
      </w:r>
      <w:r>
        <w:rPr>
          <w:rStyle w:val="FootnoteAnchor"/>
          <w:rtl w:val="true"/>
        </w:rPr>
        <w:footnoteReference w:id="415"/>
      </w:r>
      <w:r>
        <w:rPr>
          <w:rFonts w:ascii="Amiri" w:hAnsi="Amiri" w:eastAsia="Amiri" w:cs="Amiri"/>
          <w:color w:val="111111"/>
          <w:sz w:val="28"/>
          <w:sz w:val="28"/>
          <w:szCs w:val="28"/>
          <w:rtl w:val="true"/>
          <w:lang w:bidi="ar-SA"/>
        </w:rPr>
        <w:t xml:space="preserve">في غمض العين للسجود على غمضها للركوع ، والأحوط </w:t>
      </w:r>
      <w:r>
        <w:rPr>
          <w:rStyle w:val="FootnoteAnchor"/>
          <w:rtl w:val="true"/>
        </w:rPr>
        <w:footnoteReference w:id="416"/>
      </w:r>
      <w:r>
        <w:rPr>
          <w:rFonts w:ascii="Amiri" w:hAnsi="Amiri" w:eastAsia="Amiri" w:cs="Amiri"/>
          <w:color w:val="111111"/>
          <w:sz w:val="28"/>
          <w:sz w:val="28"/>
          <w:szCs w:val="28"/>
          <w:rtl w:val="true"/>
          <w:lang w:bidi="ar-SA"/>
        </w:rPr>
        <w:t xml:space="preserve">وضع ما يصح السجود عليه </w:t>
      </w:r>
    </w:p>
    <w:p>
      <w:pPr>
        <w:pStyle w:val="BookText"/>
        <w:rPr/>
      </w:pPr>
      <w:r>
        <w:rPr>
          <w:rFonts w:ascii="Amiri" w:hAnsi="Amiri" w:eastAsia="Amiri" w:cs="Amiri"/>
          <w:color w:val="111111"/>
          <w:sz w:val="28"/>
          <w:sz w:val="28"/>
          <w:szCs w:val="28"/>
          <w:rtl w:val="true"/>
          <w:lang w:bidi="ar-SA"/>
        </w:rPr>
        <w:t xml:space="preserve">على الجبهة والايماء بالمساجد الاخر </w:t>
      </w:r>
      <w:r>
        <w:rPr>
          <w:rStyle w:val="FootnoteAnchor"/>
          <w:rtl w:val="true"/>
        </w:rPr>
        <w:footnoteReference w:id="417"/>
      </w:r>
      <w:r>
        <w:rPr>
          <w:rFonts w:ascii="Amiri" w:hAnsi="Amiri" w:eastAsia="Amiri" w:cs="Amiri"/>
          <w:color w:val="111111"/>
          <w:sz w:val="28"/>
          <w:sz w:val="28"/>
          <w:szCs w:val="28"/>
          <w:rtl w:val="true"/>
          <w:lang w:bidi="ar-SA"/>
        </w:rPr>
        <w:t>أيضاً ، وليس بعد المراتب المزبورة حّد موظف فيصلي كيفما قدر وليتحر الاقرب إلى صلاة المختار وإلا فالاقرب إلى صلاة المضطر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تمكن من القيام لكن لم يتمكن من الركوع قائماً جلس وركع جالسا </w:t>
      </w:r>
      <w:r>
        <w:rPr>
          <w:rStyle w:val="FootnoteAnchor"/>
          <w:rtl w:val="true"/>
        </w:rPr>
        <w:footnoteReference w:id="418"/>
      </w:r>
      <w:r>
        <w:rPr>
          <w:rFonts w:ascii="Amiri" w:hAnsi="Amiri" w:eastAsia="Amiri" w:cs="Amiri"/>
          <w:color w:val="111111"/>
          <w:sz w:val="28"/>
          <w:sz w:val="28"/>
          <w:szCs w:val="28"/>
          <w:rtl w:val="true"/>
          <w:lang w:bidi="ar-SA"/>
        </w:rPr>
        <w:t xml:space="preserve">، وإن لم يتمكن من الركوع والسجود صلى قائماً وأومى للركوع والسجود وانحنى لهما بقدر الامكان </w:t>
      </w:r>
      <w:r>
        <w:rPr>
          <w:rStyle w:val="FootnoteAnchor"/>
          <w:rtl w:val="true"/>
        </w:rPr>
        <w:footnoteReference w:id="419"/>
      </w:r>
      <w:r>
        <w:rPr>
          <w:rFonts w:ascii="Amiri" w:hAnsi="Amiri" w:eastAsia="Amiri" w:cs="Amiri"/>
          <w:color w:val="111111"/>
          <w:sz w:val="28"/>
          <w:sz w:val="28"/>
          <w:szCs w:val="28"/>
          <w:rtl w:val="true"/>
          <w:lang w:bidi="ar-SA"/>
        </w:rPr>
        <w:t xml:space="preserve">، وإن تمكن من الجلوس جلس لايماء السجود ، والأحوط </w:t>
      </w:r>
      <w:r>
        <w:rPr>
          <w:rStyle w:val="FootnoteAnchor"/>
          <w:rtl w:val="true"/>
        </w:rPr>
        <w:footnoteReference w:id="420"/>
      </w:r>
      <w:r>
        <w:rPr>
          <w:rFonts w:ascii="Amiri" w:hAnsi="Amiri" w:eastAsia="Amiri" w:cs="Amiri"/>
          <w:color w:val="111111"/>
          <w:sz w:val="28"/>
          <w:sz w:val="28"/>
          <w:szCs w:val="28"/>
          <w:rtl w:val="true"/>
          <w:lang w:bidi="ar-SA"/>
        </w:rPr>
        <w:t>وضع ما يصح السجود عليه على جبهته إن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دار أمره بين الصلاة قائماً مؤمياً أو جالساً مع الركوع والسجود فالأحوط تكرار الصلاة </w:t>
      </w:r>
      <w:r>
        <w:rPr>
          <w:rStyle w:val="FootnoteAnchor"/>
          <w:rtl w:val="true"/>
        </w:rPr>
        <w:footnoteReference w:id="421"/>
      </w:r>
      <w:r>
        <w:rPr>
          <w:rFonts w:ascii="Amiri" w:hAnsi="Amiri" w:eastAsia="Amiri" w:cs="Amiri"/>
          <w:color w:val="111111"/>
          <w:sz w:val="28"/>
          <w:sz w:val="28"/>
          <w:szCs w:val="28"/>
          <w:rtl w:val="true"/>
          <w:lang w:bidi="ar-SA"/>
        </w:rPr>
        <w:t>، وفي الضيق يتخير بين الامرين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دارأمره بين الصلاة قائما ماشيا أو جالساً فالأحوط التكرار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وظيفته الصلاة جالساً وأمكنه القيام حال الركوع وجب ذلك</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قدر على القيام في بعض الركعات دون الجميع وجب أن يقوم إلى أن يتجدد العجز ، وكذا إذا تمكن منه في بعض الركعة لا في تمامها </w:t>
      </w:r>
      <w:r>
        <w:rPr>
          <w:rStyle w:val="FootnoteAnchor"/>
          <w:rtl w:val="true"/>
        </w:rPr>
        <w:footnoteReference w:id="422"/>
      </w:r>
      <w:r>
        <w:rPr>
          <w:rFonts w:ascii="Amiri" w:hAnsi="Amiri" w:eastAsia="Amiri" w:cs="Amiri"/>
          <w:color w:val="111111"/>
          <w:sz w:val="28"/>
          <w:sz w:val="28"/>
          <w:szCs w:val="28"/>
          <w:rtl w:val="true"/>
          <w:lang w:bidi="ar-SA"/>
        </w:rPr>
        <w:t xml:space="preserve">، نعم لو علم من حاله أنه لو قام أول الصلاة لم يدرك من الصلاة قائماً </w:t>
      </w:r>
    </w:p>
    <w:p>
      <w:pPr>
        <w:pStyle w:val="BookText"/>
        <w:rPr/>
      </w:pPr>
      <w:r>
        <w:rPr>
          <w:rFonts w:ascii="Amiri" w:hAnsi="Amiri" w:eastAsia="Amiri" w:cs="Amiri"/>
          <w:color w:val="111111"/>
          <w:sz w:val="28"/>
          <w:sz w:val="28"/>
          <w:szCs w:val="28"/>
          <w:rtl w:val="true"/>
          <w:lang w:bidi="ar-SA"/>
        </w:rPr>
        <w:t xml:space="preserve">إلا ركعة أو بعضها وإذا جلس أولاً يقدر على الركعتين قائماً أو أزيد مثلاً لا يبعد وجوب تقديم الجلوس ، لكن لا يترك الاحتياط </w:t>
      </w:r>
      <w:r>
        <w:rPr>
          <w:rStyle w:val="FootnoteAnchor"/>
          <w:rtl w:val="true"/>
        </w:rPr>
        <w:footnoteReference w:id="423"/>
      </w:r>
      <w:r>
        <w:rPr>
          <w:rFonts w:ascii="Amiri" w:hAnsi="Amiri" w:eastAsia="Amiri" w:cs="Amiri"/>
          <w:color w:val="111111"/>
          <w:sz w:val="28"/>
          <w:sz w:val="28"/>
          <w:szCs w:val="28"/>
          <w:rtl w:val="true"/>
          <w:lang w:bidi="ar-SA"/>
        </w:rPr>
        <w:t xml:space="preserve">حينئذ تكرار الصلاة ، كما أن الأحوط </w:t>
      </w:r>
      <w:r>
        <w:rPr>
          <w:rStyle w:val="FootnoteAnchor"/>
          <w:rtl w:val="true"/>
        </w:rPr>
        <w:footnoteReference w:id="424"/>
      </w:r>
      <w:r>
        <w:rPr>
          <w:rFonts w:ascii="Amiri" w:hAnsi="Amiri" w:eastAsia="Amiri" w:cs="Amiri"/>
          <w:color w:val="111111"/>
          <w:sz w:val="28"/>
          <w:sz w:val="28"/>
          <w:szCs w:val="28"/>
          <w:rtl w:val="true"/>
          <w:lang w:bidi="ar-SA"/>
        </w:rPr>
        <w:t>في صورة دوران الامر بين إدراك أول الركعة قائما والعجز حال الركوع أو العكس أيضاً تكرار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عجز عن القيام ودار أمره بين الصلاة ماشياً أو راكبا </w:t>
      </w:r>
      <w:r>
        <w:rPr>
          <w:rStyle w:val="FootnoteAnchor"/>
          <w:rtl w:val="true"/>
        </w:rPr>
        <w:footnoteReference w:id="425"/>
      </w:r>
      <w:r>
        <w:rPr>
          <w:rFonts w:ascii="Amiri" w:hAnsi="Amiri" w:eastAsia="Amiri" w:cs="Amiri"/>
          <w:color w:val="111111"/>
          <w:sz w:val="28"/>
          <w:sz w:val="28"/>
          <w:szCs w:val="28"/>
          <w:rtl w:val="true"/>
          <w:lang w:bidi="ar-SA"/>
        </w:rPr>
        <w:t>قدم المشي على الركوب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ظن التمكن من القيام في آخر الوقت وجب التأخير </w:t>
      </w:r>
      <w:r>
        <w:rPr>
          <w:rStyle w:val="FootnoteAnchor"/>
          <w:rtl w:val="true"/>
        </w:rPr>
        <w:footnoteReference w:id="426"/>
      </w:r>
      <w:r>
        <w:rPr>
          <w:rFonts w:ascii="Amiri" w:hAnsi="Amiri" w:eastAsia="Amiri" w:cs="Amiri"/>
          <w:color w:val="111111"/>
          <w:sz w:val="28"/>
          <w:sz w:val="28"/>
          <w:szCs w:val="28"/>
          <w:rtl w:val="true"/>
          <w:lang w:bidi="ar-SA"/>
        </w:rPr>
        <w:t>، بل وكذا مع الاحتمال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تمكن من القيام لكن خاف حدوث مرض أو بطء برئه جاز له الجلوس ، وكذا إذا خاف من الجلوس جاز له الاضطجاع ، وكذا اذا خاف من لص أو عدو أو سبع ،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دار الأمر بين مراعاة الاستقبال </w:t>
      </w:r>
      <w:r>
        <w:rPr>
          <w:rStyle w:val="FootnoteAnchor"/>
          <w:rtl w:val="true"/>
        </w:rPr>
        <w:footnoteReference w:id="427"/>
      </w:r>
      <w:r>
        <w:rPr>
          <w:rFonts w:ascii="Amiri" w:hAnsi="Amiri" w:eastAsia="Amiri" w:cs="Amiri"/>
          <w:color w:val="111111"/>
          <w:sz w:val="28"/>
          <w:sz w:val="28"/>
          <w:szCs w:val="28"/>
          <w:rtl w:val="true"/>
          <w:lang w:bidi="ar-SA"/>
        </w:rPr>
        <w:t>أو القيام فالظاهر وجوب مراعاة الأول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تجدد العجز في أثناء الصلاة عن القيام انتقل إلى الجلوس ، ولو عجز عنه انتقل إلى الاضطجاع ، ولو عجز عنه انتقل إلى </w:t>
      </w:r>
    </w:p>
    <w:p>
      <w:pPr>
        <w:pStyle w:val="BookText"/>
        <w:rPr/>
      </w:pPr>
      <w:r>
        <w:rPr>
          <w:rFonts w:ascii="Amiri" w:hAnsi="Amiri" w:eastAsia="Amiri" w:cs="Amiri"/>
          <w:color w:val="111111"/>
          <w:sz w:val="28"/>
          <w:sz w:val="28"/>
          <w:szCs w:val="28"/>
          <w:rtl w:val="true"/>
          <w:lang w:bidi="ar-SA"/>
        </w:rPr>
        <w:t>الاستلقاء ، ويترك القراءة أو الذكر في حال الانتقال إلى أن يستقر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تجددت القدرة على القيام في الأثناء انتقل إليه ، وكذا لو تجدد للمضطجع القدرة على الجلوس ، أو للمستلقي القدرة على الاضطجاع ، ويترك القراءة أو الذكر في حال الانتقال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تجددت القدرة بعد القراءة قبل الركوع قام للركوع وليس عليه إعادة القراءة ، وكذا لو تجددت في أثناء القراءة لا يجب استئنافها ، ولو تجددت بعد الركوع فإن كان بعد تمام الذكر انتصب للارتفاع منه ، وإن كان قبل إتمامه ارتفع منحنيا إلى حد الركوع القيامي ، ولا يجوز له الانتصاب ثم الركوع ، ولو تجددت بعد رفع الرأس من الركوع لا يجب عليه القيام للسجود </w:t>
      </w:r>
      <w:r>
        <w:rPr>
          <w:rStyle w:val="FootnoteAnchor"/>
          <w:rtl w:val="true"/>
        </w:rPr>
        <w:footnoteReference w:id="428"/>
      </w:r>
      <w:r>
        <w:rPr>
          <w:rFonts w:ascii="Amiri" w:hAnsi="Amiri" w:eastAsia="Amiri" w:cs="Amiri"/>
          <w:color w:val="111111"/>
          <w:sz w:val="28"/>
          <w:sz w:val="28"/>
          <w:szCs w:val="28"/>
          <w:rtl w:val="true"/>
          <w:lang w:bidi="ar-SA"/>
        </w:rPr>
        <w:t>، لكون انتصابه الجلوسي بدلاً عن الانتصاب القيامي ويجزئ عنه ، لكن الأحوط القيام للسجود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ركع قائما ثم عجز عن القيام فإن كان بعد تمام الذكر جلس منتصبا ثم سجد وإن كان قبل الذكر هوى متقوساً إلى حد الركوع الجلوسي ثم أتى بالذكر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الاستقرار حال القراءة والتسبيحات وحال ذكر الركوع والسجود بل في جميع أفعال الصلاة وأذكارها </w:t>
      </w:r>
      <w:r>
        <w:rPr>
          <w:rStyle w:val="FootnoteAnchor"/>
          <w:rtl w:val="true"/>
        </w:rPr>
        <w:footnoteReference w:id="429"/>
      </w:r>
      <w:r>
        <w:rPr>
          <w:rFonts w:ascii="Amiri" w:hAnsi="Amiri" w:eastAsia="Amiri" w:cs="Amiri"/>
          <w:color w:val="111111"/>
          <w:sz w:val="28"/>
          <w:sz w:val="28"/>
          <w:szCs w:val="28"/>
          <w:rtl w:val="true"/>
          <w:lang w:bidi="ar-SA"/>
        </w:rPr>
        <w:t xml:space="preserve">بل في حال القنوت والأذكار المستحبة كتكبيرة الركوع والسجود ، نعم لو كّبر بقصد الذكر المطلق في حال عدم الاستقرار لا بأس به ، وكذا لو سبح أو هلل فلو كبر بقصد تكبير الركوع في حال الهوي له أو للسجود كذلك أو في حال النهوض يشكل صحته </w:t>
      </w:r>
      <w:r>
        <w:rPr>
          <w:rStyle w:val="FootnoteAnchor"/>
          <w:rtl w:val="true"/>
        </w:rPr>
        <w:footnoteReference w:id="43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فالأولى لمن يكبّر كذلك أن يقصد الذكر المطلق ، نعم محلّ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بحول اللّه وقوته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النهوض للقيام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يقدر على السجود يرفع موضع سجوده إن أمكنه ، وإلا وضع مايصح السجود عليه على جبهته كما مر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يصلي جالساً يتخير بين أنحاء الجلوس ، نعم يستحب له أن يجلس جلوس القُرفُصاء </w:t>
      </w:r>
      <w:r>
        <w:rPr>
          <w:rStyle w:val="FootnoteAnchor"/>
          <w:rtl w:val="true"/>
        </w:rPr>
        <w:footnoteReference w:id="432"/>
      </w:r>
      <w:r>
        <w:rPr>
          <w:rFonts w:ascii="Amiri" w:hAnsi="Amiri" w:eastAsia="Amiri" w:cs="Amiri"/>
          <w:color w:val="111111"/>
          <w:sz w:val="28"/>
          <w:sz w:val="28"/>
          <w:szCs w:val="28"/>
          <w:rtl w:val="true"/>
          <w:lang w:bidi="ar-SA"/>
        </w:rPr>
        <w:t>، وهو أن يرفع فخذيه وساقيه ، وإذا أراد أن يركع ثنى رجليه ، وأما بين السجدتين وحال التشهد فيستحب أن يتورك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في حال القيام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إسدال المنكبين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ارسال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الكفين على الفخذين قبال الركبتين اليمنى على الأيمن واليسرى على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جميع أصابع الكفين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نظره إلى موضع سجوده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ينصب فقار ظهره ونحره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يصفّ قدميه مستقبلاً بهما متحاذيتين بحيث لا يزيد إحداهما على الاخرى ولا تنقص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التفرقة بينهما بثلاث أصابع مفرجات أو أزيد إلى الشبر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التسوية بينهما في الاعتماد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 الخضوع والخشوع كقيام العبد الذليل بين يدى المولى الجليل</w:t>
      </w:r>
      <w:r>
        <w:rPr>
          <w:rFonts w:eastAsia="Amiri" w:cs="Amiri" w:ascii="Amiri" w:hAnsi="Amiri"/>
          <w:color w:val="111111"/>
          <w:sz w:val="28"/>
          <w:szCs w:val="28"/>
          <w:rtl w:val="true"/>
          <w:lang w:bidi="ar-SA"/>
        </w:rPr>
        <w:t xml:space="preserve">. </w:t>
      </w:r>
      <w:bookmarkStart w:id="81" w:name="pg17316_233791"/>
    </w:p>
    <w:p>
      <w:pPr>
        <w:pStyle w:val="Heading3"/>
        <w:numPr>
          <w:ilvl w:val="2"/>
          <w:numId w:val="1"/>
        </w:numPr>
        <w:rPr/>
      </w:pPr>
      <w:bookmarkStart w:id="82" w:name="__RefHeading___Toc17351758_2142443653"/>
      <w:bookmarkStart w:id="83" w:name="_Toc28"/>
      <w:bookmarkEnd w:id="81"/>
      <w:bookmarkEnd w:id="82"/>
      <w:r>
        <w:rPr>
          <w:rtl w:val="true"/>
        </w:rPr>
        <w:t xml:space="preserve">فصل </w:t>
      </w:r>
      <w:r>
        <w:rPr>
          <w:rtl w:val="true"/>
        </w:rPr>
        <w:t xml:space="preserve">: </w:t>
      </w:r>
      <w:r>
        <w:rPr>
          <w:rtl w:val="true"/>
        </w:rPr>
        <w:t>في القراءة</w:t>
      </w:r>
      <w:bookmarkEnd w:id="83"/>
    </w:p>
    <w:p>
      <w:pPr>
        <w:pStyle w:val="BookText"/>
        <w:rPr/>
      </w:pPr>
      <w:r>
        <w:rPr>
          <w:rFonts w:ascii="Amiri" w:hAnsi="Amiri" w:eastAsia="Amiri" w:cs="Amiri"/>
          <w:color w:val="111111"/>
          <w:sz w:val="28"/>
          <w:sz w:val="28"/>
          <w:szCs w:val="28"/>
          <w:rtl w:val="true"/>
          <w:lang w:bidi="ar-SA"/>
        </w:rPr>
        <w:t xml:space="preserve">يجب في صلاة الصبح والركعتين الأولتين من سائر الفرائض قراءة سورة الحمد وسورة كاملة </w:t>
      </w:r>
      <w:r>
        <w:rPr>
          <w:rStyle w:val="FootnoteAnchor"/>
          <w:rtl w:val="true"/>
        </w:rPr>
        <w:footnoteReference w:id="433"/>
      </w:r>
      <w:r>
        <w:rPr>
          <w:rFonts w:ascii="Amiri" w:hAnsi="Amiri" w:eastAsia="Amiri" w:cs="Amiri"/>
          <w:color w:val="111111"/>
          <w:sz w:val="28"/>
          <w:sz w:val="28"/>
          <w:szCs w:val="28"/>
          <w:rtl w:val="true"/>
          <w:lang w:bidi="ar-SA"/>
        </w:rPr>
        <w:t xml:space="preserve">غيرها بعدها إلا في المرض والاستعجال فيجوز الاقتصار على الحمد وإلا في ضيق الوقت أو الخوف ونحوهما من أفراد الضرورة </w:t>
      </w:r>
      <w:r>
        <w:rPr>
          <w:rStyle w:val="FootnoteAnchor"/>
          <w:rtl w:val="true"/>
        </w:rPr>
        <w:footnoteReference w:id="434"/>
      </w:r>
      <w:r>
        <w:rPr>
          <w:rFonts w:ascii="Amiri" w:hAnsi="Amiri" w:eastAsia="Amiri" w:cs="Amiri"/>
          <w:color w:val="111111"/>
          <w:sz w:val="28"/>
          <w:sz w:val="28"/>
          <w:szCs w:val="28"/>
          <w:rtl w:val="true"/>
          <w:lang w:bidi="ar-SA"/>
        </w:rPr>
        <w:t xml:space="preserve">فيجب الاقتصار عليها وترك السورة ، ولا يجوز تقديمها عليه فلو قدمها عمداً بطلت الصلاة للزيادة العمدية إن قرأها ثانياً </w:t>
      </w:r>
      <w:r>
        <w:rPr>
          <w:rStyle w:val="FootnoteAnchor"/>
          <w:rtl w:val="true"/>
        </w:rPr>
        <w:footnoteReference w:id="435"/>
      </w:r>
      <w:r>
        <w:rPr>
          <w:rFonts w:ascii="Amiri" w:hAnsi="Amiri" w:eastAsia="Amiri" w:cs="Amiri"/>
          <w:color w:val="111111"/>
          <w:sz w:val="28"/>
          <w:sz w:val="28"/>
          <w:szCs w:val="28"/>
          <w:rtl w:val="true"/>
          <w:lang w:bidi="ar-SA"/>
        </w:rPr>
        <w:t>وعكس الترتيب الواجب إن لم يقرأها ، ولو قدمها سهواً وتذكر قبل الركوع أعادها بعد الحمد أو أعاد غيرها ، ولا يجب عليه إعادة الحمد إذا كان قد قرأها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القراءة ليست ركناً ، فلو تركها وتذكر بعد الدخول في الركوع صحت الصلاة وسجد سجدتي السهو </w:t>
      </w:r>
      <w:r>
        <w:rPr>
          <w:rStyle w:val="FootnoteAnchor"/>
          <w:rtl w:val="true"/>
        </w:rPr>
        <w:footnoteReference w:id="436"/>
      </w:r>
      <w:r>
        <w:rPr>
          <w:rFonts w:ascii="Amiri" w:hAnsi="Amiri" w:eastAsia="Amiri" w:cs="Amiri"/>
          <w:color w:val="111111"/>
          <w:sz w:val="28"/>
          <w:sz w:val="28"/>
          <w:szCs w:val="28"/>
          <w:rtl w:val="true"/>
          <w:lang w:bidi="ar-SA"/>
        </w:rPr>
        <w:t>مرتين مرة للحمد ومرة للسورة ، وكذا إن ترك إحداهما وتذكر بعد الدخول في الركوع صحت الصلاة وسجد سجدتي السهو ، ولو تركهما أو إحداهما وتذكر في القنوت أو بعده قبل الوصول إلى حد الركوع رجع وتدارك ، وكذا لو ترك الحمد وتذكر بعد الدخول في السورة رجع وأتى بها ثم بالسورة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قراءة ما يفوت الوقت بقراءته من السور </w:t>
      </w:r>
    </w:p>
    <w:p>
      <w:pPr>
        <w:pStyle w:val="BookText"/>
        <w:rPr/>
      </w:pPr>
      <w:r>
        <w:rPr>
          <w:rFonts w:ascii="Amiri" w:hAnsi="Amiri" w:eastAsia="Amiri" w:cs="Amiri"/>
          <w:color w:val="111111"/>
          <w:sz w:val="28"/>
          <w:sz w:val="28"/>
          <w:szCs w:val="28"/>
          <w:rtl w:val="true"/>
          <w:lang w:bidi="ar-SA"/>
        </w:rPr>
        <w:t xml:space="preserve">الطوال ، فإن قرأه عامداً بطلت صلاته وإن لم يتمه </w:t>
      </w:r>
      <w:r>
        <w:rPr>
          <w:rStyle w:val="FootnoteAnchor"/>
          <w:rtl w:val="true"/>
        </w:rPr>
        <w:footnoteReference w:id="437"/>
      </w:r>
      <w:r>
        <w:rPr>
          <w:rFonts w:ascii="Amiri" w:hAnsi="Amiri" w:eastAsia="Amiri" w:cs="Amiri"/>
          <w:color w:val="111111"/>
          <w:sz w:val="28"/>
          <w:sz w:val="28"/>
          <w:szCs w:val="28"/>
          <w:rtl w:val="true"/>
          <w:lang w:bidi="ar-SA"/>
        </w:rPr>
        <w:t>إذا كان من نيته الإتمام حين الشروع ، وأما إذا كان ساهياً فإن تذكر بعد الفراغ أتم الصلاة وصحت وإن لم يكن قد أدرك ركعة من الوقت أيضاً ولا يحتاج إلى إعادة سورة أخرى ، وإن تذكر في الأثناء عدل إلى غيرها إن كان في سعة الوقت ، وإلا تركها وركع وصحت الصلاة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w:t>
      </w:r>
      <w:r>
        <w:rPr>
          <w:rStyle w:val="FootnoteAnchor"/>
          <w:rtl w:val="true"/>
        </w:rPr>
        <w:footnoteReference w:id="438"/>
      </w:r>
      <w:r>
        <w:rPr>
          <w:rFonts w:ascii="Amiri" w:hAnsi="Amiri" w:eastAsia="Amiri" w:cs="Amiri"/>
          <w:color w:val="111111"/>
          <w:sz w:val="28"/>
          <w:sz w:val="28"/>
          <w:szCs w:val="28"/>
          <w:rtl w:val="true"/>
          <w:lang w:bidi="ar-SA"/>
        </w:rPr>
        <w:t xml:space="preserve">قراءة إحدى سور العزائم في الفريضة ، فلو قرأها عمدا استأنف الصلاة وإن لم يكن قرأ إلا البعض ولو البسملة أو شيئاً منها إذا كان من نيته حين الشروع الإتمام أو القراءة إلى ما بعد آية السجدة ، وأما لو قرأها ساهياً فإن تذكر قبل بلوغ آية السجدة وجب عليه العدول إلى سورة أخرى وإن كان قد تجاوز النصف ، وإن تذكر بعد قراءة آية السجدة أو بعد الإتمام فإن كان قبل الركوع فالأحوط إتمامها إن كان في أثنائها وقراءة سورة غيرها بنية القربة المطلقة بعد الإيماء إلى السجدة أو الإتيان بها وهو في الفريضة ثم إتمامها وإعادتها من رأس ، وإن كان بعد الدخول في الركوع ولم يكن سجد للتلاوة فكذلك أومأ إليها أو سجد وهو في الصلاة ثم أتمها وأعادها ، وأن </w:t>
      </w:r>
    </w:p>
    <w:p>
      <w:pPr>
        <w:pStyle w:val="BookText"/>
        <w:rPr/>
      </w:pPr>
      <w:r>
        <w:rPr>
          <w:rFonts w:ascii="Amiri" w:hAnsi="Amiri" w:eastAsia="Amiri" w:cs="Amiri"/>
          <w:color w:val="111111"/>
          <w:sz w:val="28"/>
          <w:sz w:val="28"/>
          <w:szCs w:val="28"/>
          <w:rtl w:val="true"/>
          <w:lang w:bidi="ar-SA"/>
        </w:rPr>
        <w:t>كان سجد لها نسياناً أيضاً فالظاهر صحة صلاته ولا شيء عليه ، وكذا لو تذكر قبل الركوع مع فرض الإتيان بسجود التلاوة أيضاً نسياناً فإنه ليس عليه إعادة الصلاة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يقرأ سورة العزيمة لكن قرأ آيتها في أثناء الصلاة عمداً بطلت صلاته ، ولو قرأها نسياناً </w:t>
      </w:r>
      <w:r>
        <w:rPr>
          <w:rStyle w:val="FootnoteAnchor"/>
          <w:rtl w:val="true"/>
        </w:rPr>
        <w:footnoteReference w:id="439"/>
      </w:r>
      <w:r>
        <w:rPr>
          <w:rFonts w:ascii="Amiri" w:hAnsi="Amiri" w:eastAsia="Amiri" w:cs="Amiri"/>
          <w:color w:val="111111"/>
          <w:sz w:val="28"/>
          <w:sz w:val="28"/>
          <w:szCs w:val="28"/>
          <w:rtl w:val="true"/>
          <w:lang w:bidi="ar-SA"/>
        </w:rPr>
        <w:t xml:space="preserve">أو استمعها من غيره </w:t>
      </w:r>
      <w:r>
        <w:rPr>
          <w:rStyle w:val="FootnoteAnchor"/>
          <w:rtl w:val="true"/>
        </w:rPr>
        <w:footnoteReference w:id="440"/>
      </w:r>
      <w:r>
        <w:rPr>
          <w:rFonts w:ascii="Amiri" w:hAnsi="Amiri" w:eastAsia="Amiri" w:cs="Amiri"/>
          <w:color w:val="111111"/>
          <w:sz w:val="28"/>
          <w:sz w:val="28"/>
          <w:szCs w:val="28"/>
          <w:rtl w:val="true"/>
          <w:lang w:bidi="ar-SA"/>
        </w:rPr>
        <w:t>أو سمعها فالحكم كما مر من أن الأحوط الإيماء إلى السجدة أو السجدة وهو في الصلاة وإتمامها وإعادتها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في النوافل قراءة السورة وإن وجبت بالنذر أو نحوه ، فيجوز الاقتصار على الحمد أو مع قراءة بعض السورة ، نعم النوافل التي تستحب بالسور المعينة يعتبر في كونها تلك النافلة قراءة تلك السورة ، لكن في الغالب </w:t>
      </w:r>
      <w:r>
        <w:rPr>
          <w:rStyle w:val="FootnoteAnchor"/>
          <w:rtl w:val="true"/>
        </w:rPr>
        <w:footnoteReference w:id="441"/>
      </w:r>
      <w:r>
        <w:rPr>
          <w:rFonts w:ascii="Amiri" w:hAnsi="Amiri" w:eastAsia="Amiri" w:cs="Amiri"/>
          <w:color w:val="111111"/>
          <w:sz w:val="28"/>
          <w:sz w:val="28"/>
          <w:szCs w:val="28"/>
          <w:rtl w:val="true"/>
          <w:lang w:bidi="ar-SA"/>
        </w:rPr>
        <w:t>يكون تعيين السور من باب المستحب على وجه تعدد المطلوب لا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قراءة العزائم في النوافل وإن وجبت بالعارض ، فيسجد بعد قراءة آيتها وهو في الصلاة ثم يتمها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 العزائم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السجدة ، وحم السجدة ، والنجم ، واقرأ باسم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البسملة جزء من كل سورة </w:t>
      </w:r>
      <w:r>
        <w:rPr>
          <w:rStyle w:val="FootnoteAnchor"/>
          <w:rtl w:val="true"/>
        </w:rPr>
        <w:footnoteReference w:id="442"/>
      </w:r>
      <w:r>
        <w:rPr>
          <w:rFonts w:ascii="Amiri" w:hAnsi="Amiri" w:eastAsia="Amiri" w:cs="Amiri"/>
          <w:color w:val="111111"/>
          <w:sz w:val="28"/>
          <w:sz w:val="28"/>
          <w:szCs w:val="28"/>
          <w:rtl w:val="true"/>
          <w:lang w:bidi="ar-SA"/>
        </w:rPr>
        <w:t>فيجب قراءتها عدا سورة 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اتحاد سورة الفيل ولإيلاف ، وكذا والضحى وألم نشرح </w:t>
      </w:r>
      <w:r>
        <w:rPr>
          <w:rStyle w:val="FootnoteAnchor"/>
          <w:rtl w:val="true"/>
        </w:rPr>
        <w:footnoteReference w:id="443"/>
      </w:r>
      <w:r>
        <w:rPr>
          <w:rFonts w:ascii="Amiri" w:hAnsi="Amiri" w:eastAsia="Amiri" w:cs="Amiri"/>
          <w:color w:val="111111"/>
          <w:sz w:val="28"/>
          <w:sz w:val="28"/>
          <w:szCs w:val="28"/>
          <w:rtl w:val="true"/>
          <w:lang w:bidi="ar-SA"/>
        </w:rPr>
        <w:t>، فلا يجزئ في الصلاة إلا جمعهما مرتبتين مع البسملة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الأقوى جواز قراءة سورتين أو أزيد في ركعة مع الكراهة في الفريضة ، والأحوط تركه ، وأما في النافلة فلا 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عدم وجوب تعيين السورة قبل الشروع فيها ، وإن كان هو الأحوط ، نعم لو عينّ البسملة لسورة لم تكف لغيرها </w:t>
      </w:r>
      <w:r>
        <w:rPr>
          <w:rStyle w:val="FootnoteAnchor"/>
          <w:rtl w:val="true"/>
        </w:rPr>
        <w:footnoteReference w:id="444"/>
      </w:r>
      <w:r>
        <w:rPr>
          <w:rFonts w:ascii="Amiri" w:hAnsi="Amiri" w:eastAsia="Amiri" w:cs="Amiri"/>
          <w:color w:val="111111"/>
          <w:sz w:val="28"/>
          <w:sz w:val="28"/>
          <w:szCs w:val="28"/>
          <w:rtl w:val="true"/>
          <w:lang w:bidi="ar-SA"/>
        </w:rPr>
        <w:t>، فلو عدل عنها وجب إعادة البسملة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عين البسملة لسورة ثم نسيها فلم يدر ما عينّ وجب إعادة البسملة </w:t>
      </w:r>
      <w:r>
        <w:rPr>
          <w:rStyle w:val="FootnoteAnchor"/>
          <w:rtl w:val="true"/>
        </w:rPr>
        <w:footnoteReference w:id="445"/>
      </w:r>
      <w:r>
        <w:rPr>
          <w:rFonts w:ascii="Amiri" w:hAnsi="Amiri" w:eastAsia="Amiri" w:cs="Amiri"/>
          <w:color w:val="111111"/>
          <w:sz w:val="28"/>
          <w:sz w:val="28"/>
          <w:szCs w:val="28"/>
          <w:rtl w:val="true"/>
          <w:lang w:bidi="ar-SA"/>
        </w:rPr>
        <w:t>لأي سورة أراد ، ولو علم أنه عينّها لإحدى السورتين من الجحد والتوحيد ولم يدر أنه لأيتهما أعاد البسملة وقرأ إحداهما ، ولا يجوز قراءة غيرهما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بسمل من غير تعيين سورة فله أن يقرأ ما شاء ، ولو شك في أنه عينها لسورة معينة أو لا فكذلك ، لكن الأحوط في هذه </w:t>
      </w:r>
    </w:p>
    <w:p>
      <w:pPr>
        <w:pStyle w:val="BookText"/>
        <w:rPr/>
      </w:pPr>
      <w:r>
        <w:rPr>
          <w:rFonts w:ascii="Amiri" w:hAnsi="Amiri" w:eastAsia="Amiri" w:cs="Amiri"/>
          <w:color w:val="111111"/>
          <w:sz w:val="28"/>
          <w:sz w:val="28"/>
          <w:szCs w:val="28"/>
          <w:rtl w:val="true"/>
          <w:lang w:bidi="ar-SA"/>
        </w:rPr>
        <w:t>الصورة إعادتها ، بل الأحوط إعادتها مطلقاً لما مر من الاحتياط في 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بانياً من أول الصلاة أو أول الركعة أن يقرأ سورة معينة فنسي وقرأ غيرها كفى ولم يجب إعادة السورة ، وكذا لو كانت عادته سورة معينة فقرأ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أثناء سورة أنه هل عيّن البسملة لها أو لغيرها وقرأها نسياناً بنى على أنه لم يعين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العدول من سورة إلى أخرى اختياراً ما لم يبلغ النصف </w:t>
      </w:r>
      <w:r>
        <w:rPr>
          <w:rStyle w:val="FootnoteAnchor"/>
          <w:rtl w:val="true"/>
        </w:rPr>
        <w:footnoteReference w:id="446"/>
      </w:r>
      <w:r>
        <w:rPr>
          <w:rFonts w:ascii="Amiri" w:hAnsi="Amiri" w:eastAsia="Amiri" w:cs="Amiri"/>
          <w:color w:val="111111"/>
          <w:sz w:val="28"/>
          <w:sz w:val="28"/>
          <w:szCs w:val="28"/>
          <w:rtl w:val="true"/>
          <w:lang w:bidi="ar-SA"/>
        </w:rPr>
        <w:t xml:space="preserve">إلا من الجحد والتوحيد فلا يجوز العدول منهما إلى غيرهما ، بل من إحداهما إلى الاخرى بمجرد الشروع فيهما ولو بالبسملة </w:t>
      </w:r>
      <w:r>
        <w:rPr>
          <w:rStyle w:val="FootnoteAnchor"/>
          <w:rtl w:val="true"/>
        </w:rPr>
        <w:footnoteReference w:id="447"/>
      </w:r>
      <w:r>
        <w:rPr>
          <w:rFonts w:ascii="Amiri" w:hAnsi="Amiri" w:eastAsia="Amiri" w:cs="Amiri"/>
          <w:color w:val="111111"/>
          <w:sz w:val="28"/>
          <w:sz w:val="28"/>
          <w:szCs w:val="28"/>
          <w:rtl w:val="true"/>
          <w:lang w:bidi="ar-SA"/>
        </w:rPr>
        <w:t xml:space="preserve">، نعم يجوز العدول منهما إلى الجمعة والمنافقين في خصوص يوم الجمعة حيث إنه يستحب في الظهر أو الجمعة منه </w:t>
      </w:r>
      <w:r>
        <w:rPr>
          <w:rStyle w:val="FootnoteAnchor"/>
          <w:rtl w:val="true"/>
        </w:rPr>
        <w:footnoteReference w:id="448"/>
      </w:r>
      <w:r>
        <w:rPr>
          <w:rFonts w:ascii="Amiri" w:hAnsi="Amiri" w:eastAsia="Amiri" w:cs="Amiri"/>
          <w:color w:val="111111"/>
          <w:sz w:val="28"/>
          <w:sz w:val="28"/>
          <w:szCs w:val="28"/>
          <w:rtl w:val="true"/>
          <w:lang w:bidi="ar-SA"/>
        </w:rPr>
        <w:t xml:space="preserve">أن يقرأ في الركعة الأولى الجمعة وفي الثانية المنافقين ، فاذا نسي وقرأ غيرهما حتى الجحد والتوحيد يجوز العدول إليهما ما لم يبلغ النصف </w:t>
      </w:r>
      <w:r>
        <w:rPr>
          <w:rStyle w:val="FootnoteAnchor"/>
          <w:rtl w:val="true"/>
        </w:rPr>
        <w:footnoteReference w:id="449"/>
      </w:r>
      <w:r>
        <w:rPr>
          <w:rFonts w:ascii="Amiri" w:hAnsi="Amiri" w:eastAsia="Amiri" w:cs="Amiri"/>
          <w:color w:val="111111"/>
          <w:sz w:val="28"/>
          <w:sz w:val="28"/>
          <w:szCs w:val="28"/>
          <w:rtl w:val="true"/>
          <w:lang w:bidi="ar-SA"/>
        </w:rPr>
        <w:t>، وأما إذا شرع في الجحد أو التوحيد عمداً فلا يجوز العدول إليهما أيضاً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عدم العدول من الجمعة والمنافقين إلى غيرهما في يوم الجمعة وإن لم يبلغ النصف</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العدول من سورة إلى أخرى في النوافل </w:t>
      </w:r>
      <w:r>
        <w:rPr>
          <w:rStyle w:val="FootnoteAnchor"/>
          <w:rtl w:val="true"/>
        </w:rPr>
        <w:footnoteReference w:id="450"/>
      </w:r>
      <w:r>
        <w:rPr>
          <w:rFonts w:ascii="IRNazanin" w:hAnsi="IRNazanin" w:eastAsia="IRNazanin"/>
          <w:color w:val="111111"/>
          <w:sz w:val="28"/>
          <w:sz w:val="28"/>
          <w:szCs w:val="28"/>
          <w:rtl w:val="true"/>
          <w:lang w:bidi="fa-IR"/>
        </w:rPr>
        <w:t xml:space="preserve">مطلقاً وإن بلغ النصف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مع الضرورة العدول بعد بلوغ النصف حتى في الجحد والتوحيد كما إذا نسي بعض السورة </w:t>
      </w:r>
      <w:r>
        <w:rPr>
          <w:rStyle w:val="FootnoteAnchor"/>
          <w:rtl w:val="true"/>
        </w:rPr>
        <w:footnoteReference w:id="451"/>
      </w:r>
      <w:r>
        <w:rPr>
          <w:rFonts w:ascii="Amiri" w:hAnsi="Amiri" w:eastAsia="Amiri" w:cs="Amiri"/>
          <w:color w:val="111111"/>
          <w:sz w:val="28"/>
          <w:sz w:val="28"/>
          <w:szCs w:val="28"/>
          <w:rtl w:val="true"/>
          <w:lang w:bidi="ar-SA"/>
        </w:rPr>
        <w:t>أو خاف فوت الوقت بإتمامها أو كان هناك مانع آخر ، ومن ذلك ما لو نذر أن يقرأ سورة معينة في صلاته فنسي وقرأ غيرها ، فإن الظاهر جواز العدول وإن كان بعد بلوغ النصف ، أو كان ما شرع فيه الجحد أو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w:t>
      </w:r>
      <w:r>
        <w:rPr>
          <w:rStyle w:val="FootnoteAnchor"/>
          <w:rtl w:val="true"/>
        </w:rPr>
        <w:footnoteReference w:id="452"/>
      </w:r>
      <w:r>
        <w:rPr>
          <w:rFonts w:ascii="Amiri" w:hAnsi="Amiri" w:eastAsia="Amiri" w:cs="Amiri"/>
          <w:color w:val="111111"/>
          <w:sz w:val="28"/>
          <w:sz w:val="28"/>
          <w:szCs w:val="28"/>
          <w:rtl w:val="true"/>
          <w:lang w:bidi="ar-SA"/>
        </w:rPr>
        <w:t xml:space="preserve">على الرجال الجهر بالقراءة في الصبح والركعتين الأولتين من المغرب والعشاء ، ويجب الإخفات في الظهر والعصر في غير يوم الجمعة ، وأما فيه فيستحب الجهر في صلاة الجمعة </w:t>
      </w:r>
      <w:r>
        <w:rPr>
          <w:rStyle w:val="FootnoteAnchor"/>
          <w:rtl w:val="true"/>
        </w:rPr>
        <w:footnoteReference w:id="453"/>
      </w:r>
      <w:r>
        <w:rPr>
          <w:rFonts w:ascii="Amiri" w:hAnsi="Amiri" w:eastAsia="Amiri" w:cs="Amiri"/>
          <w:color w:val="111111"/>
          <w:sz w:val="28"/>
          <w:sz w:val="28"/>
          <w:szCs w:val="28"/>
          <w:rtl w:val="true"/>
          <w:lang w:bidi="ar-SA"/>
        </w:rPr>
        <w:t>بل في الظهر أيضاً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الجهر بالبسملة في الظهرين للحمد والسورة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جهر في موضع الإخفات أو أخفت في موضع الجهر عمداً بطلت الصلاة ، وإن كان ناسياً أو جاهلاً ولو بالحكم صحت سواء كان الجاهل بالحكم متنبهاً للسؤال ولم يسأل أم لا ، لكنّ الشرط حصول قصد القربة منه ، وإن كان الأحوط في هذه الصورة الإعادة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تذكر الناسي أو الجاهل قبل الركوع لا يجب عليه إعادة القراءة ، بل وكذا لو تذكر في أثناء القراءة حتى لو قرأ آية لا يجب </w:t>
      </w:r>
    </w:p>
    <w:p>
      <w:pPr>
        <w:pStyle w:val="BookText"/>
        <w:rPr/>
      </w:pPr>
      <w:r>
        <w:rPr>
          <w:rFonts w:ascii="Amiri" w:hAnsi="Amiri" w:eastAsia="Amiri" w:cs="Amiri"/>
          <w:color w:val="111111"/>
          <w:sz w:val="28"/>
          <w:sz w:val="28"/>
          <w:szCs w:val="28"/>
          <w:rtl w:val="true"/>
          <w:lang w:bidi="ar-SA"/>
        </w:rPr>
        <w:t>إعادتها ، لكن الأحوط الإعادة خصوصاً إذا كان في الأثناء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معذورية الجاهل بالحكم في الجهر والإخفات بين أن يكون جاهلاً بوجوبهما أو جاهلاً بمحلهما بأن علم إجمالاً أنه يجب في بعض الصلوات الجهر وفي بعضها الإخفات إلا أنه اشتبه عليه أن الصبح مثلاً جهرية والظهر إخفاتية بل تخيل العكس أو كان جاهلاً بمعنى الجهر والإخفات فالأقوى معذوريته في الصورتين ، كما أن الأقوى معذوريته إذا كان جاهلاً بأنّ المأموم يجب عليه الاخفات عند وجوب القراءة عليه وإن كانت الصلاة جهرية فجهر ، لكن الأحوط فيه وفي الصورتين الأولتين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الجهر على النساء في الصلوات الجهرية بل يتخيرن بينه وبين الإخفات مع عدم سماع الأجنبي ، وأما معه فالأحوط إخفاتهن </w:t>
      </w:r>
      <w:r>
        <w:rPr>
          <w:rStyle w:val="FootnoteAnchor"/>
          <w:rtl w:val="true"/>
        </w:rPr>
        <w:footnoteReference w:id="454"/>
      </w:r>
      <w:r>
        <w:rPr>
          <w:rFonts w:ascii="Amiri" w:hAnsi="Amiri" w:eastAsia="Amiri" w:cs="Amiri"/>
          <w:color w:val="111111"/>
          <w:sz w:val="28"/>
          <w:sz w:val="28"/>
          <w:szCs w:val="28"/>
          <w:rtl w:val="true"/>
          <w:lang w:bidi="ar-SA"/>
        </w:rPr>
        <w:t xml:space="preserve">، وأما في الإخفاتية فيجب </w:t>
      </w:r>
      <w:r>
        <w:rPr>
          <w:rStyle w:val="FootnoteAnchor"/>
          <w:rtl w:val="true"/>
        </w:rPr>
        <w:footnoteReference w:id="455"/>
      </w:r>
      <w:r>
        <w:rPr>
          <w:rFonts w:ascii="Amiri" w:hAnsi="Amiri" w:eastAsia="Amiri" w:cs="Amiri"/>
          <w:color w:val="111111"/>
          <w:sz w:val="28"/>
          <w:sz w:val="28"/>
          <w:szCs w:val="28"/>
          <w:rtl w:val="true"/>
          <w:lang w:bidi="ar-SA"/>
        </w:rPr>
        <w:t>عليهن الإخفات كالرجال ويعذرن فيما يعذرون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مناط الجهر والإخفات ظهور جوهر الصوت </w:t>
      </w:r>
      <w:r>
        <w:rPr>
          <w:rStyle w:val="FootnoteAnchor"/>
          <w:rtl w:val="true"/>
        </w:rPr>
        <w:footnoteReference w:id="456"/>
      </w:r>
      <w:r>
        <w:rPr>
          <w:rFonts w:ascii="Amiri" w:hAnsi="Amiri" w:eastAsia="Amiri" w:cs="Amiri"/>
          <w:color w:val="111111"/>
          <w:sz w:val="28"/>
          <w:sz w:val="28"/>
          <w:szCs w:val="28"/>
          <w:rtl w:val="true"/>
          <w:lang w:bidi="ar-SA"/>
        </w:rPr>
        <w:t>وعدمه فيتحقق الاخفات بعدم ظهور جوهره وإن سمعه من بجانبه قريباً أو بعيدا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المناط في صدق القراءة قرآناً كان أو ذكراً أو دعاءً ما مر في تكبيرة الإحرام </w:t>
      </w:r>
      <w:r>
        <w:rPr>
          <w:rStyle w:val="FootnoteAnchor"/>
          <w:rtl w:val="true"/>
        </w:rPr>
        <w:footnoteReference w:id="457"/>
      </w:r>
      <w:r>
        <w:rPr>
          <w:rFonts w:ascii="Amiri" w:hAnsi="Amiri" w:eastAsia="Amiri" w:cs="Amiri"/>
          <w:color w:val="111111"/>
          <w:sz w:val="28"/>
          <w:sz w:val="28"/>
          <w:szCs w:val="28"/>
          <w:rtl w:val="true"/>
          <w:lang w:bidi="ar-SA"/>
        </w:rPr>
        <w:t xml:space="preserve">من أن يكون بحيث يسمعه نفسه تحقيقاً أو تقديرا بأن </w:t>
      </w:r>
    </w:p>
    <w:p>
      <w:pPr>
        <w:pStyle w:val="BookText"/>
        <w:rPr/>
      </w:pPr>
      <w:r>
        <w:rPr>
          <w:rFonts w:ascii="Amiri" w:hAnsi="Amiri" w:eastAsia="Amiri" w:cs="Amiri"/>
          <w:color w:val="111111"/>
          <w:sz w:val="28"/>
          <w:sz w:val="28"/>
          <w:szCs w:val="28"/>
          <w:rtl w:val="true"/>
          <w:lang w:bidi="ar-SA"/>
        </w:rPr>
        <w:t>كان أصم أو كان هناك مانع من سماعه ، ولا يكفي سماع الغير الذي هو أقرب إليه من سمعه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من الجهر ما كان مفرطاً خارجاً عن المعتاد كالصياح ، فإن فعل فالظاهر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يكون حافظاً للحمد والسورة يجوز أن يقرأ في المصحف ، بل يجوز ذلك للقادر الحافظ أيضاً على الأقوى ، كما يجوز له اتباع من يلقّنه آية فآية ، لكن الأحوط اعتبار عدم القدرة على الحفظ وعلى الائتمام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في لسانه آفة لا يمكنه التلفظ يقرأ في نفسه ولو توهماً ، والأحوط تحريك لسانه بما يتوهمه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الأخرس </w:t>
      </w:r>
      <w:r>
        <w:rPr>
          <w:rStyle w:val="FootnoteAnchor"/>
          <w:rtl w:val="true"/>
        </w:rPr>
        <w:footnoteReference w:id="459"/>
      </w:r>
      <w:r>
        <w:rPr>
          <w:rFonts w:ascii="Amiri" w:hAnsi="Amiri" w:eastAsia="Amiri" w:cs="Amiri"/>
          <w:color w:val="111111"/>
          <w:sz w:val="28"/>
          <w:sz w:val="28"/>
          <w:szCs w:val="28"/>
          <w:rtl w:val="true"/>
          <w:lang w:bidi="ar-SA"/>
        </w:rPr>
        <w:t>يحرك لسانه ويشير بيده إلى ألفاظ القراءة بقدرها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يحسن القراءة يجب عليه التعلم </w:t>
      </w:r>
      <w:r>
        <w:rPr>
          <w:rStyle w:val="FootnoteAnchor"/>
          <w:rtl w:val="true"/>
        </w:rPr>
        <w:footnoteReference w:id="460"/>
      </w:r>
      <w:r>
        <w:rPr>
          <w:rFonts w:ascii="Amiri" w:hAnsi="Amiri" w:eastAsia="Amiri" w:cs="Amiri"/>
          <w:color w:val="111111"/>
          <w:sz w:val="28"/>
          <w:sz w:val="28"/>
          <w:szCs w:val="28"/>
          <w:rtl w:val="true"/>
          <w:lang w:bidi="ar-SA"/>
        </w:rPr>
        <w:t xml:space="preserve">وإن كان متمكناً من الائتمام وكذا يجب تعلم سائر أجزاء الصلاة ، فإن ضاق الوقت مع كونه قادراً على التعلم فالأحوط الائتمام </w:t>
      </w:r>
      <w:r>
        <w:rPr>
          <w:rStyle w:val="FootnoteAnchor"/>
          <w:rtl w:val="true"/>
        </w:rPr>
        <w:footnoteReference w:id="461"/>
      </w:r>
      <w:r>
        <w:rPr>
          <w:rFonts w:ascii="Amiri" w:hAnsi="Amiri" w:eastAsia="Amiri" w:cs="Amiri"/>
          <w:color w:val="111111"/>
          <w:sz w:val="28"/>
          <w:sz w:val="28"/>
          <w:szCs w:val="28"/>
          <w:rtl w:val="true"/>
          <w:lang w:bidi="ar-SA"/>
        </w:rPr>
        <w:t>إن تمكن منه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يقدر إلا على الملحون أو تبديل بعض الحروف ولا يستطيع أن يتعلم أجزأه ذلك </w:t>
      </w:r>
      <w:r>
        <w:rPr>
          <w:rStyle w:val="FootnoteAnchor"/>
          <w:rtl w:val="true"/>
        </w:rPr>
        <w:footnoteReference w:id="462"/>
      </w:r>
      <w:r>
        <w:rPr>
          <w:rFonts w:ascii="Amiri" w:hAnsi="Amiri" w:eastAsia="Amiri" w:cs="Amiri"/>
          <w:color w:val="111111"/>
          <w:sz w:val="28"/>
          <w:sz w:val="28"/>
          <w:szCs w:val="28"/>
          <w:rtl w:val="true"/>
          <w:lang w:bidi="ar-SA"/>
        </w:rPr>
        <w:t xml:space="preserve">ولا يجب عليه الائتمام وإن كان </w:t>
      </w:r>
    </w:p>
    <w:p>
      <w:pPr>
        <w:pStyle w:val="BookText"/>
        <w:rPr/>
      </w:pPr>
      <w:r>
        <w:rPr>
          <w:rFonts w:ascii="Amiri" w:hAnsi="Amiri" w:eastAsia="Amiri" w:cs="Amiri"/>
          <w:color w:val="111111"/>
          <w:sz w:val="28"/>
          <w:sz w:val="28"/>
          <w:szCs w:val="28"/>
          <w:rtl w:val="true"/>
          <w:lang w:bidi="ar-SA"/>
        </w:rPr>
        <w:t>أحوط، وكذا الأخرس لا يجب عليه الائتمام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القادر على التعلم إذا ضاق وقته قرأ من الفاتحة ما تعلّم </w:t>
      </w:r>
      <w:r>
        <w:rPr>
          <w:rStyle w:val="FootnoteAnchor"/>
          <w:rtl w:val="true"/>
        </w:rPr>
        <w:footnoteReference w:id="463"/>
      </w:r>
      <w:r>
        <w:rPr>
          <w:rFonts w:ascii="Amiri" w:hAnsi="Amiri" w:eastAsia="Amiri" w:cs="Amiri"/>
          <w:color w:val="111111"/>
          <w:sz w:val="28"/>
          <w:sz w:val="28"/>
          <w:szCs w:val="28"/>
          <w:rtl w:val="true"/>
          <w:lang w:bidi="ar-SA"/>
        </w:rPr>
        <w:t xml:space="preserve">وقرأ من سائر القرآن عوض البقية والأحوط مع ذلك تكرار ما يعلمه بقدر البقية ، وإذا لم يعلم منها شيئاً قرأ من سائر القرآن بعدد آيات الفاتحة بمقدار حروفها ، وإن لم يعلم شيئا من القرآن سبّح وكبر </w:t>
      </w:r>
      <w:r>
        <w:rPr>
          <w:rStyle w:val="FootnoteAnchor"/>
          <w:rtl w:val="true"/>
        </w:rPr>
        <w:footnoteReference w:id="464"/>
      </w:r>
      <w:r>
        <w:rPr>
          <w:rFonts w:ascii="Amiri" w:hAnsi="Amiri" w:eastAsia="Amiri" w:cs="Amiri"/>
          <w:color w:val="111111"/>
          <w:sz w:val="28"/>
          <w:sz w:val="28"/>
          <w:szCs w:val="28"/>
          <w:rtl w:val="true"/>
          <w:lang w:bidi="ar-SA"/>
        </w:rPr>
        <w:t xml:space="preserve">وذكر بقدرها ، والأحوط الإتيان بالتسبيحات الاربعة بقدرها ، ويجب تعلم السورة </w:t>
      </w:r>
      <w:r>
        <w:rPr>
          <w:rStyle w:val="FootnoteAnchor"/>
          <w:rtl w:val="true"/>
        </w:rPr>
        <w:footnoteReference w:id="465"/>
      </w:r>
      <w:r>
        <w:rPr>
          <w:rFonts w:ascii="Amiri" w:hAnsi="Amiri" w:eastAsia="Amiri" w:cs="Amiri"/>
          <w:color w:val="111111"/>
          <w:sz w:val="28"/>
          <w:sz w:val="28"/>
          <w:szCs w:val="28"/>
          <w:rtl w:val="true"/>
          <w:lang w:bidi="ar-SA"/>
        </w:rPr>
        <w:t>، أيضاً ولكن الظاهر عدم وجوب البدل لها في ضيق الوقت وإن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أخذ الأجرة </w:t>
      </w:r>
      <w:r>
        <w:rPr>
          <w:rStyle w:val="FootnoteAnchor"/>
          <w:rtl w:val="true"/>
        </w:rPr>
        <w:footnoteReference w:id="466"/>
      </w:r>
      <w:r>
        <w:rPr>
          <w:rFonts w:ascii="Amiri" w:hAnsi="Amiri" w:eastAsia="Amiri" w:cs="Amiri"/>
          <w:color w:val="111111"/>
          <w:sz w:val="28"/>
          <w:sz w:val="28"/>
          <w:szCs w:val="28"/>
          <w:rtl w:val="true"/>
          <w:lang w:bidi="ar-SA"/>
        </w:rPr>
        <w:t>على تعليم الحمد والسورة ، بل وكذا على تعليم سائر الأجزاء الواجبة من الصلاة ، والظاهر جواز أخذها على تعليم المستحبات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الترتيب بين آيات الحمد والسورة وبين كلماتها وحروفها ، وكذا الموالاة </w:t>
      </w:r>
      <w:r>
        <w:rPr>
          <w:rStyle w:val="FootnoteAnchor"/>
          <w:rtl w:val="true"/>
        </w:rPr>
        <w:footnoteReference w:id="467"/>
      </w:r>
      <w:r>
        <w:rPr>
          <w:rFonts w:ascii="Amiri" w:hAnsi="Amiri" w:eastAsia="Amiri" w:cs="Amiri"/>
          <w:color w:val="111111"/>
          <w:sz w:val="28"/>
          <w:sz w:val="28"/>
          <w:szCs w:val="28"/>
          <w:rtl w:val="true"/>
          <w:lang w:bidi="ar-SA"/>
        </w:rPr>
        <w:t>، فلو أخلّ بشيء من ذلك عمداً بطلت صلاته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أخلّ بشيء من الكلمات أو الحروف أو بدل حرفا </w:t>
      </w:r>
    </w:p>
    <w:p>
      <w:pPr>
        <w:pStyle w:val="BookText"/>
        <w:rPr/>
      </w:pPr>
      <w:r>
        <w:rPr>
          <w:rFonts w:ascii="IRNazanin" w:hAnsi="IRNazanin" w:eastAsia="IRNazanin"/>
          <w:color w:val="111111"/>
          <w:sz w:val="28"/>
          <w:sz w:val="28"/>
          <w:szCs w:val="28"/>
          <w:rtl w:val="true"/>
          <w:lang w:bidi="fa-IR"/>
        </w:rPr>
        <w:t xml:space="preserve">بحرف </w:t>
      </w:r>
      <w:r>
        <w:rPr>
          <w:rStyle w:val="FootnoteAnchor"/>
          <w:rtl w:val="true"/>
        </w:rPr>
        <w:footnoteReference w:id="468"/>
      </w:r>
      <w:r>
        <w:rPr>
          <w:rFonts w:ascii="Amiri" w:hAnsi="Amiri" w:eastAsia="Amiri" w:cs="Amiri"/>
          <w:color w:val="111111"/>
          <w:sz w:val="28"/>
          <w:sz w:val="28"/>
          <w:szCs w:val="28"/>
          <w:rtl w:val="true"/>
          <w:lang w:bidi="ar-SA"/>
        </w:rPr>
        <w:t xml:space="preserve">حتى الضاد بالظاء أو العكس بطلت ، وكذا لو أخلّ بحركة بناء أو إعراب </w:t>
      </w:r>
      <w:r>
        <w:rPr>
          <w:rStyle w:val="FootnoteAnchor"/>
          <w:rtl w:val="true"/>
        </w:rPr>
        <w:footnoteReference w:id="469"/>
      </w:r>
      <w:r>
        <w:rPr>
          <w:rFonts w:ascii="Amiri" w:hAnsi="Amiri" w:eastAsia="Amiri" w:cs="Amiri"/>
          <w:color w:val="111111"/>
          <w:sz w:val="28"/>
          <w:sz w:val="28"/>
          <w:szCs w:val="28"/>
          <w:rtl w:val="true"/>
          <w:lang w:bidi="ar-SA"/>
        </w:rPr>
        <w:t>أو مد واجب أو تشديد أو سكون لازم ، وكذا لو أخرج حرفاً من غير مخرجه بحيث يخرج عن صدق ذلك الحرف في عرف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حذف همزة الوصل في الدرج مثل 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 فلو أثبتها بطلت ، وكذا يجب إثبات همزة القطع كهمزة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حذفها حين الوصل بطلت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w:t>
      </w:r>
      <w:r>
        <w:rPr>
          <w:rStyle w:val="FootnoteAnchor"/>
          <w:rtl w:val="true"/>
        </w:rPr>
        <w:footnoteReference w:id="470"/>
      </w:r>
      <w:r>
        <w:rPr>
          <w:rFonts w:ascii="Amiri" w:hAnsi="Amiri" w:eastAsia="Amiri" w:cs="Amiri"/>
          <w:color w:val="111111"/>
          <w:sz w:val="28"/>
          <w:sz w:val="28"/>
          <w:szCs w:val="28"/>
          <w:rtl w:val="true"/>
          <w:lang w:bidi="ar-SA"/>
        </w:rPr>
        <w:t>ترك الوقف بالحركة والوصل بالسكون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أن يعلم حركة آخر الكلمة إذا أراد أن يقرأها بالوصل بما بعدها ، مثلاً إذا أن لا يقف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يعلم أن النون مفتوح وهكذا ، نعم إذا كان يقف على كل آية لا يجب عليه أن يعلم حركة آخر الكلمة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أن يعرف مخارج الحروف على طبق ما ذكره علماء التجويد ، بل يكفي إخراجها منها وإن لم يلتفت إليها ، بل لا يلزم إخراج الحرف من تلك المخارج ، بل المدار صدق التلفظ بذلك الحرف وإن خرج من غير المخرج الذي عينوه ، مثلاً إذا نطق بالضاد أو الظاء على القاعدة لكن لا بما ذكروه من وجوب جعل طرف اللسان من الجانب الأيمن أو الايسر على </w:t>
      </w:r>
    </w:p>
    <w:p>
      <w:pPr>
        <w:pStyle w:val="BookText"/>
        <w:rPr/>
      </w:pPr>
      <w:r>
        <w:rPr>
          <w:rFonts w:ascii="Amiri" w:hAnsi="Amiri" w:eastAsia="Amiri" w:cs="Amiri"/>
          <w:color w:val="111111"/>
          <w:sz w:val="28"/>
          <w:sz w:val="28"/>
          <w:szCs w:val="28"/>
          <w:rtl w:val="true"/>
          <w:lang w:bidi="ar-SA"/>
        </w:rPr>
        <w:t>الاضراس العليا صح ، فالمناط الصدق في عرف العرب ، وهكذا في سائر الحروف فما ذكره علماء التجويد مبني على الغالب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 الواجب </w:t>
      </w:r>
      <w:r>
        <w:rPr>
          <w:rStyle w:val="FootnoteAnchor"/>
          <w:rtl w:val="true"/>
        </w:rPr>
        <w:footnoteReference w:id="471"/>
      </w:r>
      <w:r>
        <w:rPr>
          <w:rFonts w:ascii="Amiri" w:hAnsi="Amiri" w:eastAsia="Amiri" w:cs="Amiri"/>
          <w:color w:val="111111"/>
          <w:sz w:val="28"/>
          <w:sz w:val="28"/>
          <w:szCs w:val="28"/>
          <w:rtl w:val="true"/>
          <w:lang w:bidi="ar-SA"/>
        </w:rPr>
        <w:t xml:space="preserve">هو فيما إذا كان </w:t>
      </w:r>
      <w:r>
        <w:rPr>
          <w:rStyle w:val="FootnoteAnchor"/>
          <w:rtl w:val="true"/>
        </w:rPr>
        <w:footnoteReference w:id="472"/>
      </w:r>
      <w:r>
        <w:rPr>
          <w:rFonts w:ascii="Amiri" w:hAnsi="Amiri" w:eastAsia="Amiri" w:cs="Amiri"/>
          <w:color w:val="111111"/>
          <w:sz w:val="28"/>
          <w:sz w:val="28"/>
          <w:szCs w:val="28"/>
          <w:rtl w:val="true"/>
          <w:lang w:bidi="ar-SA"/>
        </w:rPr>
        <w:t xml:space="preserve">بعد أحد حروف 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الواو المضموم ما قبلها والياء المكسور ما قبلها والألف المفتوح ما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همزة مثل جاء وسوء وجيء أو كان بعد أحدها سكون لازم خصوصاً إذا كان مدغما في حرف آخر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مد في مقام وجوبه أو في غيره أزيد من المتعارف لا يبطل إذا خرجت الكلمة عن كونها تلك الكلمة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في المد مقدار ألفين </w:t>
      </w:r>
      <w:r>
        <w:rPr>
          <w:rStyle w:val="FootnoteAnchor"/>
          <w:rtl w:val="true"/>
        </w:rPr>
        <w:footnoteReference w:id="473"/>
      </w:r>
      <w:r>
        <w:rPr>
          <w:rFonts w:ascii="Amiri" w:hAnsi="Amiri" w:eastAsia="Amiri" w:cs="Amiri"/>
          <w:color w:val="111111"/>
          <w:sz w:val="28"/>
          <w:sz w:val="28"/>
          <w:szCs w:val="28"/>
          <w:rtl w:val="true"/>
          <w:lang w:bidi="ar-SA"/>
        </w:rPr>
        <w:t>، وأكمله إلى أربع ألفات ، ولا يضر الزائد ما لم يخرج الكلمة عن الصدق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حصل فصل بين حروف كلمة واحدة اختياراً أو اضطراراً بحيث خرجت عن الصدق بطلت ، ومع العمد أبطلت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أعرب آخر الكلمة بقصد الوصل بما بعده فانقطع نفسه فحصل الوقف بالحركة فالأحوط إعادتها </w:t>
      </w:r>
      <w:r>
        <w:rPr>
          <w:rStyle w:val="FootnoteAnchor"/>
          <w:rtl w:val="true"/>
        </w:rPr>
        <w:footnoteReference w:id="474"/>
      </w:r>
      <w:r>
        <w:rPr>
          <w:rFonts w:ascii="Amiri" w:hAnsi="Amiri" w:eastAsia="Amiri" w:cs="Amiri"/>
          <w:color w:val="111111"/>
          <w:sz w:val="28"/>
          <w:sz w:val="28"/>
          <w:szCs w:val="28"/>
          <w:rtl w:val="true"/>
          <w:lang w:bidi="ar-SA"/>
        </w:rPr>
        <w:t>، وإن لم يكن الفصل كثيراً اكتفى بها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انقطع نفسه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الوصل بالألف واللام وحذف الالف هل يجب إعادة الالف واللام بأن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المستقيم أو يكفي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مستقيم؟ الأحوط الأول ، وأحوط منه إعادة الصراط أيضاً ، وكذا إذا صار مدخول الالف واللام غلطاً ، كأن صار مستقيم غلطاً فإذا أراد أن يعيده فالأحوط أن يعيد الالف واللام أيضاً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المستقيم ؛ ولا يكتفي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مستقيم ، وكذا إذا لم يصح المضاف إليه فالأحوط إعادة المضاف ، فإذا لم يصح لفظ المغضوب فالأحوط أن يعيد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الادغام في مثل مدّ وردّ مما اجتمع في كلمة واحدة مثلان واجب </w:t>
      </w:r>
      <w:r>
        <w:rPr>
          <w:rStyle w:val="FootnoteAnchor"/>
          <w:rtl w:val="true"/>
        </w:rPr>
        <w:footnoteReference w:id="475"/>
      </w:r>
      <w:r>
        <w:rPr>
          <w:rFonts w:ascii="Amiri" w:hAnsi="Amiri" w:eastAsia="Amiri" w:cs="Amiri"/>
          <w:color w:val="111111"/>
          <w:sz w:val="28"/>
          <w:sz w:val="28"/>
          <w:szCs w:val="28"/>
          <w:rtl w:val="true"/>
          <w:lang w:bidi="ar-SA"/>
        </w:rPr>
        <w:t>سواء كانا متحركين كالمذكورين أو ساكنين كمصدرهما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الادغام إذا كان بعد النون الساكنة أو التنوين أحد 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يرملون </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مع الغنة فيما عدا اللام والراء ، ولا معها فيهما ، لكن الأقوى عدم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w:t>
      </w:r>
      <w:r>
        <w:rPr>
          <w:rStyle w:val="FootnoteAnchor"/>
          <w:rtl w:val="true"/>
        </w:rPr>
        <w:footnoteReference w:id="477"/>
      </w:r>
      <w:r>
        <w:rPr>
          <w:rFonts w:ascii="Amiri" w:hAnsi="Amiri" w:eastAsia="Amiri" w:cs="Amiri"/>
          <w:color w:val="111111"/>
          <w:sz w:val="28"/>
          <w:sz w:val="28"/>
          <w:szCs w:val="28"/>
          <w:rtl w:val="true"/>
          <w:lang w:bidi="ar-SA"/>
        </w:rPr>
        <w:t xml:space="preserve">القراءة بإحدى القراءات السبعة ، وإن كان الأقوى عدم وجوبها ، بل يكفي القراءة على النهج العربي </w:t>
      </w:r>
      <w:r>
        <w:rPr>
          <w:rStyle w:val="FootnoteAnchor"/>
          <w:rtl w:val="true"/>
        </w:rPr>
        <w:footnoteReference w:id="478"/>
      </w:r>
      <w:r>
        <w:rPr>
          <w:rFonts w:ascii="Amiri" w:hAnsi="Amiri" w:eastAsia="Amiri" w:cs="Amiri"/>
          <w:color w:val="111111"/>
          <w:sz w:val="28"/>
          <w:sz w:val="28"/>
          <w:szCs w:val="28"/>
          <w:rtl w:val="true"/>
          <w:lang w:bidi="ar-SA"/>
        </w:rPr>
        <w:t>وإن كانت مخالفة لهم في حركة بنية أو إعراب</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إدغام اللام من الالف واللام في أربعة عشرحرفاً وهي التاء والثاء والدال والذال والراء والزاء والسين والشين والصاد والضاد </w:t>
      </w:r>
    </w:p>
    <w:p>
      <w:pPr>
        <w:pStyle w:val="BookText"/>
        <w:rPr/>
      </w:pPr>
      <w:r>
        <w:rPr>
          <w:rFonts w:ascii="Amiri" w:hAnsi="Amiri" w:eastAsia="Amiri" w:cs="Amiri"/>
          <w:color w:val="111111"/>
          <w:sz w:val="28"/>
          <w:sz w:val="28"/>
          <w:szCs w:val="28"/>
          <w:rtl w:val="true"/>
          <w:lang w:bidi="ar-SA"/>
        </w:rPr>
        <w:t xml:space="preserve">والطاء والظاء واللام والنون ، وإظهارها في بقية الحروف فتقول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بالإِدغام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بالاظهار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الادغام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يدرككم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اجتمع المثلان في كلمتين </w:t>
      </w:r>
      <w:r>
        <w:rPr>
          <w:rStyle w:val="FootnoteAnchor"/>
          <w:rtl w:val="true"/>
        </w:rPr>
        <w:footnoteReference w:id="480"/>
      </w:r>
      <w:r>
        <w:rPr>
          <w:rFonts w:ascii="Amiri" w:hAnsi="Amiri" w:eastAsia="Amiri" w:cs="Amiri"/>
          <w:color w:val="111111"/>
          <w:sz w:val="28"/>
          <w:sz w:val="28"/>
          <w:szCs w:val="28"/>
          <w:rtl w:val="true"/>
          <w:lang w:bidi="ar-SA"/>
        </w:rPr>
        <w:t xml:space="preserve">مع كون الأول ساكناً </w:t>
      </w:r>
      <w:r>
        <w:rPr>
          <w:rStyle w:val="FootnoteAnchor"/>
          <w:rtl w:val="true"/>
        </w:rPr>
        <w:footnoteReference w:id="481"/>
      </w:r>
      <w:r>
        <w:rPr>
          <w:rFonts w:ascii="Amiri" w:hAnsi="Amiri" w:eastAsia="Amiri" w:cs="Amiri"/>
          <w:color w:val="111111"/>
          <w:sz w:val="28"/>
          <w:sz w:val="28"/>
          <w:szCs w:val="28"/>
          <w:rtl w:val="true"/>
          <w:lang w:bidi="ar-SA"/>
        </w:rPr>
        <w:t>، لكن الأقوى عدم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ماذكره علماء التجويد من المحسنات كالإِ مالة والاشباع والتفخيم والترقيق ونحو ذلك ، بل والإِدغام غير ما ذكرنا وإن كان متابعتهم أحسن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مراعاة ما ذكروه من إظهار التنوين والنون الساكنة إذا كان بعدهما أحد حروف الحلق ، وقلبهما فيما إذا كان بعدها حرف الباء ، وإدغامهما إذا كان بعدهما أحد حروف يرملون ، وإخفائهما إذا كان </w:t>
      </w:r>
    </w:p>
    <w:p>
      <w:pPr>
        <w:pStyle w:val="BookText"/>
        <w:rPr/>
      </w:pPr>
      <w:r>
        <w:rPr>
          <w:rFonts w:ascii="Amiri" w:hAnsi="Amiri" w:eastAsia="Amiri" w:cs="Amiri"/>
          <w:color w:val="111111"/>
          <w:sz w:val="28"/>
          <w:sz w:val="28"/>
          <w:szCs w:val="28"/>
          <w:rtl w:val="true"/>
          <w:lang w:bidi="ar-SA"/>
        </w:rPr>
        <w:t xml:space="preserve">بعدهما بقية الحروف لكن لا يجب شيء من ذلك حتى الإِدغام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أن يمّيز بين الكلمات ولا يقرأ بحيث يتولد </w:t>
      </w:r>
      <w:r>
        <w:rPr>
          <w:rStyle w:val="FootnoteAnchor"/>
          <w:rtl w:val="true"/>
        </w:rPr>
        <w:footnoteReference w:id="483"/>
      </w:r>
      <w:r>
        <w:rPr>
          <w:rFonts w:ascii="Amiri" w:hAnsi="Amiri" w:eastAsia="Amiri" w:cs="Amiri"/>
          <w:color w:val="111111"/>
          <w:sz w:val="28"/>
          <w:sz w:val="28"/>
          <w:szCs w:val="28"/>
          <w:rtl w:val="true"/>
          <w:lang w:bidi="ar-SA"/>
        </w:rPr>
        <w:t xml:space="preserve">بين الكلمتين كلمة مهملة كما إذا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يتولد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تولد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وهكذا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وهكذا في بقية الكلمات وهذا ما يقولون إن في الحمد سبع كلمات مهملات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دلل وهرب وكيو وكنع وكنس وتع وبع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يقف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يقول أحدُ اللّه الصمد بحذف التنوين من أحد ، وأن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أحدُن اللّه الصمد بأن يكسر نون التنوين ، وعليه ينبغي أن يرقق اللام من اللّه ، وأما على الأول فينبغي تفخيمه كما هو القاعدة الكلية من تفخيمه إذا كان قبله مفتوحاً أو مضموماً وترقيقه إذا كان مكسورا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قراءة مالك وملك يوم الدين ويجوز في الصراط بالصاد والسين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السراط المستقيم وسراط الذين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في كفواً أحد أربعة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كُفُؤاً بضم الفاء </w:t>
      </w:r>
      <w:bookmarkStart w:id="84" w:name="pg17316_233805"/>
    </w:p>
    <w:p>
      <w:pPr>
        <w:pStyle w:val="BookText"/>
        <w:rPr/>
      </w:pPr>
      <w:bookmarkEnd w:id="84"/>
      <w:r>
        <w:rPr>
          <w:rFonts w:ascii="Amiri" w:hAnsi="Amiri" w:eastAsia="Amiri" w:cs="Amiri"/>
          <w:color w:val="111111"/>
          <w:sz w:val="28"/>
          <w:sz w:val="28"/>
          <w:szCs w:val="28"/>
          <w:rtl w:val="true"/>
          <w:lang w:bidi="ar-SA"/>
        </w:rPr>
        <w:t>وبالهمزة ، وكُفُؤاً بسكون الفاء وبالهمزة ، وكُفُواً بضم الفاء وبالواو ، وكُفوا بسكون الفاء وبالواو ، وإن كان الأحوط ترك الاخيرة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يدر إعراب كلمة أوبناءها أو بعض حروفها أنه الصاد مثلا أو السين أو نحو ذلك يجب عليه أن يتعلم </w:t>
      </w:r>
      <w:r>
        <w:rPr>
          <w:rStyle w:val="FootnoteAnchor"/>
          <w:rtl w:val="true"/>
        </w:rPr>
        <w:footnoteReference w:id="484"/>
      </w:r>
      <w:r>
        <w:rPr>
          <w:rFonts w:ascii="Amiri" w:hAnsi="Amiri" w:eastAsia="Amiri" w:cs="Amiri"/>
          <w:color w:val="111111"/>
          <w:sz w:val="28"/>
          <w:sz w:val="28"/>
          <w:szCs w:val="28"/>
          <w:rtl w:val="true"/>
          <w:lang w:bidi="ar-SA"/>
        </w:rPr>
        <w:t xml:space="preserve">، ولا يجوز له أن يكررها بالوجهين </w:t>
      </w:r>
      <w:r>
        <w:rPr>
          <w:rStyle w:val="FootnoteAnchor"/>
          <w:rtl w:val="true"/>
        </w:rPr>
        <w:footnoteReference w:id="485"/>
      </w:r>
      <w:r>
        <w:rPr>
          <w:rFonts w:ascii="Amiri" w:hAnsi="Amiri" w:eastAsia="Amiri" w:cs="Amiri"/>
          <w:color w:val="111111"/>
          <w:sz w:val="28"/>
          <w:sz w:val="28"/>
          <w:szCs w:val="28"/>
          <w:rtl w:val="true"/>
          <w:lang w:bidi="ar-SA"/>
        </w:rPr>
        <w:t>لأن الغلط من الوجهين ملحق بكلام الادميين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اعتقد كون الكلمة على الوجه الكذائي من حيث الاعراب أو البناء أو مخرج الحرف فصلى مدة على تلك الكيفية ثم تبين له كونه غلطا فالأحوط الإعادة أو القضاء ، وإن كان الأقوى عدم الوجوب</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17351760_2142443653"/>
      <w:bookmarkStart w:id="86" w:name="_Toc29"/>
      <w:bookmarkEnd w:id="85"/>
      <w:r>
        <w:rPr>
          <w:rtl w:val="true"/>
        </w:rPr>
        <w:t xml:space="preserve">فصل </w:t>
      </w:r>
      <w:r>
        <w:rPr>
          <w:rtl w:val="true"/>
        </w:rPr>
        <w:t xml:space="preserve">: [ </w:t>
      </w:r>
      <w:r>
        <w:rPr>
          <w:rtl w:val="true"/>
        </w:rPr>
        <w:t xml:space="preserve">في الركعة الثالثة والرابعة </w:t>
      </w:r>
      <w:r>
        <w:rPr>
          <w:rtl w:val="true"/>
        </w:rPr>
        <w:t>]</w:t>
      </w:r>
      <w:bookmarkEnd w:id="8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الركعة الثالثة من المغرب والاخيرتين من الظهرين والعشاء يتخير بين قراءة الحمد أو التسبيحات الاربع </w:t>
      </w:r>
      <w:r>
        <w:rPr>
          <w:rStyle w:val="FootnoteAnchor"/>
          <w:rtl w:val="true"/>
        </w:rPr>
        <w:footnoteReference w:id="486"/>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واللّه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إجزاء المرة ، والأحوط الثلاث ، والأولى إضافة الاستغفار إليها ولو بأن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اغفر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لا يستطيع يأتي بالممكن منها ، وإلا أتى بالذكر المطلق </w:t>
      </w:r>
      <w:r>
        <w:rPr>
          <w:rStyle w:val="FootnoteAnchor"/>
          <w:rtl w:val="true"/>
        </w:rPr>
        <w:footnoteReference w:id="487"/>
      </w:r>
      <w:r>
        <w:rPr>
          <w:rFonts w:ascii="Amiri" w:hAnsi="Amiri" w:eastAsia="Amiri" w:cs="Amiri"/>
          <w:color w:val="111111"/>
          <w:sz w:val="28"/>
          <w:sz w:val="28"/>
          <w:szCs w:val="28"/>
          <w:rtl w:val="true"/>
          <w:lang w:bidi="ar-SA"/>
        </w:rPr>
        <w:t xml:space="preserve">، وإن كان </w:t>
      </w:r>
    </w:p>
    <w:p>
      <w:pPr>
        <w:pStyle w:val="BookText"/>
        <w:rPr/>
      </w:pPr>
      <w:r>
        <w:rPr>
          <w:rFonts w:ascii="Amiri" w:hAnsi="Amiri" w:eastAsia="Amiri" w:cs="Amiri"/>
          <w:color w:val="111111"/>
          <w:sz w:val="28"/>
          <w:sz w:val="28"/>
          <w:szCs w:val="28"/>
          <w:rtl w:val="true"/>
          <w:lang w:bidi="ar-SA"/>
        </w:rPr>
        <w:t>قادراً على قراءة الحمد تعينت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نسي الحمد في الركعتين الأولتين فالأحوط اختيار قراءته في الاخيرتين ، لكن الأقوى بقاء التخيير بينه وبين التسبيحات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كون التسبيحات أفضل </w:t>
      </w:r>
      <w:r>
        <w:rPr>
          <w:rStyle w:val="FootnoteAnchor"/>
          <w:rtl w:val="true"/>
        </w:rPr>
        <w:footnoteReference w:id="488"/>
      </w:r>
      <w:r>
        <w:rPr>
          <w:rFonts w:ascii="Amiri" w:hAnsi="Amiri" w:eastAsia="Amiri" w:cs="Amiri"/>
          <w:color w:val="111111"/>
          <w:sz w:val="28"/>
          <w:sz w:val="28"/>
          <w:szCs w:val="28"/>
          <w:rtl w:val="true"/>
          <w:lang w:bidi="ar-SA"/>
        </w:rPr>
        <w:t>من قراءة الحمد في الاخيرتين سواء كان منفرداً أو إماماً أو مأموماً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أن يقرأ في إحدى الاخيرتين الحمد وفي الاخرى التسبيحات ، فلا يلزم اتحادهما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w:t>
      </w:r>
      <w:r>
        <w:rPr>
          <w:rStyle w:val="FootnoteAnchor"/>
          <w:rtl w:val="true"/>
        </w:rPr>
        <w:footnoteReference w:id="489"/>
      </w:r>
      <w:r>
        <w:rPr>
          <w:rFonts w:ascii="Amiri" w:hAnsi="Amiri" w:eastAsia="Amiri" w:cs="Amiri"/>
          <w:color w:val="111111"/>
          <w:sz w:val="28"/>
          <w:sz w:val="28"/>
          <w:szCs w:val="28"/>
          <w:rtl w:val="true"/>
          <w:lang w:bidi="ar-SA"/>
        </w:rPr>
        <w:t>فيهما الاخفات سواء قرأ الحمد أو التسبيحات ، نعم إذا قرأ الحمد ويستحب الجهر بالبسملة على الأقوى ، وإن كان الاخفات فيها أيضا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أجهر عمداً بطلت صلاته ، وأما إذا أجهر جهلا أو نسيانا صحت ، ولا يجب الإعادة وإن تذكر قبل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عازماً من أول الصلاة على قراءة الحمد يجوز له أن يعدل عنه إلى التسبيحات وكذا العكس ، بل يجوز العدول في أثناء أحدهما إلى الاخر ، وإن كان الأحوط عدمه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قصد الحمد فسبق لسانه إلى التسبيحات فالأحوط </w:t>
      </w:r>
      <w:r>
        <w:rPr>
          <w:rStyle w:val="FootnoteAnchor"/>
          <w:rtl w:val="true"/>
        </w:rPr>
        <w:footnoteReference w:id="490"/>
      </w:r>
      <w:r>
        <w:rPr>
          <w:rFonts w:ascii="Amiri" w:hAnsi="Amiri" w:eastAsia="Amiri" w:cs="Amiri"/>
          <w:color w:val="111111"/>
          <w:sz w:val="28"/>
          <w:sz w:val="28"/>
          <w:szCs w:val="28"/>
          <w:rtl w:val="true"/>
          <w:lang w:bidi="ar-SA"/>
        </w:rPr>
        <w:t>عدم الاجتزاء ، به وكذا العكس ، نعم لو فعل ذلك غافلاً من غير قصد إلى أحدهما فالأقوى الاجتزاء به وإن كان من عادته خلافه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قرأ الحمد بتخيل أنه في إحدى الأولتين فذكر أنه في إحدى الاخيرتين فالظاهر الاجتزاء به ولا يلزم الإعادة أو قراءة التسبيحات وإن كان قبل الركوع ، كما أن الظاهر أن العكس كذلك ، فإذا قرأ الحمد بتخيل أنه في إحدى الاخيرتين ثم تبين أنه في إحدى الأولتين لا يجب عليه الإعادة ، نعم لو قرأ التسبيحات ثم تذكر قبل الركوع أنه في إحدى الأولتين يجب عليه قراءة الحمد وسجود السهو </w:t>
      </w:r>
      <w:r>
        <w:rPr>
          <w:rStyle w:val="FootnoteAnchor"/>
          <w:rtl w:val="true"/>
        </w:rPr>
        <w:footnoteReference w:id="491"/>
      </w:r>
      <w:r>
        <w:rPr>
          <w:rFonts w:ascii="Amiri" w:hAnsi="Amiri" w:eastAsia="Amiri" w:cs="Amiri"/>
          <w:color w:val="111111"/>
          <w:sz w:val="28"/>
          <w:sz w:val="28"/>
          <w:szCs w:val="28"/>
          <w:rtl w:val="true"/>
          <w:lang w:bidi="ar-SA"/>
        </w:rPr>
        <w:t>بعد الصلاة لزيادة التسبيحات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نسي القراءة والتسبيحات وتذكر بعد الوصول إلى حد الركوع صحت صلاته وعليه سجدتا السهو للنقيصة ، ولو تذكر قبل ذلك وجب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قراءتهما بعد الهوي للركوع لم يعتن وإن كان قبل الوصول إلى حده ، وكذا لو دخل في الاستغفار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بزيادة التسبيحات على الثلاث إذا لم يكن بقصد الورود بل كان بقصد الذكر المطلق</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أتى بالتسبيحات ثلاث مرات فالأحوط أن يقصد القربة ولا يقصد الوجوب والندب وحيث إنه يحتمل إن يكون الأولى واجبة والاخيرتين على وجه الاستحباب ، ويحتمل أن يكون المجموع من حيث المجموع واجبا فيكون من باب التخييربين الإتيان بالواحدة والثلاث ، ويحتمل أن يكون الواجب أيا منها شاء مخيراً بين الثلاث ، فحيث أنّ الوجوه متعددة </w:t>
      </w:r>
      <w:r>
        <w:rPr>
          <w:rStyle w:val="FootnoteAnchor"/>
          <w:rtl w:val="true"/>
        </w:rPr>
        <w:footnoteReference w:id="493"/>
      </w:r>
      <w:bookmarkStart w:id="87" w:name="pg17316_233808"/>
    </w:p>
    <w:p>
      <w:pPr>
        <w:pStyle w:val="BookText"/>
        <w:rPr/>
      </w:pPr>
      <w:bookmarkEnd w:id="87"/>
      <w:r>
        <w:rPr>
          <w:rFonts w:ascii="Amiri" w:hAnsi="Amiri" w:eastAsia="Amiri" w:cs="Amiri"/>
          <w:color w:val="111111"/>
          <w:sz w:val="28"/>
          <w:sz w:val="28"/>
          <w:szCs w:val="28"/>
          <w:rtl w:val="true"/>
          <w:lang w:bidi="ar-SA"/>
        </w:rPr>
        <w:t xml:space="preserve">فالأحوط الاقتصارعلى قصد القربة </w:t>
      </w:r>
      <w:r>
        <w:rPr>
          <w:rStyle w:val="FootnoteAnchor"/>
          <w:rtl w:val="true"/>
        </w:rPr>
        <w:footnoteReference w:id="494"/>
      </w:r>
      <w:r>
        <w:rPr>
          <w:rFonts w:ascii="Amiri" w:hAnsi="Amiri" w:eastAsia="Amiri" w:cs="Amiri"/>
          <w:color w:val="111111"/>
          <w:sz w:val="28"/>
          <w:sz w:val="28"/>
          <w:szCs w:val="28"/>
          <w:rtl w:val="true"/>
          <w:lang w:bidi="ar-SA"/>
        </w:rPr>
        <w:t xml:space="preserve">، نعم لو اقتصر على المرة له أن يقصد الوجوب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17351762_2142443653"/>
      <w:bookmarkStart w:id="89" w:name="_Toc30"/>
      <w:bookmarkEnd w:id="88"/>
      <w:r>
        <w:rPr>
          <w:rtl w:val="true"/>
        </w:rPr>
        <w:t xml:space="preserve">فصل </w:t>
      </w:r>
      <w:r>
        <w:rPr>
          <w:rtl w:val="true"/>
        </w:rPr>
        <w:t xml:space="preserve">: </w:t>
      </w:r>
      <w:r>
        <w:rPr>
          <w:rtl w:val="true"/>
        </w:rPr>
        <w:t>في مستحبات القراءة</w:t>
      </w:r>
      <w:bookmarkEnd w:id="89"/>
    </w:p>
    <w:p>
      <w:p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الاستعاذة قبل الشروع في القراءة في الركعة الأولى بأن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أعوذ باللّه من الشيطان الرجيم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أعوذ باللّه السميع العليم من الشيطان الرجيم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وينبغي أن يكون بالاخفات</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الجهر بالبسملة في الاخفاتية ، وكذا في الركعتين الاخيرتين إن قرأ الحمد ، بل وكذا في القراءة خلف الإمام </w:t>
      </w:r>
      <w:r>
        <w:rPr>
          <w:rStyle w:val="FootnoteAnchor"/>
          <w:rtl w:val="true"/>
        </w:rPr>
        <w:footnoteReference w:id="496"/>
      </w:r>
      <w:r>
        <w:rPr>
          <w:rFonts w:ascii="Amiri" w:hAnsi="Amiri" w:eastAsia="Amiri" w:cs="Amiri"/>
          <w:color w:val="111111"/>
          <w:sz w:val="28"/>
          <w:sz w:val="28"/>
          <w:szCs w:val="28"/>
          <w:rtl w:val="true"/>
          <w:lang w:bidi="ar-SA"/>
        </w:rPr>
        <w:t>حتى في الجهرية ، وأما في الجهرية فيجب الاجهار بها على الإمام والمنفرد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الترتيل أي التأني في القراءة وتبين الحروف على وجه يتمكن السامع من 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تحسين الصوت بلا 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على فواصل الايات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معاني ما يقرأ والاتعاظ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يسأل اللّه عند آية النعمة أو النقمة ما يناسب كلاً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السكتة بين الحمد والسورة ، وكذا بعد الفراغ منها بينها وبين القنوت أو تكبير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بعد قراءة سورة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اللّه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أو مرتين أو ثلاث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اللّه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يقول بعد فراغ الإمام من قراءة الحمد إذا كان مأموماً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وكذا بعد فراغ نفسه إن كان منفردا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بعض السور المخصوصة في بعض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كقراءة عم يتساءلون ، وهل أتى ، وهل أتاك ، ولا اقسم ، وأشباهها في صلاة الصبح ، وقراءة سبح اسم ، والشمس ، ونحوها في الظهر والعشاء ، وقراءة إذا جاء نصر اللّه ، وألهيكم التكاثر في العصر والمغرب ، وقراءة سورة الجمعة في الركعة الأُولى والمنافقين في الثانية في الظهر والعصر من يوم الجمعة ، وكذا في صبح يوم الجمعة ، أو يقرأ فيها في الأُولى الجمعة والتوحيد في الثانية ، وكذا في العشاء في ليلة الجمعة يقرأ في الأُولى الجمعة وفي الثانية المنافقين ، وفي مغربها الجمعة في الأُولى والتوحيد في الثانية ، ويستحب في كل صلاة قراءة إنا أنزلناه في الأُولى والتوحيد في الثانية ، بل لو عدل عن غيرهما ، إليهما لما فيهما من الفضل اعطي أجر السورة التي عدل عنها مضافاً إلى أجرهما ، بل ورد أنه لا تزكو صلاة إلا بهما ، ويستحب في صلاة الصبح من الاثنين والخميس سورة هل أتى في الأُولى وهل أتاك في الثانية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ترك سورة التوحيد في جميع الفرائض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قراءة التوحيد بنفس واحد ، وكذا قراءة الحمد والسورة بنفس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أن يقرأ سورة واحدة في الركعتين إلا سورة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تكرار الاية في الفريضة وغيرها والبكاء ، ففي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بن الحسين عليه‌السلام إذا قرأ مالك يوم الدين يكررها حتى يكاد أن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آخر عن موسى بن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يصلي له أن يقرأ في الفريضة فتمر الاية فيها التخويف فيبكي ويردد الاية؟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يردد القرآن ما شاء وإن جاءه البكاء فلا بأس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w:t>
      </w:r>
      <w:r>
        <w:rPr>
          <w:rStyle w:val="FootnoteAnchor"/>
          <w:rtl w:val="true"/>
        </w:rPr>
        <w:footnoteReference w:id="497"/>
      </w:r>
      <w:r>
        <w:rPr>
          <w:rFonts w:ascii="Amiri" w:hAnsi="Amiri" w:eastAsia="Amiri" w:cs="Amiri"/>
          <w:color w:val="111111"/>
          <w:sz w:val="28"/>
          <w:sz w:val="28"/>
          <w:szCs w:val="28"/>
          <w:rtl w:val="true"/>
          <w:lang w:bidi="ar-SA"/>
        </w:rPr>
        <w:t xml:space="preserve">إعادة الجمعة أو الظهر في يوم الجمعة إذا صلاهما فقرأ غير الجمعة والمنافقين ، أو نقل النية إلى النفل </w:t>
      </w:r>
      <w:r>
        <w:rPr>
          <w:rStyle w:val="FootnoteAnchor"/>
          <w:rtl w:val="true"/>
        </w:rPr>
        <w:footnoteReference w:id="498"/>
      </w:r>
      <w:r>
        <w:rPr>
          <w:rFonts w:ascii="Amiri" w:hAnsi="Amiri" w:eastAsia="Amiri" w:cs="Amiri"/>
          <w:color w:val="111111"/>
          <w:sz w:val="28"/>
          <w:sz w:val="28"/>
          <w:szCs w:val="28"/>
          <w:rtl w:val="true"/>
          <w:lang w:bidi="ar-SA"/>
        </w:rPr>
        <w:t>إذا كان في الأثناء وإتمام ركعتين ثم استيناف الفرض بالسورتين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قراءة المعوذتين في الصلاة ، وهما من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سبع آيات ، والتوحيد أربع آيات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جواز قصد إنشاء الخطاب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قصد القرآنية أيضاً بأن يكون قاصداً للخطاب بالقرآن ، بل وكذا في سائرالايات ، فيجوز انشاء الحمد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وإنشاء المدح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وإنشاء </w:t>
      </w:r>
    </w:p>
    <w:p>
      <w:pPr>
        <w:pStyle w:val="BookText"/>
        <w:rPr/>
      </w:pPr>
      <w:r>
        <w:rPr>
          <w:rFonts w:ascii="Amiri" w:hAnsi="Amiri" w:eastAsia="Amiri" w:cs="Amiri"/>
          <w:color w:val="111111"/>
          <w:sz w:val="28"/>
          <w:sz w:val="28"/>
          <w:szCs w:val="28"/>
          <w:rtl w:val="true"/>
          <w:lang w:bidi="ar-SA"/>
        </w:rPr>
        <w:t xml:space="preserve">طلب الهداية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ينافي قصد القرآنية مع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مرّ أنه يجب كون القراءة وسائر ألاذكار حال الاستقرار ، فلو أراد حال القراءة التقدم أو التأخر قليلاً أو الحركة إلى أحد الجانبين أو أن ينحني لأخذ شيء من الارض أو نحو ذلك يجب أن يسكت حال الحركة وبعد الاستقرار يشرع في قراءته ، لكن مثل تحريك اليد أو أصابع الرجلين لا يضر ، وإن كان الأولى بل الأحوط تركه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أذا سمع اسم النبى صلى‌اللّه‌عليه‌وآله في أثناء القراءة يجوز بل يستحب أن يصلي عليه ، ولا ينافي الموالاة كما في سائر مواضع الصلاة ، كما أنه إذا سلّم عليه من يجب رد سلامه يجب ولا ينافي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تحرك حال القراءة قهراً بحيث خرج عن الاستقرار فالأحوط </w:t>
      </w:r>
      <w:r>
        <w:rPr>
          <w:rStyle w:val="FootnoteAnchor"/>
          <w:rtl w:val="true"/>
        </w:rPr>
        <w:footnoteReference w:id="500"/>
      </w:r>
      <w:r>
        <w:rPr>
          <w:rFonts w:ascii="Amiri" w:hAnsi="Amiri" w:eastAsia="Amiri" w:cs="Amiri"/>
          <w:color w:val="111111"/>
          <w:sz w:val="28"/>
          <w:sz w:val="28"/>
          <w:szCs w:val="28"/>
          <w:rtl w:val="true"/>
          <w:lang w:bidi="ar-SA"/>
        </w:rPr>
        <w:t>إعادة ما قرأه في تلك الحالة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صحة قراءة آية أو كلمة يجب إعادتها </w:t>
      </w:r>
      <w:r>
        <w:rPr>
          <w:rStyle w:val="FootnoteAnchor"/>
          <w:rtl w:val="true"/>
        </w:rPr>
        <w:footnoteReference w:id="501"/>
      </w:r>
      <w:r>
        <w:rPr>
          <w:rFonts w:ascii="Amiri" w:hAnsi="Amiri" w:eastAsia="Amiri" w:cs="Amiri"/>
          <w:color w:val="111111"/>
          <w:sz w:val="28"/>
          <w:sz w:val="28"/>
          <w:szCs w:val="28"/>
          <w:rtl w:val="true"/>
          <w:lang w:bidi="ar-SA"/>
        </w:rPr>
        <w:t xml:space="preserve">إذا لم يتجاوز ، ويجوز بقصد الاحتياط مع التجاوز ، ولا بأس بتكرارها مع تكرر الشك ما لم يكن عن وسوسة ، ومعه يشكل الصحة </w:t>
      </w:r>
      <w:r>
        <w:rPr>
          <w:rStyle w:val="FootnoteAnchor"/>
          <w:rtl w:val="true"/>
        </w:rPr>
        <w:footnoteReference w:id="502"/>
      </w:r>
      <w:r>
        <w:rPr>
          <w:rFonts w:ascii="IRNazanin" w:hAnsi="IRNazanin" w:eastAsia="IRNazanin"/>
          <w:color w:val="111111"/>
          <w:sz w:val="28"/>
          <w:sz w:val="28"/>
          <w:szCs w:val="28"/>
          <w:rtl w:val="true"/>
          <w:lang w:bidi="fa-IR"/>
        </w:rPr>
        <w:t>إذا أعاد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ضيق الوقت يجب الاقتصار على المرة في التسبيحات الاربعة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في إشباع كسر الهمزة بلا إشباعه</w:t>
      </w:r>
      <w:r>
        <w:rPr>
          <w:rFonts w:eastAsia="Amiri" w:cs="Amiri" w:ascii="Amiri" w:hAnsi="Amiri"/>
          <w:color w:val="111111"/>
          <w:sz w:val="28"/>
          <w:szCs w:val="28"/>
          <w:rtl w:val="true"/>
          <w:lang w:bidi="ar-SA"/>
        </w:rPr>
        <w:t xml:space="preserve">. </w:t>
      </w:r>
      <w:bookmarkStart w:id="90" w:name="pg17316_233812"/>
    </w:p>
    <w:p>
      <w:pPr>
        <w:pStyle w:val="BookText"/>
        <w:rPr/>
      </w:pPr>
      <w:bookmarkEnd w:id="90"/>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حركة كلمة أو مخرج حروفها لا يجوز أن يقرأ بالوجهين مع فرض العلم ببطلان أحدهما ، بل مع الشك أيضاً كما مر </w:t>
      </w:r>
      <w:r>
        <w:rPr>
          <w:rStyle w:val="FootnoteAnchor"/>
          <w:rtl w:val="true"/>
        </w:rPr>
        <w:footnoteReference w:id="504"/>
      </w:r>
      <w:r>
        <w:rPr>
          <w:rFonts w:ascii="Amiri" w:hAnsi="Amiri" w:eastAsia="Amiri" w:cs="Amiri"/>
          <w:color w:val="111111"/>
          <w:sz w:val="28"/>
          <w:sz w:val="28"/>
          <w:szCs w:val="28"/>
          <w:rtl w:val="true"/>
          <w:lang w:bidi="ar-SA"/>
        </w:rPr>
        <w:t>، لكن لو اختار أحد الوجهين مع البناء على إعادة الصلاة لو كان باطلاً 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فيما يجب قرائته جهراً أن يحافظ على الاجهارفي جميع الكلمات حتى أواخر الايات بل جميع حروفها ، وإن كان لا يبعد </w:t>
      </w:r>
      <w:r>
        <w:rPr>
          <w:rStyle w:val="FootnoteAnchor"/>
          <w:rtl w:val="true"/>
        </w:rPr>
        <w:footnoteReference w:id="505"/>
      </w:r>
      <w:r>
        <w:rPr>
          <w:rFonts w:ascii="Amiri" w:hAnsi="Amiri" w:eastAsia="Amiri" w:cs="Amiri"/>
          <w:color w:val="111111"/>
          <w:sz w:val="28"/>
          <w:sz w:val="28"/>
          <w:szCs w:val="28"/>
          <w:rtl w:val="true"/>
          <w:lang w:bidi="ar-SA"/>
        </w:rPr>
        <w:t>اغتفار الاخفات في الكلمة الاخيرة من الاية فضلاً عن حرف آخرها</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7351764_2142443653"/>
      <w:bookmarkStart w:id="92" w:name="_Toc31"/>
      <w:bookmarkEnd w:id="91"/>
      <w:r>
        <w:rPr>
          <w:rtl w:val="true"/>
        </w:rPr>
        <w:t xml:space="preserve">فصل </w:t>
      </w:r>
      <w:r>
        <w:rPr>
          <w:rtl w:val="true"/>
        </w:rPr>
        <w:t xml:space="preserve">: </w:t>
      </w:r>
      <w:r>
        <w:rPr>
          <w:rtl w:val="true"/>
        </w:rPr>
        <w:t>في الركوع</w:t>
      </w:r>
      <w:bookmarkEnd w:id="92"/>
    </w:p>
    <w:p>
      <w:pPr>
        <w:pStyle w:val="BookText"/>
        <w:rPr/>
      </w:pPr>
      <w:r>
        <w:rPr>
          <w:rFonts w:ascii="Amiri" w:hAnsi="Amiri" w:eastAsia="Amiri" w:cs="Amiri"/>
          <w:color w:val="111111"/>
          <w:sz w:val="28"/>
          <w:sz w:val="28"/>
          <w:szCs w:val="28"/>
          <w:rtl w:val="true"/>
          <w:lang w:bidi="ar-SA"/>
        </w:rPr>
        <w:t xml:space="preserve">يجب في كل ركعة من الفرائض والنوافل ركوع واحد إلا في صلاة الايات ففي كل ركعة من ركعتيها خمس ركوعات كما سيأتي ، وهو ركن تبطل الصلاة بتركه عمداً كان أو سهواً ، وكذا بزيادته </w:t>
      </w:r>
      <w:r>
        <w:rPr>
          <w:rStyle w:val="FootnoteAnchor"/>
          <w:rtl w:val="true"/>
        </w:rPr>
        <w:footnoteReference w:id="506"/>
      </w:r>
      <w:r>
        <w:rPr>
          <w:rFonts w:ascii="Amiri" w:hAnsi="Amiri" w:eastAsia="Amiri" w:cs="Amiri"/>
          <w:color w:val="111111"/>
          <w:sz w:val="28"/>
          <w:sz w:val="28"/>
          <w:szCs w:val="28"/>
          <w:rtl w:val="true"/>
          <w:lang w:bidi="ar-SA"/>
        </w:rPr>
        <w:t>في الفريضة إلا في صلاة الجماعة فلا تضر بقصد المتابعة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وواجباته امور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الانحناء على الوجه المتعارف بمقدار تصل يداه إلى ركبتيه وصولاً لو أراد وضع شيء منهما عليهما لوضعه ، ويكفي وصول مجموع أطراف الاصابع التي منها الابهام على الوجه المذكور ، والأحوط الانحناء بمقدار إمكان وصول الراحة إليها ، فلا يكفي مسمى الانحناء ولا الانحناء ، على غير الوجه المتعارف بأن ينحني على أحد جانبيه أو يخفض كفليه ويرفع ركبتيه ونحو ذلك ، </w:t>
      </w:r>
    </w:p>
    <w:p>
      <w:pPr>
        <w:pStyle w:val="BookText"/>
        <w:rPr/>
      </w:pPr>
      <w:r>
        <w:rPr>
          <w:rFonts w:ascii="Amiri" w:hAnsi="Amiri" w:eastAsia="Amiri" w:cs="Amiri"/>
          <w:color w:val="111111"/>
          <w:sz w:val="28"/>
          <w:sz w:val="28"/>
          <w:szCs w:val="28"/>
          <w:rtl w:val="true"/>
          <w:lang w:bidi="ar-SA"/>
        </w:rPr>
        <w:t>وغير المستوي الخلقة كطويل اليدين أو قصيرهما يرجع إلى المستوي ، ولا بأس باختلاف أفراد المستوين خلقة ، فلكل حكم نفسه بالنسبة إلى يديه وركبتيه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 والأحوط اختيار التسبيح من أفراده مخيراً بين الثلاث من الصغرى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التسبيحة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سبحان ربى العظيم وبحمده </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 xml:space="preserve">، وأن كان الأقوى كفاية مطلق الذكر من التسبيح أو التحميد أو التهليل أو التكبير بل وغيرها بشرط </w:t>
      </w:r>
      <w:r>
        <w:rPr>
          <w:rStyle w:val="FootnoteAnchor"/>
          <w:rtl w:val="true"/>
        </w:rPr>
        <w:footnoteReference w:id="508"/>
      </w:r>
      <w:r>
        <w:rPr>
          <w:rFonts w:ascii="Amiri" w:hAnsi="Amiri" w:eastAsia="Amiri" w:cs="Amiri"/>
          <w:color w:val="111111"/>
          <w:sz w:val="28"/>
          <w:sz w:val="28"/>
          <w:szCs w:val="28"/>
          <w:rtl w:val="true"/>
          <w:lang w:bidi="ar-SA"/>
        </w:rPr>
        <w:t xml:space="preserve">أن يكون بقدر الثلاث الصغريات ، فيجزئ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الطمأنينة </w:t>
      </w:r>
      <w:r>
        <w:rPr>
          <w:rStyle w:val="FootnoteAnchor"/>
          <w:rtl w:val="true"/>
        </w:rPr>
        <w:footnoteReference w:id="509"/>
      </w:r>
      <w:r>
        <w:rPr>
          <w:rFonts w:ascii="Amiri" w:hAnsi="Amiri" w:eastAsia="Amiri" w:cs="Amiri"/>
          <w:color w:val="111111"/>
          <w:sz w:val="28"/>
          <w:sz w:val="28"/>
          <w:szCs w:val="28"/>
          <w:rtl w:val="true"/>
          <w:lang w:bidi="ar-SA"/>
        </w:rPr>
        <w:t>فيه بمقدارالذكر الواجب ، بل الأحوط ذلك في الذكر المندوب أيضاً إذا جاء به بقصد الخصوصية ، فلو تركها عمداً بطلت صلاته بخلاف السهو على الاصح ، وإن كان الأحوط الاستئناف إذا تركها فيه أصلاً ولو سهواً ، بل وكذلك إذا تركها في الذكر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الرأس منه حتى ينتصب قائماً ، فلو سجد قبل ذلك عامداً بطلت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الطمأنينة حال القيام بعد الرفع ، فتركها عمداً مبطل للصلاة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وضع اليدين على الركبتين حال الركوع ، بل يكفى الانحناء بمقدار إمكان الوضع كما مر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إذالم يتمكن من الانحناء على الوجه المذكور ولو </w:t>
      </w:r>
    </w:p>
    <w:p>
      <w:pPr>
        <w:pStyle w:val="BookText"/>
        <w:rPr/>
      </w:pPr>
      <w:r>
        <w:rPr>
          <w:rFonts w:ascii="Amiri" w:hAnsi="Amiri" w:eastAsia="Amiri" w:cs="Amiri"/>
          <w:color w:val="111111"/>
          <w:sz w:val="28"/>
          <w:sz w:val="28"/>
          <w:szCs w:val="28"/>
          <w:rtl w:val="true"/>
          <w:lang w:bidi="ar-SA"/>
        </w:rPr>
        <w:t xml:space="preserve">باعتماد على شيء أتى بالقدر الممكن </w:t>
      </w:r>
      <w:r>
        <w:rPr>
          <w:rStyle w:val="FootnoteAnchor"/>
          <w:rtl w:val="true"/>
        </w:rPr>
        <w:footnoteReference w:id="510"/>
      </w:r>
      <w:r>
        <w:rPr>
          <w:rFonts w:ascii="Amiri" w:hAnsi="Amiri" w:eastAsia="Amiri" w:cs="Amiri"/>
          <w:color w:val="111111"/>
          <w:sz w:val="28"/>
          <w:sz w:val="28"/>
          <w:szCs w:val="28"/>
          <w:rtl w:val="true"/>
          <w:lang w:bidi="ar-SA"/>
        </w:rPr>
        <w:t xml:space="preserve">ولا ينتقل إلى الجلوس وإن تمكن من الركوع منه ، وإن لم يتمكن من الانحناء أصلاً وتمكن منه جالساً أتى به جالساً ، والأحوط صلاة اخرى بالايماء قائماً ، وإن لم يتمكن منه جالساً أيضاً أومأ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برأسه إن أمكن وإلا فبالعينين تغميضاً له وفتحاً للرفع منه ، وإن لم يتمكن من ذلك أيضاً نواه بقلبه </w:t>
      </w:r>
      <w:r>
        <w:rPr>
          <w:rStyle w:val="FootnoteAnchor"/>
          <w:rtl w:val="true"/>
        </w:rPr>
        <w:footnoteReference w:id="511"/>
      </w:r>
      <w:r>
        <w:rPr>
          <w:rFonts w:ascii="Amiri" w:hAnsi="Amiri" w:eastAsia="Amiri" w:cs="Amiri"/>
          <w:color w:val="111111"/>
          <w:sz w:val="28"/>
          <w:sz w:val="28"/>
          <w:szCs w:val="28"/>
          <w:rtl w:val="true"/>
          <w:lang w:bidi="ar-SA"/>
        </w:rPr>
        <w:t>وأتى بالذكر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دار الامر بين الركوع جالساً مع الانحناء في الجملة وقائماًً مومئاً لا يبعد تقديم </w:t>
      </w:r>
      <w:r>
        <w:rPr>
          <w:rStyle w:val="FootnoteAnchor"/>
          <w:rtl w:val="true"/>
        </w:rPr>
        <w:footnoteReference w:id="512"/>
      </w:r>
      <w:r>
        <w:rPr>
          <w:rFonts w:ascii="Amiri" w:hAnsi="Amiri" w:eastAsia="Amiri" w:cs="Amiri"/>
          <w:color w:val="111111"/>
          <w:sz w:val="28"/>
          <w:sz w:val="28"/>
          <w:szCs w:val="28"/>
          <w:rtl w:val="true"/>
          <w:lang w:bidi="ar-SA"/>
        </w:rPr>
        <w:t>، الثاني والأحوط تكرار الصلاة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أتى بالركوع جالساً ورفع رأسه منه ثم حصل له التمكن من القيام لا يجب بل لا يجوز له إعادته قائماً ، بل لا يجب عليه القيام </w:t>
      </w:r>
      <w:r>
        <w:rPr>
          <w:rStyle w:val="FootnoteAnchor"/>
          <w:rtl w:val="true"/>
        </w:rPr>
        <w:footnoteReference w:id="513"/>
      </w:r>
      <w:r>
        <w:rPr>
          <w:rFonts w:ascii="Amiri" w:hAnsi="Amiri" w:eastAsia="Amiri" w:cs="Amiri"/>
          <w:color w:val="111111"/>
          <w:sz w:val="28"/>
          <w:sz w:val="28"/>
          <w:szCs w:val="28"/>
          <w:rtl w:val="true"/>
          <w:lang w:bidi="ar-SA"/>
        </w:rPr>
        <w:t xml:space="preserve">للسجود خصوصاً إذا كان بعد السمعلة وإن كان أحوط ، وكذا لا يجب إعادته بعد إتمامه بالانحناء الغير التام ، وأما لو حصل له التمكن في أثناء الركوع جالساً فإن كان بعد تمام الذكر الواجب يجتزئ به ، لكن يجب عليه الانتصاب للقيام بعد الرفع ، وإن حصل قبل الشروع فيه أو قبل تمام الذكر يجب عليه أن يقوم منحنياً إلى حد الركوع القيامي ثم إتمام الذكر والقيام بعده ، والأحوط مع ذلك إعادة الصلاة ، وإن حصل في أثناء الركوع بالانحناء الغير التام أو في أثناء </w:t>
      </w:r>
    </w:p>
    <w:p>
      <w:pPr>
        <w:pStyle w:val="BookText"/>
        <w:rPr/>
      </w:pPr>
      <w:r>
        <w:rPr>
          <w:rFonts w:ascii="Amiri" w:hAnsi="Amiri" w:eastAsia="Amiri" w:cs="Amiri"/>
          <w:color w:val="111111"/>
          <w:sz w:val="28"/>
          <w:sz w:val="28"/>
          <w:szCs w:val="28"/>
          <w:rtl w:val="true"/>
          <w:lang w:bidi="ar-SA"/>
        </w:rPr>
        <w:t xml:space="preserve">الركوع الايمائي فالأحوط الانحناء </w:t>
      </w:r>
      <w:r>
        <w:rPr>
          <w:rStyle w:val="FootnoteAnchor"/>
          <w:rtl w:val="true"/>
        </w:rPr>
        <w:footnoteReference w:id="514"/>
      </w:r>
      <w:r>
        <w:rPr>
          <w:rFonts w:ascii="Amiri" w:hAnsi="Amiri" w:eastAsia="Amiri" w:cs="Amiri"/>
          <w:color w:val="111111"/>
          <w:sz w:val="28"/>
          <w:sz w:val="28"/>
          <w:szCs w:val="28"/>
          <w:rtl w:val="true"/>
          <w:lang w:bidi="ar-SA"/>
        </w:rPr>
        <w:t>إلى حد الركوع وإعادة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زيادة الركوع الجلوسي والايمائي مبطلة ولو سهواً </w:t>
      </w:r>
      <w:r>
        <w:rPr>
          <w:rStyle w:val="FootnoteAnchor"/>
          <w:rtl w:val="true"/>
        </w:rPr>
        <w:footnoteReference w:id="515"/>
      </w:r>
      <w:r>
        <w:rPr>
          <w:rFonts w:ascii="Amiri" w:hAnsi="Amiri" w:eastAsia="Amiri" w:cs="Amiri"/>
          <w:color w:val="111111"/>
          <w:sz w:val="28"/>
          <w:sz w:val="28"/>
          <w:szCs w:val="28"/>
          <w:rtl w:val="true"/>
          <w:lang w:bidi="ar-SA"/>
        </w:rPr>
        <w:t>كنقيصته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كالراكع خلقة أو لعارض فإن تمكن من الانتصاب ولو بالاعتماد على شيء وجب عليه ذلك لتحصيل القيام الواجب حال القراءة </w:t>
      </w:r>
      <w:r>
        <w:rPr>
          <w:rStyle w:val="FootnoteAnchor"/>
          <w:rtl w:val="true"/>
        </w:rPr>
        <w:footnoteReference w:id="516"/>
      </w:r>
      <w:r>
        <w:rPr>
          <w:rFonts w:ascii="Amiri" w:hAnsi="Amiri" w:eastAsia="Amiri" w:cs="Amiri"/>
          <w:color w:val="111111"/>
          <w:sz w:val="28"/>
          <w:sz w:val="28"/>
          <w:szCs w:val="28"/>
          <w:rtl w:val="true"/>
          <w:lang w:bidi="ar-SA"/>
        </w:rPr>
        <w:t xml:space="preserve">وللركوع ، وإلا فللركوع فقط فيقوم وينحني ، وأن لم يتمكن من ذلك لكن تمكن من الانتصاب في الجملة فكذلك </w:t>
      </w:r>
      <w:r>
        <w:rPr>
          <w:rStyle w:val="FootnoteAnchor"/>
          <w:rtl w:val="true"/>
        </w:rPr>
        <w:footnoteReference w:id="517"/>
      </w:r>
      <w:r>
        <w:rPr>
          <w:rFonts w:ascii="Amiri" w:hAnsi="Amiri" w:eastAsia="Amiri" w:cs="Amiri"/>
          <w:color w:val="111111"/>
          <w:sz w:val="28"/>
          <w:sz w:val="28"/>
          <w:szCs w:val="28"/>
          <w:rtl w:val="true"/>
          <w:lang w:bidi="ar-SA"/>
        </w:rPr>
        <w:t xml:space="preserve">، وإن لم يتمكن أصلاً فإن تمكن من الانحناء أزيد من المقدار الحاصل بحيث لا يخرج عن حد الركوع وجب </w:t>
      </w:r>
      <w:r>
        <w:rPr>
          <w:rStyle w:val="FootnoteAnchor"/>
          <w:rtl w:val="true"/>
        </w:rPr>
        <w:footnoteReference w:id="518"/>
      </w:r>
      <w:r>
        <w:rPr>
          <w:rFonts w:ascii="Amiri" w:hAnsi="Amiri" w:eastAsia="Amiri" w:cs="Amiri"/>
          <w:color w:val="111111"/>
          <w:sz w:val="28"/>
          <w:sz w:val="28"/>
          <w:szCs w:val="28"/>
          <w:rtl w:val="true"/>
          <w:lang w:bidi="ar-SA"/>
        </w:rPr>
        <w:t xml:space="preserve">، وإن لم يتمكن من الزيادة أو كان على أقصى مراتب الركوع بحيث لو انحنى أزيد خرج عن حده فالأحوط الايماء بالرأس ، وإن لم يمكن فبالعينين له تغميضاً وللرفع منه فتحاً ، وإلا فينوي به قلبا </w:t>
      </w:r>
      <w:r>
        <w:rPr>
          <w:rStyle w:val="FootnoteAnchor"/>
          <w:rtl w:val="true"/>
        </w:rPr>
        <w:footnoteReference w:id="519"/>
      </w:r>
      <w:r>
        <w:rPr>
          <w:rFonts w:ascii="Amiri" w:hAnsi="Amiri" w:eastAsia="Amiri" w:cs="Amiri"/>
          <w:color w:val="111111"/>
          <w:sz w:val="28"/>
          <w:sz w:val="28"/>
          <w:szCs w:val="28"/>
          <w:rtl w:val="true"/>
          <w:lang w:bidi="ar-SA"/>
        </w:rPr>
        <w:t>ويأتي بالذكر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الانحناء أن يكون بقصد الركوع ولو إجمالاً بالبقاء على نيته في أول الصلاة بأن لا ينوي الخلاف ، فلو انحنى بقصد وضع شيء على الارض أو رفعه أو قتل عقرب أو حية أو نحو ذلك لا يكفي في جعله ركوعاً بل لا بد من القيام ثم الانحناء للركوع ، ولا يلزم منه زيادة الركن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نسي الركوع فهوى إلى السجود وتذكر قبل وضع </w:t>
      </w:r>
    </w:p>
    <w:p>
      <w:pPr>
        <w:pStyle w:val="BookText"/>
        <w:rPr/>
      </w:pPr>
      <w:r>
        <w:rPr>
          <w:rFonts w:ascii="Amiri" w:hAnsi="Amiri" w:eastAsia="Amiri" w:cs="Amiri"/>
          <w:color w:val="111111"/>
          <w:sz w:val="28"/>
          <w:sz w:val="28"/>
          <w:szCs w:val="28"/>
          <w:rtl w:val="true"/>
          <w:lang w:bidi="ar-SA"/>
        </w:rPr>
        <w:t xml:space="preserve">جبهته على الارض رجع إلى القيام ثم ركع ، ولا يكفي أن يقوم منحنياً إلى حد الركوع من دون أن ينتصب ، وكذا لو تذكر بعد الدخول في السجود أو بعد رفع الرأس من السجدة الأُولى قبل الدخول في الثانية </w:t>
      </w:r>
      <w:r>
        <w:rPr>
          <w:rStyle w:val="FootnoteAnchor"/>
          <w:rtl w:val="true"/>
        </w:rPr>
        <w:footnoteReference w:id="520"/>
      </w:r>
      <w:r>
        <w:rPr>
          <w:rFonts w:ascii="Amiri" w:hAnsi="Amiri" w:eastAsia="Amiri" w:cs="Amiri"/>
          <w:color w:val="111111"/>
          <w:sz w:val="28"/>
          <w:sz w:val="28"/>
          <w:szCs w:val="28"/>
          <w:rtl w:val="true"/>
          <w:lang w:bidi="ar-SA"/>
        </w:rPr>
        <w:t>على الأقوى ، وإن كان الأحوط في هذه الصورة إعادة الصلاة أيضاً بعد إتمامها وإتيان سجدتي السهو لزيادة السجدة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انحنى بقصد الركوع فنسي في الأثناء وهوى إلى السجود فإن كان النسيان قبل الوصول إلى حد الركوع انتصب قائماً ثم ركع ، ولا يكفي الانتصاب إلى الحد الذي عرض له النسيان ثم الركوع ، وإن كان بعد الوصول ، إلى حده فإن لم يخرج عن حده وجب عليه البقاء مطمئناً والإتيان بالذكر ، وإن خرج عن حده فالأحوط </w:t>
      </w:r>
      <w:r>
        <w:rPr>
          <w:rStyle w:val="FootnoteAnchor"/>
          <w:rtl w:val="true"/>
        </w:rPr>
        <w:footnoteReference w:id="521"/>
      </w:r>
      <w:r>
        <w:rPr>
          <w:rFonts w:ascii="Amiri" w:hAnsi="Amiri" w:eastAsia="Amiri" w:cs="Amiri"/>
          <w:color w:val="111111"/>
          <w:sz w:val="28"/>
          <w:sz w:val="28"/>
          <w:szCs w:val="28"/>
          <w:rtl w:val="true"/>
          <w:lang w:bidi="ar-SA"/>
        </w:rPr>
        <w:t>إعادة الصلاة بعد إتمامها بأحد الوجهين من العود إلى القيام ثم الهوي للركوع أو القيام بقصد الرفع منه ثم الهوي للسجود ، وذلك لاحتمال كون الفرض من باب نسيان الركوع فيتعين الأول ، ويحتمل كونه من باب نسيان الذكر والطمأنينة في الركوع بعد تحققه وعليه فيتعين الثاني ، فالأحوط أن يتمها بأحد الوجهين ثم يعيدها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بعض العلماء أنه يكفي في ركوع المرأة الانحناء بمقدار يمكن معه إيصال يديها إلى فخذيها فوق ركبتيها ، بل قيل باستحباب ذلك والأحوط كونها كالرجل في المقدار الواجب من الانحناء ، نعم الأولى لها عدم الزيادة في الانحناء لئلا ترتفع عجيزتها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في ذكر الركوع التسبيحة الكبرى مرة واحدة </w:t>
      </w:r>
    </w:p>
    <w:p>
      <w:pPr>
        <w:pStyle w:val="BookText"/>
        <w:rPr/>
      </w:pPr>
      <w:r>
        <w:rPr>
          <w:rFonts w:ascii="Amiri" w:hAnsi="Amiri" w:eastAsia="Amiri" w:cs="Amiri"/>
          <w:color w:val="111111"/>
          <w:sz w:val="28"/>
          <w:sz w:val="28"/>
          <w:szCs w:val="28"/>
          <w:rtl w:val="true"/>
          <w:lang w:bidi="ar-SA"/>
        </w:rPr>
        <w:t xml:space="preserve">كما مر ، وأما الصغرى إذا اختارها فالأقوى </w:t>
      </w:r>
      <w:r>
        <w:rPr>
          <w:rStyle w:val="FootnoteAnchor"/>
          <w:rtl w:val="true"/>
        </w:rPr>
        <w:footnoteReference w:id="522"/>
      </w:r>
      <w:r>
        <w:rPr>
          <w:rFonts w:ascii="Amiri" w:hAnsi="Amiri" w:eastAsia="Amiri" w:cs="Amiri"/>
          <w:color w:val="111111"/>
          <w:sz w:val="28"/>
          <w:sz w:val="28"/>
          <w:szCs w:val="28"/>
          <w:rtl w:val="true"/>
          <w:lang w:bidi="ar-SA"/>
        </w:rPr>
        <w:t xml:space="preserve">وجوب تكرارها ثلاثاً ، بل الأحوط والافضل في الكبرى أيضا التكرار ثلاثاً ، كما أن الأحوط في مطلق الذكر غير التسبيحة أيضا الثلاث وإن كان كل واحد منه بقدر الثلاث من الصغرى ، ويجوز الزيادة على الثلاث ولو بقصد الخصوصية والجزئية ، والأولى أن يختم على وتر كالثلاث والخمس والسبع وهكذا ، وقد سمع من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تسبيحة في ركوعه وسجوده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أتى بالذكر أزيد من مرة لا يجب تعيين الواجب منه ، بل الأحوط عدمه </w:t>
      </w:r>
      <w:r>
        <w:rPr>
          <w:rStyle w:val="FootnoteAnchor"/>
          <w:rtl w:val="true"/>
        </w:rPr>
        <w:footnoteReference w:id="523"/>
      </w:r>
      <w:r>
        <w:rPr>
          <w:rFonts w:ascii="Amiri" w:hAnsi="Amiri" w:eastAsia="Amiri" w:cs="Amiri"/>
          <w:color w:val="111111"/>
          <w:sz w:val="28"/>
          <w:sz w:val="28"/>
          <w:szCs w:val="28"/>
          <w:rtl w:val="true"/>
          <w:lang w:bidi="ar-SA"/>
        </w:rPr>
        <w:t xml:space="preserve">خصوصاً إذا عينه في غير الأول لاحتمال كون الواجب هو الأول </w:t>
      </w:r>
      <w:r>
        <w:rPr>
          <w:rStyle w:val="FootnoteAnchor"/>
          <w:rtl w:val="true"/>
        </w:rPr>
        <w:footnoteReference w:id="524"/>
      </w:r>
      <w:r>
        <w:rPr>
          <w:rFonts w:ascii="Amiri" w:hAnsi="Amiri" w:eastAsia="Amiri" w:cs="Amiri"/>
          <w:color w:val="111111"/>
          <w:sz w:val="28"/>
          <w:sz w:val="28"/>
          <w:szCs w:val="28"/>
          <w:rtl w:val="true"/>
          <w:lang w:bidi="ar-SA"/>
        </w:rPr>
        <w:t>مطلقاً ، بل احتمال كون الواجب هو المجموع فيكون من باب التخيير بين المرة والثلاث والخمس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في حال الضرورة وضيق الوقت الاقتصارعلى الصغرى مرة واحدة ، فيجزئ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الشروع في الذكر قبل الوصول إلى حد الركوع ، وكذا بعد الوصول وقبل الاطمينان والاستقرار ، ولا النهوض قبل تمامه والإتمام حال الحركة للنهوض ، فلو أتى به كذلك بطل وإن كان بحرف واحد منه ، ويجب إعادته إن كان سهواً </w:t>
      </w:r>
      <w:r>
        <w:rPr>
          <w:rStyle w:val="FootnoteAnchor"/>
          <w:rtl w:val="true"/>
        </w:rPr>
        <w:footnoteReference w:id="525"/>
      </w:r>
      <w:r>
        <w:rPr>
          <w:rFonts w:ascii="Amiri" w:hAnsi="Amiri" w:eastAsia="Amiri" w:cs="Amiri"/>
          <w:color w:val="111111"/>
          <w:sz w:val="28"/>
          <w:sz w:val="28"/>
          <w:szCs w:val="28"/>
          <w:rtl w:val="true"/>
          <w:lang w:bidi="ar-SA"/>
        </w:rPr>
        <w:t xml:space="preserve">ولم يخرج عن حد الركوع ، وبطلت الصلاة مع </w:t>
      </w:r>
    </w:p>
    <w:p>
      <w:pPr>
        <w:pStyle w:val="BookText"/>
        <w:rPr/>
      </w:pPr>
      <w:r>
        <w:rPr>
          <w:rFonts w:ascii="Amiri" w:hAnsi="Amiri" w:eastAsia="Amiri" w:cs="Amiri"/>
          <w:color w:val="111111"/>
          <w:sz w:val="28"/>
          <w:sz w:val="28"/>
          <w:szCs w:val="28"/>
          <w:rtl w:val="true"/>
          <w:lang w:bidi="ar-SA"/>
        </w:rPr>
        <w:t>العمد وإن أتى به ثانياً مع الاستقرار ، إلا إذا لم يكن ما أتى به حال عدم الاستقرار بقصد الجزئية بل بقصد الذكر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يتمكن من الطمأنينة لمرض أو غيره سقطت ، لكن يجب عليه إكمال الذكر الواجب قبل الخروج عن مسمى الركوع ، وإذالم يتمكن من البقاء في حد الركوع إلى تمام الذكر </w:t>
      </w:r>
      <w:r>
        <w:rPr>
          <w:rStyle w:val="FootnoteAnchor"/>
          <w:rtl w:val="true"/>
        </w:rPr>
        <w:footnoteReference w:id="526"/>
      </w:r>
      <w:r>
        <w:rPr>
          <w:rFonts w:ascii="Amiri" w:hAnsi="Amiri" w:eastAsia="Amiri" w:cs="Amiri"/>
          <w:color w:val="111111"/>
          <w:sz w:val="28"/>
          <w:sz w:val="28"/>
          <w:szCs w:val="28"/>
          <w:rtl w:val="true"/>
          <w:lang w:bidi="ar-SA"/>
        </w:rPr>
        <w:t>يجوز له الشروع قبل الوصول أو الإتمام حال النهوض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ترك الطمأنينة في الركوع أصلاً بأن لم يبق في حده بل رفع رأسه بمجرد الوصول سهواً فالأحوط إعادة الصلاة لاحتمال توقف صدق الركوع على الطمأنينة في الجملة ، لكن الأقوى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الجمع بين التسبيحة الكبرى والصغرى ، وكذا بينهما وبين غيرهما من الاذكار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شرع في التسبيح بقصد الصغرى يجوز له أن يعدل في الأثناء إلى الكبرى ، مثلا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فعدل وذكر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 وكذا العكس ، وكذا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الصغرى ثم ضم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ولا إله إلا اللّه واللّه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ذكر الركوع العربية ، والموالاة ، وأداء الحروف من مخارجها الطبيعية ، وعدم المخالفة في الحركات الاعرابية والبنائية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في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يقرأ بإشباع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الباء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إشباعه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تحرك في حال الذكر الواجب بسبب قهري بحيث خرج عن الاستقرار وجب إعادته </w:t>
      </w:r>
      <w:r>
        <w:rPr>
          <w:rStyle w:val="FootnoteAnchor"/>
          <w:rtl w:val="true"/>
        </w:rPr>
        <w:footnoteReference w:id="528"/>
      </w:r>
      <w:r>
        <w:rPr>
          <w:rFonts w:ascii="Amiri" w:hAnsi="Amiri" w:eastAsia="Amiri" w:cs="Amiri"/>
          <w:color w:val="111111"/>
          <w:sz w:val="28"/>
          <w:sz w:val="28"/>
          <w:szCs w:val="28"/>
          <w:rtl w:val="true"/>
          <w:lang w:bidi="ar-SA"/>
        </w:rPr>
        <w:t>، بخلاف الذكر المندوب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بالحركة اليسيرة التي لا تنافي صدق الاستقرار ، وكذا بحركة أصابع اليد أو الرجل بعد كون البدن مستقرا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وصل في الانحناء إلى أوّل حد الركوع فاستقر وأتى بالذكرأو لم يأت به ثم انحنى أزيد بحيث وصل إلى آخر الحد لا بأس به </w:t>
      </w:r>
      <w:r>
        <w:rPr>
          <w:rStyle w:val="FootnoteAnchor"/>
          <w:rtl w:val="true"/>
        </w:rPr>
        <w:footnoteReference w:id="529"/>
      </w:r>
      <w:r>
        <w:rPr>
          <w:rFonts w:ascii="Amiri" w:hAnsi="Amiri" w:eastAsia="Amiri" w:cs="Amiri"/>
          <w:color w:val="111111"/>
          <w:sz w:val="28"/>
          <w:sz w:val="28"/>
          <w:szCs w:val="28"/>
          <w:rtl w:val="true"/>
          <w:lang w:bidi="ar-SA"/>
        </w:rPr>
        <w:t xml:space="preserve">، وكذا العكس ، ولا يعدّ من زيادة الركوع ، بخلاف ما إذا وصل إلى أقصى الحد ثم نزل أزيد ثم رجع فإنه يوجب زيادته </w:t>
      </w:r>
      <w:r>
        <w:rPr>
          <w:rStyle w:val="FootnoteAnchor"/>
          <w:rtl w:val="true"/>
        </w:rPr>
        <w:footnoteReference w:id="530"/>
      </w:r>
      <w:r>
        <w:rPr>
          <w:rFonts w:ascii="Amiri" w:hAnsi="Amiri" w:eastAsia="Amiri" w:cs="Amiri"/>
          <w:color w:val="111111"/>
          <w:sz w:val="28"/>
          <w:sz w:val="28"/>
          <w:szCs w:val="28"/>
          <w:rtl w:val="true"/>
          <w:lang w:bidi="ar-SA"/>
        </w:rPr>
        <w:t>، فما دام في حده يعدّ ركوعاً واحداً وإن تبدلت الدرجات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أنه بالضاد أو بالظاء يجب عليه ترك الكبرى والإتيان بالصغرى ثلاثاً أو غيرها من الاذكار ، ولا يجوز له أن يقرأ بالوجهين ، وإذا شك في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أو بالفتح يتعين عليه أن يقف عليه ، ولا يبعد عليه جواز قرائته ، وصلاً بالوجهين لامكان أن يجعل العظيم مفعولاً لأعني مقدرا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تحقق الركوع الجلوسي أن ينحني بحيث يساوي وجهه ركبتيه ، والافضل الزيادة على ذلك بحيث يساوي مسجده ، ولا يجب فيه على الاصح الانتصاب على الركبتين شبه القائم ثم الانحناء ، وإن كان هو الأحوط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مستحبات الركوع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له وهو قائم منتصب ، والأحوط عدم تركه ، كما أن الأحوط عدم قصد الخصوصية إذا كبّر في حال الهوي أو مع عدم 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اليدين حال التكبير على نحو ما مرّ في تكبيرة الاحرام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الكفين على الركبتين مفرجات الأصابع ممكّناً لهما من عينيهما واضعاً اليمنى على اليمنى واليسرى على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الركبتين إلى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تسوية الظهر بحيث لو صب عليه قطرة من الماء استقر في مكانه لم يزل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العنق موازياً للظهر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نظره بين 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التجنيح بالمرفقين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اليد اليمنى على الركبة قبل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تضع المرأة يديها على فخذيها فوق الركبتين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التسبيح ثلاثاً أو خمساً أو سبعاً بل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يختم الذكر على 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قبل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ربي العظيم وبحمده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ركعت ولك أسلمت وبك آمنت وعليك توكلت وأنت ربي خشع لك سمعي وبصري وشعري وبشري ولحمي ودمي ومخّي وعصبي وعظامي وما أقلت قدماي غير مستنكف ولا مستكبر ولا مستحسر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بعد الانتصاب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 اللّه لمن 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يستحب أن يضم إليه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أهل الجبروت والكبرياء والعظمة ، 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كان أو مأموماً أو منفرداً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اليدين للانتصاب منه ، وهذا غير رفع اليدين حال </w:t>
      </w:r>
      <w:bookmarkStart w:id="93" w:name="pg17316_233821"/>
    </w:p>
    <w:p>
      <w:pPr>
        <w:pStyle w:val="BookText"/>
        <w:rPr/>
      </w:pPr>
      <w:bookmarkEnd w:id="93"/>
      <w:r>
        <w:rPr>
          <w:rFonts w:ascii="Amiri" w:hAnsi="Amiri" w:eastAsia="Amiri" w:cs="Amiri"/>
          <w:color w:val="111111"/>
          <w:sz w:val="28"/>
          <w:sz w:val="28"/>
          <w:szCs w:val="28"/>
          <w:rtl w:val="true"/>
          <w:lang w:bidi="ar-SA"/>
        </w:rPr>
        <w:t>التكبير للسجود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على النبي وآله بعد الذكر أو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في الركوع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يطأطئ رأسه بحيث لا يساوي ظهره ، أو يرفعه إلى فوق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يضم يديه إلى جنبيه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 إحدى الكفين على الاخرى ويدخلهما بين ركبتيه ، بل الأحوط اجتنابه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يديه تحت ثيابه ملاصقاً لجسده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بين الفريضة والنافلة في واجبات الركوع ومستحباته ومكروهاته وكون نقصانه موجبا للبطلان ، نعم الأقوى عدم بطلان النافلة بزيادته سهوا</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17351766_2142443653"/>
      <w:bookmarkStart w:id="95" w:name="_Toc32"/>
      <w:bookmarkEnd w:id="94"/>
      <w:r>
        <w:rPr>
          <w:rtl w:val="true"/>
        </w:rPr>
        <w:t xml:space="preserve">فصل </w:t>
      </w:r>
      <w:r>
        <w:rPr>
          <w:rtl w:val="true"/>
        </w:rPr>
        <w:t xml:space="preserve">: </w:t>
      </w:r>
      <w:r>
        <w:rPr>
          <w:rtl w:val="true"/>
        </w:rPr>
        <w:t>في السجود</w:t>
      </w:r>
      <w:bookmarkEnd w:id="9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وحقيقته وضع الجبهة </w:t>
      </w:r>
      <w:r>
        <w:rPr>
          <w:rStyle w:val="FootnoteAnchor"/>
          <w:rtl w:val="true"/>
        </w:rPr>
        <w:footnoteReference w:id="531"/>
      </w:r>
      <w:r>
        <w:rPr>
          <w:rFonts w:ascii="Amiri" w:hAnsi="Amiri" w:eastAsia="Amiri" w:cs="Amiri"/>
          <w:color w:val="111111"/>
          <w:sz w:val="28"/>
          <w:sz w:val="28"/>
          <w:szCs w:val="28"/>
          <w:rtl w:val="true"/>
          <w:lang w:bidi="ar-SA"/>
        </w:rPr>
        <w:t xml:space="preserve">على الارض بقصد التعظيم ، وهو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للصلاة ومنه قضاء السجدة المنسية ، وللسهو ، وللشكر ، وللتذلل ، والتعظيم ، أما سجودٍ الصلاة فيجب في كل ركعة من الفريضة والنافلة سجدتان ، وهما معاً من الاركان فتبطل بالاخلال بهما معاً ، وكذا بزيادتهما معا </w:t>
      </w:r>
    </w:p>
    <w:p>
      <w:pPr>
        <w:pStyle w:val="BookText"/>
        <w:rPr/>
      </w:pPr>
      <w:r>
        <w:rPr>
          <w:rFonts w:ascii="Amiri" w:hAnsi="Amiri" w:eastAsia="Amiri" w:cs="Amiri"/>
          <w:color w:val="111111"/>
          <w:sz w:val="28"/>
          <w:sz w:val="28"/>
          <w:szCs w:val="28"/>
          <w:rtl w:val="true"/>
          <w:lang w:bidi="ar-SA"/>
        </w:rPr>
        <w:t xml:space="preserve">في الفريضة عمداً كان أو سهواً أو جهلاً </w:t>
      </w:r>
      <w:r>
        <w:rPr>
          <w:rStyle w:val="FootnoteAnchor"/>
          <w:rtl w:val="true"/>
        </w:rPr>
        <w:footnoteReference w:id="532"/>
      </w:r>
      <w:r>
        <w:rPr>
          <w:rFonts w:ascii="Amiri" w:hAnsi="Amiri" w:eastAsia="Amiri" w:cs="Amiri"/>
          <w:color w:val="111111"/>
          <w:sz w:val="28"/>
          <w:sz w:val="28"/>
          <w:szCs w:val="28"/>
          <w:rtl w:val="true"/>
          <w:lang w:bidi="ar-SA"/>
        </w:rPr>
        <w:t>، كما أنها تبطل بالإخلال بإحداهما عمداً وكذا بزيادتهما ، ولا تبطل على الأقوى بنقصان واحدة ولا بزيادتها سهواً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وواجباته 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المساجد السبعة على الارض ، وهي الجبهة ، والكفان ، والركبتان ، والاٍبهامان ، من الرجلين ، والركنية تدور مدار وضع الجبهة </w:t>
      </w:r>
      <w:r>
        <w:rPr>
          <w:rStyle w:val="FootnoteAnchor"/>
          <w:rtl w:val="true"/>
        </w:rPr>
        <w:footnoteReference w:id="533"/>
      </w:r>
      <w:r>
        <w:rPr>
          <w:rFonts w:ascii="Amiri" w:hAnsi="Amiri" w:eastAsia="Amiri" w:cs="Amiri"/>
          <w:color w:val="111111"/>
          <w:sz w:val="28"/>
          <w:sz w:val="28"/>
          <w:szCs w:val="28"/>
          <w:rtl w:val="true"/>
          <w:lang w:bidi="ar-SA"/>
        </w:rPr>
        <w:t>فتحصل الزيادة والنقيصة به دون سائر المساجد ، فلو وضع الجبهة دون سائرها تحصل الزيادة ، كما أنه لو وضع سائرها ولم يضعها يصدق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 والأقوى كفاية مطلقه ، وإن كان الأحوط اختيار التسبيح على نحو ما مر في الركوع إلا أن في التسبيحة الكبرى يبدل العظيم بالأعلى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الطمأنينة </w:t>
      </w:r>
      <w:r>
        <w:rPr>
          <w:rStyle w:val="FootnoteAnchor"/>
          <w:rtl w:val="true"/>
        </w:rPr>
        <w:footnoteReference w:id="534"/>
      </w:r>
      <w:r>
        <w:rPr>
          <w:rFonts w:ascii="Amiri" w:hAnsi="Amiri" w:eastAsia="Amiri" w:cs="Amiri"/>
          <w:color w:val="111111"/>
          <w:sz w:val="28"/>
          <w:sz w:val="28"/>
          <w:szCs w:val="28"/>
          <w:rtl w:val="true"/>
          <w:lang w:bidi="ar-SA"/>
        </w:rPr>
        <w:t xml:space="preserve">فيه بمقدار الذكر الواجب بل المستحب أيضاً إذا أتى به بقصد الخصوصية ، فلو شرع في الذكر قبل الوضع أو الاستقرار عمداً بطل وأبطل ، وإن كان سهواً وجب التدارك </w:t>
      </w:r>
      <w:r>
        <w:rPr>
          <w:rStyle w:val="FootnoteAnchor"/>
          <w:rtl w:val="true"/>
        </w:rPr>
        <w:footnoteReference w:id="535"/>
      </w:r>
      <w:r>
        <w:rPr>
          <w:rFonts w:ascii="Amiri" w:hAnsi="Amiri" w:eastAsia="Amiri" w:cs="Amiri"/>
          <w:color w:val="111111"/>
          <w:sz w:val="28"/>
          <w:sz w:val="28"/>
          <w:szCs w:val="28"/>
          <w:rtl w:val="true"/>
          <w:lang w:bidi="ar-SA"/>
        </w:rPr>
        <w:t>إن تذكر قبل رفع الرأس ، وكذا لو أتى به حال الرفع أو بعده ولو كان بحرف واحد منه فإنه مبطل إن كان عمداً ، ولا يمكن التدارك إن كان سهواً إلا إذا ترك الاستقرار وتذكر قبل رفع الرأس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الرأس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بعده مطمئناً ثم الانحناء للسجدة الثانية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المساجد السبعة في محالّها إلى تمام الذكر ، فلو رفع بعضها </w:t>
      </w:r>
    </w:p>
    <w:p>
      <w:pPr>
        <w:pStyle w:val="BookText"/>
        <w:rPr/>
      </w:pPr>
      <w:r>
        <w:rPr>
          <w:rFonts w:ascii="Amiri" w:hAnsi="Amiri" w:eastAsia="Amiri" w:cs="Amiri"/>
          <w:color w:val="111111"/>
          <w:sz w:val="28"/>
          <w:sz w:val="28"/>
          <w:szCs w:val="28"/>
          <w:rtl w:val="true"/>
          <w:lang w:bidi="ar-SA"/>
        </w:rPr>
        <w:t xml:space="preserve">بطل وأبطل إن كان عمداً ، ويجب تداركه إن كان سهواً ، نعم لا مانع من رفع ما عدا الجبهة </w:t>
      </w:r>
      <w:r>
        <w:rPr>
          <w:rStyle w:val="FootnoteAnchor"/>
          <w:rtl w:val="true"/>
        </w:rPr>
        <w:footnoteReference w:id="536"/>
      </w:r>
      <w:r>
        <w:rPr>
          <w:rFonts w:ascii="Amiri" w:hAnsi="Amiri" w:eastAsia="Amiri" w:cs="Amiri"/>
          <w:color w:val="111111"/>
          <w:sz w:val="28"/>
          <w:sz w:val="28"/>
          <w:szCs w:val="28"/>
          <w:rtl w:val="true"/>
          <w:lang w:bidi="ar-SA"/>
        </w:rPr>
        <w:t>في غير حال الذكر ثم وضعه عمداً كان أو سهواً من غير فرق بين كونه لغرض كحك الجسد ونحوه أو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مساواة موضع الجبهة للموقف بمعنى عدم علّوه أو انخفاضه أزيد من مقدار لبنة موضوعة على أكبر سطوحها أو أربع أصابع مضمومات ، ولا بأس بالمقدار المذكور ، ولا فرق في ذلك بين الانحدار والتسنيم </w:t>
      </w:r>
      <w:r>
        <w:rPr>
          <w:rStyle w:val="FootnoteAnchor"/>
          <w:rtl w:val="true"/>
        </w:rPr>
        <w:footnoteReference w:id="537"/>
      </w:r>
      <w:r>
        <w:rPr>
          <w:rFonts w:ascii="Amiri" w:hAnsi="Amiri" w:eastAsia="Amiri" w:cs="Amiri"/>
          <w:color w:val="111111"/>
          <w:sz w:val="28"/>
          <w:sz w:val="28"/>
          <w:szCs w:val="28"/>
          <w:rtl w:val="true"/>
          <w:lang w:bidi="ar-SA"/>
        </w:rPr>
        <w:t xml:space="preserve">، نعم الانحدار اليسير لا اعتبار به فلا يضر معه الزيادة على المقدار المذكور ، والأقوى عدم اعتبار ذلك في باقي المساجد لا بعضها مع بعض ولا بالنسبة إلى الجبهة </w:t>
      </w:r>
      <w:r>
        <w:rPr>
          <w:rStyle w:val="FootnoteAnchor"/>
          <w:rtl w:val="true"/>
        </w:rPr>
        <w:footnoteReference w:id="538"/>
      </w:r>
      <w:r>
        <w:rPr>
          <w:rFonts w:ascii="Amiri" w:hAnsi="Amiri" w:eastAsia="Amiri" w:cs="Amiri"/>
          <w:color w:val="111111"/>
          <w:sz w:val="28"/>
          <w:sz w:val="28"/>
          <w:szCs w:val="28"/>
          <w:rtl w:val="true"/>
          <w:lang w:bidi="ar-SA"/>
        </w:rPr>
        <w:t>، فلا يقدح ارتفاع مكانها أو انخفاضه ما لم يخرج به السجود عن مسماه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الجبهة على ما يصح السجود عليه من الارض وما نبت منها غير المأكول والملبوس على ما مرّ في بحث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محل وضع الجبهة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العربية والترتيب والموالاة في الذكر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الجبهة ما بين قصاس شعر الرأس وطرف الانف </w:t>
      </w:r>
    </w:p>
    <w:p>
      <w:pPr>
        <w:pStyle w:val="BookText"/>
        <w:rPr/>
      </w:pPr>
      <w:r>
        <w:rPr>
          <w:rFonts w:ascii="Amiri" w:hAnsi="Amiri" w:eastAsia="Amiri" w:cs="Amiri"/>
          <w:color w:val="111111"/>
          <w:sz w:val="28"/>
          <w:sz w:val="28"/>
          <w:szCs w:val="28"/>
          <w:rtl w:val="true"/>
          <w:lang w:bidi="ar-SA"/>
        </w:rPr>
        <w:t xml:space="preserve">الاعلى والحاجبين طولاً ، وما بين الجبينين عرضاً </w:t>
      </w:r>
      <w:r>
        <w:rPr>
          <w:rStyle w:val="FootnoteAnchor"/>
          <w:rtl w:val="true"/>
        </w:rPr>
        <w:footnoteReference w:id="540"/>
      </w:r>
      <w:r>
        <w:rPr>
          <w:rFonts w:ascii="Amiri" w:hAnsi="Amiri" w:eastAsia="Amiri" w:cs="Amiri"/>
          <w:color w:val="111111"/>
          <w:sz w:val="28"/>
          <w:sz w:val="28"/>
          <w:szCs w:val="28"/>
          <w:rtl w:val="true"/>
          <w:lang w:bidi="ar-SA"/>
        </w:rPr>
        <w:t xml:space="preserve">، ولا يجب فيها الاستيعاب بل يكفي صدق السجود على مسماها ، ويتحقق المسمى بمقدار الدرهم قطعاً ، والأحوط عدم الانقص </w:t>
      </w:r>
      <w:r>
        <w:rPr>
          <w:rStyle w:val="FootnoteAnchor"/>
          <w:rtl w:val="true"/>
        </w:rPr>
        <w:footnoteReference w:id="541"/>
      </w:r>
      <w:r>
        <w:rPr>
          <w:rFonts w:ascii="Amiri" w:hAnsi="Amiri" w:eastAsia="Amiri" w:cs="Amiri"/>
          <w:color w:val="111111"/>
          <w:sz w:val="28"/>
          <w:sz w:val="28"/>
          <w:szCs w:val="28"/>
          <w:rtl w:val="true"/>
          <w:lang w:bidi="ar-SA"/>
        </w:rPr>
        <w:t xml:space="preserve">، ولا يعتبر كون المقدار المذكور مجتمعاً بل يكفي وإن كان متفرقاً مع الصدق ، فيجوز السجود على السبحة الغير المطبوخة </w:t>
      </w:r>
      <w:r>
        <w:rPr>
          <w:rStyle w:val="FootnoteAnchor"/>
          <w:rtl w:val="true"/>
        </w:rPr>
        <w:footnoteReference w:id="542"/>
      </w:r>
      <w:r>
        <w:rPr>
          <w:rFonts w:ascii="Amiri" w:hAnsi="Amiri" w:eastAsia="Amiri" w:cs="Amiri"/>
          <w:color w:val="111111"/>
          <w:sz w:val="28"/>
          <w:sz w:val="28"/>
          <w:szCs w:val="28"/>
          <w:rtl w:val="true"/>
          <w:lang w:bidi="ar-SA"/>
        </w:rPr>
        <w:t>إذا كان مجموع ما وقعت عليه الجبهة بقدر الدرهم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مباشرة الجبهة لما يصح السجود عليه ، فلو كان هناك مانع أو حائل عليه أو عليها وجب رفعه حتى مثل الوسخ </w:t>
      </w:r>
      <w:r>
        <w:rPr>
          <w:rStyle w:val="FootnoteAnchor"/>
          <w:rtl w:val="true"/>
        </w:rPr>
        <w:footnoteReference w:id="543"/>
      </w:r>
      <w:r>
        <w:rPr>
          <w:rFonts w:ascii="Amiri" w:hAnsi="Amiri" w:eastAsia="Amiri" w:cs="Amiri"/>
          <w:color w:val="111111"/>
          <w:sz w:val="28"/>
          <w:sz w:val="28"/>
          <w:szCs w:val="28"/>
          <w:rtl w:val="true"/>
          <w:lang w:bidi="ar-SA"/>
        </w:rPr>
        <w:t xml:space="preserve">الذي على التربة إذا كان مستوعباً لها بحيث لم يبقى مقدار الدرهم منها ولو متفرقاً خالياً عنه ، وكذا بالنسبة إلى شعر المرأة الواقع على جبهتها ، فيجب رفعه بالمقدار الواجب ، بل الأحوط </w:t>
      </w:r>
      <w:r>
        <w:rPr>
          <w:rStyle w:val="FootnoteAnchor"/>
          <w:rtl w:val="true"/>
        </w:rPr>
        <w:footnoteReference w:id="544"/>
      </w:r>
      <w:r>
        <w:rPr>
          <w:rFonts w:ascii="Amiri" w:hAnsi="Amiri" w:eastAsia="Amiri" w:cs="Amiri"/>
          <w:color w:val="111111"/>
          <w:sz w:val="28"/>
          <w:sz w:val="28"/>
          <w:szCs w:val="28"/>
          <w:rtl w:val="true"/>
          <w:lang w:bidi="ar-SA"/>
        </w:rPr>
        <w:t>إزالة الطين اللاصق بالجبهة في السجدة الأُولى ، وكذا إذا لصقت التربة بالجبهة فإن الأحوط رفعها إذا توقف صدق السجود على الارض أو نحوها عليه ، وأما إذا لصق بها تراب يسير لا ينافي الصدق فلا بأس به ، وأما سائر المساجد فلا يشترط فيها المباشرة للارض</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الكفين وضع باطنهما مع الاختيار ، ومع الضرورة يجزئ الظاهر ، كما أنه مع عدم إمكانه لكونه مقطوع الكف أو لغير ذلك ينتقل إلى الأقرب من الكف فالأقرب من الذراع </w:t>
      </w:r>
      <w:r>
        <w:rPr>
          <w:rStyle w:val="FootnoteAnchor"/>
          <w:rtl w:val="true"/>
        </w:rPr>
        <w:footnoteReference w:id="545"/>
      </w:r>
      <w:r>
        <w:rPr>
          <w:rFonts w:ascii="IRNazanin" w:hAnsi="IRNazanin" w:eastAsia="IRNazanin"/>
          <w:color w:val="111111"/>
          <w:sz w:val="28"/>
          <w:sz w:val="28"/>
          <w:szCs w:val="28"/>
          <w:rtl w:val="true"/>
          <w:lang w:bidi="fa-IR"/>
        </w:rPr>
        <w:t>والعضد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استيعاب باطن الكفين أو ظاهرهما ، بل يكفي المسمى </w:t>
      </w:r>
      <w:r>
        <w:rPr>
          <w:rStyle w:val="FootnoteAnchor"/>
          <w:rtl w:val="true"/>
        </w:rPr>
        <w:footnoteReference w:id="546"/>
      </w:r>
      <w:r>
        <w:rPr>
          <w:rFonts w:ascii="Amiri" w:hAnsi="Amiri" w:eastAsia="Amiri" w:cs="Amiri"/>
          <w:color w:val="111111"/>
          <w:sz w:val="28"/>
          <w:sz w:val="28"/>
          <w:szCs w:val="28"/>
          <w:rtl w:val="true"/>
          <w:lang w:bidi="ar-SA"/>
        </w:rPr>
        <w:t>ولو بالاصابع فقط أو بعضها ، نعم لا يجزئ وضع رؤوس الاصابع مع الاختيار ، كما لا يجزئ لو ضم أصابعه وسجد عليها مع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الركبتين أيضا يجزئ وضع المسمى منهما ولا يجب الاستيعاب ، ويعتبر ظاهرهما دون الباطن ، والركبة مجمع </w:t>
      </w:r>
      <w:r>
        <w:rPr>
          <w:rStyle w:val="FootnoteAnchor"/>
          <w:rtl w:val="true"/>
        </w:rPr>
        <w:footnoteReference w:id="547"/>
      </w:r>
      <w:r>
        <w:rPr>
          <w:rFonts w:ascii="Amiri" w:hAnsi="Amiri" w:eastAsia="Amiri" w:cs="Amiri"/>
          <w:color w:val="111111"/>
          <w:sz w:val="28"/>
          <w:sz w:val="28"/>
          <w:szCs w:val="28"/>
          <w:rtl w:val="true"/>
          <w:lang w:bidi="ar-SA"/>
        </w:rPr>
        <w:t>عظمي الساق والفخذ فهي بمنزلة المرفق من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في الابهامين وضع الطرف من كل منهما دون الظاهر أو الباطن منهما </w:t>
      </w:r>
      <w:r>
        <w:rPr>
          <w:rStyle w:val="FootnoteAnchor"/>
          <w:rtl w:val="true"/>
        </w:rPr>
        <w:footnoteReference w:id="548"/>
      </w:r>
      <w:r>
        <w:rPr>
          <w:rFonts w:ascii="Amiri" w:hAnsi="Amiri" w:eastAsia="Amiri" w:cs="Amiri"/>
          <w:color w:val="111111"/>
          <w:sz w:val="28"/>
          <w:sz w:val="28"/>
          <w:szCs w:val="28"/>
          <w:rtl w:val="true"/>
          <w:lang w:bidi="ar-SA"/>
        </w:rPr>
        <w:t xml:space="preserve">، ومن قطع إبهامه يضع مابقي منه ، وإن لم يبق منه شيء أو كان قصيراً </w:t>
      </w:r>
      <w:r>
        <w:rPr>
          <w:rStyle w:val="FootnoteAnchor"/>
          <w:rtl w:val="true"/>
        </w:rPr>
        <w:footnoteReference w:id="549"/>
      </w:r>
      <w:r>
        <w:rPr>
          <w:rFonts w:ascii="Amiri" w:hAnsi="Amiri" w:eastAsia="Amiri" w:cs="Amiri"/>
          <w:color w:val="111111"/>
          <w:sz w:val="28"/>
          <w:sz w:val="28"/>
          <w:szCs w:val="28"/>
          <w:rtl w:val="true"/>
          <w:lang w:bidi="ar-SA"/>
        </w:rPr>
        <w:t xml:space="preserve">يضع سائر أصابعه </w:t>
      </w:r>
      <w:r>
        <w:rPr>
          <w:rStyle w:val="FootnoteAnchor"/>
          <w:rtl w:val="true"/>
        </w:rPr>
        <w:footnoteReference w:id="550"/>
      </w:r>
      <w:r>
        <w:rPr>
          <w:rFonts w:ascii="Amiri" w:hAnsi="Amiri" w:eastAsia="Amiri" w:cs="Amiri"/>
          <w:color w:val="111111"/>
          <w:sz w:val="28"/>
          <w:sz w:val="28"/>
          <w:szCs w:val="28"/>
          <w:rtl w:val="true"/>
          <w:lang w:bidi="ar-SA"/>
        </w:rPr>
        <w:t>، ولو قطعت جميعها يسجد على ما بقي من قدميه ، والأولى والأحوط ملاحظة محل الابهام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الاعتماد على الاعضاء السبعة بمعنى إلقاء ثقل البدن عليها ، وإن كان الأقوى عدم وجوب أزيد من المقدار الذي يتحقق معه صدق السجود </w:t>
      </w:r>
      <w:r>
        <w:rPr>
          <w:rStyle w:val="FootnoteAnchor"/>
          <w:rtl w:val="true"/>
        </w:rPr>
        <w:footnoteReference w:id="551"/>
      </w:r>
      <w:r>
        <w:rPr>
          <w:rFonts w:ascii="Amiri" w:hAnsi="Amiri" w:eastAsia="Amiri" w:cs="Amiri"/>
          <w:color w:val="111111"/>
          <w:sz w:val="28"/>
          <w:sz w:val="28"/>
          <w:szCs w:val="28"/>
          <w:rtl w:val="true"/>
          <w:lang w:bidi="ar-SA"/>
        </w:rPr>
        <w:t xml:space="preserve">، ولا يجب مساواتها في إلقاء الثقل </w:t>
      </w:r>
      <w:r>
        <w:rPr>
          <w:rStyle w:val="FootnoteAnchor"/>
          <w:rtl w:val="true"/>
        </w:rPr>
        <w:footnoteReference w:id="552"/>
      </w:r>
      <w:r>
        <w:rPr>
          <w:rFonts w:ascii="Amiri" w:hAnsi="Amiri" w:eastAsia="Amiri" w:cs="Amiri"/>
          <w:color w:val="111111"/>
          <w:sz w:val="28"/>
          <w:sz w:val="28"/>
          <w:szCs w:val="28"/>
          <w:rtl w:val="true"/>
          <w:lang w:bidi="ar-SA"/>
        </w:rPr>
        <w:t>ولا عدم مشاركة غيرها معها من سائر الاعضاء كالذراع وباقي أصابع الرجلين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كون السجود على الهيئة المعهودة ، وإن كان الأقوى كفاية وضع المساجد السبعة بأي هيئة كان مادام يصدق السجود ، كما إذا ألصق صدره وبطنه بالارض بل ومد رجله أيضا </w:t>
      </w:r>
      <w:r>
        <w:rPr>
          <w:rStyle w:val="FootnoteAnchor"/>
          <w:rtl w:val="true"/>
        </w:rPr>
        <w:footnoteReference w:id="553"/>
      </w:r>
      <w:r>
        <w:rPr>
          <w:rFonts w:ascii="Amiri" w:hAnsi="Amiri" w:eastAsia="Amiri" w:cs="Amiri"/>
          <w:color w:val="111111"/>
          <w:sz w:val="28"/>
          <w:sz w:val="28"/>
          <w:szCs w:val="28"/>
          <w:rtl w:val="true"/>
          <w:lang w:bidi="ar-SA"/>
        </w:rPr>
        <w:t xml:space="preserve">، بل ولو انكب على وجهه لاصقاً بالارض مع وضع المساجد بشرط الصدق المذكور ، لكن قد يقال </w:t>
      </w:r>
      <w:r>
        <w:rPr>
          <w:rStyle w:val="FootnoteAnchor"/>
          <w:rtl w:val="true"/>
        </w:rPr>
        <w:footnoteReference w:id="554"/>
      </w:r>
      <w:r>
        <w:rPr>
          <w:rFonts w:ascii="IRNazanin" w:hAnsi="IRNazanin" w:eastAsia="IRNazanin"/>
          <w:color w:val="111111"/>
          <w:sz w:val="28"/>
          <w:sz w:val="28"/>
          <w:szCs w:val="28"/>
          <w:rtl w:val="true"/>
          <w:lang w:bidi="fa-IR"/>
        </w:rPr>
        <w:t>بعدم الصدق وأنه من النوم على وجهه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وضع جبهته على موضع مرتفع أزيد من المقدار المغتفر كأربع أصابع مضمومات فإن كان الارتفاع بمقدار لا يصدق معه السجود عرفاً جاز رفعها ووضعها ثانياً ، كما يجوز جرها ، وإن كان بمقدار يصدق معه السجدة عرفاً فالأحوط الجّر </w:t>
      </w:r>
      <w:r>
        <w:rPr>
          <w:rStyle w:val="FootnoteAnchor"/>
          <w:rtl w:val="true"/>
        </w:rPr>
        <w:footnoteReference w:id="555"/>
      </w:r>
      <w:r>
        <w:rPr>
          <w:rFonts w:ascii="Amiri" w:hAnsi="Amiri" w:eastAsia="Amiri" w:cs="Amiri"/>
          <w:color w:val="111111"/>
          <w:sz w:val="28"/>
          <w:sz w:val="28"/>
          <w:szCs w:val="28"/>
          <w:rtl w:val="true"/>
          <w:lang w:bidi="ar-SA"/>
        </w:rPr>
        <w:t xml:space="preserve">لصدق زيادة السجدة مع الرفع ، ولو لم يمكن الجر فالأحوط الإتمام والإعادة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وضع جبهته </w:t>
      </w:r>
      <w:r>
        <w:rPr>
          <w:rStyle w:val="FootnoteAnchor"/>
          <w:rtl w:val="true"/>
        </w:rPr>
        <w:footnoteReference w:id="557"/>
      </w:r>
      <w:r>
        <w:rPr>
          <w:rFonts w:ascii="Amiri" w:hAnsi="Amiri" w:eastAsia="Amiri" w:cs="Amiri"/>
          <w:color w:val="111111"/>
          <w:sz w:val="28"/>
          <w:sz w:val="28"/>
          <w:szCs w:val="28"/>
          <w:rtl w:val="true"/>
          <w:lang w:bidi="ar-SA"/>
        </w:rPr>
        <w:t xml:space="preserve">على ما لا يصح السجود عليه يجب عليه الجر ولا يجوز رفعها لاستلزامه زيادة السجدة ، ولا يلزم من الجر ذلك ، ومن هنا يجوز له </w:t>
      </w:r>
      <w:r>
        <w:rPr>
          <w:rStyle w:val="FootnoteAnchor"/>
          <w:rtl w:val="true"/>
        </w:rPr>
        <w:footnoteReference w:id="558"/>
      </w:r>
      <w:r>
        <w:rPr>
          <w:rFonts w:ascii="Amiri" w:hAnsi="Amiri" w:eastAsia="Amiri" w:cs="Amiri"/>
          <w:color w:val="111111"/>
          <w:sz w:val="28"/>
          <w:sz w:val="28"/>
          <w:szCs w:val="28"/>
          <w:rtl w:val="true"/>
          <w:lang w:bidi="ar-SA"/>
        </w:rPr>
        <w:t xml:space="preserve">ذلك مع الوضع على ما يصح أيضا لطلب الافضل أو الاسهل </w:t>
      </w:r>
    </w:p>
    <w:p>
      <w:pPr>
        <w:pStyle w:val="BookText"/>
        <w:rPr/>
      </w:pPr>
      <w:r>
        <w:rPr>
          <w:rFonts w:ascii="Amiri" w:hAnsi="Amiri" w:eastAsia="Amiri" w:cs="Amiri"/>
          <w:color w:val="111111"/>
          <w:sz w:val="28"/>
          <w:sz w:val="28"/>
          <w:szCs w:val="28"/>
          <w:rtl w:val="true"/>
          <w:lang w:bidi="ar-SA"/>
        </w:rPr>
        <w:t xml:space="preserve">ونحو ذلك ، وإذا لم يمكن إلا الرفع فإن كان الالتفات إليه قبل تمام الذكر فالأحوط الإتمام ثم الإعادة </w:t>
      </w:r>
      <w:r>
        <w:rPr>
          <w:rStyle w:val="FootnoteAnchor"/>
          <w:rtl w:val="true"/>
        </w:rPr>
        <w:footnoteReference w:id="559"/>
      </w:r>
      <w:r>
        <w:rPr>
          <w:rFonts w:ascii="Amiri" w:hAnsi="Amiri" w:eastAsia="Amiri" w:cs="Amiri"/>
          <w:color w:val="111111"/>
          <w:sz w:val="28"/>
          <w:sz w:val="28"/>
          <w:szCs w:val="28"/>
          <w:rtl w:val="true"/>
          <w:lang w:bidi="ar-SA"/>
        </w:rPr>
        <w:t>، وإن كان بعد تمامه فالاكتفاء به قوي كما لو التفت بعد رفع الرأس ، وإن كان الأحوط الإعادة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بجبهته دمل أو غيره </w:t>
      </w:r>
      <w:r>
        <w:rPr>
          <w:rStyle w:val="FootnoteAnchor"/>
          <w:rtl w:val="true"/>
        </w:rPr>
        <w:footnoteReference w:id="560"/>
      </w:r>
      <w:r>
        <w:rPr>
          <w:rFonts w:ascii="Amiri" w:hAnsi="Amiri" w:eastAsia="Amiri" w:cs="Amiri"/>
          <w:color w:val="111111"/>
          <w:sz w:val="28"/>
          <w:sz w:val="28"/>
          <w:szCs w:val="28"/>
          <w:rtl w:val="true"/>
          <w:lang w:bidi="ar-SA"/>
        </w:rPr>
        <w:t xml:space="preserve">فإن لم يستوعبها وأمكن سجوده على الموضع السليم سجد عليه ، وإلا حفر حفيرة </w:t>
      </w:r>
      <w:r>
        <w:rPr>
          <w:rStyle w:val="FootnoteAnchor"/>
          <w:rtl w:val="true"/>
        </w:rPr>
        <w:footnoteReference w:id="561"/>
      </w:r>
      <w:r>
        <w:rPr>
          <w:rFonts w:ascii="Amiri" w:hAnsi="Amiri" w:eastAsia="Amiri" w:cs="Amiri"/>
          <w:color w:val="111111"/>
          <w:sz w:val="28"/>
          <w:sz w:val="28"/>
          <w:szCs w:val="28"/>
          <w:rtl w:val="true"/>
          <w:lang w:bidi="ar-SA"/>
        </w:rPr>
        <w:t xml:space="preserve">ليقع السليم منها على الارض ، وإن استوعبها أو لم يمكن بحفر الحفيرة أيضاً سجد على أحد الجبينين </w:t>
      </w:r>
      <w:r>
        <w:rPr>
          <w:rStyle w:val="FootnoteAnchor"/>
          <w:rtl w:val="true"/>
        </w:rPr>
        <w:footnoteReference w:id="562"/>
      </w:r>
      <w:r>
        <w:rPr>
          <w:rFonts w:ascii="Amiri" w:hAnsi="Amiri" w:eastAsia="Amiri" w:cs="Amiri"/>
          <w:color w:val="111111"/>
          <w:sz w:val="28"/>
          <w:sz w:val="28"/>
          <w:szCs w:val="28"/>
          <w:rtl w:val="true"/>
          <w:lang w:bidi="ar-SA"/>
        </w:rPr>
        <w:t xml:space="preserve">من غير ترتيب ، وإن كان الأولى والأحوط تقديم الايمن على الأيسر ، وإن تعذر سجد على ذقنه </w:t>
      </w:r>
      <w:r>
        <w:rPr>
          <w:rStyle w:val="FootnoteAnchor"/>
          <w:rtl w:val="true"/>
        </w:rPr>
        <w:footnoteReference w:id="563"/>
      </w:r>
      <w:r>
        <w:rPr>
          <w:rFonts w:ascii="Amiri" w:hAnsi="Amiri" w:eastAsia="Amiri" w:cs="Amiri"/>
          <w:color w:val="111111"/>
          <w:sz w:val="28"/>
          <w:sz w:val="28"/>
          <w:szCs w:val="28"/>
          <w:rtl w:val="true"/>
          <w:lang w:bidi="ar-SA"/>
        </w:rPr>
        <w:t>، فإن تعذر اقتصر على الانحناء الممكن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عجز عن الانحناء </w:t>
      </w:r>
      <w:r>
        <w:rPr>
          <w:rStyle w:val="FootnoteAnchor"/>
          <w:rtl w:val="true"/>
        </w:rPr>
        <w:footnoteReference w:id="564"/>
      </w:r>
      <w:r>
        <w:rPr>
          <w:rFonts w:ascii="Amiri" w:hAnsi="Amiri" w:eastAsia="Amiri" w:cs="Amiri"/>
          <w:color w:val="111111"/>
          <w:sz w:val="28"/>
          <w:sz w:val="28"/>
          <w:szCs w:val="28"/>
          <w:rtl w:val="true"/>
          <w:lang w:bidi="ar-SA"/>
        </w:rPr>
        <w:t xml:space="preserve">للسجود انحنى بالقدر الممكن مع رفع المسجد إلى جبهته ووضع سائر المساجد في محالها ، وإن لم </w:t>
      </w:r>
    </w:p>
    <w:p>
      <w:pPr>
        <w:pStyle w:val="BookText"/>
        <w:rPr/>
      </w:pPr>
      <w:r>
        <w:rPr>
          <w:rFonts w:ascii="Amiri" w:hAnsi="Amiri" w:eastAsia="Amiri" w:cs="Amiri"/>
          <w:color w:val="111111"/>
          <w:sz w:val="28"/>
          <w:sz w:val="28"/>
          <w:szCs w:val="28"/>
          <w:rtl w:val="true"/>
          <w:lang w:bidi="ar-SA"/>
        </w:rPr>
        <w:t>يتمكن من الانحناء أصلاً أومأ برأسه ، وإن لم يتمكن فبالعينين ، والأحوط له رفع المسجد مع ذلك إذا تمكن من وضع الجبهة عليه ، وكذا الأحوط وضع ما يتمكن من سائر المساجد في محالها ، وإن لم يتمكن من الجلوس أومأ برأسه وإلا فبالعينين ، وإن لم يتمكن من جميع ذلك ينوى بقلبه جالساً أو قائماً إن لم يتمكن من الجلوس ، والأحوط الاشارة باليد ونحوها مع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حرّك إبهامه في حال الذكر عمداً إعاد الصلاة احتياطاً </w:t>
      </w:r>
      <w:r>
        <w:rPr>
          <w:rStyle w:val="FootnoteAnchor"/>
          <w:rtl w:val="true"/>
        </w:rPr>
        <w:footnoteReference w:id="565"/>
      </w:r>
      <w:r>
        <w:rPr>
          <w:rFonts w:ascii="Amiri" w:hAnsi="Amiri" w:eastAsia="Amiri" w:cs="Amiri"/>
          <w:color w:val="111111"/>
          <w:sz w:val="28"/>
          <w:sz w:val="28"/>
          <w:szCs w:val="28"/>
          <w:rtl w:val="true"/>
          <w:lang w:bidi="ar-SA"/>
        </w:rPr>
        <w:t xml:space="preserve">، وإن كان سهواً أعاد الذكر </w:t>
      </w:r>
      <w:r>
        <w:rPr>
          <w:rStyle w:val="FootnoteAnchor"/>
          <w:rtl w:val="true"/>
        </w:rPr>
        <w:footnoteReference w:id="566"/>
      </w:r>
      <w:r>
        <w:rPr>
          <w:rFonts w:ascii="Amiri" w:hAnsi="Amiri" w:eastAsia="Amiri" w:cs="Amiri"/>
          <w:color w:val="111111"/>
          <w:sz w:val="28"/>
          <w:sz w:val="28"/>
          <w:szCs w:val="28"/>
          <w:rtl w:val="true"/>
          <w:lang w:bidi="ar-SA"/>
        </w:rPr>
        <w:t xml:space="preserve">إن لم يرفع رأسه ، وكذا لو حرك سائر المساجد ، وأما لو حرك أصابع يده مع وضع الكف بتمامها فالظاهر عدم البأس به لكفاية اطمينان بقية الكف </w:t>
      </w:r>
      <w:r>
        <w:rPr>
          <w:rStyle w:val="FootnoteAnchor"/>
          <w:rtl w:val="true"/>
        </w:rPr>
        <w:footnoteReference w:id="567"/>
      </w:r>
      <w:r>
        <w:rPr>
          <w:rFonts w:ascii="IRNazanin" w:hAnsi="IRNazanin" w:eastAsia="IRNazanin"/>
          <w:color w:val="111111"/>
          <w:sz w:val="28"/>
          <w:sz w:val="28"/>
          <w:szCs w:val="28"/>
          <w:rtl w:val="true"/>
          <w:lang w:bidi="fa-IR"/>
        </w:rPr>
        <w:t xml:space="preserve">، نعم لو سجد على خصوص الاصابع </w:t>
      </w:r>
      <w:r>
        <w:rPr>
          <w:rStyle w:val="FootnoteAnchor"/>
          <w:rtl w:val="true"/>
        </w:rPr>
        <w:footnoteReference w:id="568"/>
      </w:r>
      <w:r>
        <w:rPr>
          <w:rFonts w:ascii="Amiri" w:hAnsi="Amiri" w:eastAsia="Amiri" w:cs="Amiri"/>
          <w:color w:val="111111"/>
          <w:sz w:val="28"/>
          <w:sz w:val="28"/>
          <w:szCs w:val="28"/>
          <w:rtl w:val="true"/>
          <w:lang w:bidi="ar-SA"/>
        </w:rPr>
        <w:t>كان تحريكها كتحريك إبهام الرجل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ارتفعت الجبهة قهراً من الارض قبل الإتيان بالذكر فإن أمكن حفظها عن الوقوع ثانياً حسبت سجدة فيجلس ويأتي بالاخرى إن كانت الأُولى ، ويكتفي بها إن كانت الثانية ، وإن عادت إلى الارض قهراً فالمجموع سجدة واحدة </w:t>
      </w:r>
      <w:r>
        <w:rPr>
          <w:rStyle w:val="FootnoteAnchor"/>
          <w:rtl w:val="true"/>
        </w:rPr>
        <w:footnoteReference w:id="569"/>
      </w:r>
      <w:r>
        <w:rPr>
          <w:rFonts w:ascii="Amiri" w:hAnsi="Amiri" w:eastAsia="Amiri" w:cs="Amiri"/>
          <w:color w:val="111111"/>
          <w:sz w:val="28"/>
          <w:sz w:val="28"/>
          <w:szCs w:val="28"/>
          <w:rtl w:val="true"/>
          <w:lang w:bidi="ar-SA"/>
        </w:rPr>
        <w:t>فيأتي بالذكر ، وإن كان بعد الإتيان به اكتفى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بالسجود على غير الأرض ونحوها مثل الفراش في حال التقية ، ولا يجب التفصيّ عنها بالذهاب إلى مكان آخر </w:t>
      </w:r>
      <w:r>
        <w:rPr>
          <w:rStyle w:val="FootnoteAnchor"/>
          <w:rtl w:val="true"/>
        </w:rPr>
        <w:footnoteReference w:id="570"/>
      </w:r>
      <w:r>
        <w:rPr>
          <w:rFonts w:ascii="Amiri" w:hAnsi="Amiri" w:eastAsia="Amiri" w:cs="Amiri"/>
          <w:color w:val="111111"/>
          <w:sz w:val="28"/>
          <w:sz w:val="28"/>
          <w:szCs w:val="28"/>
          <w:rtl w:val="true"/>
          <w:lang w:bidi="ar-SA"/>
        </w:rPr>
        <w:t>، نعم لو كان في ذلك المكان مندوحة بأن يصلي على البارية أو نحوها مما يصح السجود عليه وجب اختيارها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نسي السجدتين أو إحداهما وتذكر قبل الدخول في الركوع وجب العود إليها ، وإن كان بعد الركوع مضى إن كان المنسي واحدة وقضاها بعد السلام ، وتبطل الصلاة </w:t>
      </w:r>
      <w:r>
        <w:rPr>
          <w:rStyle w:val="FootnoteAnchor"/>
          <w:rtl w:val="true"/>
        </w:rPr>
        <w:footnoteReference w:id="571"/>
      </w:r>
      <w:r>
        <w:rPr>
          <w:rFonts w:ascii="Amiri" w:hAnsi="Amiri" w:eastAsia="Amiri" w:cs="Amiri"/>
          <w:color w:val="111111"/>
          <w:sz w:val="28"/>
          <w:sz w:val="28"/>
          <w:szCs w:val="28"/>
          <w:rtl w:val="true"/>
          <w:lang w:bidi="ar-SA"/>
        </w:rPr>
        <w:t xml:space="preserve">إن كان اثنتين ، وإن كان في الركعة الأخيرة يرجع ما لم يسلّم ، وإن تذكر بعد السلام بطلت الصلاة </w:t>
      </w:r>
      <w:r>
        <w:rPr>
          <w:rStyle w:val="FootnoteAnchor"/>
          <w:rtl w:val="true"/>
        </w:rPr>
        <w:footnoteReference w:id="572"/>
      </w:r>
      <w:r>
        <w:rPr>
          <w:rFonts w:ascii="Amiri" w:hAnsi="Amiri" w:eastAsia="Amiri" w:cs="Amiri"/>
          <w:color w:val="111111"/>
          <w:sz w:val="28"/>
          <w:sz w:val="28"/>
          <w:szCs w:val="28"/>
          <w:rtl w:val="true"/>
          <w:lang w:bidi="ar-SA"/>
        </w:rPr>
        <w:t>إن كان المنسي اثنتين ، وإن كان واحدة قضاها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تجوز الصلاة على ما لا تستقر المساجد عليه ، كالقطن المندوف والمخدّة من الريش والكومة من التراب الناعم أو كدائس الحنطة ونحوها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دارأمر العاجز عن الانحناء التام للسجدة بين وضع اليدين على الأرض وبين رفع ما يصح السجود عليه ووضعه على الجبهة فالظاهر تقديم الثاني </w:t>
      </w:r>
      <w:r>
        <w:rPr>
          <w:rStyle w:val="FootnoteAnchor"/>
          <w:rtl w:val="true"/>
        </w:rPr>
        <w:footnoteReference w:id="573"/>
      </w:r>
      <w:r>
        <w:rPr>
          <w:rFonts w:ascii="Amiri" w:hAnsi="Amiri" w:eastAsia="Amiri" w:cs="Amiri"/>
          <w:color w:val="111111"/>
          <w:sz w:val="28"/>
          <w:sz w:val="28"/>
          <w:szCs w:val="28"/>
          <w:rtl w:val="true"/>
          <w:lang w:bidi="ar-SA"/>
        </w:rPr>
        <w:t xml:space="preserve">، فيرفع يديه أو إحداهما عن الأرض ليضع ما يصح </w:t>
      </w:r>
      <w:bookmarkStart w:id="96" w:name="pg17316_233830"/>
    </w:p>
    <w:p>
      <w:pPr>
        <w:pStyle w:val="BookText"/>
        <w:rPr/>
      </w:pPr>
      <w:bookmarkEnd w:id="96"/>
      <w:r>
        <w:rPr>
          <w:rFonts w:ascii="Amiri" w:hAnsi="Amiri" w:eastAsia="Amiri" w:cs="Amiri"/>
          <w:color w:val="111111"/>
          <w:sz w:val="28"/>
          <w:sz w:val="28"/>
          <w:szCs w:val="28"/>
          <w:rtl w:val="true"/>
          <w:lang w:bidi="ar-SA"/>
        </w:rPr>
        <w:t>السجود عليه على جبهته ، ويحتمل التخيير</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17351768_2142443653"/>
      <w:bookmarkStart w:id="98" w:name="_Toc33"/>
      <w:bookmarkEnd w:id="97"/>
      <w:r>
        <w:rPr>
          <w:rtl w:val="true"/>
        </w:rPr>
        <w:t xml:space="preserve">فصل </w:t>
      </w:r>
      <w:r>
        <w:rPr>
          <w:rtl w:val="true"/>
        </w:rPr>
        <w:t xml:space="preserve">: </w:t>
      </w:r>
      <w:r>
        <w:rPr>
          <w:rtl w:val="true"/>
        </w:rPr>
        <w:t>في مستحبات السجود</w:t>
      </w:r>
      <w:bookmarkEnd w:id="98"/>
    </w:p>
    <w:p>
      <w:p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حال الانتصاب من الركوع قائماً أو قاعداً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اليدين حال 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 باليدين إلى الأرض عند الهويّ إلى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استيعاب الجبهة على ما يصح السجود عليه ، بل استيعاب جميع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الإرغام بالأنف على ما يصح السجود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اليدين مضمومتي الأصابع حتى الابهام حذاء الاذنين متوجهاً بهما إلى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النظر إلى طرف الأنف حال السجود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قبل الشروع في الذكر بأن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سجدت وبك آمنت ولك أسلمت وعليك توكلت وأنت ربي سجد وجهي للذي خلقه وشق سمعه وبصره والحمد لله رب العالمين تبارك اللّه أحسن الخالقين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الذكر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الختم على الوتر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التسبيح من الذكر ، والكبرى من التسبيح ، تثليثها أو تخميسها أو تسبيعها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الثانى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يسجد على الأرض بل التراب دون مثل الحجر والخشب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مساواة موضع الجبهة مع الموقف ، بل مساواة جميع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في السجود أو الأخير بما يريد من حاجات الدنيا والأخرة ، وخصوص طلب الرزق الحلال بأن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خير المسؤولين ويا خير المعطين، ارزقني وارزق عيالي من فضلك فإنك ذوالفضل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التورك في الجلوس بين السجدتين وبعدهما ، وهو أن يجلس على فخذه الأيسر جاعلاً ظهر القدم اليمنى في بطن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يقول فى الجلوس بين السجدتين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استغفر اللّه ربي واتوب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بعد الرفع من السجدة الأُولى بعد الجلوس مطمئنا ، والتكبير للسجدة الثانية وهو قاعد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بعد الرفع من الثانية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اليدين حال التكبيرات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اليدين على الفخذين حال الجلوس ، اليمنى على اليمنى واليسرى على اليسرى</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التجافي حال السجود بمعنى رفع البطن عن </w:t>
      </w:r>
    </w:p>
    <w:p>
      <w:pPr>
        <w:pStyle w:val="BookText"/>
        <w:rPr/>
      </w:pP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الثانى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التجنح ، بمعنى تجافي الأعضاء حال السجود بأن يرفع مرفقيه عن الأرض مفرجاً بين عضديه وجنبيه ومبعداً يديه عن بدنه جاعلاً يديه كالجناحين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على النبي وآله في السجدتين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سابقاً برفع ركبتيه قبل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بين السجدتين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اغفر لي وارحمني وأجرني وادفع عني ، فإني لما أنزلت إلي من خير فقير ، تبارك اللّه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عند النهوض للقيام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بحول اللّه وقوته أقوم وأقعد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بحولك وقوتك أقوم وأقعد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يعجن بيديه عند إرادة النهوض أي لا يقبضهما بل يبسطهما على الأرض معتمداً عليهما للنهوض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الركبتين قبل اليدين للمرأة عكس الرجل عند الهوي للسجود ، وكذا يستحب عدم تجافيها حاله بل تفترش ذراعيها وتلصق بطنها بالأرض وتضم أعضاءها ، وكذا عدم رفع عجيزتها حال النهوض للقيام بل تنهض وتنتصب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إطالة السجود والاكثار فيه من التسبيح والذكر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الأرض بالكفين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الواحد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تمكين الجبهة وسائر المساجد في السجود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الاقعاء في الجلوس بين السجدتين بل بعدهما أيضا ، وهو أن يعتمد بصدور قدميه على الأرض ويجلس على عقبيه كما فسره به الفقهاء ، بل بالمعنى الاخر المنسوب إلى اللغويين أيضا ، وهو أن يجلس على </w:t>
      </w:r>
      <w:bookmarkStart w:id="99" w:name="pg17316_233833"/>
    </w:p>
    <w:p>
      <w:pPr>
        <w:pStyle w:val="BookText"/>
        <w:rPr/>
      </w:pPr>
      <w:bookmarkEnd w:id="99"/>
      <w:r>
        <w:rPr>
          <w:rFonts w:ascii="Amiri" w:hAnsi="Amiri" w:eastAsia="Amiri" w:cs="Amiri"/>
          <w:color w:val="111111"/>
          <w:sz w:val="28"/>
          <w:sz w:val="28"/>
          <w:szCs w:val="28"/>
          <w:rtl w:val="true"/>
          <w:lang w:bidi="ar-SA"/>
        </w:rPr>
        <w:t>أليتيه وينصب ساقيه ويتساند إلى ظهره كاقعاء الكلب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نفخ موضع السجود إذا لم يتولد حرفان ، وإلا فلا يجوز بل مبطل للصلاة </w:t>
      </w:r>
      <w:r>
        <w:rPr>
          <w:rStyle w:val="FootnoteAnchor"/>
          <w:rtl w:val="true"/>
        </w:rPr>
        <w:footnoteReference w:id="574"/>
      </w:r>
      <w:r>
        <w:rPr>
          <w:rFonts w:ascii="Amiri" w:hAnsi="Amiri" w:eastAsia="Amiri" w:cs="Amiri"/>
          <w:color w:val="111111"/>
          <w:sz w:val="28"/>
          <w:sz w:val="28"/>
          <w:szCs w:val="28"/>
          <w:rtl w:val="true"/>
          <w:lang w:bidi="ar-SA"/>
        </w:rPr>
        <w:t>، وكذا يكره عدم رفع اليدين من الأرض بين السجدتين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قراءة القرآن في السجود كما كان يكره في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عدم ترك جلسة الاستراحة ، وهي الجلوس بعد السجدة الثانية في الركعة الأُولى والثالثة مما لا تشهد فيه ، بل وجوبها لا يخلو عن قوة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نسيها رجع إليها ما لم يدخل في الركوع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17351770_2142443653"/>
      <w:bookmarkStart w:id="101" w:name="_Toc34"/>
      <w:bookmarkEnd w:id="100"/>
      <w:r>
        <w:rPr>
          <w:rtl w:val="true"/>
        </w:rPr>
        <w:t xml:space="preserve">فصل </w:t>
      </w:r>
      <w:r>
        <w:rPr>
          <w:rtl w:val="true"/>
        </w:rPr>
        <w:t xml:space="preserve">: </w:t>
      </w:r>
      <w:r>
        <w:rPr>
          <w:rtl w:val="true"/>
        </w:rPr>
        <w:t>فى سائر أقسام السجود</w:t>
      </w:r>
      <w:bookmarkEnd w:id="10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السجود للسهو كما سيأتي مفصلاً في أحكام الخلل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السجود على من قرأ إحدى آياته الأربع في السور الأربع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تنزيل عند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يستكبرون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وحم فصلت عند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والنجم والعلق وهي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ختمهما ، وكذا يجب على المستمع لها بل السامع على الأظهر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ويستحب في أحد عشر موضعا في الأعراف عند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يسجدون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الرعد عند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وظلالهم بالغدوّ والاصال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النحل عند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ويفعلون مايؤمرون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بني إسرائيل عند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ويزيدهم خشوعاً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مريم عند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وخرّوا سجداً وبكياً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سورة الحج في موضعين وعند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يفعل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افعلوا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الفرقان عند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وزادهم نفوراً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النمل عند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العرش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ص عند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وخرّ راكعاً وأناب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الانشقاق عند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الأولى السجود عند كل آية فيها أمر بالسجود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يختص الوجوب والاستحباب بالقارئ والمستمع والسامع للايات فلا يجب على من كتبها أو تصورها أو شاهدها مكتوبة أو أخطرها بالبال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السبب مجموع الاية فلا يجب بقراءة بعضها ولو لفظ السجدة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السجدة فوري فلا يجوز التأخير ، نعم لو نسيها أتى بها إذا تذكر بل وكذلك لو تركها عصيانا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قرأ بعض الاية وسمع بعضها الاخر فالأحوط </w:t>
      </w:r>
      <w:r>
        <w:rPr>
          <w:rStyle w:val="FootnoteAnchor"/>
          <w:rtl w:val="true"/>
        </w:rPr>
        <w:footnoteReference w:id="579"/>
      </w:r>
      <w:r>
        <w:rPr>
          <w:rFonts w:ascii="Amiri" w:hAnsi="Amiri" w:eastAsia="Amiri" w:cs="Amiri"/>
          <w:color w:val="111111"/>
          <w:sz w:val="28"/>
          <w:sz w:val="28"/>
          <w:szCs w:val="28"/>
          <w:rtl w:val="true"/>
          <w:lang w:bidi="ar-SA"/>
        </w:rPr>
        <w:t>الإتيان بالسجدة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قرأها غلطاً أو سمعها ممن قرأها غلطاً فالأحوط </w:t>
      </w:r>
      <w:r>
        <w:rPr>
          <w:rStyle w:val="FootnoteAnchor"/>
          <w:rtl w:val="true"/>
        </w:rPr>
        <w:footnoteReference w:id="580"/>
      </w:r>
      <w:r>
        <w:rPr>
          <w:rFonts w:ascii="Amiri" w:hAnsi="Amiri" w:eastAsia="Amiri" w:cs="Amiri"/>
          <w:color w:val="111111"/>
          <w:sz w:val="28"/>
          <w:sz w:val="28"/>
          <w:szCs w:val="28"/>
          <w:rtl w:val="true"/>
          <w:lang w:bidi="ar-SA"/>
        </w:rPr>
        <w:t>السجدة أيضا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يتكرر السجود مع تكرر القراءة أو السماع أو </w:t>
      </w:r>
    </w:p>
    <w:p>
      <w:pPr>
        <w:pStyle w:val="BookText"/>
        <w:rPr/>
      </w:pPr>
      <w:r>
        <w:rPr>
          <w:rFonts w:ascii="Amiri" w:hAnsi="Amiri" w:eastAsia="Amiri" w:cs="Amiri"/>
          <w:color w:val="111111"/>
          <w:sz w:val="28"/>
          <w:sz w:val="28"/>
          <w:szCs w:val="28"/>
          <w:rtl w:val="true"/>
          <w:lang w:bidi="ar-SA"/>
        </w:rPr>
        <w:t xml:space="preserve">الاختلاف بل وإن كان في زمان واحد بأن قرأها جماعة ، أو قرأها شخص حين قراءته على الأحوط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وجوبها بين السماع من المكلف أو غيره كالصغير والمجنون إذا كان قصدهما قراءة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سمعها في أثناء الصلاة أو قرأها </w:t>
      </w:r>
      <w:r>
        <w:rPr>
          <w:rStyle w:val="FootnoteAnchor"/>
          <w:rtl w:val="true"/>
        </w:rPr>
        <w:footnoteReference w:id="582"/>
      </w:r>
      <w:r>
        <w:rPr>
          <w:rFonts w:ascii="Amiri" w:hAnsi="Amiri" w:eastAsia="Amiri" w:cs="Amiri"/>
          <w:color w:val="111111"/>
          <w:sz w:val="28"/>
          <w:sz w:val="28"/>
          <w:szCs w:val="28"/>
          <w:rtl w:val="true"/>
          <w:lang w:bidi="ar-SA"/>
        </w:rPr>
        <w:t>أومأ للسجود وسجد بعد الصلاة وأعادها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سمعها أو قرأها في حال السجود يجب رفع الرأس منه ثم الوضع ، ولا يكفي البقاء بقصده بل ولا الجّر إلى مكان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عدم وجوب نيته حال الجلوس أو القيام ليكون الهوي إليه بنيته ، بل يكفي نيته قبل وضع الجبهة بل مقارناً له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أنه يعتبر في وجوب السجدة كون القراءة بقصد القرآنية </w:t>
      </w:r>
      <w:r>
        <w:rPr>
          <w:rStyle w:val="FootnoteAnchor"/>
          <w:rtl w:val="true"/>
        </w:rPr>
        <w:footnoteReference w:id="584"/>
      </w:r>
      <w:r>
        <w:rPr>
          <w:rFonts w:ascii="Amiri" w:hAnsi="Amiri" w:eastAsia="Amiri" w:cs="Amiri"/>
          <w:color w:val="111111"/>
          <w:sz w:val="28"/>
          <w:sz w:val="28"/>
          <w:szCs w:val="28"/>
          <w:rtl w:val="true"/>
          <w:lang w:bidi="ar-SA"/>
        </w:rPr>
        <w:t xml:space="preserve">، فلو تكلم شخص بالاية لا بقصد القرآنية لا يجب السجود بسماعه ، وكذا لو سمعها ممن قرأها حال النوم أو سمعها من صبي غير مميز ، بل وكذا لو سمعها من صندوق حبس الصوت ، وإن كان الأحوط السجود في </w:t>
      </w:r>
    </w:p>
    <w:p>
      <w:pPr>
        <w:pStyle w:val="BookText"/>
        <w:rPr/>
      </w:pP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السماع تمييز الحروف والكلمات ، فمع سماع الهمهمة لا يجب السجود وإن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السجود لقراءة ترجمتها أو سماعها وإن كان المقصود ترجمة الاية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هذا السجود بعد تحقق مسماه مضافاً إلى النية ، إباحة المكان </w:t>
      </w:r>
      <w:r>
        <w:rPr>
          <w:rStyle w:val="FootnoteAnchor"/>
          <w:rtl w:val="true"/>
        </w:rPr>
        <w:footnoteReference w:id="585"/>
      </w:r>
      <w:r>
        <w:rPr>
          <w:rFonts w:ascii="IRNazanin" w:hAnsi="IRNazanin" w:eastAsia="IRNazanin"/>
          <w:color w:val="111111"/>
          <w:sz w:val="28"/>
          <w:sz w:val="28"/>
          <w:szCs w:val="28"/>
          <w:rtl w:val="true"/>
          <w:lang w:bidi="fa-IR"/>
        </w:rPr>
        <w:t xml:space="preserve">وعدم علوّ المسجد </w:t>
      </w:r>
      <w:r>
        <w:rPr>
          <w:rStyle w:val="FootnoteAnchor"/>
          <w:rtl w:val="true"/>
        </w:rPr>
        <w:footnoteReference w:id="586"/>
      </w:r>
      <w:r>
        <w:rPr>
          <w:rFonts w:ascii="Amiri" w:hAnsi="Amiri" w:eastAsia="Amiri" w:cs="Amiri"/>
          <w:color w:val="111111"/>
          <w:sz w:val="28"/>
          <w:sz w:val="28"/>
          <w:szCs w:val="28"/>
          <w:rtl w:val="true"/>
          <w:lang w:bidi="ar-SA"/>
        </w:rPr>
        <w:t xml:space="preserve">بما يزيد على أربعة أصابع ، والأحوط وضع سائر المسجد ووضع الجبهة على ما يصح السجود عليه ، ولا يعتبر فيه الطهارة من الحدث ولا من الخبث فتسجد الحائض وجوباً عند سببه وندباً عند سبب الندب ، وكذا الجنب ، وكذا لا يعتبر فيه الاستقبال ، ولا طهارة موضع الجبهة ، ولا ستر العورة فضلاً عن صفات الساتر من الطهارة وعدم كونه حريراً أو ذهباً أو جلد ميتة ، نعم يعتبر أن لا يكون لباسه مغصوباً </w:t>
      </w:r>
      <w:r>
        <w:rPr>
          <w:rStyle w:val="FootnoteAnchor"/>
          <w:rtl w:val="true"/>
        </w:rPr>
        <w:footnoteReference w:id="587"/>
      </w:r>
      <w:r>
        <w:rPr>
          <w:rFonts w:ascii="Amiri" w:hAnsi="Amiri" w:eastAsia="Amiri" w:cs="Amiri"/>
          <w:color w:val="111111"/>
          <w:sz w:val="28"/>
          <w:sz w:val="28"/>
          <w:szCs w:val="28"/>
          <w:rtl w:val="true"/>
          <w:lang w:bidi="ar-SA"/>
        </w:rPr>
        <w:t>إذا كان السجود يعدّ تصرفاً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في هذا السجود تشهد ، ولا تسليم ، ولا تكبير افتتاح ، نعم يستحب التكبير للرفع منه ، بل الأحوط عدم تركه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فيه مجرد السجود ، فلا يجب فيه الذكر وإن كان يستحب ، ويكفي في وظيفة الاستحباب كل ما كان ، ولكن الأولى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سجدت لك يا ربّ تعبداً ورقاً لا مستكبراً عن عبادتك ولا مستنكفا ولا مستعظماً بل أنا عبد ذليل خائف مستجير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حقاً </w:t>
      </w:r>
    </w:p>
    <w:p>
      <w:pPr>
        <w:pStyle w:val="BookText"/>
        <w:rPr/>
      </w:pPr>
      <w:r>
        <w:rPr>
          <w:rFonts w:ascii="Amiri" w:hAnsi="Amiri" w:eastAsia="Amiri" w:cs="Amiri"/>
          <w:color w:val="111111"/>
          <w:sz w:val="28"/>
          <w:sz w:val="28"/>
          <w:szCs w:val="28"/>
          <w:rtl w:val="true"/>
          <w:lang w:bidi="ar-SA"/>
        </w:rPr>
        <w:t xml:space="preserve">حقاً ، لا إله إلا اللّه إيماناً وتصديقاً ، لا إله إلا اللّه عبودية ورقاً ، سجدت لك يا ربّ تعبداً ورقاً لا مستنكفاً ولا مستكبراً بل أنا عبد ذليل ضعيف خائف مستجير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الهي آمنا بما كفروا ، وعرفنا منك ما أنكروا ، وأجبناك إلى ما دعوا ، الهي فالعفو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يقول ما قاله النبي صلى‌اللّه‌عليه‌وآله‌وسلم في سجود سورة العلق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أعوذ برضاك من سخطك وبمعافاتك عن عقوبتك ، أعوذ بك منك ، لا احصي ثناء عليك ، أنت كما أثنيت على نفسك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سمع القراءة مكرراً وشك بين الاقل والاكثر يجوز له الاكتفاء في التكرار بالاقل ، نعم لو علم العدد وشك في الإتيان بين الاقل والاكثر وجب الاحتياط بالبناء على الاقل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صورة وجوب التكرار يكفي في صدق التعدد رفع الجبهة عن الارض ثم الوضع للسجدة الاخرى ، ولا يعتبر الجلوس ثم الوضع ، بل ولا يعتبر رفع سائر المساجد وإن كان أحوط</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السجود للشكر لتجدد نعمة أو دفع نقمة أو تذكرهما مما كان سابقاً أو للتوفيق لأداء فريضة أو نافلة أو فعل خير ولو مثل الصلح بين اثنين ، فقد روي عن بعض الأئمة عليهم‌السلام أنه كان إذا صالح بين اثنين أتى بسجدة الشكر ، ويكفي في هذا السجود مجرد وضع الجبهة مع النية ، نعم يعتبر فيه إباحة المكان </w:t>
      </w:r>
      <w:r>
        <w:rPr>
          <w:rStyle w:val="FootnoteAnchor"/>
          <w:rtl w:val="true"/>
        </w:rPr>
        <w:footnoteReference w:id="588"/>
      </w:r>
      <w:r>
        <w:rPr>
          <w:rFonts w:ascii="Amiri" w:hAnsi="Amiri" w:eastAsia="Amiri" w:cs="Amiri"/>
          <w:color w:val="111111"/>
          <w:sz w:val="28"/>
          <w:sz w:val="28"/>
          <w:szCs w:val="28"/>
          <w:rtl w:val="true"/>
          <w:lang w:bidi="ar-SA"/>
        </w:rPr>
        <w:t xml:space="preserve">، ولا يشترط فيه الذكر ، وإن كان يستحب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شكراً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عفواً عفواً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أو ثلاث مرات ، ويكفي مرة واحدة ايضاً ، ويجوز الاقتصار على سجدة واحدة ، ويستحب مرتان ، ويتحقق التعدد بالفصل بينهما بتعفير الخدين أو الجبينين أو الجميع مقدماً للايمن منها على الايسر ثم وضع الجبهة ثانياً ، ويستحب فيه </w:t>
      </w:r>
    </w:p>
    <w:p>
      <w:pPr>
        <w:pStyle w:val="BookText"/>
        <w:rPr/>
      </w:pPr>
      <w:r>
        <w:rPr>
          <w:rFonts w:ascii="Amiri" w:hAnsi="Amiri" w:eastAsia="Amiri" w:cs="Amiri"/>
          <w:color w:val="111111"/>
          <w:sz w:val="28"/>
          <w:sz w:val="28"/>
          <w:szCs w:val="28"/>
          <w:rtl w:val="true"/>
          <w:lang w:bidi="ar-SA"/>
        </w:rPr>
        <w:t xml:space="preserve">افتراش ، الذراعين وإلصاق الجؤجؤ والصدر والبطن بالارض ، ويستحب أيضاً أن يمسح موضع سجوده بيده ثم إمرارها على وجهه ومقاديم بدنه ، ويستحب أن يقرأ في سجوده ما ورد في حسنة عبد اللّه بن جندب عن موسى بن جعفر عليهما‌السلام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في سجدة الشكر فقد اختلف أصحابنا فيه؟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وأنت ساجد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اشهدك واشهد ملائكتك وأنبيائك ورسلك وجميع خلقك أنك أنت اللّه ربي ، والاسلام ديني ، ومحمداً نبيي ، وعلي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أئمتي عليهم‌السلام ، بهم أتولى ومن أعدائهم أتبرأ ، اللّهم إني انشدك دم المظلوم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إني أنشدك بإيوائك على نفسك لاعدائك لتهلكنهم بأيدينا وأيدي المؤمنين ، اللّهم إني أنشدك بإيوائك على نفسك لأوليائك لتظفرنهم بعدوّك وعدوّهم ، أن تصلي على محمد وعلى المستحفظين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اليسر بعد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تضع خدك الايمن علىّ الارض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كهفي حين تعييني المذاهب وتضيق علي الارض بما رحبت ، يا بارئ خلقي رحمة بي وقد كنت عن خلقي غنياً ، صل على محمد وعلى المستحفظين من آل محمد ، ثم تضع خدك الأيسر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مذلّ كل جبار ويا معزّ كل ذليل قد وعزتك بلغ مجهودي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حنان يا منان يا كاشف الكرب العظام ، ثم تعود للسجود فتقول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شكراً ، ثم تسأل حاجتك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والأحوط وضع الجبهة في هذه السجدة أيضاً على ما يصح السجود عليه ووضع سائر المساجد على الارض ، ولا بأس بالتكبير قبلها وبعدها لا بقصد الخصوصية والورود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وجد سبب سجود الشكر وكان له مانع من السجود على الارض فليومئ برأسه ويضع خده على كفه فعن الصادق عليه‌السلام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 أحدكم نعمة اللّه عزوجل فليضع خده على التراب شكرا لله ، </w:t>
      </w:r>
    </w:p>
    <w:p>
      <w:pPr>
        <w:pStyle w:val="BookText"/>
        <w:rPr/>
      </w:pPr>
      <w:r>
        <w:rPr>
          <w:rFonts w:ascii="Amiri" w:hAnsi="Amiri" w:eastAsia="Amiri" w:cs="Amiri"/>
          <w:color w:val="111111"/>
          <w:sz w:val="28"/>
          <w:sz w:val="28"/>
          <w:szCs w:val="28"/>
          <w:rtl w:val="true"/>
          <w:lang w:bidi="ar-SA"/>
        </w:rPr>
        <w:t xml:space="preserve">وإن كان راكباً فلينزل فيلضع خده على التراب ، وإن لم يكن يقدر على النزول للشهرة فليضع خده على قربوسه ، فإن لم يقدر فليضع خده على كفه ثم ليحمد اللّه على ما أنعم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ويظهر من هذا الخبر </w:t>
      </w:r>
      <w:r>
        <w:rPr>
          <w:rStyle w:val="FootnoteAnchor"/>
          <w:rtl w:val="true"/>
        </w:rPr>
        <w:footnoteReference w:id="589"/>
      </w:r>
      <w:r>
        <w:rPr>
          <w:rFonts w:ascii="Amiri" w:hAnsi="Amiri" w:eastAsia="Amiri" w:cs="Amiri"/>
          <w:color w:val="111111"/>
          <w:sz w:val="28"/>
          <w:sz w:val="28"/>
          <w:szCs w:val="28"/>
          <w:rtl w:val="true"/>
          <w:lang w:bidi="ar-SA"/>
        </w:rPr>
        <w:t>تحقق السجود بوضع الخد فقط من دون الجبهة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السجود بقصد التذلل أو التعظيم لله تعالى ، بل من حيث هو راجح </w:t>
      </w:r>
      <w:r>
        <w:rPr>
          <w:rStyle w:val="FootnoteAnchor"/>
          <w:rtl w:val="true"/>
        </w:rPr>
        <w:footnoteReference w:id="590"/>
      </w:r>
      <w:r>
        <w:rPr>
          <w:rFonts w:ascii="Amiri" w:hAnsi="Amiri" w:eastAsia="Amiri" w:cs="Amiri"/>
          <w:color w:val="111111"/>
          <w:sz w:val="28"/>
          <w:sz w:val="28"/>
          <w:szCs w:val="28"/>
          <w:rtl w:val="true"/>
          <w:lang w:bidi="ar-SA"/>
        </w:rPr>
        <w:t xml:space="preserve">وعبادة ، بل من أعظم العبادات وآكدها ، بل ما عبداللّه بمثله ، وما من عمل أشدّ على إبليس من أن يرى ابن آدم ساجداً ، لانه امر بالسجود فعصى وهذا امر به فأطاع ونجى ، وأقرب ما يكون العبد إلى اللّه وهوساجد وأنه سنّة الأوّابين ويستحب إطالته فقد سجد آدم ثلاثة أيام بلياليها ، وسجد علي بن الحسين عليهما‌السلام على حجارة خشنة حتى أحصي عليه ألف 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حقاً حقاً لا إله إلا اللّه تعبداً ورقاً لا إله إلا اللّه إيماناً وتصديقاً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الصادق عليه‌السلام يسجد السجدة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راقد وكان موسى بن جعفر عليهما‌السلام يسجد كل يوم بعد طلوع الشمس إلى وقت الزوال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السجود لغير اللّه تعالى ، فانه غاية الخضوع فيختص بمن هو في غاية الكبرياء والعظمة ، وسجدة الملائكة لم تكن لادم بل كان قبلة لهم ، كما أن سجدة يعقوب وولده لم تكن ليوسف بل لله تعالى شكرا حيث رأوا ما أعطاه اللّه من الملك ، فما يفعله سواد الشيعة من صورة السجدة عند قبر أميرالمؤمنين وغيره من الأئمة عليهم‌السلام مشكل ، إلا أن يقصدوا به </w:t>
      </w:r>
      <w:bookmarkStart w:id="102" w:name="pg17316_233840"/>
    </w:p>
    <w:p>
      <w:pPr>
        <w:pStyle w:val="BookText"/>
        <w:rPr/>
      </w:pPr>
      <w:bookmarkEnd w:id="102"/>
      <w:r>
        <w:rPr>
          <w:rFonts w:ascii="Amiri" w:hAnsi="Amiri" w:eastAsia="Amiri" w:cs="Amiri"/>
          <w:color w:val="111111"/>
          <w:sz w:val="28"/>
          <w:sz w:val="28"/>
          <w:szCs w:val="28"/>
          <w:rtl w:val="true"/>
          <w:lang w:bidi="ar-SA"/>
        </w:rPr>
        <w:t>سجدة الشكر لتوفيق اللّه تعالى لهم لإدراك الزيارة ، نعم لا يبعد جواز تقبيل العتبة الشريفة</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17351772_2142443653"/>
      <w:bookmarkStart w:id="104" w:name="_Toc35"/>
      <w:bookmarkEnd w:id="103"/>
      <w:r>
        <w:rPr>
          <w:rtl w:val="true"/>
        </w:rPr>
        <w:t xml:space="preserve">فصل </w:t>
      </w:r>
      <w:r>
        <w:rPr>
          <w:rtl w:val="true"/>
        </w:rPr>
        <w:t xml:space="preserve">: </w:t>
      </w:r>
      <w:r>
        <w:rPr>
          <w:rtl w:val="true"/>
        </w:rPr>
        <w:t>في التشهد</w:t>
      </w:r>
      <w:bookmarkEnd w:id="104"/>
    </w:p>
    <w:p>
      <w:pPr>
        <w:pStyle w:val="BookText"/>
        <w:rPr/>
      </w:pPr>
      <w:r>
        <w:rPr>
          <w:rFonts w:ascii="Amiri" w:hAnsi="Amiri" w:eastAsia="Amiri" w:cs="Amiri"/>
          <w:color w:val="111111"/>
          <w:sz w:val="28"/>
          <w:sz w:val="28"/>
          <w:szCs w:val="28"/>
          <w:rtl w:val="true"/>
          <w:lang w:bidi="ar-SA"/>
        </w:rPr>
        <w:t xml:space="preserve">وهو واجب في الثنائية مرة بعد رفع الرأس من السجدة الاخيرة من الركعة الثانية ، وفي الثلاثية والرباعية مرّتين الأُولى كما ذكر والثانية بعد رفع الرأس من السجدة الثانية في الركعة الاخيرة ، وهو واجب غير ركن ، فلو تركه عمداً بطلت الصلاة ، وسهواً أتى به ما لم يركع ، وقضاه بعد الصلاة </w:t>
      </w:r>
      <w:r>
        <w:rPr>
          <w:rStyle w:val="FootnoteAnchor"/>
          <w:rtl w:val="true"/>
        </w:rPr>
        <w:footnoteReference w:id="591"/>
      </w:r>
      <w:r>
        <w:rPr>
          <w:rFonts w:ascii="Amiri" w:hAnsi="Amiri" w:eastAsia="Amiri" w:cs="Amiri"/>
          <w:color w:val="111111"/>
          <w:sz w:val="28"/>
          <w:sz w:val="28"/>
          <w:szCs w:val="28"/>
          <w:rtl w:val="true"/>
          <w:lang w:bidi="ar-SA"/>
        </w:rPr>
        <w:t>إن تذكر بعد الدخول في الركوع مع سجدتى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وواجباته سبعة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محمد وآل محمد ، فيقول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 وأشهد أنّ محمداً عبده ورسوله ، اللّهم صلّ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ويجزئ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لا إله إلا اللّه ، وأشهد أن محمداً رسول اللّه ، اللّهم صل على محمد وآل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بمقدار الذكر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الطمأنينة فيه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بتقديم الشهادة الأولى على الثانية وهما على الصلاة على محمد وآل محمد كما ذكر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w:t>
      </w:r>
      <w:r>
        <w:rPr>
          <w:rStyle w:val="FootnoteAnchor"/>
          <w:rtl w:val="true"/>
        </w:rPr>
        <w:footnoteReference w:id="593"/>
      </w:r>
      <w:r>
        <w:rPr>
          <w:rFonts w:ascii="Amiri" w:hAnsi="Amiri" w:eastAsia="Amiri" w:cs="Amiri"/>
          <w:color w:val="111111"/>
          <w:sz w:val="28"/>
          <w:sz w:val="28"/>
          <w:szCs w:val="28"/>
          <w:rtl w:val="true"/>
          <w:lang w:bidi="ar-SA"/>
        </w:rPr>
        <w:t>بين الفقرات والكلمات والحروف بحيث لا يخرج عن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تأديتها على الوجه الصحيح العربي في الحركات والسكنات وأداء الحروف والكلمات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من ذكر الشهادتين والصلاة بألفاظها المتعارفة ، فلا يجزئ غيرها وإن أفاد معناها مثل ما إذا قال بدل أشهد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أو أقرّ أو أعترف وهكذا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يجزئ الجلوس فيه بأي كيفية كان ولو إقعاء ، وإن كان الأحوط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يعلم الذكر يجب عليه التعلم ، وقبله يتبع غيره فيلقنه </w:t>
      </w:r>
      <w:r>
        <w:rPr>
          <w:rStyle w:val="FootnoteAnchor"/>
          <w:rtl w:val="true"/>
        </w:rPr>
        <w:footnoteReference w:id="594"/>
      </w:r>
      <w:r>
        <w:rPr>
          <w:rFonts w:ascii="Amiri" w:hAnsi="Amiri" w:eastAsia="Amiri" w:cs="Amiri"/>
          <w:color w:val="111111"/>
          <w:sz w:val="28"/>
          <w:sz w:val="28"/>
          <w:szCs w:val="28"/>
          <w:rtl w:val="true"/>
          <w:lang w:bidi="ar-SA"/>
        </w:rPr>
        <w:t xml:space="preserve">ويترجم الباقي </w:t>
      </w:r>
      <w:r>
        <w:rPr>
          <w:rStyle w:val="FootnoteAnchor"/>
          <w:rtl w:val="true"/>
        </w:rPr>
        <w:footnoteReference w:id="595"/>
      </w:r>
      <w:r>
        <w:rPr>
          <w:rFonts w:ascii="Amiri" w:hAnsi="Amiri" w:eastAsia="Amiri" w:cs="Amiri"/>
          <w:color w:val="111111"/>
          <w:sz w:val="28"/>
          <w:sz w:val="28"/>
          <w:szCs w:val="28"/>
          <w:rtl w:val="true"/>
          <w:lang w:bidi="ar-SA"/>
        </w:rPr>
        <w:t xml:space="preserve">، ولو عجز ولم يكن من يلقنه أو كان الوقت ضيقاً أتى بما يقدر </w:t>
      </w:r>
      <w:r>
        <w:rPr>
          <w:rStyle w:val="FootnoteAnchor"/>
          <w:rtl w:val="true"/>
        </w:rPr>
        <w:footnoteReference w:id="596"/>
      </w:r>
      <w:r>
        <w:rPr>
          <w:rFonts w:ascii="Amiri" w:hAnsi="Amiri" w:eastAsia="Amiri" w:cs="Amiri"/>
          <w:color w:val="111111"/>
          <w:sz w:val="28"/>
          <w:sz w:val="28"/>
          <w:szCs w:val="28"/>
          <w:rtl w:val="true"/>
          <w:lang w:bidi="ar-SA"/>
        </w:rPr>
        <w:t>، وإن لم يعلم شيئاً يأتي بترجمة الكل ، وإن لم يعلم يأتي بسائر الاذكار بقدره ، والأولى التحميد إن كان يحسنه ، وإلاّ فالأحوط الجلوس قدره مع الاخطار بالبال إن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في التشهد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يجلس الرجل متورّكاً على نحو ما مرّ في الجلوس بين السجدتين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قبل الشروع في الذكر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w:t>
      </w:r>
    </w:p>
    <w:p>
      <w:pPr>
        <w:pStyle w:val="BookText"/>
        <w:rPr/>
      </w:pPr>
      <w:r>
        <w:rPr>
          <w:rFonts w:ascii="Amiri" w:hAnsi="Amiri" w:eastAsia="Amiri" w:cs="Amiri"/>
          <w:color w:val="111111"/>
          <w:sz w:val="28"/>
          <w:sz w:val="28"/>
          <w:szCs w:val="28"/>
          <w:rtl w:val="true"/>
          <w:lang w:bidi="ar-SA"/>
        </w:rPr>
        <w:t xml:space="preserve">وباللّه والحمد لله وخير الاسماء لله ، أو الاسماء الحسنى كلها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يديه على فخذيه منضمة الاصابع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نظره إلى حجره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محمداً عبده ورسوله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أرسله بالحق بشيراً ونذيراً بين يدي الساعة ، وأشهد أنّ ربي نعم الرب وأنّ محمداً نعم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بعد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وتقبل شفاعته وارفع درجته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التشهد الأول ، بل في الثاني أيضاً ، وإن كان الأولى عدم قصد الخصوصية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في التشهد الأول والثاني ما في موثقة أبي بصير وهي قوله عليه‌السلام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جلست في الركعة الثانية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والحمد لله وخير الاسماء لله ، أشهد أن لا إله إلا اللّه وحده لا شريك له ، وأشهد أن محمداً عبده ورسوله أرسله بالحق بشيراً ونذيراً بين يدي الساعة ، أشهد أنك نعم الرب ، وأن محمداً نعم الرسول ، اللّهم صل على محمد وآل محمد ، وتقبل شفاعته في امته وارفع درجته ، ثم تحمد اللّه مرتين أو ثلاثاً ، ثم تقوم ، فإذا جلست في الرابعة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والحمد لله وخير الاسماء لله ، أشهد أن لا إله إلا اللّه وحده لا شريك له ، وأشهد أنّ محمداً عبده ورسوله ، أرسله بالحق بشيراً ونذيراً بين يدي الساعة ، أشهد أنك نعم الرب وأن محمداً نعم الرسول ، التحيات لله والصلوات الطاهرات الطيبات الزاكيات الغاديات الرائحات السابغات الناعمات ماطاب وزكى وطهر وخلص وصفا فللّه ، أشهد أن لا إله إلا اللّه وحده لا شريك له ، وأشهد أن محمداً عبده ورسوله ، أرسله بالحق بشيراً ونذيراً بين يدى الساعة ، أشهد أنّ ربي نعم الرب وأنّ محمداً نعم الرسول ، وأشهد أنّ الساعة آتية لا ريب فيها وأن اللّه يبعث من في القبور ، الحمد لله </w:t>
      </w:r>
    </w:p>
    <w:p>
      <w:pPr>
        <w:pStyle w:val="BookText"/>
        <w:rPr/>
      </w:pPr>
      <w:r>
        <w:rPr>
          <w:rFonts w:ascii="Amiri" w:hAnsi="Amiri" w:eastAsia="Amiri" w:cs="Amiri"/>
          <w:color w:val="111111"/>
          <w:sz w:val="28"/>
          <w:sz w:val="28"/>
          <w:szCs w:val="28"/>
          <w:rtl w:val="true"/>
          <w:lang w:bidi="ar-SA"/>
        </w:rPr>
        <w:t xml:space="preserve">الذي هدانا لهذا وما كنا لنهتدي لو لا أن هدانا اللّه ، الحمد لله ربّ العالمين ، اللّهم صل على محمد وآل محمد ، وبارك على محمد وآل محمد ، وسلّم على محمد وآل محمد ، وترحم على محمد وآل محمد ، كما صليت وباركت وترحمت على إبراهيم وآل إبراهيم إنك حميد مجيد ، اللّهم صل على محمد وآل محمد ، واغفر لنا ولاخواننا الذين سبقونا بالايمان ، ولا تجعل في قلوبنا غلاً للذين آمنوا ربنا إنك رؤوف رحيم ، اللّهم صل على محمد وآل محمد وامنن عليّ بالجنة وعافني من النار ، اللّهم صل على محمد وآل محمد ، واغفر للمؤمنين والمؤمنات ولا تزد الظالمين إلا تباراً ،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النبي ورحمة اللّه وبركاته ، السلام على أنبياء اللّه ورسله ، السلام على جبرئيل وميكائيل والملائكة المقربين ، السلام على محمد بن عبداللّه خاتم النبيين لا نبي بعده ، والسلام علينا وعلى عباد اللّه الصالحين ، ثم تسلّم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يسبّح سبعاً بعد التشهد الأول بأن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ثم يقوم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بحول اللّه وقوته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القيام عن التشهد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تضمّ المرأة فخذيها حال الجلوس للتشهد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الإقعاء حال التشهد على نحو ما مر في الجلوس بين السجدتين ، بل الأحوط تركه كما عرفت</w:t>
      </w:r>
      <w:r>
        <w:rPr>
          <w:rFonts w:eastAsia="Amiri" w:cs="Amiri" w:ascii="Amiri" w:hAnsi="Amiri"/>
          <w:color w:val="111111"/>
          <w:sz w:val="28"/>
          <w:szCs w:val="28"/>
          <w:rtl w:val="true"/>
          <w:lang w:bidi="ar-SA"/>
        </w:rPr>
        <w:t>.</w:t>
      </w:r>
      <w:bookmarkStart w:id="105" w:name="pg17316_233844"/>
    </w:p>
    <w:p>
      <w:pPr>
        <w:pStyle w:val="Heading3"/>
        <w:numPr>
          <w:ilvl w:val="2"/>
          <w:numId w:val="1"/>
        </w:numPr>
        <w:rPr/>
      </w:pPr>
      <w:bookmarkStart w:id="106" w:name="__RefHeading___Toc17351774_2142443653"/>
      <w:bookmarkStart w:id="107" w:name="_Toc36"/>
      <w:bookmarkEnd w:id="105"/>
      <w:bookmarkEnd w:id="106"/>
      <w:r>
        <w:rPr>
          <w:rtl w:val="true"/>
        </w:rPr>
        <w:t xml:space="preserve">فصل </w:t>
      </w:r>
      <w:r>
        <w:rPr>
          <w:rtl w:val="true"/>
        </w:rPr>
        <w:t xml:space="preserve">: </w:t>
      </w:r>
      <w:r>
        <w:rPr>
          <w:rtl w:val="true"/>
        </w:rPr>
        <w:t>في التسليم</w:t>
      </w:r>
      <w:bookmarkEnd w:id="107"/>
    </w:p>
    <w:p>
      <w:pPr>
        <w:pStyle w:val="BookText"/>
        <w:rPr/>
      </w:pPr>
      <w:r>
        <w:rPr>
          <w:rFonts w:ascii="Amiri" w:hAnsi="Amiri" w:eastAsia="Amiri" w:cs="Amiri"/>
          <w:color w:val="111111"/>
          <w:sz w:val="28"/>
          <w:sz w:val="28"/>
          <w:szCs w:val="28"/>
          <w:rtl w:val="true"/>
          <w:lang w:bidi="ar-SA"/>
        </w:rPr>
        <w:t xml:space="preserve">وهو واجب على الأقوى ، وجزء من الصلاة فيجب فيه جميع ما يشترط فيها من الاستقبال وستر العورة والطهارة وغيرها ، ومخرج منها ومحلل للمنافيات المحرمة بتكبيرة الاحرام ، وليس ركنا فتركه عمداً مبطل لا سهواً ، فلو سها عنه وتذكر بعد إتيان شيء من المنافيات عمداً وسهواً أو بعد فوات الموالاة لا يجب تداركه ، نعم عليه سجدتا السهو </w:t>
      </w:r>
      <w:r>
        <w:rPr>
          <w:rStyle w:val="FootnoteAnchor"/>
          <w:rtl w:val="true"/>
        </w:rPr>
        <w:footnoteReference w:id="597"/>
      </w:r>
      <w:r>
        <w:rPr>
          <w:rFonts w:ascii="Amiri" w:hAnsi="Amiri" w:eastAsia="Amiri" w:cs="Amiri"/>
          <w:color w:val="111111"/>
          <w:sz w:val="28"/>
          <w:sz w:val="28"/>
          <w:szCs w:val="28"/>
          <w:rtl w:val="true"/>
          <w:lang w:bidi="ar-SA"/>
        </w:rPr>
        <w:t>للنقصان بتركه ، وإن تذكر قبل ذلك أتى به ولا شيء عليه إلا إذا تكلم فيجب عليه سجدتا السهو ، ويجب فيه الجلوس وكونه مطمئناً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صيغتان 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علينا وعلى عباد اللّه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والواجب إحداهما فإن قدّم الصيغة الأُولى كانت الثانية مستحبة </w:t>
      </w:r>
      <w:r>
        <w:rPr>
          <w:rStyle w:val="FootnoteAnchor"/>
          <w:rtl w:val="true"/>
        </w:rPr>
        <w:footnoteReference w:id="598"/>
      </w:r>
      <w:r>
        <w:rPr>
          <w:rFonts w:ascii="Amiri" w:hAnsi="Amiri" w:eastAsia="Amiri" w:cs="Amiri"/>
          <w:color w:val="111111"/>
          <w:sz w:val="28"/>
          <w:sz w:val="28"/>
          <w:szCs w:val="28"/>
          <w:rtl w:val="true"/>
          <w:lang w:bidi="ar-SA"/>
        </w:rPr>
        <w:t xml:space="preserve">بمعنى كونها جزءاً مستحباً لا خارجاً ، وإن قدّم الثانية اقتصر عليها ، 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من صيغ السلام بل هو من توابع التشهد </w:t>
      </w:r>
      <w:r>
        <w:rPr>
          <w:rStyle w:val="FootnoteAnchor"/>
          <w:rtl w:val="true"/>
        </w:rPr>
        <w:footnoteReference w:id="599"/>
      </w:r>
      <w:r>
        <w:rPr>
          <w:rFonts w:ascii="Amiri" w:hAnsi="Amiri" w:eastAsia="Amiri" w:cs="Amiri"/>
          <w:color w:val="111111"/>
          <w:sz w:val="28"/>
          <w:sz w:val="28"/>
          <w:szCs w:val="28"/>
          <w:rtl w:val="true"/>
          <w:lang w:bidi="ar-SA"/>
        </w:rPr>
        <w:t xml:space="preserve">، وليس واجبا بل هو مستحب ، وان كان الأحوط عدم تركه لوجود القائل بوجوبه ، ويكفي في الصيغة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الأحوط ذكره ، بل الأحوط الجمع بين الصيغتين بالترتيب المذكور ، ويجب فيه المحافظة على أداء الحروف والكلمات على النهج الصحيح مع العربية والموالاة ، والأقوى عدم كفاية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عليكم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بحذف الالف واللام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أحدث أو أتى ببعض المنافيات الاخر قبل السلام بطلت </w:t>
      </w:r>
      <w:r>
        <w:rPr>
          <w:rStyle w:val="FootnoteAnchor"/>
          <w:rtl w:val="true"/>
        </w:rPr>
        <w:footnoteReference w:id="600"/>
      </w:r>
      <w:r>
        <w:rPr>
          <w:rFonts w:ascii="Amiri" w:hAnsi="Amiri" w:eastAsia="Amiri" w:cs="Amiri"/>
          <w:color w:val="111111"/>
          <w:sz w:val="28"/>
          <w:sz w:val="28"/>
          <w:szCs w:val="28"/>
          <w:rtl w:val="true"/>
          <w:lang w:bidi="ar-SA"/>
        </w:rPr>
        <w:t>الصلاة ، نعم لو كان ذلك بعد نسيانه بأن اعتقد خروجه من الصلاة لم تبطل ، والفرق أن مع الأول يصدق الحدث في الأثناء ومع الثاني لا يصدق لأن المفروض أنه ترك نسياناً جزءاً غير ركني فيكون الحدث خارج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فيه نية الخروج من الصلاة بل هو مخرج قهراً وإن قصد عدم الخروج ، لكن الاحوط عدم قصد عدم الخروج ، بل لو قصد ذلك فالأحوط إعادة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تعلم السلام على نحو ما مرّ في التشهد ، وقبله يجب متابعة الملقن </w:t>
      </w:r>
      <w:r>
        <w:rPr>
          <w:rStyle w:val="FootnoteAnchor"/>
          <w:rtl w:val="true"/>
        </w:rPr>
        <w:footnoteReference w:id="601"/>
      </w:r>
      <w:r>
        <w:rPr>
          <w:rFonts w:ascii="Amiri" w:hAnsi="Amiri" w:eastAsia="Amiri" w:cs="Amiri"/>
          <w:color w:val="111111"/>
          <w:sz w:val="28"/>
          <w:sz w:val="28"/>
          <w:szCs w:val="28"/>
          <w:rtl w:val="true"/>
          <w:lang w:bidi="ar-SA"/>
        </w:rPr>
        <w:t xml:space="preserve">إن كان ، وإلا اكتفى </w:t>
      </w:r>
      <w:r>
        <w:rPr>
          <w:rStyle w:val="FootnoteAnchor"/>
          <w:rtl w:val="true"/>
        </w:rPr>
        <w:footnoteReference w:id="602"/>
      </w:r>
      <w:r>
        <w:rPr>
          <w:rFonts w:ascii="Amiri" w:hAnsi="Amiri" w:eastAsia="Amiri" w:cs="Amiri"/>
          <w:color w:val="111111"/>
          <w:sz w:val="28"/>
          <w:sz w:val="28"/>
          <w:szCs w:val="28"/>
          <w:rtl w:val="true"/>
          <w:lang w:bidi="ar-SA"/>
        </w:rPr>
        <w:t xml:space="preserve">بالترجمة ، وإن عجز فبالقلب ينويه مع الاشارة باليد على الأحوط ، والاخرس </w:t>
      </w:r>
      <w:r>
        <w:rPr>
          <w:rStyle w:val="FootnoteAnchor"/>
          <w:rtl w:val="true"/>
        </w:rPr>
        <w:footnoteReference w:id="603"/>
      </w:r>
      <w:r>
        <w:rPr>
          <w:rFonts w:ascii="Amiri" w:hAnsi="Amiri" w:eastAsia="Amiri" w:cs="Amiri"/>
          <w:color w:val="111111"/>
          <w:sz w:val="28"/>
          <w:sz w:val="28"/>
          <w:szCs w:val="28"/>
          <w:rtl w:val="true"/>
          <w:lang w:bidi="ar-SA"/>
        </w:rPr>
        <w:t>يخطر ألفاظه بالبال ويشير إليها باليد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التورك في الجلوس حاله على نحو ما مر ووضع اليدين على الفخذين ، ويكره الاقعاء</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أن لا يقصد بالتسليم التحية حقيقة </w:t>
      </w:r>
      <w:r>
        <w:rPr>
          <w:rStyle w:val="FootnoteAnchor"/>
          <w:rtl w:val="true"/>
        </w:rPr>
        <w:footnoteReference w:id="604"/>
      </w:r>
      <w:r>
        <w:rPr>
          <w:rFonts w:ascii="Amiri" w:hAnsi="Amiri" w:eastAsia="Amiri" w:cs="Amiri"/>
          <w:color w:val="111111"/>
          <w:sz w:val="28"/>
          <w:sz w:val="28"/>
          <w:szCs w:val="28"/>
          <w:rtl w:val="true"/>
          <w:lang w:bidi="ar-SA"/>
        </w:rPr>
        <w:t xml:space="preserve">بأن يقصد السلام على الإمام أو المأمومين أو الملكين ، نعم لا بأس بإخطار ذلك بالبال فالمنفرد يخطر بباله الملكين الكاتبين حين السلام الثاني ، والإمام يخطرهما </w:t>
      </w:r>
      <w:bookmarkStart w:id="108" w:name="pg17316_233846"/>
    </w:p>
    <w:p>
      <w:pPr>
        <w:pStyle w:val="BookText"/>
        <w:rPr/>
      </w:pPr>
      <w:bookmarkEnd w:id="108"/>
      <w:r>
        <w:rPr>
          <w:rFonts w:ascii="Amiri" w:hAnsi="Amiri" w:eastAsia="Amiri" w:cs="Amiri"/>
          <w:color w:val="111111"/>
          <w:sz w:val="28"/>
          <w:sz w:val="28"/>
          <w:szCs w:val="28"/>
          <w:rtl w:val="true"/>
          <w:lang w:bidi="ar-SA"/>
        </w:rPr>
        <w:t xml:space="preserve">مع المأمومين ، والمأموم يخطرهم مع الإمام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علينا وعلى عباد اللّه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يخطر بباله الأنبياء والأئمة والحفظة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للمنفرد والإمام الايماء بالتسليم الاخير إلى يمينه بمؤخر عينه أو بأنفه أو غيرهما على وجه لا ينافي الاستقبال ، وأما المأموم فإن لم يكن على يساره أحد فكذلك ، وإن كان على يساره بعض المأمومين فيأتي بتسليمة اخرى مومئاً إلى يساره ، ويحتمل استحباب تسليم آخر للمأموم بقصد الإمام فيكون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مر سابقاً في الأوقات أنه إذا شرع في الصلاة قبل الوقت ودخل عليه وهو في الصلاة صحت صلاته وإن كان قبل السلام أو في أثنائه ، فاذا أتى بالسلام الأول ودخل عليه الوقت في أثنائه تصح صلاته ، وأما إذا دخل بعده قبل السلام الثاني أو في أثنائه ففيه إشكال ، وإن كان يمكن القول بالصحة لأنه وإن كان يكفي الأول في الخروج عن الصلاة لكن على فرض الإتيان بالصيغتين يكون الثاني أيضاً جزءاً فيصدق دخول الوقت في الأثناء ، فالأحوط إعادة الصلاة </w:t>
      </w:r>
      <w:r>
        <w:rPr>
          <w:rStyle w:val="FootnoteAnchor"/>
          <w:rtl w:val="true"/>
        </w:rPr>
        <w:footnoteReference w:id="605"/>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17351776_2142443653"/>
      <w:bookmarkStart w:id="110" w:name="_Toc37"/>
      <w:bookmarkEnd w:id="109"/>
      <w:r>
        <w:rPr>
          <w:rtl w:val="true"/>
        </w:rPr>
        <w:t xml:space="preserve">فصل </w:t>
      </w:r>
      <w:r>
        <w:rPr>
          <w:rtl w:val="true"/>
        </w:rPr>
        <w:t xml:space="preserve">: </w:t>
      </w:r>
      <w:r>
        <w:rPr>
          <w:rtl w:val="true"/>
        </w:rPr>
        <w:t>في الترتيب</w:t>
      </w:r>
      <w:bookmarkEnd w:id="11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الإتيان بأفعال الصلاة على حسب ما عرفت من الترتيب بأن يقدّم تكبيرة الاحرام على القراءة ، والقراءة على الركوع وهكذا ، فلو خالفه عمداً بطل ما أتى به مقدّماً ، وأبطل من جهة لزوم الزيادة سواء كان ذلك في الأفعال أو الأقوال وفي الأركان أو غيرها ، وإن كان سهواً فإن كان في الاركان بأن قدّم ركناً </w:t>
      </w:r>
      <w:bookmarkStart w:id="111" w:name="pg17316_233847"/>
    </w:p>
    <w:p>
      <w:pPr>
        <w:pStyle w:val="BookText"/>
        <w:rPr/>
      </w:pPr>
      <w:bookmarkEnd w:id="111"/>
      <w:r>
        <w:rPr>
          <w:rFonts w:ascii="Amiri" w:hAnsi="Amiri" w:eastAsia="Amiri" w:cs="Amiri"/>
          <w:color w:val="111111"/>
          <w:sz w:val="28"/>
          <w:sz w:val="28"/>
          <w:szCs w:val="28"/>
          <w:rtl w:val="true"/>
          <w:lang w:bidi="ar-SA"/>
        </w:rPr>
        <w:t xml:space="preserve">على ركن كما إذا قدّم السجدتين على الركوع فكذلك </w:t>
      </w:r>
      <w:r>
        <w:rPr>
          <w:rStyle w:val="FootnoteAnchor"/>
          <w:rtl w:val="true"/>
        </w:rPr>
        <w:footnoteReference w:id="606"/>
      </w:r>
      <w:r>
        <w:rPr>
          <w:rFonts w:ascii="Amiri" w:hAnsi="Amiri" w:eastAsia="Amiri" w:cs="Amiri"/>
          <w:color w:val="111111"/>
          <w:sz w:val="28"/>
          <w:sz w:val="28"/>
          <w:szCs w:val="28"/>
          <w:rtl w:val="true"/>
          <w:lang w:bidi="ar-SA"/>
        </w:rPr>
        <w:t xml:space="preserve">، وإن قدّم ركناً على غير الركن كما إذا قدّم الركوع على القراءة ، أو قدم غير الركن على الركن كما إذا قدم التشهد على السجدتين ، أو قدّم غير الأركان بعضها على بعض كما إذا قدم السورة مثلاً على الحمد فلا تبطل الصلاة إذا كان ذلك سهواً ، وحينئذ فإن أمكن التدارك بالعود بأن لم يستلزم زيادة ركن وجب ، وإلا فلا ، نعم يجب </w:t>
      </w:r>
      <w:r>
        <w:rPr>
          <w:rStyle w:val="FootnoteAnchor"/>
          <w:rtl w:val="true"/>
        </w:rPr>
        <w:footnoteReference w:id="607"/>
      </w:r>
      <w:r>
        <w:rPr>
          <w:rFonts w:ascii="Amiri" w:hAnsi="Amiri" w:eastAsia="Amiri" w:cs="Amiri"/>
          <w:color w:val="111111"/>
          <w:sz w:val="28"/>
          <w:sz w:val="28"/>
          <w:szCs w:val="28"/>
          <w:rtl w:val="true"/>
          <w:lang w:bidi="ar-SA"/>
        </w:rPr>
        <w:t>عليه سجدتان لكل زيادة أو نقيصة تلزم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خالف الترتيب في الركعات سهواً كأن أتى بالركعة الثالثة في محل الثانية بأن تخيل بعد الركعة الأُولى أن ما قام إليه ثالثة فأتى بالتسبيحات الاربعة وركع وسجد وقام إلى الثالثة وتخيل أنها ثانية فأتى بالقراءة والقنوت لم تبطل صلاته ، بل يكون ما قصده ثالثة ثانية وما قصده ثانية ثالثة قهراً وكذا لو سجد الأُولى بقصد الثانية والثانية بقصد الأُولى</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17351778_2142443653"/>
      <w:bookmarkStart w:id="113" w:name="_Toc38"/>
      <w:bookmarkEnd w:id="112"/>
      <w:r>
        <w:rPr>
          <w:rtl w:val="true"/>
        </w:rPr>
        <w:t xml:space="preserve">فصل </w:t>
      </w:r>
      <w:r>
        <w:rPr>
          <w:rtl w:val="true"/>
        </w:rPr>
        <w:t xml:space="preserve">: </w:t>
      </w:r>
      <w:r>
        <w:rPr>
          <w:rtl w:val="true"/>
        </w:rPr>
        <w:t>في الموالاة</w:t>
      </w:r>
      <w:bookmarkEnd w:id="11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سابقاً وجوب الموالاة في كل من القراءة والتكبير والتسبيح والاذكار بالنسبة إلى الايات والكلمات والحروف ، وأنه لو تركها عمداً على وجه يوجب محو الاسم بطلت الصلاة ، بخلاف ما إذا كان سهواً فإنه لا تبطل الصلاة وإن بطلت تلك الاية أو الكلمة فيجب إعادتها ، نعم إذا أوجب فوات الموالاة فيها محو اسم الصلاة بطلت ، وكذا إذا كان ذلك في تكبيرة الاحرام فإن فوات الموالاة فيها سهواً بمنزلة نسيانها ، وكذا في السلام فإنه بمنزلة عدم الإتيان </w:t>
      </w:r>
      <w:bookmarkStart w:id="114" w:name="pg17316_233848"/>
    </w:p>
    <w:p>
      <w:pPr>
        <w:pStyle w:val="BookText"/>
        <w:rPr/>
      </w:pPr>
      <w:bookmarkEnd w:id="114"/>
      <w:r>
        <w:rPr>
          <w:rFonts w:ascii="Amiri" w:hAnsi="Amiri" w:eastAsia="Amiri" w:cs="Amiri"/>
          <w:color w:val="111111"/>
          <w:sz w:val="28"/>
          <w:sz w:val="28"/>
          <w:szCs w:val="28"/>
          <w:rtl w:val="true"/>
          <w:lang w:bidi="ar-SA"/>
        </w:rPr>
        <w:t>به ، فاذا تذكر ذلك ومع ذلك أتى بالمنافي بطلت صلاته ، بخلاف ما إذا أتى به قبل التذكر فإنه كالإتيان به بعد نسيانه وكما تجب الموالاة في المذكورات تجب في أفعال الصلاة بمعنى عدم الفصل بينها على وجه يوجب محو صورة الصلاة سواء كان عمداً أو سهواً مع حصول المحو المذكور ، بخلاف ما إذا لم يحصل المحو المذكور فإنه لا يوجب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تطويل الركوع أو السجود أو إكثار الأذكار أو قراءة السور الطوال لا تعّد من المحو فلا إشكال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مراعاة الموالاة العرفية بمعنى متابعة الأفعال بلافصل وإن لم يمح معه صورة الصلاة ، وإن كان الأقوى عدم وجوبها ، وكذا في القراءة والاذكار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الموالاة بالمعنى المذكور فالظاهر انعقاد نذره </w:t>
      </w:r>
      <w:r>
        <w:rPr>
          <w:rStyle w:val="FootnoteAnchor"/>
          <w:rtl w:val="true"/>
        </w:rPr>
        <w:footnoteReference w:id="608"/>
      </w:r>
      <w:r>
        <w:rPr>
          <w:rFonts w:ascii="Amiri" w:hAnsi="Amiri" w:eastAsia="Amiri" w:cs="Amiri"/>
          <w:color w:val="111111"/>
          <w:sz w:val="28"/>
          <w:sz w:val="28"/>
          <w:szCs w:val="28"/>
          <w:rtl w:val="true"/>
          <w:lang w:bidi="ar-SA"/>
        </w:rPr>
        <w:t>لرجحانها ولو من باب الاحتياط ، فلو خالف عمداً عصى ، لكن الأظهر عدم بطلان صلاته</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17351780_2142443653"/>
      <w:bookmarkStart w:id="116" w:name="_Toc39"/>
      <w:bookmarkEnd w:id="115"/>
      <w:r>
        <w:rPr>
          <w:rtl w:val="true"/>
        </w:rPr>
        <w:t xml:space="preserve">فصل </w:t>
      </w:r>
      <w:r>
        <w:rPr>
          <w:rtl w:val="true"/>
        </w:rPr>
        <w:t xml:space="preserve">: </w:t>
      </w:r>
      <w:r>
        <w:rPr>
          <w:rtl w:val="true"/>
        </w:rPr>
        <w:t>في القنوت</w:t>
      </w:r>
      <w:bookmarkEnd w:id="11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مستحب في جميع الفرائض اليومية ونوافلها بل جميع النوافل حتى صلاة الشفع على الأقوى </w:t>
      </w:r>
      <w:r>
        <w:rPr>
          <w:rStyle w:val="FootnoteAnchor"/>
          <w:rtl w:val="true"/>
        </w:rPr>
        <w:footnoteReference w:id="609"/>
      </w:r>
      <w:r>
        <w:rPr>
          <w:rFonts w:ascii="Amiri" w:hAnsi="Amiri" w:eastAsia="Amiri" w:cs="Amiri"/>
          <w:color w:val="111111"/>
          <w:sz w:val="28"/>
          <w:sz w:val="28"/>
          <w:szCs w:val="28"/>
          <w:rtl w:val="true"/>
          <w:lang w:bidi="ar-SA"/>
        </w:rPr>
        <w:t xml:space="preserve">، ويتأكد في الجهرية من الفرائض خصوصاً في الصبح والوتر والجمعة ، بل الأحوط عدم تركه في الجهرية بل في مطلق الفرائض ، والقول بوجوبه في الفرائض أو في خصوص الجهرية منها ضعيف ، وهو في كل صلاة مرة قبل الركوع من الركعة الثانية وقبل الركوع في صلاة الوتر ، إلا في </w:t>
      </w:r>
    </w:p>
    <w:p>
      <w:pPr>
        <w:pStyle w:val="BookText"/>
        <w:rPr/>
      </w:pPr>
      <w:r>
        <w:rPr>
          <w:rFonts w:ascii="Amiri" w:hAnsi="Amiri" w:eastAsia="Amiri" w:cs="Amiri"/>
          <w:color w:val="111111"/>
          <w:sz w:val="28"/>
          <w:sz w:val="28"/>
          <w:szCs w:val="28"/>
          <w:rtl w:val="true"/>
          <w:lang w:bidi="ar-SA"/>
        </w:rPr>
        <w:t xml:space="preserve">صلاة العيدين </w:t>
      </w:r>
      <w:r>
        <w:rPr>
          <w:rStyle w:val="FootnoteAnchor"/>
          <w:rtl w:val="true"/>
        </w:rPr>
        <w:footnoteReference w:id="610"/>
      </w:r>
      <w:r>
        <w:rPr>
          <w:rFonts w:ascii="Amiri" w:hAnsi="Amiri" w:eastAsia="Amiri" w:cs="Amiri"/>
          <w:color w:val="111111"/>
          <w:sz w:val="28"/>
          <w:sz w:val="28"/>
          <w:szCs w:val="28"/>
          <w:rtl w:val="true"/>
          <w:lang w:bidi="ar-SA"/>
        </w:rPr>
        <w:t xml:space="preserve">ففيها في الركعة الأُولى خمس مرات ، وفي الثانية أربع مرات وإلا في صلاة الايات ففيها مرتان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قبل الركوع الخامس </w:t>
      </w:r>
      <w:r>
        <w:rPr>
          <w:rStyle w:val="FootnoteAnchor"/>
          <w:rtl w:val="true"/>
        </w:rPr>
        <w:footnoteReference w:id="611"/>
      </w:r>
      <w:r>
        <w:rPr>
          <w:rFonts w:ascii="Amiri" w:hAnsi="Amiri" w:eastAsia="Amiri" w:cs="Amiri"/>
          <w:color w:val="111111"/>
          <w:sz w:val="28"/>
          <w:sz w:val="28"/>
          <w:szCs w:val="28"/>
          <w:rtl w:val="true"/>
          <w:lang w:bidi="ar-SA"/>
        </w:rPr>
        <w:t xml:space="preserve">ومرة قبل الركوع العاشر ، بل لا يبعد استحباب خمس قنوتات فيها في كل زوج من الركوعات وإلا في الجمعة ففيها قنوتان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الركعة الأُولى قبل الركوع وفي الثانية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يشترط فيه رفع اليدين </w:t>
      </w:r>
      <w:r>
        <w:rPr>
          <w:rStyle w:val="FootnoteAnchor"/>
          <w:rtl w:val="true"/>
        </w:rPr>
        <w:footnoteReference w:id="612"/>
      </w:r>
      <w:r>
        <w:rPr>
          <w:rFonts w:ascii="Amiri" w:hAnsi="Amiri" w:eastAsia="Amiri" w:cs="Amiri"/>
          <w:color w:val="111111"/>
          <w:sz w:val="28"/>
          <w:sz w:val="28"/>
          <w:szCs w:val="28"/>
          <w:rtl w:val="true"/>
          <w:lang w:bidi="ar-SA"/>
        </w:rPr>
        <w:t xml:space="preserve">ولا ذكر مخصوص بل يجوز ما يجري على لسانه من الذكر والدعاء والمناجاة وطلب الحاجات ، وأقله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مرات أو ثلاث مرات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 بل يجزئ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سائر ما ذكر مرة واحدة ، كما يجزئ الاقتصار على الصلاة على النبي وآله صلى‌اللّه‌عليه‌وآله ، ومثل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اغفرلي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 والأولى أن يكون جامعاً للثناء على اللّه تعالى والصلاة على محمد وآله وطلب المغفرة له وللمؤمنين والمؤمنات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قراءة القرآن في القنوت خصوصاً الآيات المشتملة على الدعاء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لا تزغ قلوبنا بعد إذا هديتنا وهب لنا من لدنك رحمة إنك أنت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قراءة الاشعار المشتملة على الدعاء والمناجاة مثل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الهي عبدك العاصي أتاكا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مقراً بالذنوب وقد دعاكا</w:t>
      </w:r>
    </w:p>
    <w:p>
      <w:pPr>
        <w:pStyle w:val="BookText"/>
        <w:rPr/>
      </w:pP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الدعاء فيه بالفارسية </w:t>
      </w:r>
      <w:r>
        <w:rPr>
          <w:rStyle w:val="FootnoteAnchor"/>
          <w:rtl w:val="true"/>
        </w:rPr>
        <w:footnoteReference w:id="613"/>
      </w:r>
      <w:r>
        <w:rPr>
          <w:rFonts w:ascii="Amiri" w:hAnsi="Amiri" w:eastAsia="Amiri" w:cs="Amiri"/>
          <w:color w:val="111111"/>
          <w:sz w:val="28"/>
          <w:sz w:val="28"/>
          <w:szCs w:val="28"/>
          <w:rtl w:val="true"/>
          <w:lang w:bidi="ar-SA"/>
        </w:rPr>
        <w:t xml:space="preserve">ونحوها من اللغات غير </w:t>
      </w:r>
    </w:p>
    <w:p>
      <w:pPr>
        <w:pStyle w:val="BookText"/>
        <w:rPr/>
      </w:pPr>
      <w:r>
        <w:rPr>
          <w:rFonts w:ascii="Amiri" w:hAnsi="Amiri" w:eastAsia="Amiri" w:cs="Amiri"/>
          <w:color w:val="111111"/>
          <w:sz w:val="28"/>
          <w:sz w:val="28"/>
          <w:szCs w:val="28"/>
          <w:rtl w:val="true"/>
          <w:lang w:bidi="ar-SA"/>
        </w:rPr>
        <w:t>العربية ، وإن كان لا يتحقق وظيفة القنوت إلا بالعربي ، وكذا في سائر أحوال الصلاة وأذكارها ، نعم الاذكار المخصوصة لا يجوز إتيانها بغير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أن يقرأ الادعية الواردة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والافضل كلمات الفرج وهى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الحليم الكريم ، لا إله إلا اللّه العلي العظيم ، سبحان اللّه رب السماوات السبع ورب الارضين السبع وما فيهن وما بينهن ورب العرش العظيم ، والحمد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ويجوز أن يزيد 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بينهن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فوقهن وما تحتهن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w:t>
      </w:r>
      <w:r>
        <w:rPr>
          <w:rStyle w:val="FootnoteAnchor"/>
          <w:rtl w:val="true"/>
        </w:rPr>
        <w:footnoteReference w:id="614"/>
      </w:r>
      <w:r>
        <w:rPr>
          <w:rFonts w:ascii="Amiri" w:hAnsi="Amiri" w:eastAsia="Amiri" w:cs="Amiri"/>
          <w:color w:val="111111"/>
          <w:sz w:val="28"/>
          <w:sz w:val="28"/>
          <w:szCs w:val="28"/>
          <w:rtl w:val="true"/>
          <w:lang w:bidi="ar-SA"/>
        </w:rPr>
        <w:t xml:space="preserve">أن يزيد 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العرش العظيم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وسلام على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والاحسن أن يقول بعد كلمات الفرج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اغفر لنا وارحمنا وعافنا واعف عنا إنك على كل شيء قدير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الأولى ختم القنوت بالصلاة على محمد وآله بل الابتداء بها ايضاً ، أو الابتداء في طلب المغفرة أو قضاء الحوائج بها ، فقد روي أن اللّه سبحانه وتعالى يستجيب الدعاء للنبي صلى‌اللّه‌عليه‌وآله بالصلاة وبعيد من رحمته ان يستجيب الأول والاخر ولا يستجيب الوسط ، فينبغي أن يكون طلب المغفرة والحاجات بين الدعاءين للصلاة على النبي صلى‌اللّه‌عليه‌وآله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القنوت الجامع الموجب لقضاء الحوائج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من دانت له السماوات والارض بالعبودية ، سبحان من تفرد بالوحدانية ، اللّهم صلّ على محمد وآل محمد وعجل فرجهم ، اللّهم اغفر لي ولجميع المؤمنين والمؤمنات ، واقض حوائجي وحوائجهم بحق حبيبك محمد وآله الطاهرين صلى‌اللّه‌عليه‌وآله أجمعين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في القنوت الدعاء الملحون مادةّ أو إعراباً إذا لم </w:t>
      </w:r>
    </w:p>
    <w:p>
      <w:pPr>
        <w:pStyle w:val="BookText"/>
        <w:rPr/>
      </w:pPr>
      <w:r>
        <w:rPr>
          <w:rFonts w:ascii="Amiri" w:hAnsi="Amiri" w:eastAsia="Amiri" w:cs="Amiri"/>
          <w:color w:val="111111"/>
          <w:sz w:val="28"/>
          <w:sz w:val="28"/>
          <w:szCs w:val="28"/>
          <w:rtl w:val="true"/>
          <w:lang w:bidi="ar-SA"/>
        </w:rPr>
        <w:t>يكن لحنه فاحشاً ولا مغيراً للمعنى ، لكن الأحوط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في القنوت الدعاء على العدّو بغير ظلم وتسميته كما يجوز الدعاء لشخص خاص مع ذكر اسمه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الدعاء لطلب الحرام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إطالة القنوت خصوصاً في صلاة الوتر ، فعن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أطولكم قنوتاً في دار الدنيا أطولكم راحة يوم القيامة في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الروايات 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أطولكم قنوتاً في الوتر في دار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ويظهر من بعض الاخبارأن إطالة الدعاء في الصلاة أفضل من إطالة 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التكبير قبل القنوت ، ورفع اليدين حال التكبير ووضعهما ثم رفعهما حيال الوجه وبسطهما جاعلاً باطنهما نحو السماء وظاهرهما نحو الارض ، وأن يكونا منضمتين مضمومتي الاصابع إلا الإِبهامين ، وأن يكون نظره إلى كفيه ، ويكره أن يجاوز بهما الرأس ، وكذا يكره أن يمرّ بهما على وجهه وصدره عند الوضع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الجهر بالقنوت سواء كانت الصلاة جهرية أو إخفاتية وسواء كان إماماً أو منفرداً بل أو مأموماً إذا لم يسمع الإمام صوته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نذر القنوت في كل صلاة أو صلاة خاصة وجب ، لكن لا تبطل الصلاة بتركه سهواً ، بل ولا بتركه عمداً أيضا على الأقوى</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نسي القنوت فإن تذكر قبل الوصول إلى حد الركوع قام وأتى به ، وإن تذكر بعد الدخول في الركوع قضاه بعد الرفع منه ، </w:t>
      </w:r>
    </w:p>
    <w:p>
      <w:pPr>
        <w:pStyle w:val="BookText"/>
        <w:rPr/>
      </w:pPr>
      <w:r>
        <w:rPr>
          <w:rFonts w:ascii="Amiri" w:hAnsi="Amiri" w:eastAsia="Amiri" w:cs="Amiri"/>
          <w:color w:val="111111"/>
          <w:sz w:val="28"/>
          <w:sz w:val="28"/>
          <w:szCs w:val="28"/>
          <w:rtl w:val="true"/>
          <w:lang w:bidi="ar-SA"/>
        </w:rPr>
        <w:t xml:space="preserve">وكذا لو تذكر بعد الهوي للسجود قبل وضع الجبهة ، وإن كان الأحوط </w:t>
      </w:r>
      <w:r>
        <w:rPr>
          <w:rStyle w:val="FootnoteAnchor"/>
          <w:rtl w:val="true"/>
        </w:rPr>
        <w:footnoteReference w:id="616"/>
      </w:r>
      <w:r>
        <w:rPr>
          <w:rFonts w:ascii="Amiri" w:hAnsi="Amiri" w:eastAsia="Amiri" w:cs="Amiri"/>
          <w:color w:val="111111"/>
          <w:sz w:val="28"/>
          <w:sz w:val="28"/>
          <w:szCs w:val="28"/>
          <w:rtl w:val="true"/>
          <w:lang w:bidi="ar-SA"/>
        </w:rPr>
        <w:t>ترك العود إليه ، وإن تذكر بعد الدخول في السجود أو بعد الصلاة قضاه بعد الصلاة وإن طالت المدة ، والأولى الإتيان به إذا كان بعد الصلاة جالساً مستقبلاً ، وإن تركه عمداً في محله أو بعد الركوع فلا 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الأقوى اشتراط القيام في القنوت مع التمكن منه إلا إذا كانت الصلاة من جلوس أو كانت نافلة حيث يجوز الجلوس في أثنائها كما يجوز في ابتدائها اختياراً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المرأة كالرجل في الواجبات والمستحبات إلا في امور قد مّر كثير منها في تضاعيف ما قدّمنا من المسائل وجملتها أنه يستحب لها الزينة حال الصلاة بالحلي والخضاب ، والإخفات في الاقوال ، والجمع بين قدميها حال القيام ، وضم ثدييها إلى صدرها بيديها حاله أيضاً ، ووضع يديها على فخذيها حال الركوع ، وأن لا ترد ركبتيها حاله إلى وراء ، وأن تبدأ بالقعود للسجود ، وأن تجلس معتدلة ثم تسجد ، وأن تجتمع وتضم أعضاءها حال السجود ، وأن تلتصق بالارض بلا تجاف وتفترش ذراعيها ، وأن تنسلّ انسلالاً إذا أرادت القيام أي تنهض بتأّنٍ وتدريج عدلاً لئلا تبدو عجيزتها ، وأن تجلس على أليتيها إذا جلست رافعة ركبتيها ضامة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الصبي كالرجل ، والصبية كالمرأة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مر في المسائل المتقدمة متفرقه حكم النظر واليدين حال الصلاة ، ولا بأس بإعادته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فشغل النظر حال القيام أن يكون على موضع السجود ، وحال الركوع بين القدمين ، وحال السجود إلى طرف الانف ، وحال الجلوس إلى حجره ، وأما اليدان فيرسلهما حال القيام ويضعهما على الفخذين ، وحال الركوع على الركبتين مفرجة الاصابع ، وحال </w:t>
      </w:r>
      <w:bookmarkStart w:id="117" w:name="pg17316_233853"/>
    </w:p>
    <w:p>
      <w:pPr>
        <w:pStyle w:val="BookText"/>
        <w:rPr/>
      </w:pPr>
      <w:bookmarkEnd w:id="117"/>
      <w:r>
        <w:rPr>
          <w:rFonts w:ascii="Amiri" w:hAnsi="Amiri" w:eastAsia="Amiri" w:cs="Amiri"/>
          <w:color w:val="111111"/>
          <w:sz w:val="28"/>
          <w:sz w:val="28"/>
          <w:szCs w:val="28"/>
          <w:rtl w:val="true"/>
          <w:lang w:bidi="ar-SA"/>
        </w:rPr>
        <w:t>السجود على الارض مبسوطتين مستقبلاً بأصابعهما منضمة حذاء الأذنين ، وحال الجلوس على الفخذين ، وحال القنوت تلقاء وجهه</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17351782_2142443653"/>
      <w:bookmarkStart w:id="119" w:name="_Toc40"/>
      <w:bookmarkEnd w:id="118"/>
      <w:r>
        <w:rPr>
          <w:rtl w:val="true"/>
        </w:rPr>
        <w:t xml:space="preserve">فصل </w:t>
      </w:r>
      <w:r>
        <w:rPr>
          <w:rtl w:val="true"/>
        </w:rPr>
        <w:t xml:space="preserve">: </w:t>
      </w:r>
      <w:r>
        <w:rPr>
          <w:rtl w:val="true"/>
        </w:rPr>
        <w:t>في التعقيب</w:t>
      </w:r>
      <w:bookmarkEnd w:id="119"/>
    </w:p>
    <w:p>
      <w:pPr>
        <w:pStyle w:val="BookText"/>
        <w:rPr/>
      </w:pPr>
      <w:r>
        <w:rPr>
          <w:rFonts w:ascii="Amiri" w:hAnsi="Amiri" w:eastAsia="Amiri" w:cs="Amiri"/>
          <w:color w:val="111111"/>
          <w:sz w:val="28"/>
          <w:sz w:val="28"/>
          <w:szCs w:val="28"/>
          <w:rtl w:val="true"/>
          <w:lang w:bidi="ar-SA"/>
        </w:rPr>
        <w:t xml:space="preserve">وهو الاشتغال عقيب الصلاة بالدعاء أو الذكر أو التلاوة أو غيرها من الافعال الحسنة </w:t>
      </w:r>
      <w:r>
        <w:rPr>
          <w:rStyle w:val="FootnoteAnchor"/>
          <w:rtl w:val="true"/>
        </w:rPr>
        <w:footnoteReference w:id="617"/>
      </w:r>
      <w:r>
        <w:rPr>
          <w:rFonts w:ascii="Amiri" w:hAnsi="Amiri" w:eastAsia="Amiri" w:cs="Amiri"/>
          <w:color w:val="111111"/>
          <w:sz w:val="28"/>
          <w:sz w:val="28"/>
          <w:szCs w:val="28"/>
          <w:rtl w:val="true"/>
          <w:lang w:bidi="ar-SA"/>
        </w:rPr>
        <w:t xml:space="preserve">مثل التفكر في عظمة اللّه ونحوه ، ومثل البكاء لخشية اللّه أو للرغبة إليه وغير ذلك ، وهو من السنن الاكيدة ، ومنافعه في الدين والدنيا كثيرة ، وفي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عقب في صلاته فهو في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التعقيب أبلغ في طلب الرزق من الضرب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والظاهر استحبابه بعد النوافل أيضاً ، وإن كان بعد الفرائض آكد ، ويعتبر أن يكون متصلاً بالفراغ منها غير مشتغل بفعل آخر ينافي صدقه الذي يختلف بحسب المقامات من السفر والحضر والاضطرار والاختيار ، ففي السفر يمكن صدقه حال الركوب أو المشي أيضاً كحال الاضطرار ، والمدار على بقاء الصدق والهيئة في نظر المتشرعة ، والقدر المتيقن في الحضر الجلوس مشتغلاً بما ذكر من الدعاء ونحوه ، والظاهر عدم صدقه على الجلوس بلا دعاء أو الدعاء بلا جلوس إلا في مثل ما مر ، والأولى فيه الاستقبال والطهارة والكون في المصلّى ، ولا يعتبر فيه كون الاذكار والدعاء بالعربية وإن كان هو الافضل ، كما أن الافضل الاذكار والادعية المأثور المذكورة في كتب العلماء ، ونذكر جملة منها تيمناً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يكبر ثلاثاً بعد التسليم رافعاً يديه على هيئة غيره من التكبيرات</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أفضلها على ما ذكره </w:t>
      </w:r>
    </w:p>
    <w:p>
      <w:pPr>
        <w:pStyle w:val="BookText"/>
        <w:rPr/>
      </w:pPr>
      <w:r>
        <w:rPr>
          <w:rFonts w:ascii="Amiri" w:hAnsi="Amiri" w:eastAsia="Amiri" w:cs="Amiri"/>
          <w:color w:val="111111"/>
          <w:sz w:val="28"/>
          <w:sz w:val="28"/>
          <w:szCs w:val="28"/>
          <w:rtl w:val="true"/>
          <w:lang w:bidi="ar-SA"/>
        </w:rPr>
        <w:t xml:space="preserve">جملة من العلماء ، ففي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عبد اللّه بشيء من التحميد أفضل من تسبيح فاطمة ، عليها‌السلام ولو كان شيء أفضل منه لنحله رسول اللّه صلى‌اللّه‌عليه‌وآله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وفي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تسبيح فاطمة الزهراء الذكر الكثير الذي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اخرى 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تسبيح فاطمة كل يوم في دبر كل صلاة أحبّ إليّ من صلاة ألف ركعة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والظاهر استحبابه في غير التعقيب أيضاً بل في نفسه ، نعم هو مؤكد فيه وعند إرادة النوم لدفع الرؤيا السيئة ، كما أن الظاهر عدم اختصاصه بالفرائض بل هو مستحب عقيب 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وثلاثون مرة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وثلاثون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 فمجموعها مائة ، ويجوز تقديم التسبيح على التحميد وإن كان الأولى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أن يكون السبحة بطين 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 أنها تسبّح إذا كانت بيد الرجل من غير أن يسبّح ويكتب له ذلك التسبيح وإن كان غافلاً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عدد التكبيرات أو التسبيحات أو التحميدات بنى على الاقل إن لم يتجاوز المحل ، وإلا بنى على الإتيان به ، وإن زاد على الاعداد بنى عليها ورفع اليد عن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وحده وحده ، أنجز وعده ونصر عبده وأعزّ جنده وغلب الاحزاب وحده ، فله الملك وله الحمد ، يحيي ويميت وهو حي لا يموت بيده الخير وهو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اهدني من عندك ، وأفض عليّ من فضلك ، وانشر عليّ من رحمتك ، وأنزل عليّ من بركاتك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والحمد لله ولا إله إلا اللّه واللّه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أو </w:t>
      </w:r>
    </w:p>
    <w:p>
      <w:pPr>
        <w:pStyle w:val="BookText"/>
        <w:rPr/>
      </w:pPr>
      <w:r>
        <w:rPr>
          <w:rFonts w:ascii="Amiri" w:hAnsi="Amiri" w:eastAsia="Amiri" w:cs="Amiri"/>
          <w:color w:val="111111"/>
          <w:sz w:val="28"/>
          <w:sz w:val="28"/>
          <w:szCs w:val="28"/>
          <w:rtl w:val="true"/>
          <w:lang w:bidi="ar-SA"/>
        </w:rPr>
        <w:t>أربعين أو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وآل محمد وأجرني من النار وارزقني الجنة وزوجني من الحور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أعوذ بوجهك الكريم وعزتك التي لا ترام وقدرتك التي لا يمتنع منها شيء من شر الدنيا والاخرة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الاوجاع كلها ، ولا حول ولا قوة إلا باللّه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الحمد وآية الكرسي وآية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وآية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أسالك من كل خير أحاط به علمك وأعوذ بك من كل شر أحاط به علمك ، اللّهم إني أسألك عافيتك في اموري كلها ، وأعوذ بك من خزي الدنيا وعذاب الاخرة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أعيذ نفسي ومارزقني ربي باللّه الواحد الاحد الصمد الذي لم يلد ولم يولد ولم يكن له كفوا أحد ، وأعيذ نفسي وما رزقني ربي برب الفلق من شر ما خلق ، إلى آخر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واعيذ نفسي وما رزقني ربي برب الناس ملك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يقرأ قل هو اللّه أحد اثني عشر مرة ، ثم يبسط يديه ويرفعهما إلى السماء ويقول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المكنون المخزون الطهر الطاهرالمبارك ، وأسألك باسمك العظيم وسلطانك القديم أن تصلي على محمد وآل محمد ، يا واهب العطايا يا مطلق الاسارى يا فكاك الرقاب من النار أسألك أن تصلي على محمد وآل محمد وأن تعتق رقبتي من النار وتخرجني من الدنيا آمنا وتدخلني الجنة سالماً وأن تجعل دعائي أوله فلاحاً وأوسطه نجاحاً وآخره صلاحاً ، إنك أنت علام الغيوب </w:t>
      </w:r>
      <w:r>
        <w:rPr>
          <w:rFonts w:eastAsia="Amiri" w:cs="Amiri" w:ascii="Amiri" w:hAnsi="Amiri"/>
          <w:color w:val="111111"/>
          <w:sz w:val="28"/>
          <w:szCs w:val="28"/>
          <w:rtl w:val="true"/>
          <w:lang w:bidi="ar-SA"/>
        </w:rPr>
        <w:t xml:space="preserve">». </w:t>
      </w:r>
      <w:bookmarkStart w:id="120" w:name="pg17316_233856"/>
    </w:p>
    <w:p>
      <w:pPr>
        <w:pStyle w:val="BookText"/>
        <w:rPr/>
      </w:pPr>
      <w:bookmarkEnd w:id="120"/>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الشهادتان والاقرار بالأئمة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يثني رجليه يقول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الذي لا إله إلا هو الحي القيوم ذو الجلال والاكرام وأتوب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الحفظ من النسيان ، وهو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لا يعتدي على أهل مملكته ، سبحان من لا يأخذ أهل الارض بألوان العذاب ، سبحان الرؤوف الرحيم ، اللّهم اجعل لي في قلبي نوراً وبصراً وفهماً وعلماً ، إنك على كل شيء قدير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في صلاة الصبح أن يجلس بعدها في مصلاه إلى طلوع الشمس مشتغلاً بذكر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بعد الفريضة أفضل من الصلاة تنفلاً ، وكذا الدعاء بعد الفريضة أفضل من الدعاء النافلة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سجود الشكر بعد كل صلاة فريضة كانت أو نافلة وقد مر كيفيته سابقاً</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17351784_2142443653"/>
      <w:bookmarkStart w:id="122" w:name="_Toc41"/>
      <w:bookmarkEnd w:id="121"/>
      <w:r>
        <w:rPr>
          <w:rtl w:val="true"/>
        </w:rPr>
        <w:t xml:space="preserve">فصل </w:t>
      </w:r>
      <w:r>
        <w:rPr>
          <w:rtl w:val="true"/>
        </w:rPr>
        <w:t xml:space="preserve">: [ </w:t>
      </w:r>
      <w:r>
        <w:rPr>
          <w:rtl w:val="true"/>
        </w:rPr>
        <w:t xml:space="preserve">في الصلاة على النبي صلى‌اللّه‌عليه‌وآله </w:t>
      </w:r>
      <w:r>
        <w:rPr>
          <w:rtl w:val="true"/>
        </w:rPr>
        <w:t>]</w:t>
      </w:r>
      <w:bookmarkEnd w:id="12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يستحب الصلاة على النبي حيث ما ذكر أو ذكر عنده ولو كان في الصلاة وفي أثناء القراءة ، بل الأحوط عدم تركها لفتوى جماعة من العلماء بوجوبها ، ولا فرق بين أن يكون ذكره باسمه العلمي كمحمد وأحمد أو بالكنية واللقب كأبي القاسم والمصطفى والرسول والنبي أو بالضمير ، وفي الخبر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وصلّ على النبي كلما ذكرته أو ذكره ذاكر عندك في الاذان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ذُكرتُ عنده ونسي أن يصلي عليّ خطأ اللّه به طريق الجنة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ذكر اسمه صلى‌اللّه‌عليه‌وآله مكرراً يستحب تكرارها ، وعلى القول بالوجوب يجب ، نعم ذكر بعض القائلين بالوجوب يكفي مرة إلا إذا ذكر بعدها فيجب إعادتها ، وبعضهم على أنه يجب في كل مجلس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في أثناء التشهد فسمع اسمه لا يكتفي </w:t>
      </w:r>
      <w:r>
        <w:rPr>
          <w:rStyle w:val="FootnoteAnchor"/>
          <w:rtl w:val="true"/>
        </w:rPr>
        <w:footnoteReference w:id="618"/>
      </w:r>
      <w:r>
        <w:rPr>
          <w:rFonts w:ascii="Amiri" w:hAnsi="Amiri" w:eastAsia="Amiri" w:cs="Amiri"/>
          <w:color w:val="111111"/>
          <w:sz w:val="28"/>
          <w:sz w:val="28"/>
          <w:szCs w:val="28"/>
          <w:rtl w:val="true"/>
          <w:lang w:bidi="ar-SA"/>
        </w:rPr>
        <w:t xml:space="preserve">بالصلاة التي تجب للتشهد ، نعم ذكره في ضمن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تكرارها ، وإلا لزم التسلسل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عدم الفصل الطويل بين ذكره والصلاة عليه بناء على الوجوب ، وكذا بناءً على الاستحباب في إدراك فضلها وامتثال الامر الندبي ، فلو ذكره أو سمعه في أثناء القراءة في الصلاة لا يؤخر إلى آخرها إلا إذا كان في أواخرها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كيفية خاصة في الصلاة بل يكفي في الصلاة عليه كل ما يدل عليها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والأولى ضم الال إليه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كتب اسمه صلى‌اللّه‌عليه‌وآله يستحب أن يكتب الصلاة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تذكّره بقلبه فالأولى أن يصلي عليه لاحتمال شمول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 لكن الظاهر إرادة الذكر اللساني دون القلبي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عند ذكر سائر الأنبياء والأئمة أيضاً ذلك ، </w:t>
      </w:r>
      <w:bookmarkStart w:id="123" w:name="pg17316_233858"/>
    </w:p>
    <w:p>
      <w:pPr>
        <w:pStyle w:val="BookText"/>
        <w:rPr/>
      </w:pPr>
      <w:bookmarkEnd w:id="123"/>
      <w:r>
        <w:rPr>
          <w:rFonts w:ascii="Amiri" w:hAnsi="Amiri" w:eastAsia="Amiri" w:cs="Amiri"/>
          <w:color w:val="111111"/>
          <w:sz w:val="28"/>
          <w:sz w:val="28"/>
          <w:szCs w:val="28"/>
          <w:rtl w:val="true"/>
          <w:lang w:bidi="ar-SA"/>
        </w:rPr>
        <w:t xml:space="preserve">نعم إذا أراد أن يصلي على الأنبياء أوّلاً يصلي على النبي وآله صلى‌اللّه‌عليه‌وآله ثم عليهم إلا في ذكر إبراهيم عليه‌السلام ففي الخبر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عند أبي عبداللّه الصادق عليه‌السلام بعض الأنبياء فصليت عليه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ذكر أحد من الأنبياء فابدأ بالصلاة على محمد وآله ثم عليه </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17351786_2142443653"/>
      <w:bookmarkStart w:id="125" w:name="_Toc42"/>
      <w:bookmarkEnd w:id="124"/>
      <w:r>
        <w:rPr>
          <w:rtl w:val="true"/>
        </w:rPr>
        <w:t xml:space="preserve">فصل </w:t>
      </w:r>
      <w:r>
        <w:rPr>
          <w:rtl w:val="true"/>
        </w:rPr>
        <w:t xml:space="preserve">: </w:t>
      </w:r>
      <w:r>
        <w:rPr>
          <w:rtl w:val="true"/>
        </w:rPr>
        <w:t>في مبطلات الصلاة</w:t>
      </w:r>
      <w:bookmarkEnd w:id="125"/>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بعض الشرائط في أثناء الصلاة كالستر وأباحة المكان واللباس ونحو ذلك مما مر في المسائل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الأكبر أو الأصغر ، فإنه مبطل أينما وقع فيها ولو قبل الاخر بحرف من غير فرق بين أن يكون عمداً أو سهواً أو اضطرارًا </w:t>
      </w:r>
      <w:r>
        <w:rPr>
          <w:rStyle w:val="FootnoteAnchor"/>
          <w:rtl w:val="true"/>
        </w:rPr>
        <w:footnoteReference w:id="620"/>
      </w:r>
      <w:r>
        <w:rPr>
          <w:rFonts w:ascii="Amiri" w:hAnsi="Amiri" w:eastAsia="Amiri" w:cs="Amiri"/>
          <w:color w:val="111111"/>
          <w:sz w:val="28"/>
          <w:sz w:val="28"/>
          <w:szCs w:val="28"/>
          <w:rtl w:val="true"/>
          <w:lang w:bidi="ar-SA"/>
        </w:rPr>
        <w:t>عدا ما مر في حكم المسلوس والمبطون والمستحاضة ، نعم لو نسي السلام ثم أحدث فالأقوى عدم البطلان ، وإن كان الأحوط الإعادة أيضا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التكفير </w:t>
      </w:r>
      <w:r>
        <w:rPr>
          <w:rStyle w:val="FootnoteAnchor"/>
          <w:rtl w:val="true"/>
        </w:rPr>
        <w:footnoteReference w:id="621"/>
      </w:r>
      <w:r>
        <w:rPr>
          <w:rFonts w:ascii="Amiri" w:hAnsi="Amiri" w:eastAsia="Amiri" w:cs="Amiri"/>
          <w:color w:val="111111"/>
          <w:sz w:val="28"/>
          <w:sz w:val="28"/>
          <w:szCs w:val="28"/>
          <w:rtl w:val="true"/>
          <w:lang w:bidi="ar-SA"/>
        </w:rPr>
        <w:t xml:space="preserve">بمعنى وضع إحدى اليدين على الاُخرى على النحو الذي يصنعه غيرنا إن كان عمداً لغير ضرورة ، فلا بأس به سهواً وإن كان الأحوط الإعادة معه أيضاً ، وكذا لا بأس به مع الضرورة ، بل لو تركه حالها </w:t>
      </w:r>
    </w:p>
    <w:p>
      <w:pPr>
        <w:pStyle w:val="BookText"/>
        <w:rPr/>
      </w:pPr>
      <w:r>
        <w:rPr>
          <w:rFonts w:ascii="Amiri" w:hAnsi="Amiri" w:eastAsia="Amiri" w:cs="Amiri"/>
          <w:color w:val="111111"/>
          <w:sz w:val="28"/>
          <w:sz w:val="28"/>
          <w:szCs w:val="28"/>
          <w:rtl w:val="true"/>
          <w:lang w:bidi="ar-SA"/>
        </w:rPr>
        <w:t>أشكلت الصحة وإن كانت أقوى ، والأحوط عدم وضع إحدى اليدين على الاُخرى بأيّ وجه كان في أيّ حالة من حالات الصلاة وإن لم يكن متعارفاً بينهم لكن بشرط أن يكون بعنوان الخضوع والتأدب ، وأما إذا كان لغرض آخر كالحك ونحوه فلا بأس به مطلقاً حتى على الوضع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الالتفات بتمام البدن إلى الخلف أو إلى اليمين أو اليسار بل وإلى ما بينهما على وجه يخرج عن الاستقبال وإن لم يصل إلى حدهما وإن لم يكن الالتفات حال القراءة أو الذكر ، بل الأقوى ذلك في الالتفات بالوجه إلى الخلف </w:t>
      </w:r>
      <w:r>
        <w:rPr>
          <w:rStyle w:val="FootnoteAnchor"/>
          <w:rtl w:val="true"/>
        </w:rPr>
        <w:footnoteReference w:id="622"/>
      </w:r>
      <w:r>
        <w:rPr>
          <w:rFonts w:ascii="Amiri" w:hAnsi="Amiri" w:eastAsia="Amiri" w:cs="Amiri"/>
          <w:color w:val="111111"/>
          <w:sz w:val="28"/>
          <w:sz w:val="28"/>
          <w:szCs w:val="28"/>
          <w:rtl w:val="true"/>
          <w:lang w:bidi="ar-SA"/>
        </w:rPr>
        <w:t xml:space="preserve">مع فرض إمكانه ولو بميل البدن على وجه لا يخرج عن الاستقبال ، وأما الالتفات بالوجه يميناً ويساراً مع بقاء البدن مستقبلاً فالأقوى كراهته مع عدم كونه فاحشاً ، وإن كان الأحوط اجتنابه أيضاً خصوصاً إذا كان طويلاً وسيما إذا كان مقارناً لبعض أفعال الصلاة خصوصاً الأركان سيما تكبيرة الاحرام ، وأما إذا كان فاحشاً ففيه إشكال فلا يترك الاحتياط حينئذ ، وكذا تبطل مع الالتفات سهواً </w:t>
      </w:r>
      <w:r>
        <w:rPr>
          <w:rStyle w:val="FootnoteAnchor"/>
          <w:rtl w:val="true"/>
        </w:rPr>
        <w:footnoteReference w:id="623"/>
      </w:r>
      <w:r>
        <w:rPr>
          <w:rFonts w:ascii="Amiri" w:hAnsi="Amiri" w:eastAsia="Amiri" w:cs="Amiri"/>
          <w:color w:val="111111"/>
          <w:sz w:val="28"/>
          <w:sz w:val="28"/>
          <w:szCs w:val="28"/>
          <w:rtl w:val="true"/>
          <w:lang w:bidi="ar-SA"/>
        </w:rPr>
        <w:t>فيما كان عمده مبطلاً إلا إذا لم يصل إلى حد اليمين واليسار بل كان فيما بينهما فإنه غير مبطل إذا كان سهواً وإن كان بكل البدن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الكلام بحرفين ولو مهملين </w:t>
      </w:r>
      <w:r>
        <w:rPr>
          <w:rStyle w:val="FootnoteAnchor"/>
          <w:rtl w:val="true"/>
        </w:rPr>
        <w:footnoteReference w:id="624"/>
      </w:r>
      <w:r>
        <w:rPr>
          <w:rFonts w:ascii="Amiri" w:hAnsi="Amiri" w:eastAsia="Amiri" w:cs="Amiri"/>
          <w:color w:val="111111"/>
          <w:sz w:val="28"/>
          <w:sz w:val="28"/>
          <w:szCs w:val="28"/>
          <w:rtl w:val="true"/>
          <w:lang w:bidi="ar-SA"/>
        </w:rPr>
        <w:t xml:space="preserve">غير مفهمين للمعنى ، أو بحرف واحد بشرط كونه مفهماً للمعنى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w:t>
      </w:r>
    </w:p>
    <w:p>
      <w:pPr>
        <w:pStyle w:val="BookText"/>
        <w:rPr/>
      </w:pPr>
      <w:r>
        <w:rPr>
          <w:rFonts w:ascii="Amiri" w:hAnsi="Amiri" w:eastAsia="Amiri" w:cs="Amiri"/>
          <w:color w:val="111111"/>
          <w:sz w:val="28"/>
          <w:sz w:val="28"/>
          <w:szCs w:val="28"/>
          <w:rtl w:val="true"/>
          <w:lang w:bidi="ar-SA"/>
        </w:rPr>
        <w:t>يكون عالماً بمعناه وقاصداً له ، بل أو غير قاصد أيضاً مع التفاته إلى معناه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تكلم بحرفين حصل ثانيهما من إشباع حركة الأول بطلت ، بخلاف ما لو لم يصل الاشباع إلى حد حصول حرف آخر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تكلم بحرفين من غير تركيب كأن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ففي كونه مبطلاً أو لا وجهان ، والأحوط الأول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تكلم بحرف واحد غير مفهم للمعنى لكن وصله بإحدى كلمات القراءة أو الاذكار أبطل من حيث إفساد تلك الكلمة إذا خرجت تلك الكلمة عن حقيقتها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تبطل بمد حرف المد واللين وإن زاد فيه بمقدار حرف آخر ، فإنه محسوب حرفاً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عدم البطلان بحروف المعاني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لمعنى التعليل أو التمليك أو نحوهما ، وكذا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يفيد معنى العطف أو القسم ، 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حرف جر وله معان ، وإن كان الأحوط البطلان مع قصد هذه المعاني ، وفرق واضح بينها وبين حروف المباني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تبطل بصوت التنحنح ولا بصوت النفخ والانين والتأوه </w:t>
      </w:r>
      <w:r>
        <w:rPr>
          <w:rStyle w:val="FootnoteAnchor"/>
          <w:rtl w:val="true"/>
        </w:rPr>
        <w:footnoteReference w:id="628"/>
      </w:r>
      <w:r>
        <w:rPr>
          <w:rFonts w:ascii="Amiri" w:hAnsi="Amiri" w:eastAsia="Amiri" w:cs="Amiri"/>
          <w:color w:val="111111"/>
          <w:sz w:val="28"/>
          <w:sz w:val="28"/>
          <w:szCs w:val="28"/>
          <w:rtl w:val="true"/>
          <w:lang w:bidi="ar-SA"/>
        </w:rPr>
        <w:t>ونحوها ، نعم تبطل بحكاية أسماء هذه الاصوات مثل أح ويف وأوه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من ذنوبي أو آه من نار جهنم ، لا تبطل الصلاة قطعاً </w:t>
      </w:r>
      <w:r>
        <w:rPr>
          <w:rStyle w:val="FootnoteAnchor"/>
          <w:rtl w:val="true"/>
        </w:rPr>
        <w:footnoteReference w:id="629"/>
      </w:r>
      <w:r>
        <w:rPr>
          <w:rFonts w:ascii="Amiri" w:hAnsi="Amiri" w:eastAsia="Amiri" w:cs="Amiri"/>
          <w:color w:val="111111"/>
          <w:sz w:val="28"/>
          <w:sz w:val="28"/>
          <w:szCs w:val="28"/>
          <w:rtl w:val="true"/>
          <w:lang w:bidi="ar-SA"/>
        </w:rPr>
        <w:t xml:space="preserve">إذا كان في ضمن دعاء أو مناجاة ، وأما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من غير ذكر المتعلق فإن </w:t>
      </w:r>
    </w:p>
    <w:p>
      <w:pPr>
        <w:pStyle w:val="BookText"/>
        <w:rPr/>
      </w:pPr>
      <w:r>
        <w:rPr>
          <w:rFonts w:ascii="Amiri" w:hAnsi="Amiri" w:eastAsia="Amiri" w:cs="Amiri"/>
          <w:color w:val="111111"/>
          <w:sz w:val="28"/>
          <w:sz w:val="28"/>
          <w:szCs w:val="28"/>
          <w:rtl w:val="true"/>
          <w:lang w:bidi="ar-SA"/>
        </w:rPr>
        <w:t>قدّره فكذلك ، وإلا فالأحوط اجتنابه ، وإن كان الأقوى عدم البطلان إذا كان في مقام الخوف من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البطلان بالتكلم بين أن يكون هناك مخاطب أم لا ، وكذا لا فرق بين أن يكون مضطراً </w:t>
      </w:r>
      <w:r>
        <w:rPr>
          <w:rStyle w:val="FootnoteAnchor"/>
          <w:rtl w:val="true"/>
        </w:rPr>
        <w:footnoteReference w:id="630"/>
      </w:r>
      <w:r>
        <w:rPr>
          <w:rFonts w:ascii="Amiri" w:hAnsi="Amiri" w:eastAsia="Amiri" w:cs="Amiri"/>
          <w:color w:val="111111"/>
          <w:sz w:val="28"/>
          <w:sz w:val="28"/>
          <w:szCs w:val="28"/>
          <w:rtl w:val="true"/>
          <w:lang w:bidi="ar-SA"/>
        </w:rPr>
        <w:t>في التكلم أو مختاراً ، نعم التكلم سهواً ليس مبطلاً ولو كان بتخيل الفراغ من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بالذكر والدعاء في جميع أحوال الصلاة بغير المحرم ، وكذا بقراءة القرآن غير ما يوجب السجود </w:t>
      </w:r>
      <w:r>
        <w:rPr>
          <w:rStyle w:val="FootnoteAnchor"/>
          <w:rtl w:val="true"/>
        </w:rPr>
        <w:footnoteReference w:id="631"/>
      </w:r>
      <w:r>
        <w:rPr>
          <w:rFonts w:ascii="Amiri" w:hAnsi="Amiri" w:eastAsia="Amiri" w:cs="Amiri"/>
          <w:color w:val="111111"/>
          <w:sz w:val="28"/>
          <w:sz w:val="28"/>
          <w:szCs w:val="28"/>
          <w:rtl w:val="true"/>
          <w:lang w:bidi="ar-SA"/>
        </w:rPr>
        <w:t xml:space="preserve">، وأما الدعاء المحرّم كالدعاء على مؤمن ظلماً فلا يجوز بل هو مبطل للصلاة </w:t>
      </w:r>
      <w:r>
        <w:rPr>
          <w:rStyle w:val="FootnoteAnchor"/>
          <w:rtl w:val="true"/>
        </w:rPr>
        <w:footnoteReference w:id="632"/>
      </w:r>
      <w:r>
        <w:rPr>
          <w:rFonts w:ascii="Amiri" w:hAnsi="Amiri" w:eastAsia="Amiri" w:cs="Amiri"/>
          <w:color w:val="111111"/>
          <w:sz w:val="28"/>
          <w:sz w:val="28"/>
          <w:szCs w:val="28"/>
          <w:rtl w:val="true"/>
          <w:lang w:bidi="ar-SA"/>
        </w:rPr>
        <w:t>وإن كان جاهلاً بحرمته ، نعم لا يبطل مع الجهل بالموضوع كما إذا اعتقده كافراً فدعا عليه فبان أنه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بالذكر والدعاء بغير العربي </w:t>
      </w:r>
      <w:r>
        <w:rPr>
          <w:rStyle w:val="FootnoteAnchor"/>
          <w:rtl w:val="true"/>
        </w:rPr>
        <w:footnoteReference w:id="633"/>
      </w:r>
      <w:r>
        <w:rPr>
          <w:rFonts w:ascii="Amiri" w:hAnsi="Amiri" w:eastAsia="Amiri" w:cs="Amiri"/>
          <w:color w:val="111111"/>
          <w:sz w:val="28"/>
          <w:sz w:val="28"/>
          <w:szCs w:val="28"/>
          <w:rtl w:val="true"/>
          <w:lang w:bidi="ar-SA"/>
        </w:rPr>
        <w:t>أيضاً وإن كان الأحوط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القرآن قصد القرآنية </w:t>
      </w:r>
      <w:r>
        <w:rPr>
          <w:rStyle w:val="FootnoteAnchor"/>
          <w:rtl w:val="true"/>
        </w:rPr>
        <w:footnoteReference w:id="634"/>
      </w:r>
      <w:r>
        <w:rPr>
          <w:rFonts w:ascii="Amiri" w:hAnsi="Amiri" w:eastAsia="Amiri" w:cs="Amiri"/>
          <w:color w:val="111111"/>
          <w:sz w:val="28"/>
          <w:sz w:val="28"/>
          <w:szCs w:val="28"/>
          <w:rtl w:val="true"/>
          <w:lang w:bidi="ar-SA"/>
        </w:rPr>
        <w:t>، فلو قرأ ما هو مشترك بين القرآن وغيره لا بقصد القرآنية ولم يكن دعاءاً أيضا أبطل ، بل الاية المختصة بالقرآن أيضاً إذا قصد بها غير القرآن أبطلت ، وكذا لو لم يعلم أنها قرآن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أتى بالذكر بقصد تنبيه الغير والدلالة على أمر من الامور ، فإن قصد به الذكر وقصد التنبيه برفع الصوت مثلاً فلا إشكال </w:t>
      </w:r>
    </w:p>
    <w:p>
      <w:pPr>
        <w:pStyle w:val="BookText"/>
        <w:rPr/>
      </w:pPr>
      <w:r>
        <w:rPr>
          <w:rFonts w:ascii="Amiri" w:hAnsi="Amiri" w:eastAsia="Amiri" w:cs="Amiri"/>
          <w:color w:val="111111"/>
          <w:sz w:val="28"/>
          <w:sz w:val="28"/>
          <w:szCs w:val="28"/>
          <w:rtl w:val="true"/>
          <w:lang w:bidi="ar-SA"/>
        </w:rPr>
        <w:t>بالصحة ، وإن قصد به التنبيه من دون قصد الذكر أصلا بأن استعمله في التنبيه والدلالة فلا إشكال في كونه مبطلاً ، وكذا إن قصد الامرين معاً على أن يكون له مدلولان واستعمله فيهما ، وأما إذا قصد الذكر وكان داعيه على الإتيان بالذكر تنبيه الغير فالأقوى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بالدعاء مع مخاطبة الغير </w:t>
      </w:r>
      <w:r>
        <w:rPr>
          <w:rStyle w:val="FootnoteAnchor"/>
          <w:rtl w:val="true"/>
        </w:rPr>
        <w:footnoteReference w:id="635"/>
      </w:r>
      <w:r>
        <w:rPr>
          <w:rFonts w:ascii="Amiri" w:hAnsi="Amiri" w:eastAsia="Amiri" w:cs="Amiri"/>
          <w:color w:val="111111"/>
          <w:sz w:val="28"/>
          <w:sz w:val="28"/>
          <w:szCs w:val="28"/>
          <w:rtl w:val="true"/>
          <w:lang w:bidi="ar-SA"/>
        </w:rPr>
        <w:t xml:space="preserve">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لك ، فهو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أو لفلان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بتكرار الذكر أو القراءة عمداً أو من باب الاحتياط ، نعم إذا كان التكرار من باب الوسوسة فلا يجوز </w:t>
      </w:r>
      <w:r>
        <w:rPr>
          <w:rStyle w:val="FootnoteAnchor"/>
          <w:rtl w:val="true"/>
        </w:rPr>
        <w:footnoteReference w:id="636"/>
      </w:r>
      <w:r>
        <w:rPr>
          <w:rFonts w:ascii="Amiri" w:hAnsi="Amiri" w:eastAsia="Amiri" w:cs="Amiri"/>
          <w:color w:val="111111"/>
          <w:sz w:val="28"/>
          <w:sz w:val="28"/>
          <w:szCs w:val="28"/>
          <w:rtl w:val="true"/>
          <w:lang w:bidi="ar-SA"/>
        </w:rPr>
        <w:t>، بل لا يبعد بطلان الصلاة به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ابتداء السلام للمصلي ، وكذا سائر التحيات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صبّحك اللّه بالخير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مساك اللّه بالخير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قصد مجرد التحية ، وأما إذا قصد الدعاء بالسلامة أو الإصباح والإمساء بالخير ونحو ذلك فلا بأس </w:t>
      </w:r>
      <w:r>
        <w:rPr>
          <w:rStyle w:val="FootnoteAnchor"/>
          <w:rtl w:val="true"/>
        </w:rPr>
        <w:footnoteReference w:id="637"/>
      </w:r>
      <w:r>
        <w:rPr>
          <w:rFonts w:ascii="Amiri" w:hAnsi="Amiri" w:eastAsia="Amiri" w:cs="Amiri"/>
          <w:color w:val="111111"/>
          <w:sz w:val="28"/>
          <w:sz w:val="28"/>
          <w:szCs w:val="28"/>
          <w:rtl w:val="true"/>
          <w:lang w:bidi="ar-SA"/>
        </w:rPr>
        <w:t xml:space="preserve">به وكذا إذا قصد القرآنية من 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عليكم </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الغرض منه السلام أو بيان المطلب </w:t>
      </w:r>
      <w:r>
        <w:rPr>
          <w:rStyle w:val="FootnoteAnchor"/>
          <w:rtl w:val="true"/>
        </w:rPr>
        <w:footnoteReference w:id="639"/>
      </w:r>
      <w:r>
        <w:rPr>
          <w:rFonts w:ascii="Amiri" w:hAnsi="Amiri" w:eastAsia="Amiri" w:cs="Amiri"/>
          <w:color w:val="111111"/>
          <w:sz w:val="28"/>
          <w:sz w:val="28"/>
          <w:szCs w:val="28"/>
          <w:rtl w:val="true"/>
          <w:lang w:bidi="ar-SA"/>
        </w:rPr>
        <w:t>بأن يكون من باب الداعي على الدعاء أو قراءة القرآن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رد سلام التحية في أثناء الصلاة بل يجب وإن لم يكن السلام أو الجواب بالصيغة القرآنية ، ولو عصى ولم يرد الجواب واشتغل بالصلاة قبل فوات وقت الرد لم تبطل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أن يكون الرد في أثناء الصلاة بمثل ما سلّم </w:t>
      </w:r>
      <w:r>
        <w:rPr>
          <w:rStyle w:val="FootnoteAnchor"/>
          <w:rtl w:val="true"/>
        </w:rPr>
        <w:footnoteReference w:id="640"/>
      </w:r>
      <w:r>
        <w:rPr>
          <w:rFonts w:ascii="Amiri" w:hAnsi="Amiri" w:eastAsia="Amiri" w:cs="Amiri"/>
          <w:color w:val="111111"/>
          <w:sz w:val="28"/>
          <w:sz w:val="28"/>
          <w:szCs w:val="28"/>
          <w:rtl w:val="true"/>
          <w:lang w:bidi="ar-SA"/>
        </w:rPr>
        <w:t xml:space="preserve">، فلو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يقول في الجواب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بل الأحوط المماثلة في التعريف والتنكير والإفراد والجمع فلا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وبالعكس ، وإن كان لا يخلو من منع ، نعم لو قصد القرآنية </w:t>
      </w:r>
      <w:r>
        <w:rPr>
          <w:rStyle w:val="FootnoteAnchor"/>
          <w:rtl w:val="true"/>
        </w:rPr>
        <w:footnoteReference w:id="641"/>
      </w:r>
      <w:r>
        <w:rPr>
          <w:rFonts w:ascii="Amiri" w:hAnsi="Amiri" w:eastAsia="Amiri" w:cs="Amiri"/>
          <w:color w:val="111111"/>
          <w:sz w:val="28"/>
          <w:sz w:val="28"/>
          <w:szCs w:val="28"/>
          <w:rtl w:val="true"/>
          <w:lang w:bidi="ar-SA"/>
        </w:rPr>
        <w:t>في الجواب فلا بأس بعدم المماثلة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المسلّم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في الجواب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القرآنية أو بقصد الدعاء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سلم بالملحون وجب الجواب صحيحاً </w:t>
      </w:r>
      <w:r>
        <w:rPr>
          <w:rStyle w:val="FootnoteAnchor"/>
          <w:rtl w:val="true"/>
        </w:rPr>
        <w:footnoteReference w:id="643"/>
      </w:r>
      <w:r>
        <w:rPr>
          <w:rFonts w:ascii="IRNazanin" w:hAnsi="IRNazanin" w:eastAsia="IRNazanin"/>
          <w:color w:val="111111"/>
          <w:sz w:val="28"/>
          <w:sz w:val="28"/>
          <w:szCs w:val="28"/>
          <w:rtl w:val="true"/>
          <w:lang w:bidi="fa-IR"/>
        </w:rPr>
        <w:t>، والأحوط قصد الدعاء أو القرآن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كان المسلّم صبياً مميزاً أو نحوه أو امرأة أجنبية أو رجلاً أجنبياً على امرأة تصلي فلا يبعد بل الأقوى جواز الرد </w:t>
      </w:r>
      <w:r>
        <w:rPr>
          <w:rStyle w:val="FootnoteAnchor"/>
          <w:rtl w:val="true"/>
        </w:rPr>
        <w:footnoteReference w:id="644"/>
      </w:r>
      <w:r>
        <w:rPr>
          <w:rFonts w:ascii="IRNazanin" w:hAnsi="IRNazanin" w:eastAsia="IRNazanin"/>
          <w:color w:val="111111"/>
          <w:sz w:val="28"/>
          <w:sz w:val="28"/>
          <w:szCs w:val="28"/>
          <w:rtl w:val="true"/>
          <w:lang w:bidi="fa-IR"/>
        </w:rPr>
        <w:t xml:space="preserve">بعنوان رد </w:t>
      </w:r>
    </w:p>
    <w:p>
      <w:pPr>
        <w:pStyle w:val="BookText"/>
        <w:rPr/>
      </w:pPr>
      <w:r>
        <w:rPr>
          <w:rFonts w:ascii="Amiri" w:hAnsi="Amiri" w:eastAsia="Amiri" w:cs="Amiri"/>
          <w:color w:val="111111"/>
          <w:sz w:val="28"/>
          <w:sz w:val="28"/>
          <w:szCs w:val="28"/>
          <w:rtl w:val="true"/>
          <w:lang w:bidi="ar-SA"/>
        </w:rPr>
        <w:t>التحية ، لكن الأحوط قصد القرآن أو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سلّم على جماعة منهم المصلي فرد الجواب غيره لم يجز له الرد </w:t>
      </w:r>
      <w:r>
        <w:rPr>
          <w:rStyle w:val="FootnoteAnchor"/>
          <w:rtl w:val="true"/>
        </w:rPr>
        <w:footnoteReference w:id="645"/>
      </w:r>
      <w:r>
        <w:rPr>
          <w:rFonts w:ascii="Amiri" w:hAnsi="Amiri" w:eastAsia="Amiri" w:cs="Amiri"/>
          <w:color w:val="111111"/>
          <w:sz w:val="28"/>
          <w:sz w:val="28"/>
          <w:szCs w:val="28"/>
          <w:rtl w:val="true"/>
          <w:lang w:bidi="ar-SA"/>
        </w:rPr>
        <w:t xml:space="preserve">، نعم لو رده صبي مميز ففي كفايته إشكال </w:t>
      </w:r>
      <w:r>
        <w:rPr>
          <w:rStyle w:val="FootnoteAnchor"/>
          <w:rtl w:val="true"/>
        </w:rPr>
        <w:footnoteReference w:id="646"/>
      </w:r>
      <w:r>
        <w:rPr>
          <w:rFonts w:ascii="Amiri" w:hAnsi="Amiri" w:eastAsia="Amiri" w:cs="Amiri"/>
          <w:color w:val="111111"/>
          <w:sz w:val="28"/>
          <w:sz w:val="28"/>
          <w:szCs w:val="28"/>
          <w:rtl w:val="true"/>
          <w:lang w:bidi="ar-SA"/>
        </w:rPr>
        <w:t>، والأحوط ردّ المصلي بقصد القرآن أو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الجواب في الصلاة إما بمثله ويقّدر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الجواب كذلك بقصد القرآن أو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سلّم مرات عديدة يكفي الجواب مرة ، نعم لو أجاب ثم سلّم يجب جواب الثاني </w:t>
      </w:r>
      <w:r>
        <w:rPr>
          <w:rStyle w:val="FootnoteAnchor"/>
          <w:rtl w:val="true"/>
        </w:rPr>
        <w:footnoteReference w:id="647"/>
      </w:r>
      <w:r>
        <w:rPr>
          <w:rFonts w:ascii="Amiri" w:hAnsi="Amiri" w:eastAsia="Amiri" w:cs="Amiri"/>
          <w:color w:val="111111"/>
          <w:sz w:val="28"/>
          <w:sz w:val="28"/>
          <w:szCs w:val="28"/>
          <w:rtl w:val="true"/>
          <w:lang w:bidi="ar-SA"/>
        </w:rPr>
        <w:t>أيضاً وهكذا إلا إذا خرج عن المتعارف فلا يجب الجواب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المصلي بين جماعة فسلّم واحد عليهم وشك المصلي في أن المسلّم قصده أيضاً أم لا لا يجوز له الجواب نعم لا بأس به بقصد القرآن أو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جواب السلام فوراً فلو أخر عصياناً أو نسياناً بحيث خرج عن صدق الجواب </w:t>
      </w:r>
      <w:r>
        <w:rPr>
          <w:rStyle w:val="FootnoteAnchor"/>
          <w:rtl w:val="true"/>
        </w:rPr>
        <w:footnoteReference w:id="648"/>
      </w:r>
      <w:r>
        <w:rPr>
          <w:rFonts w:ascii="Amiri" w:hAnsi="Amiri" w:eastAsia="Amiri" w:cs="Amiri"/>
          <w:color w:val="111111"/>
          <w:sz w:val="28"/>
          <w:sz w:val="28"/>
          <w:szCs w:val="28"/>
          <w:rtl w:val="true"/>
          <w:lang w:bidi="ar-SA"/>
        </w:rPr>
        <w:t>لم يجب وإن كان في الصلاة لم يجز وإن شك في الخروج عن الصدق وجب وإن كان في الصلاة ، لم يجز وإن شك في الخروج عن الصدق وجب وإن كان في الصلاة لكن الأحوط حينئذ قصد القرآن أو الدعاء</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إسماع الرد سواء كان في الصلاة أو لا إلا إذا </w:t>
      </w:r>
    </w:p>
    <w:p>
      <w:pPr>
        <w:pStyle w:val="BookText"/>
        <w:rPr/>
      </w:pPr>
      <w:r>
        <w:rPr>
          <w:rFonts w:ascii="Amiri" w:hAnsi="Amiri" w:eastAsia="Amiri" w:cs="Amiri"/>
          <w:color w:val="111111"/>
          <w:sz w:val="28"/>
          <w:sz w:val="28"/>
          <w:szCs w:val="28"/>
          <w:rtl w:val="true"/>
          <w:lang w:bidi="ar-SA"/>
        </w:rPr>
        <w:t xml:space="preserve">سلّم ومشى سريعاً أو كان المسلّم أصم فيكفي الجواب على المتعارف </w:t>
      </w:r>
      <w:r>
        <w:rPr>
          <w:rStyle w:val="FootnoteAnchor"/>
          <w:rtl w:val="true"/>
        </w:rPr>
        <w:footnoteReference w:id="649"/>
      </w:r>
      <w:r>
        <w:rPr>
          <w:rFonts w:ascii="Amiri" w:hAnsi="Amiri" w:eastAsia="Amiri" w:cs="Amiri"/>
          <w:color w:val="111111"/>
          <w:sz w:val="28"/>
          <w:sz w:val="28"/>
          <w:szCs w:val="28"/>
          <w:rtl w:val="true"/>
          <w:lang w:bidi="ar-SA"/>
        </w:rPr>
        <w:t>بحيث لو لم يبعد أو لم يكن أصم كان يسمع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التحية بغير لفظ السلام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صبّحك اللّه بالخير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مسّاك اللّه بالخير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الرد ، وإن كان هو الأحوط ، ولو كان في الصلاة فالأحوط الرد بقصد الدعاء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المصلي في أن المسلّم سلم بأي صيغة فالأحوط أن يرد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القرآن أو الدعاء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السلام على المصلي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 السلام واجب كفائي ، فلو كان المسلَّم عليهم جماعة يكفي رد أحدهم ، ولكن الظاهر عدم سقوط الاستحباب بالنسبة إلى الباقين ، بل الأحوط رد كل من قصد به ، ولا يسقط برد من لم يكن داخلاً في تلك الجماعة أو لم يكن مقصوداً ، والظاهر عدم كفاية رد الصبي المميز </w:t>
      </w:r>
      <w:r>
        <w:rPr>
          <w:rStyle w:val="FootnoteAnchor"/>
          <w:rtl w:val="true"/>
        </w:rPr>
        <w:footnoteReference w:id="652"/>
      </w:r>
      <w:r>
        <w:rPr>
          <w:rFonts w:ascii="Amiri" w:hAnsi="Amiri" w:eastAsia="Amiri" w:cs="Amiri"/>
          <w:color w:val="111111"/>
          <w:sz w:val="28"/>
          <w:sz w:val="28"/>
          <w:szCs w:val="28"/>
          <w:rtl w:val="true"/>
          <w:lang w:bidi="ar-SA"/>
        </w:rPr>
        <w:t>أيضاً ، والمشهور على أن الابتداء بالسلام أيضاً من المستحبات الكفائية ، فلو كان الداخلون جماعة يكفي سلام أحدهم ، ولا يبعد بقاء الاستحباب بالنسبة إلى الباقين أيضا وإن لم يكن مؤكدا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سلام الاجنبي على الاجنبية وبالعكس على الأقوى إذا لم يكن هناك ريبة أو خوف فتنة ، حيث إن صوت المرأة من حيث هو </w:t>
      </w:r>
    </w:p>
    <w:p>
      <w:pPr>
        <w:pStyle w:val="BookText"/>
        <w:rPr/>
      </w:pPr>
      <w:r>
        <w:rPr>
          <w:rFonts w:ascii="Amiri" w:hAnsi="Amiri" w:eastAsia="Amiri" w:cs="Amiri"/>
          <w:color w:val="111111"/>
          <w:sz w:val="28"/>
          <w:sz w:val="28"/>
          <w:szCs w:val="28"/>
          <w:rtl w:val="true"/>
          <w:lang w:bidi="ar-SA"/>
        </w:rPr>
        <w:t>ليس عورة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مقتضى بعض الاخبار عدم جواز الابتداء بالسلام على الكافر إلا لضرورة </w:t>
      </w:r>
      <w:r>
        <w:rPr>
          <w:rStyle w:val="FootnoteAnchor"/>
          <w:rtl w:val="true"/>
        </w:rPr>
        <w:footnoteReference w:id="653"/>
      </w:r>
      <w:r>
        <w:rPr>
          <w:rFonts w:ascii="Amiri" w:hAnsi="Amiri" w:eastAsia="Amiri" w:cs="Amiri"/>
          <w:color w:val="111111"/>
          <w:sz w:val="28"/>
          <w:sz w:val="28"/>
          <w:szCs w:val="28"/>
          <w:rtl w:val="true"/>
          <w:lang w:bidi="ar-SA"/>
        </w:rPr>
        <w:t xml:space="preserve">، لكن يمكن الحمل على إرادة الكراهة ، وإن سلّم الذمي على مسلم فالأحوط الرد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عليك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المستفاد من بعض الاخبار أنه يستحب أن يسلّم الراكب على الماشي ، وأصحاب الخيل على أصحاب البغال ، وهم على أصحاب الحمير ، والقائم على الجالس ، والجماعة القليلة على الكثيرة ، والصغير على الكبير ، ومن المعلوم أن هذا مستحب في مستحب </w:t>
      </w:r>
      <w:r>
        <w:rPr>
          <w:rStyle w:val="FootnoteAnchor"/>
          <w:rtl w:val="true"/>
        </w:rPr>
        <w:footnoteReference w:id="655"/>
      </w:r>
      <w:r>
        <w:rPr>
          <w:rFonts w:ascii="Amiri" w:hAnsi="Amiri" w:eastAsia="Amiri" w:cs="Amiri"/>
          <w:color w:val="111111"/>
          <w:sz w:val="28"/>
          <w:sz w:val="28"/>
          <w:szCs w:val="28"/>
          <w:rtl w:val="true"/>
          <w:lang w:bidi="ar-SA"/>
        </w:rPr>
        <w:t>وإلا فلو وقع العكس لم يخرج عن الاستحباب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سلّم سُخرية أو مزاحاً </w:t>
      </w:r>
      <w:r>
        <w:rPr>
          <w:rStyle w:val="FootnoteAnchor"/>
          <w:rtl w:val="true"/>
        </w:rPr>
        <w:footnoteReference w:id="656"/>
      </w:r>
      <w:r>
        <w:rPr>
          <w:rFonts w:ascii="IRNazanin" w:hAnsi="IRNazanin" w:eastAsia="IRNazanin"/>
          <w:color w:val="111111"/>
          <w:sz w:val="28"/>
          <w:sz w:val="28"/>
          <w:szCs w:val="28"/>
          <w:rtl w:val="true"/>
          <w:lang w:bidi="fa-IR"/>
        </w:rPr>
        <w:t>فالظاهر عدم وجوب 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سلّم على أحد شخصين ولم يعلم أنه أيهما أراد لا يجب الرد على واحد منهما ، وإن كان الأحوط في غير حال الصلاة الرد من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تقارن سلام شخصين كل على الاخر وجب </w:t>
      </w:r>
      <w:r>
        <w:rPr>
          <w:rStyle w:val="FootnoteAnchor"/>
          <w:rtl w:val="true"/>
        </w:rPr>
        <w:footnoteReference w:id="657"/>
      </w:r>
      <w:r>
        <w:rPr>
          <w:rFonts w:ascii="Amiri" w:hAnsi="Amiri" w:eastAsia="Amiri" w:cs="Amiri"/>
          <w:color w:val="111111"/>
          <w:sz w:val="28"/>
          <w:sz w:val="28"/>
          <w:szCs w:val="28"/>
          <w:rtl w:val="true"/>
          <w:lang w:bidi="ar-SA"/>
        </w:rPr>
        <w:t>على كل منها الجواب ولا يكفي سلامه الأول لأنه لم يقصد الرد بل الابتداء بالسلام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جواب سلام قارئ التعزية والواعظ ونحوهما </w:t>
      </w:r>
    </w:p>
    <w:p>
      <w:pPr>
        <w:pStyle w:val="BookText"/>
        <w:rPr/>
      </w:pPr>
      <w:r>
        <w:rPr>
          <w:rFonts w:ascii="IRNazanin" w:hAnsi="IRNazanin" w:eastAsia="IRNazanin"/>
          <w:color w:val="111111"/>
          <w:sz w:val="28"/>
          <w:sz w:val="28"/>
          <w:szCs w:val="28"/>
          <w:rtl w:val="true"/>
          <w:lang w:bidi="fa-IR"/>
        </w:rPr>
        <w:t xml:space="preserve">من أهل المنبر </w:t>
      </w:r>
      <w:r>
        <w:rPr>
          <w:rStyle w:val="FootnoteAnchor"/>
          <w:rtl w:val="true"/>
        </w:rPr>
        <w:footnoteReference w:id="658"/>
      </w:r>
      <w:r>
        <w:rPr>
          <w:rFonts w:ascii="Amiri" w:hAnsi="Amiri" w:eastAsia="Amiri" w:cs="Amiri"/>
          <w:color w:val="111111"/>
          <w:sz w:val="28"/>
          <w:sz w:val="28"/>
          <w:szCs w:val="28"/>
          <w:rtl w:val="true"/>
          <w:lang w:bidi="ar-SA"/>
        </w:rPr>
        <w:t>، ويكفي رد أحد المستمعين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الرد بالأحسن في غير حال الصلاة بأن يقول في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سلام عليكم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يحتمل ذلك فيها أيضاً وإن كان الأحوط </w:t>
      </w:r>
      <w:r>
        <w:rPr>
          <w:rStyle w:val="FootnoteAnchor"/>
          <w:rtl w:val="true"/>
        </w:rPr>
        <w:footnoteReference w:id="659"/>
      </w:r>
      <w:r>
        <w:rPr>
          <w:rFonts w:ascii="IRNazanin" w:hAnsi="IRNazanin" w:eastAsia="IRNazanin"/>
          <w:color w:val="111111"/>
          <w:sz w:val="28"/>
          <w:sz w:val="28"/>
          <w:szCs w:val="28"/>
          <w:rtl w:val="true"/>
          <w:lang w:bidi="fa-IR"/>
        </w:rPr>
        <w:t>الرد بالمثل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للعاطس ولمن سمع عطسة الغير وإن كان في الصلاة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وصلى اللّه على محمد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يضع </w:t>
      </w:r>
      <w:r>
        <w:rPr>
          <w:rStyle w:val="FootnoteAnchor"/>
          <w:rtl w:val="true"/>
        </w:rPr>
        <w:footnoteReference w:id="660"/>
      </w:r>
      <w:r>
        <w:rPr>
          <w:rFonts w:ascii="Amiri" w:hAnsi="Amiri" w:eastAsia="Amiri" w:cs="Amiri"/>
          <w:color w:val="111111"/>
          <w:sz w:val="28"/>
          <w:sz w:val="28"/>
          <w:szCs w:val="28"/>
          <w:rtl w:val="true"/>
          <w:lang w:bidi="ar-SA"/>
        </w:rPr>
        <w:t xml:space="preserve">أصبعه على أنفه ، وكذا يستحب تسميت العاطس بأن يقول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الصلاة ، وإن كان الأحوط </w:t>
      </w:r>
      <w:r>
        <w:rPr>
          <w:rStyle w:val="FootnoteAnchor"/>
          <w:rtl w:val="true"/>
        </w:rPr>
        <w:footnoteReference w:id="661"/>
      </w:r>
      <w:r>
        <w:rPr>
          <w:rFonts w:ascii="Amiri" w:hAnsi="Amiri" w:eastAsia="Amiri" w:cs="Amiri"/>
          <w:color w:val="111111"/>
          <w:sz w:val="28"/>
          <w:sz w:val="28"/>
          <w:szCs w:val="28"/>
          <w:rtl w:val="true"/>
          <w:lang w:bidi="ar-SA"/>
        </w:rPr>
        <w:t xml:space="preserve">الترك حينئذ ويستحب للعاطس كذلك أن يرد التسميت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يغفر اللّه لكم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القهقهة ولو اضطراراً </w:t>
      </w:r>
      <w:r>
        <w:rPr>
          <w:rStyle w:val="FootnoteAnchor"/>
          <w:rtl w:val="true"/>
        </w:rPr>
        <w:footnoteReference w:id="662"/>
      </w:r>
      <w:r>
        <w:rPr>
          <w:rFonts w:ascii="Amiri" w:hAnsi="Amiri" w:eastAsia="Amiri" w:cs="Amiri"/>
          <w:color w:val="111111"/>
          <w:sz w:val="28"/>
          <w:sz w:val="28"/>
          <w:szCs w:val="28"/>
          <w:rtl w:val="true"/>
          <w:lang w:bidi="ar-SA"/>
        </w:rPr>
        <w:t xml:space="preserve">، وهي الضحك المشتمل على الصوت والمد والترجيع بل مطلق الصوت على الأحوط </w:t>
      </w:r>
      <w:r>
        <w:rPr>
          <w:rStyle w:val="FootnoteAnchor"/>
          <w:rtl w:val="true"/>
        </w:rPr>
        <w:footnoteReference w:id="663"/>
      </w:r>
      <w:r>
        <w:rPr>
          <w:rFonts w:ascii="Amiri" w:hAnsi="Amiri" w:eastAsia="Amiri" w:cs="Amiri"/>
          <w:color w:val="111111"/>
          <w:sz w:val="28"/>
          <w:sz w:val="28"/>
          <w:szCs w:val="28"/>
          <w:rtl w:val="true"/>
          <w:lang w:bidi="ar-SA"/>
        </w:rPr>
        <w:t xml:space="preserve">، ولا بأس بالتبسم ولا بالقهقهة سهواً ، نعم الضحك المشتمل على الصوت تقديراً كما لو امتلا ، جوفه ضحكاً واحمر وجهه لكن منع نفسه من إظهار الصوت حكمه حكم القهقهة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البكاء المشتمل على الصوت بل وغير المشتمل عليه على الأحوط </w:t>
      </w:r>
      <w:r>
        <w:rPr>
          <w:rStyle w:val="FootnoteAnchor"/>
          <w:rtl w:val="true"/>
        </w:rPr>
        <w:footnoteReference w:id="665"/>
      </w:r>
      <w:r>
        <w:rPr>
          <w:rFonts w:ascii="Amiri" w:hAnsi="Amiri" w:eastAsia="Amiri" w:cs="Amiri"/>
          <w:color w:val="111111"/>
          <w:sz w:val="28"/>
          <w:sz w:val="28"/>
          <w:szCs w:val="28"/>
          <w:rtl w:val="true"/>
          <w:lang w:bidi="ar-SA"/>
        </w:rPr>
        <w:t xml:space="preserve">لاُمور الدنيا ، وأما البكاء للخوف من اللّه </w:t>
      </w:r>
      <w:r>
        <w:rPr>
          <w:rStyle w:val="FootnoteAnchor"/>
          <w:rtl w:val="true"/>
        </w:rPr>
        <w:footnoteReference w:id="666"/>
      </w:r>
      <w:r>
        <w:rPr>
          <w:rFonts w:ascii="Amiri" w:hAnsi="Amiri" w:eastAsia="Amiri" w:cs="Amiri"/>
          <w:color w:val="111111"/>
          <w:sz w:val="28"/>
          <w:sz w:val="28"/>
          <w:szCs w:val="28"/>
          <w:rtl w:val="true"/>
          <w:lang w:bidi="ar-SA"/>
        </w:rPr>
        <w:t xml:space="preserve">ولاُمور الاخرة فلا بأس به بل هو من أفضل الأعمال ، والظاهر أن البكاء اضطراراً </w:t>
      </w:r>
      <w:r>
        <w:rPr>
          <w:rStyle w:val="FootnoteAnchor"/>
          <w:rtl w:val="true"/>
        </w:rPr>
        <w:footnoteReference w:id="667"/>
      </w:r>
      <w:r>
        <w:rPr>
          <w:rFonts w:ascii="Amiri" w:hAnsi="Amiri" w:eastAsia="Amiri" w:cs="Amiri"/>
          <w:color w:val="111111"/>
          <w:sz w:val="28"/>
          <w:sz w:val="28"/>
          <w:szCs w:val="28"/>
          <w:rtl w:val="true"/>
          <w:lang w:bidi="ar-SA"/>
        </w:rPr>
        <w:t>أيضاً مبطل ، نعم لا بأس به اذا كان سهواً ، بل الأقوى عدم البأس به إذا كان لطلب أمر دنيوي من اللّه فيبكي تذللاً له تعالى ليقضي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فعل ماح لصورة الصلاة قليلاً كان أو كثيراً كالوثبة والرقص والتصفيق ونحو ذلك مما هو مناف للصلاة </w:t>
      </w:r>
      <w:r>
        <w:rPr>
          <w:rStyle w:val="FootnoteAnchor"/>
          <w:rtl w:val="true"/>
        </w:rPr>
        <w:footnoteReference w:id="668"/>
      </w:r>
      <w:r>
        <w:rPr>
          <w:rFonts w:ascii="Amiri" w:hAnsi="Amiri" w:eastAsia="Amiri" w:cs="Amiri"/>
          <w:color w:val="111111"/>
          <w:sz w:val="28"/>
          <w:sz w:val="28"/>
          <w:szCs w:val="28"/>
          <w:rtl w:val="true"/>
          <w:lang w:bidi="ar-SA"/>
        </w:rPr>
        <w:t xml:space="preserve">، ولا فرق بين العمد والسهو ، وكذا السكوت الطويل الماحي ، وأما الفعل القليل الغير الماحي بل الكثير الغير الماحي فلا بأس به مثل الإشارة باليد لبيان مطلب وقتل الحية والعقرب وحمل الطفل وضمه وإرضاعه عند بكائه وعّد الركعات بالحصى وعّد الاستغفار في الوتر بالسبحة ونحوها مما هو مذكور في النصوص ، وأما الفعل الكثير أو السكوت الطويل المفّوت للموالاة بمعنى المتابعة العرفية إذا لم يكن ماحياً للصورة فسهوه لا يضر ، والأحوط </w:t>
      </w:r>
      <w:r>
        <w:rPr>
          <w:rStyle w:val="FootnoteAnchor"/>
          <w:rtl w:val="true"/>
        </w:rPr>
        <w:footnoteReference w:id="669"/>
      </w:r>
      <w:r>
        <w:rPr>
          <w:rFonts w:ascii="IRNazanin" w:hAnsi="IRNazanin" w:eastAsia="IRNazanin"/>
          <w:color w:val="111111"/>
          <w:sz w:val="28"/>
          <w:sz w:val="28"/>
          <w:szCs w:val="28"/>
          <w:rtl w:val="true"/>
          <w:lang w:bidi="fa-IR"/>
        </w:rPr>
        <w:t>الاجتناب عنه عمدا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الاكل والشرب الماحيان للصورة فتبطل الصلاة بهما عمداً كانا أو سهواً ، والأحوط الاجتناب عما كان منهما مفوّتا للموالاة العرفية </w:t>
      </w:r>
      <w:r>
        <w:rPr>
          <w:rStyle w:val="FootnoteAnchor"/>
          <w:rtl w:val="true"/>
        </w:rPr>
        <w:footnoteReference w:id="670"/>
      </w:r>
      <w:r>
        <w:rPr>
          <w:rFonts w:ascii="Amiri" w:hAnsi="Amiri" w:eastAsia="Amiri" w:cs="Amiri"/>
          <w:color w:val="111111"/>
          <w:sz w:val="28"/>
          <w:sz w:val="28"/>
          <w:szCs w:val="28"/>
          <w:rtl w:val="true"/>
          <w:lang w:bidi="ar-SA"/>
        </w:rPr>
        <w:t xml:space="preserve">عمداً ، نعم لا بأس بابتلاع بقايا الطعام الباقية في الفم أو بين الاسنان ، وكذا بابتلاع قليل من السكر الذي يذوب وينزل شيئاً فشيئاً ، ويستثنى أيضاً ما ورد في النص </w:t>
      </w:r>
    </w:p>
    <w:p>
      <w:pPr>
        <w:pStyle w:val="BookText"/>
        <w:rPr/>
      </w:pPr>
      <w:r>
        <w:rPr>
          <w:rFonts w:ascii="Amiri" w:hAnsi="Amiri" w:eastAsia="Amiri" w:cs="Amiri"/>
          <w:color w:val="111111"/>
          <w:sz w:val="28"/>
          <w:sz w:val="28"/>
          <w:szCs w:val="28"/>
          <w:rtl w:val="true"/>
          <w:lang w:bidi="ar-SA"/>
        </w:rPr>
        <w:t>بالخصوص من جواز شرب الماء لمن كان مشغولاً بالدعاء في صلاة الوتر وكان عازماً على الصوم في ذلك اليوم ويخشى مفاجأة الفجر وهو عطشان والماء أمامه ومحتاج إلى خطوتين أو ثلاثة ، فإنه يجوز له التخطي والشرب حتى يروي وإن طال زمانه إذا لم يفعل غير ذلك من منافيات الصلاة حتى إذا أراد العود إلى مكانه رجع القهقرى لئلا يستدبر القبلة ، والأحوط الاقتصار على الوتر المندوب ، وكذا على خصوص شرب الماء فلا يلحق به الاكل وغيره ، نعم الأقوى عدم الاقتصار على الوتر ولا على حال الدعاء فيلحق به مطلق النافلة وغير حال الدعاء وإن كان الأحوط الاقتصار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Style w:val="FootnoteAnchor"/>
          <w:rtl w:val="true"/>
        </w:rPr>
        <w:footnoteReference w:id="671"/>
      </w:r>
      <w:r>
        <w:rPr>
          <w:rFonts w:ascii="Amiri" w:hAnsi="Amiri" w:eastAsia="Amiri" w:cs="Amiri"/>
          <w:color w:val="111111"/>
          <w:sz w:val="28"/>
          <w:sz w:val="28"/>
          <w:szCs w:val="28"/>
          <w:rtl w:val="true"/>
          <w:lang w:bidi="ar-SA"/>
        </w:rPr>
        <w:t xml:space="preserve">بعد تمام الفاتحة لغير ضرورة من غير فرق بين الاجهار به والاسرار للإمام والمأموم والمنفرد ، ولا بأس به في غير المقام المزبور بقصد الدعاء ، كما لا بأس به مع السهو وفي حال الضرورة </w:t>
      </w:r>
      <w:r>
        <w:rPr>
          <w:rStyle w:val="FootnoteAnchor"/>
          <w:rtl w:val="true"/>
        </w:rPr>
        <w:footnoteReference w:id="672"/>
      </w:r>
      <w:r>
        <w:rPr>
          <w:rFonts w:ascii="Amiri" w:hAnsi="Amiri" w:eastAsia="Amiri" w:cs="Amiri"/>
          <w:color w:val="111111"/>
          <w:sz w:val="28"/>
          <w:sz w:val="28"/>
          <w:szCs w:val="28"/>
          <w:rtl w:val="true"/>
          <w:lang w:bidi="ar-SA"/>
        </w:rPr>
        <w:t>بل قد يجب معها ، ولو تركها أثم لكن تصح صلاته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ركعات الثنائية والثلاثية والأُوليين من الرباعية على ما سيأتى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جزء أو نقصانه عمداً إن لم يكن ركناً ، ومطلقاً إن كان ركناً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شك بعد السلام في أنه هل أحدث في أثناء الصلاة أم لا بنى على العدم والصحة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بأنه نام اختياراً وشك في أنه هل أتم الصلاة ثم نام أو نام في أثنائها بنى على أنه أتم </w:t>
      </w:r>
      <w:r>
        <w:rPr>
          <w:rStyle w:val="FootnoteAnchor"/>
          <w:rtl w:val="true"/>
        </w:rPr>
        <w:footnoteReference w:id="674"/>
      </w:r>
      <w:r>
        <w:rPr>
          <w:rFonts w:ascii="Amiri" w:hAnsi="Amiri" w:eastAsia="Amiri" w:cs="Amiri"/>
          <w:color w:val="111111"/>
          <w:sz w:val="28"/>
          <w:sz w:val="28"/>
          <w:szCs w:val="28"/>
          <w:rtl w:val="true"/>
          <w:lang w:bidi="ar-SA"/>
        </w:rPr>
        <w:t xml:space="preserve">ثم نام ، وأما إذا علم بأنه غلبه النوم قهراً وشك في أنه كان في أثناء الصلاة أو بعدها وجب عليه الإعادة </w:t>
      </w:r>
      <w:r>
        <w:rPr>
          <w:rStyle w:val="FootnoteAnchor"/>
          <w:rtl w:val="true"/>
        </w:rPr>
        <w:footnoteReference w:id="675"/>
      </w:r>
      <w:r>
        <w:rPr>
          <w:rFonts w:ascii="Amiri" w:hAnsi="Amiri" w:eastAsia="Amiri" w:cs="Amiri"/>
          <w:color w:val="111111"/>
          <w:sz w:val="28"/>
          <w:sz w:val="28"/>
          <w:szCs w:val="28"/>
          <w:rtl w:val="true"/>
          <w:lang w:bidi="ar-SA"/>
        </w:rPr>
        <w:t>، وكذا إذا رأى نفسه نائماً في السجدة وشك في أنها السجدة الاخيرة من الصلاة أو سجدة الشكر بعد إتمام الصلاة ، ولا يجري قاعدة الفراغ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في أثناء الصلاة في المسجد فرأى نجاسة فيه فإن كانت الازالة موقوفة على قطع الصلاة أتمها ثم أزال النجاسة </w:t>
      </w:r>
      <w:r>
        <w:rPr>
          <w:rStyle w:val="FootnoteAnchor"/>
          <w:rtl w:val="true"/>
        </w:rPr>
        <w:footnoteReference w:id="676"/>
      </w:r>
      <w:r>
        <w:rPr>
          <w:rFonts w:ascii="Amiri" w:hAnsi="Amiri" w:eastAsia="Amiri" w:cs="Amiri"/>
          <w:color w:val="111111"/>
          <w:sz w:val="28"/>
          <w:sz w:val="28"/>
          <w:szCs w:val="28"/>
          <w:rtl w:val="true"/>
          <w:lang w:bidi="ar-SA"/>
        </w:rPr>
        <w:t>وإن أمكنت بدونه بأن لم يستلزم الاستدبار ولم يكن فعلا كثيراً موجباً لمحو الصورة وجبت الازالة ثم البناء على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يقال بجواز البكاء على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أرواحنا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الصلاة ، وهو مشكل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أتى بفعل كثير أو بسكوت طويل وشك في بقاء صورة الصلاة ومحوها معه فلا يبعد البناء على البقاء </w:t>
      </w:r>
      <w:r>
        <w:rPr>
          <w:rStyle w:val="FootnoteAnchor"/>
          <w:rtl w:val="true"/>
        </w:rPr>
        <w:footnoteReference w:id="678"/>
      </w:r>
      <w:r>
        <w:rPr>
          <w:rFonts w:ascii="Amiri" w:hAnsi="Amiri" w:eastAsia="Amiri" w:cs="Amiri"/>
          <w:color w:val="111111"/>
          <w:sz w:val="28"/>
          <w:sz w:val="28"/>
          <w:szCs w:val="28"/>
          <w:rtl w:val="true"/>
          <w:lang w:bidi="ar-SA"/>
        </w:rPr>
        <w:t>، لكن الأحوط الإعادة بعد الإتمام</w:t>
      </w:r>
      <w:r>
        <w:rPr>
          <w:rFonts w:eastAsia="Amiri" w:cs="Amiri" w:ascii="Amiri" w:hAnsi="Amiri"/>
          <w:color w:val="111111"/>
          <w:sz w:val="28"/>
          <w:szCs w:val="28"/>
          <w:rtl w:val="true"/>
          <w:lang w:bidi="ar-SA"/>
        </w:rPr>
        <w:t>.</w:t>
      </w:r>
      <w:bookmarkStart w:id="126" w:name="pg17316_233871"/>
    </w:p>
    <w:p>
      <w:pPr>
        <w:pStyle w:val="Heading3"/>
        <w:numPr>
          <w:ilvl w:val="2"/>
          <w:numId w:val="1"/>
        </w:numPr>
        <w:rPr/>
      </w:pPr>
      <w:bookmarkStart w:id="127" w:name="__RefHeading___Toc17351788_2142443653"/>
      <w:bookmarkStart w:id="128" w:name="_Toc43"/>
      <w:bookmarkEnd w:id="126"/>
      <w:bookmarkEnd w:id="127"/>
      <w:r>
        <w:rPr>
          <w:rtl w:val="true"/>
        </w:rPr>
        <w:t xml:space="preserve">فصل </w:t>
      </w:r>
      <w:r>
        <w:rPr>
          <w:rtl w:val="true"/>
        </w:rPr>
        <w:t xml:space="preserve">: </w:t>
      </w:r>
      <w:r>
        <w:rPr>
          <w:rtl w:val="true"/>
        </w:rPr>
        <w:t>في المكروهات فى الصلاة</w:t>
      </w:r>
      <w:bookmarkEnd w:id="128"/>
    </w:p>
    <w:p>
      <w:p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بالوجه قليلاً بل وبالعين وبالقلب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العبث باللحية أو بغيرها كاليد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بين السورتين </w:t>
      </w:r>
      <w:r>
        <w:rPr>
          <w:rStyle w:val="FootnoteAnchor"/>
          <w:rtl w:val="true"/>
        </w:rPr>
        <w:footnoteReference w:id="679"/>
      </w:r>
      <w:r>
        <w:rPr>
          <w:rFonts w:ascii="Amiri" w:hAnsi="Amiri" w:eastAsia="Amiri" w:cs="Amiri"/>
          <w:color w:val="111111"/>
          <w:sz w:val="28"/>
          <w:sz w:val="28"/>
          <w:szCs w:val="28"/>
          <w:rtl w:val="true"/>
          <w:lang w:bidi="ar-SA"/>
        </w:rPr>
        <w:t>على الأقوى ، وإن كان الأحوط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عقص الرجل شعره ، وهو جمعه وجعله في وسط الرأس وشدّه أوليه وإدخال أطرافه في اُصوله ، أو ضفره وليّه على الرأس ، أو ظفره وجعله كالكبُة في مقدم الرأس على الجبهة ، والأحوط ترك الكل ، بل يجب ترك الاخير في ضفر الشعر حال السجدة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 موضع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فرقعة الاصابع أي نقضها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التمطي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التثاؤب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الأنين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مدافعة البول والغائط بل والريح</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مدافعة النوم ، ففي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تقم إلى الصلاة متكاسلاً ولا متناعساً ولا متثاقلاً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الامتخاط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الصَفد في القيام أي الاقران بين القدمين معاً كأنهما في 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اليد على الخاصرة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تشبيك الاصابع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تغميض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الخُف أو الجَورب الضيق الذي يضغطه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 الظفر والاخذ من الشعر والعض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نقش الخاتم والمصحف والكتاب ، وقرائته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التورك بمعنى وضع اليد على الورك معتمداً عليه حال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الإِنصات في أثناء القراءة أو الذكر ليسمع ما يقوله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ينافي الخشوع المطلوب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للمصلي من اجتناب موانع قبول الصلاة كالعجب والدلال </w:t>
      </w:r>
      <w:r>
        <w:rPr>
          <w:rStyle w:val="FootnoteAnchor"/>
          <w:rtl w:val="true"/>
        </w:rPr>
        <w:footnoteReference w:id="681"/>
      </w:r>
      <w:r>
        <w:rPr>
          <w:rFonts w:ascii="Amiri" w:hAnsi="Amiri" w:eastAsia="Amiri" w:cs="Amiri"/>
          <w:color w:val="111111"/>
          <w:sz w:val="28"/>
          <w:sz w:val="28"/>
          <w:szCs w:val="28"/>
          <w:rtl w:val="true"/>
          <w:lang w:bidi="ar-SA"/>
        </w:rPr>
        <w:t xml:space="preserve">ومنع الزكاة والنشوز والاباق والحسد والكبر والغيبة وأكل الحرام وشرب المسكر بل جميع المعاصي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نطقت الاخبار بجواز جملة من الافعال في الصلاة </w:t>
      </w:r>
      <w:bookmarkStart w:id="129" w:name="pg17316_233873"/>
    </w:p>
    <w:p>
      <w:pPr>
        <w:pStyle w:val="BookText"/>
        <w:rPr/>
      </w:pPr>
      <w:bookmarkEnd w:id="129"/>
      <w:r>
        <w:rPr>
          <w:rFonts w:ascii="Amiri" w:hAnsi="Amiri" w:eastAsia="Amiri" w:cs="Amiri"/>
          <w:color w:val="111111"/>
          <w:sz w:val="28"/>
          <w:sz w:val="28"/>
          <w:szCs w:val="28"/>
          <w:rtl w:val="true"/>
          <w:lang w:bidi="ar-SA"/>
        </w:rPr>
        <w:t>وأنها لا تبطل بها ، لكن من المعلوم أن الأولى الاقتصارعلى صورة الحاجة والضرورة ولو العرفية ، وهي عدّ الصلاة بالخاتم والحصى بأخذها بيده ، وتسوية الحصى في موضع السجود ، ومسح التراب عن الجبهة ، ونفخ موضع السجود إذا لم يظهر منه حرفان ، وضرب الحائط أو الفخذ باليد لاعلام الغير أو إيقاظ النائم ، وصفق اليدين لاعلام الغير ، والايماء لذلك ، ورمي الكلب وغيره بالحجر ، ومناولة العصا للغير ، وحمل الصبي وارضاعه ، وحك الجسد ، والتقدم بخطوة أو خطوتين ، وقتل الحية والعقرب والبُرغوث والبَقة والقملة ودفنها في الحصى ، وحكّ خُرء الطير من الثوب ، وقطع الثواليل ، ومسح الدماميل ، ومّس الفرج ، ونزع السن المتحرك ، ورفع القلنسوة ووضعها ، ورفع اليدين من الركوع أو السجود لحك الجسد ، وإدارة السبحة ، ورفع الطرف إلى السماء ، وحك النخامة من المسجد ، وغسل الثوب أو البدن من القيء والرُعاف</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17351790_2142443653"/>
      <w:bookmarkStart w:id="131" w:name="_Toc44"/>
      <w:bookmarkEnd w:id="130"/>
      <w:r>
        <w:rPr>
          <w:rtl w:val="true"/>
        </w:rPr>
        <w:t xml:space="preserve">فصل </w:t>
      </w:r>
      <w:r>
        <w:rPr>
          <w:rtl w:val="true"/>
        </w:rPr>
        <w:t xml:space="preserve">: [ </w:t>
      </w:r>
      <w:r>
        <w:rPr>
          <w:rtl w:val="true"/>
        </w:rPr>
        <w:t xml:space="preserve">في حكم قطع الصلاة </w:t>
      </w:r>
      <w:r>
        <w:rPr>
          <w:rtl w:val="true"/>
        </w:rPr>
        <w:t>]</w:t>
      </w:r>
      <w:bookmarkEnd w:id="13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يجوز </w:t>
      </w:r>
      <w:r>
        <w:rPr>
          <w:rStyle w:val="FootnoteAnchor"/>
          <w:rtl w:val="true"/>
        </w:rPr>
        <w:footnoteReference w:id="682"/>
      </w:r>
      <w:r>
        <w:rPr>
          <w:rFonts w:ascii="Amiri" w:hAnsi="Amiri" w:eastAsia="Amiri" w:cs="Amiri"/>
          <w:color w:val="111111"/>
          <w:sz w:val="28"/>
          <w:sz w:val="28"/>
          <w:szCs w:val="28"/>
          <w:rtl w:val="true"/>
          <w:lang w:bidi="ar-SA"/>
        </w:rPr>
        <w:t xml:space="preserve">قطع صلاة الفريضة اختياراً ، والأحوط عدم قطع النافلة أيضاً وإن كان الأقوى جوازه ، ويجوز قطع الفريضة لحفظ مال ولدفع ضرر مالي أو بدني </w:t>
      </w:r>
      <w:r>
        <w:rPr>
          <w:rStyle w:val="FootnoteAnchor"/>
          <w:rtl w:val="true"/>
        </w:rPr>
        <w:footnoteReference w:id="683"/>
      </w:r>
      <w:r>
        <w:rPr>
          <w:rFonts w:ascii="Amiri" w:hAnsi="Amiri" w:eastAsia="Amiri" w:cs="Amiri"/>
          <w:color w:val="111111"/>
          <w:sz w:val="28"/>
          <w:sz w:val="28"/>
          <w:szCs w:val="28"/>
          <w:rtl w:val="true"/>
          <w:lang w:bidi="ar-SA"/>
        </w:rPr>
        <w:t xml:space="preserve">كالقطع لأخذ العبد من الاباق أو الغريم من الفرار أو الدابة من الشراد ونحو ذلك ، وقد يجب كما إذا توقف حفظ نفسه أو حفظ نفس محترمة أو حفظ مال يجب حفظه شرعاً عليه ، وقد يستحب كما إذا توقف حفظ مال مستحب </w:t>
      </w:r>
    </w:p>
    <w:p>
      <w:pPr>
        <w:pStyle w:val="BookText"/>
        <w:rPr/>
      </w:pPr>
      <w:r>
        <w:rPr>
          <w:rFonts w:ascii="Amiri" w:hAnsi="Amiri" w:eastAsia="Amiri" w:cs="Amiri"/>
          <w:color w:val="111111"/>
          <w:sz w:val="28"/>
          <w:sz w:val="28"/>
          <w:szCs w:val="28"/>
          <w:rtl w:val="true"/>
          <w:lang w:bidi="ar-SA"/>
        </w:rPr>
        <w:t>الحفظ عليه وكقطعها عند نسيان الأذان والاقامة إذا تذكر قبل الركوع ، وقد يجوز كدفع الضرر المالي الذى لا يضر تلفه ، ولا يبعد كراهته لدفع ضرر مالي يسير ، وعلى هذا فينقسم إلى الاقسام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عدم قطع النافلة المنذورة إذا لم تكن منذورة بالخصوص بأن نذر إتيان نافلة فشرع في صلاة بعنوان الوفاء لذلك النذر وأما إذا نذر نافلة مخصوصة فلا يجوز قطعها قطعاً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في أثناء الصلاة فرأى نجاسة في المسجد أو حدثت نجاسة فالظاهر عدم جواز قطع الصلاة لإزالتها </w:t>
      </w:r>
      <w:r>
        <w:rPr>
          <w:rStyle w:val="FootnoteAnchor"/>
          <w:rtl w:val="true"/>
        </w:rPr>
        <w:footnoteReference w:id="685"/>
      </w:r>
      <w:r>
        <w:rPr>
          <w:rFonts w:ascii="Amiri" w:hAnsi="Amiri" w:eastAsia="Amiri" w:cs="Amiri"/>
          <w:color w:val="111111"/>
          <w:sz w:val="28"/>
          <w:sz w:val="28"/>
          <w:szCs w:val="28"/>
          <w:rtl w:val="true"/>
          <w:lang w:bidi="ar-SA"/>
        </w:rPr>
        <w:t>لأن دليل فورية الازالة قاصر الشمول عن مثل المقام ، هذا في سعة الوقت ، وأما في الضيق فلا إشكال ، نعم لو كان الوقت موسعاً وكان بحيث لو لا المبادرة إلى الإزالة فاتت القدرة عليها فالظاهر وجوب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توقف أداء الدين المطالب به على قطعها فالظاهر وجوبه في سعة الوقت لا في الضيق ، ويحتمل في الضيق وجوب الاقدام على الأداء متشاغلا بالصلاة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موارد وجوب القطع إذا تركه واشتغل بها فالظاهر الصحة وإن كان آثما في ترك الواجب ، لكن الأحوط الإعادة خصوصاً في صورة توقف دفع الضرر الواجب عليه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أن يقول حين إرادة القطع في موضع الرخصة أو الوجوب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أيها النبي ورحمة اللّه وبركاته </w:t>
      </w:r>
      <w:r>
        <w:rPr>
          <w:rFonts w:eastAsia="Amiri" w:cs="Amiri" w:ascii="Amiri" w:hAnsi="Amiri"/>
          <w:color w:val="111111"/>
          <w:sz w:val="28"/>
          <w:szCs w:val="28"/>
          <w:rtl w:val="true"/>
          <w:lang w:bidi="ar-SA"/>
        </w:rPr>
        <w:t xml:space="preserve">». </w:t>
      </w:r>
      <w:bookmarkStart w:id="132" w:name="pg17316_233875"/>
    </w:p>
    <w:p>
      <w:pPr>
        <w:pStyle w:val="Heading3"/>
        <w:numPr>
          <w:ilvl w:val="2"/>
          <w:numId w:val="1"/>
        </w:numPr>
        <w:rPr/>
      </w:pPr>
      <w:bookmarkStart w:id="133" w:name="__RefHeading___Toc17351792_2142443653"/>
      <w:bookmarkStart w:id="134" w:name="_Toc45"/>
      <w:bookmarkEnd w:id="132"/>
      <w:bookmarkEnd w:id="133"/>
      <w:r>
        <w:rPr>
          <w:rtl w:val="true"/>
        </w:rPr>
        <w:t xml:space="preserve">فصل </w:t>
      </w:r>
      <w:r>
        <w:rPr>
          <w:rtl w:val="true"/>
        </w:rPr>
        <w:t xml:space="preserve">: </w:t>
      </w:r>
      <w:r>
        <w:rPr>
          <w:rtl w:val="true"/>
        </w:rPr>
        <w:t>في صلاة الايات</w:t>
      </w:r>
      <w:bookmarkEnd w:id="134"/>
    </w:p>
    <w:p>
      <w:pPr>
        <w:pStyle w:val="BookText"/>
        <w:rPr/>
      </w:pPr>
      <w:r>
        <w:rPr>
          <w:rFonts w:ascii="Amiri" w:hAnsi="Amiri" w:eastAsia="Amiri" w:cs="Amiri"/>
          <w:color w:val="111111"/>
          <w:sz w:val="28"/>
          <w:sz w:val="28"/>
          <w:szCs w:val="28"/>
          <w:rtl w:val="true"/>
          <w:lang w:bidi="ar-SA"/>
        </w:rPr>
        <w:t xml:space="preserve">وهى واجبة على الرجال والنساء والخناثى ، وسببها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كسوف الشمس وخسوف القمر ولو بعضهما وإن لم يحصل منهما 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الزلزلة </w:t>
      </w:r>
      <w:r>
        <w:rPr>
          <w:rStyle w:val="FootnoteAnchor"/>
          <w:rtl w:val="true"/>
        </w:rPr>
        <w:footnoteReference w:id="686"/>
      </w:r>
      <w:r>
        <w:rPr>
          <w:rFonts w:ascii="Amiri" w:hAnsi="Amiri" w:eastAsia="Amiri" w:cs="Amiri"/>
          <w:color w:val="111111"/>
          <w:sz w:val="28"/>
          <w:sz w:val="28"/>
          <w:szCs w:val="28"/>
          <w:rtl w:val="true"/>
          <w:lang w:bidi="ar-SA"/>
        </w:rPr>
        <w:t>، وهي أيضاً سبب لها مطلقاً وإن لم يحصل بها خوف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مخوّف سماوي </w:t>
      </w:r>
      <w:r>
        <w:rPr>
          <w:rStyle w:val="FootnoteAnchor"/>
          <w:rtl w:val="true"/>
        </w:rPr>
        <w:footnoteReference w:id="687"/>
      </w:r>
      <w:r>
        <w:rPr>
          <w:rFonts w:ascii="Amiri" w:hAnsi="Amiri" w:eastAsia="Amiri" w:cs="Amiri"/>
          <w:color w:val="111111"/>
          <w:sz w:val="28"/>
          <w:sz w:val="28"/>
          <w:szCs w:val="28"/>
          <w:rtl w:val="true"/>
          <w:lang w:bidi="ar-SA"/>
        </w:rPr>
        <w:t>أوأرضي كالريح الاسود أو الاحمر أو الاصفر والظلمة الشديدة والصاعقة والصيحة والهدّة والنار التى تظهر في السماء والخسف وغير ذلك من الايات المخوّفة عند غالب الناس ، ولا عبرة بغير المخوف من هذه المذكورات ولا بخوف النادر ولا بانكساف أحد النيرّين ببعض الكواكب الذي لا يظهر إلا للاوحدي من الناس ، وكذا بانكساف بعض الكواكب ببعض إذا لم يكن مخوفاً للغالب من الناس</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وقتها </w:t>
      </w:r>
      <w:r>
        <w:rPr>
          <w:rStyle w:val="FootnoteAnchor"/>
          <w:rtl w:val="true"/>
        </w:rPr>
        <w:footnoteReference w:id="688"/>
      </w:r>
      <w:r>
        <w:rPr>
          <w:rFonts w:ascii="Amiri" w:hAnsi="Amiri" w:eastAsia="Amiri" w:cs="Amiri"/>
          <w:color w:val="111111"/>
          <w:sz w:val="28"/>
          <w:sz w:val="28"/>
          <w:szCs w:val="28"/>
          <w:rtl w:val="true"/>
          <w:lang w:bidi="ar-SA"/>
        </w:rPr>
        <w:t xml:space="preserve">ففي الكسوفين هو من حين الاخذ إلى تمام الانجلاء على الأقوى فتجب المبادرة إليها بمعنى عدم التأخير إلى تمام الانجلاء وتكون أداء في الوقت المذكور والأحوط عدم التأخير عن الشروع في الانجلاء ، وعدم نية الأداء والقضاء على فرض التأخير ، وأما في الزلزلة وسائر الايات المخوفة فلا وقت لها بل يجب المبادرة إلى الإتيان بها بمجرد حصولها </w:t>
      </w:r>
      <w:r>
        <w:rPr>
          <w:rStyle w:val="FootnoteAnchor"/>
          <w:rtl w:val="true"/>
        </w:rPr>
        <w:footnoteReference w:id="689"/>
      </w:r>
      <w:r>
        <w:rPr>
          <w:rFonts w:ascii="IRNazanin" w:hAnsi="IRNazanin" w:eastAsia="IRNazanin"/>
          <w:color w:val="111111"/>
          <w:sz w:val="28"/>
          <w:sz w:val="28"/>
          <w:szCs w:val="28"/>
          <w:rtl w:val="true"/>
          <w:lang w:bidi="fa-IR"/>
        </w:rPr>
        <w:t xml:space="preserve">، وإن عصى فبعده </w:t>
      </w:r>
    </w:p>
    <w:p>
      <w:pPr>
        <w:pStyle w:val="BookText"/>
        <w:rPr/>
      </w:pPr>
      <w:r>
        <w:rPr>
          <w:rFonts w:ascii="Amiri" w:hAnsi="Amiri" w:eastAsia="Amiri" w:cs="Amiri"/>
          <w:color w:val="111111"/>
          <w:sz w:val="28"/>
          <w:sz w:val="28"/>
          <w:szCs w:val="28"/>
          <w:rtl w:val="true"/>
          <w:lang w:bidi="ar-SA"/>
        </w:rPr>
        <w:t>إلى آخر العمل وتكون أداء مهما أتى بها إلى آخره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كيفيتها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ركعتان في كل منهما خمس ركوعات وسجدتان بعد الخامس من كل منهما ، فيكون المجموع عشر ركوعات وسجدتان بعد الخامس وسجدتان بعد العاشر ، وتفصيل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يكبر للاحرام مقارناً للنية ثم يقرأ الحمد وسورة ثم يركع وهكذا حتى يتم خمساً ، فيسجد بعد الخامس سجدتين ، ثم يقوم للركعة الثانية فيقرأ الحمد وسورة ثم يركع وهكذا إلى العاشر ، فيسجد بعده سجدتين ثم يتشهد ويسلم ، ولا فرق بين اتحاد السورة في الجميع أو تغايرها ، ويجوز تفريق سورة واحدة على الركوعات فيقرأ في القيام الأول من الركعة الأُولى الفاتحة ثم يقرأ بعدها آية من سورة </w:t>
      </w:r>
      <w:r>
        <w:rPr>
          <w:rStyle w:val="FootnoteAnchor"/>
          <w:rtl w:val="true"/>
        </w:rPr>
        <w:footnoteReference w:id="690"/>
      </w:r>
      <w:r>
        <w:rPr>
          <w:rFonts w:ascii="IRNazanin" w:hAnsi="IRNazanin" w:eastAsia="IRNazanin"/>
          <w:color w:val="111111"/>
          <w:sz w:val="28"/>
          <w:sz w:val="28"/>
          <w:szCs w:val="28"/>
          <w:rtl w:val="true"/>
          <w:lang w:bidi="fa-IR"/>
        </w:rPr>
        <w:t xml:space="preserve">أو أقل </w:t>
      </w:r>
      <w:r>
        <w:rPr>
          <w:rStyle w:val="FootnoteAnchor"/>
          <w:rtl w:val="true"/>
        </w:rPr>
        <w:footnoteReference w:id="691"/>
      </w:r>
      <w:r>
        <w:rPr>
          <w:rFonts w:ascii="Amiri" w:hAnsi="Amiri" w:eastAsia="Amiri" w:cs="Amiri"/>
          <w:color w:val="111111"/>
          <w:sz w:val="28"/>
          <w:sz w:val="28"/>
          <w:szCs w:val="28"/>
          <w:rtl w:val="true"/>
          <w:lang w:bidi="ar-SA"/>
        </w:rPr>
        <w:t xml:space="preserve">أو أكثر ثم يركع ويرفع رأسه ويقرأ بعضاً آخر من تلك السورة ويركع ، ثم يرفع ويقرأ بعضا آخر وهكذا إلى الخامس حتى يتم سورة ثم يركع ثم يسجد بعده سجدتين ، ثم يقوم إلى الركعة الثانية فيقرأ في القيام الأول الفاتحة وبعض السورة ، ثم يركع ويقوم ويصنع كما صنع في الركعة الأُولى إلى العاشر ، فيسجد بعده سجدتين ويتشهد ويسلم ، فيكون في كل ركعة الفاتحة مرة وسورة تامة مفرّقة على الركوعات الخمسة مرة ، ويجب إتمام سورة في كل ركعة ، وإن زاد عليها فلا بأس ، والأحوط الأقوى وجوب القراءة عليه من حيث قطع ، كما أن الأحوط والأقوى عدم مشروعية الفاتحة </w:t>
      </w:r>
      <w:r>
        <w:rPr>
          <w:rStyle w:val="FootnoteAnchor"/>
          <w:rtl w:val="true"/>
        </w:rPr>
        <w:footnoteReference w:id="692"/>
      </w:r>
      <w:r>
        <w:rPr>
          <w:rFonts w:ascii="Amiri" w:hAnsi="Amiri" w:eastAsia="Amiri" w:cs="Amiri"/>
          <w:color w:val="111111"/>
          <w:sz w:val="28"/>
          <w:sz w:val="28"/>
          <w:szCs w:val="28"/>
          <w:rtl w:val="true"/>
          <w:lang w:bidi="ar-SA"/>
        </w:rPr>
        <w:t xml:space="preserve">حينئذ إلا إذا أكمل </w:t>
      </w:r>
    </w:p>
    <w:p>
      <w:pPr>
        <w:pStyle w:val="BookText"/>
        <w:rPr/>
      </w:pPr>
      <w:r>
        <w:rPr>
          <w:rFonts w:ascii="Amiri" w:hAnsi="Amiri" w:eastAsia="Amiri" w:cs="Amiri"/>
          <w:color w:val="111111"/>
          <w:sz w:val="28"/>
          <w:sz w:val="28"/>
          <w:szCs w:val="28"/>
          <w:rtl w:val="true"/>
          <w:lang w:bidi="ar-SA"/>
        </w:rPr>
        <w:t xml:space="preserve">السورة فإنه لو أكملها وجب عليه في القيام بعد الركوع قراءة الفاتحة ، وهكذا كلما ركع عن تمام سورة وجبت الفاتحة في القيام بعده ، بخلاف ما إذا لم يركع عن تمام سورة بل ركع عن بعضها فإنه يقرأ من حيث قطع ولا يعيد الحمد كما عرفت ، نعم لو ركع الركوع الخامس عن بعض سورة فسجد فالأقوى وجوب الحمد بعد القيام للركعة الثانية ثم القراءة من حيث قطع </w:t>
      </w:r>
      <w:r>
        <w:rPr>
          <w:rStyle w:val="FootnoteAnchor"/>
          <w:rtl w:val="true"/>
        </w:rPr>
        <w:footnoteReference w:id="693"/>
      </w:r>
      <w:r>
        <w:rPr>
          <w:rFonts w:ascii="Amiri" w:hAnsi="Amiri" w:eastAsia="Amiri" w:cs="Amiri"/>
          <w:color w:val="111111"/>
          <w:sz w:val="28"/>
          <w:sz w:val="28"/>
          <w:szCs w:val="28"/>
          <w:rtl w:val="true"/>
          <w:lang w:bidi="ar-SA"/>
        </w:rPr>
        <w:t>، وفي صورة التفريق يجوز قراءة أزيد من سورة في كل ركعة مع إعادة الفاتحة بعد إتمام السورة في القيام اللاحق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لكيفية صلاة الايات كما استفيد مما ذكرنا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 في كل قيام قبل كل ركوع بفاتحة الكتاب وسورة تامة في كل من الركعتين ، فيكون كل من الفاتحة والسورة عشر مرات ، ويسجد بعد الركوع الخامس والعاشر 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يفرق سورة واحدة على الركوعات الخمسة في كل من الركعتين ، فتكون الفاتحة مرتين مرة في القيام الأول من الركعة الأُولى ، ومرة في القيام الأول من الثانية ، والسورة أيضاً مرتان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بالركعة الأولى كما في الصورة الأولى ، وبالركعة الثانية كما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في كل من الركعتين بأزيد من سورة ، فيجمع بين إتمام السورة في بعض ، القيامات وتفريقها في البعض فيكون الفاتحة في كل ركعة أزيد من مرة ، حيث إنه إذا أتم السورة وجب في القيام اللاحق قراءتها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بالركعة الأُولى كما في الصورة الأُولى وبالثانية كما في الخامسة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بالركعة الأُولى كما في الصورة الثانية وبالثانية كما في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ذلك ، والأُولى اختيار الصورة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هذه الصلاة ما يعتبر في اليومية من الأجزاء والشرائط والاذكار الواجبة والمندوبة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في كل قيام ثان بعد القراءة قبل الركوع قنوت ، فيكون في مجموع الركعتين خمس قنوتات ، ويجوز الاجتزاء بقنوتين أحدهما قبل الركوع الخامس </w:t>
      </w:r>
      <w:r>
        <w:rPr>
          <w:rStyle w:val="FootnoteAnchor"/>
          <w:rtl w:val="true"/>
        </w:rPr>
        <w:footnoteReference w:id="694"/>
      </w:r>
      <w:r>
        <w:rPr>
          <w:rFonts w:ascii="Amiri" w:hAnsi="Amiri" w:eastAsia="Amiri" w:cs="Amiri"/>
          <w:color w:val="111111"/>
          <w:sz w:val="28"/>
          <w:sz w:val="28"/>
          <w:szCs w:val="28"/>
          <w:rtl w:val="true"/>
          <w:lang w:bidi="ar-SA"/>
        </w:rPr>
        <w:t>والثاني قبل العاشر ، ويجوز الاقتصار على الاخير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أن يكّبر عند كل هوي للركوع وكل رفع منه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 اللّه لمن 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الرفع من الركوع الخامس والعاشر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الصلاة حيث إنها ركعتان حكمها حكم الصلاة الثنائية في البطلان إذا شك في أنه في الأُولى أو الثانية وإن اشتملت على خمس ركوعات في كل ركعة ، نعم إذا شك في عدد الركوعات كان حكمها حكم أجزاء اليومية في أنه يبني على الاقل إن لم يتجاوز المحل وعلى الإتيان إن تجاوز ، ولا تبطل صلاته بالشك فيها ، نعم لو شك في أنه الخامس فيكون آخر الركعة الأولى أو السادس فيكون أول الثانية بطلت الصلاة من حيث رجوعه إلى الشك في الركعات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الركوعات في هذه الصلاة أركان تبطل بزيادتها ونقصها عمداً وسهواً </w:t>
      </w:r>
      <w:r>
        <w:rPr>
          <w:rStyle w:val="FootnoteAnchor"/>
          <w:rtl w:val="true"/>
        </w:rPr>
        <w:footnoteReference w:id="696"/>
      </w:r>
      <w:r>
        <w:rPr>
          <w:rFonts w:ascii="Amiri" w:hAnsi="Amiri" w:eastAsia="Amiri" w:cs="Amiri"/>
          <w:color w:val="111111"/>
          <w:sz w:val="28"/>
          <w:sz w:val="28"/>
          <w:szCs w:val="28"/>
          <w:rtl w:val="true"/>
          <w:lang w:bidi="ar-SA"/>
        </w:rPr>
        <w:t>كاليومية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أدرك من وقت الكسوفين ركعة فقد أدرك الوقت ، والصلاة أداء ، بل وكذلك إذا لم يسع وقتهما إلاّ بقدر الركعة ، بل وكذا إذا قصر عن أداء الركعة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بالكسوف أو الخسوف وأهمل حتى مضى الوقت عصى ووجب القضاء </w:t>
      </w:r>
      <w:r>
        <w:rPr>
          <w:rStyle w:val="FootnoteAnchor"/>
          <w:rtl w:val="true"/>
        </w:rPr>
        <w:footnoteReference w:id="697"/>
      </w:r>
      <w:r>
        <w:rPr>
          <w:rFonts w:ascii="Amiri" w:hAnsi="Amiri" w:eastAsia="Amiri" w:cs="Amiri"/>
          <w:color w:val="111111"/>
          <w:sz w:val="28"/>
          <w:sz w:val="28"/>
          <w:szCs w:val="28"/>
          <w:rtl w:val="true"/>
          <w:lang w:bidi="ar-SA"/>
        </w:rPr>
        <w:t xml:space="preserve">، وكذا إذا علم ثم نسي وجب القضاء ، وأما إذا لم يعلم بهما حتى خرج الوقت الذي هو تمام الانجلاء فإن كان القرص محترقاً وجب القضاء ، وإن لم يحترق كله لم يجب ، وأما في سائر الايات </w:t>
      </w:r>
      <w:r>
        <w:rPr>
          <w:rStyle w:val="FootnoteAnchor"/>
          <w:rtl w:val="true"/>
        </w:rPr>
        <w:footnoteReference w:id="698"/>
      </w:r>
      <w:r>
        <w:rPr>
          <w:rFonts w:ascii="Amiri" w:hAnsi="Amiri" w:eastAsia="Amiri" w:cs="Amiri"/>
          <w:color w:val="111111"/>
          <w:sz w:val="28"/>
          <w:sz w:val="28"/>
          <w:szCs w:val="28"/>
          <w:rtl w:val="true"/>
          <w:lang w:bidi="ar-SA"/>
        </w:rPr>
        <w:t xml:space="preserve">فمع تعمد التأخير يجب الإتيان بها ما دام العمر ، وكذا إذا علم ونسي ، وأما إذا لم يعلم بها حتى مضى الوقت أو حتى مضى الزمان المتصل بالآية ففي الوجوب بعد العلم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لا يترك الاحتياط بالإتيان بها ما دام العمر فوراً ففورا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بالاية وصلى ثم بعد خروج الوقت أو بعد زمان الاتصال بالاية تبين له فساد صلاته وجب القضاء أو الإعادة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حصلت الاية في وقت الفريضة اليومية فمع سعة وقتهما مخير بين تقديم أيهما شاء وإن كان الأحوط تقديم اليومية ، وإن ضاق وقت إحداهما دون الاخرى قدمها ، وإن ضاق وقتهما معاً قدم اليومية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شرع في اليومية ثم ظهر له ضيق وقت صلاة </w:t>
      </w:r>
    </w:p>
    <w:p>
      <w:pPr>
        <w:pStyle w:val="BookText"/>
        <w:rPr/>
      </w:pPr>
      <w:r>
        <w:rPr>
          <w:rFonts w:ascii="Amiri" w:hAnsi="Amiri" w:eastAsia="Amiri" w:cs="Amiri"/>
          <w:color w:val="111111"/>
          <w:sz w:val="28"/>
          <w:sz w:val="28"/>
          <w:szCs w:val="28"/>
          <w:rtl w:val="true"/>
          <w:lang w:bidi="ar-SA"/>
        </w:rPr>
        <w:t>الاية قطعها مع سعة وقتها واشتغل بصلاة الاية ، ولو اشتغل بصلاة الاية فظهر له في الأثناء ضيق وقت الاجزاء لليومية قطعها واشتغل بها وأتمها ثم عاد إلى صلاة الاية من محل القطع إذا لم يقع منه مناف غير الفصل المزبور ، بل الأقوى جواز قطع صلاة الاية والاشتغال باليومية إذا ضاق وقت فضيلتها فضلاً عن الاجزاء ثم العود إلى صلاة الاية من محل القطع ، لكن الأحوط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في هذه الصلاة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والثانى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 والتكبير قبل الركوع وبعده ، والسمعلة على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إتيانها بالجماعة </w:t>
      </w:r>
      <w:r>
        <w:rPr>
          <w:rStyle w:val="FootnoteAnchor"/>
          <w:rtl w:val="true"/>
        </w:rPr>
        <w:footnoteReference w:id="700"/>
      </w:r>
      <w:r>
        <w:rPr>
          <w:rFonts w:ascii="Amiri" w:hAnsi="Amiri" w:eastAsia="Amiri" w:cs="Amiri"/>
          <w:color w:val="111111"/>
          <w:sz w:val="28"/>
          <w:sz w:val="28"/>
          <w:szCs w:val="28"/>
          <w:rtl w:val="true"/>
          <w:lang w:bidi="ar-SA"/>
        </w:rPr>
        <w:t>أداءً كانت أو قضاءاً ، مع احتراق القرص وعدمه ، والقول بعدم جواز الجماعة مع عدم احتراق القرص ضعيف ، ويتحمل الإمام فيها عن المأموم القراءة خاصة كما في اليومية دون غيرها من الافعال والاقوال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التطويل فيها خصوصاً في كسوف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إذافرغ قبل تمام الانجلاء يجلس في مصلاه مشتغلاً بالدعاء والذكر إلى تمام الانجلاء أو يعيد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السور الطوال كياسين والنور والروم والكهف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السورة في كل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 القنوت والركوع والسجود بقدر القراءة في التطويل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بالقراءة فيها ليلاً أو نهاراً حتى في كسوف الشمس على الاصح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تحت السماء</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في المساجد بل في رحبها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استحباب التطويل حتى للإمام </w:t>
      </w:r>
      <w:r>
        <w:rPr>
          <w:rStyle w:val="FootnoteAnchor"/>
          <w:rtl w:val="true"/>
        </w:rPr>
        <w:footnoteReference w:id="701"/>
      </w:r>
      <w:r>
        <w:rPr>
          <w:rFonts w:ascii="Amiri" w:hAnsi="Amiri" w:eastAsia="Amiri" w:cs="Amiri"/>
          <w:color w:val="111111"/>
          <w:sz w:val="28"/>
          <w:sz w:val="28"/>
          <w:szCs w:val="28"/>
          <w:rtl w:val="true"/>
          <w:lang w:bidi="ar-SA"/>
        </w:rPr>
        <w:t>، وإن كان يستحب له التخفيف في اليومية مراعاة لا ضعف المأمومين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الدخول في الجماعة إذا أدرك الإمام قبل الركوع الأول أو فيه من الركعة الأولى أو الثانية ، وأما إذا أدركه بعد الركوع الأول من الأُولى أو بعد الركوع من الثانية فيشكل الدخول لاختلال النظم حينئذ بين صلاة الإمام والمأموم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حصل أحد موجبات سجود السهو في هذه الصلاة فالظاهر وجوب الإتيان به بعدها كما في اليومية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يجري في هذه الصلاة قاعدة التجاوز عن المحل وعدم التجاوز عند الشك في جزء أو شرط كما في اليومية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يثبت الكسوف والخسوف وسائرالايات بالعلم وشهادة العدلين وإخبار الرصدي إذا حصل الاطمينان بصدقه على إشكال في الاخير </w:t>
      </w:r>
      <w:r>
        <w:rPr>
          <w:rStyle w:val="FootnoteAnchor"/>
          <w:rtl w:val="true"/>
        </w:rPr>
        <w:footnoteReference w:id="702"/>
      </w:r>
      <w:r>
        <w:rPr>
          <w:rFonts w:ascii="Amiri" w:hAnsi="Amiri" w:eastAsia="Amiri" w:cs="Amiri"/>
          <w:color w:val="111111"/>
          <w:sz w:val="28"/>
          <w:sz w:val="28"/>
          <w:szCs w:val="28"/>
          <w:rtl w:val="true"/>
          <w:lang w:bidi="ar-SA"/>
        </w:rPr>
        <w:t>، لكن لا يترك معه الاحتياط ، وكذا في وقتها ومقدار مكثها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يختص وجوب الصلاة بمن في بلد الآية </w:t>
      </w:r>
      <w:r>
        <w:rPr>
          <w:rStyle w:val="FootnoteAnchor"/>
          <w:rtl w:val="true"/>
        </w:rPr>
        <w:footnoteReference w:id="703"/>
      </w:r>
      <w:r>
        <w:rPr>
          <w:rFonts w:ascii="Amiri" w:hAnsi="Amiri" w:eastAsia="Amiri" w:cs="Amiri"/>
          <w:color w:val="111111"/>
          <w:sz w:val="28"/>
          <w:sz w:val="28"/>
          <w:szCs w:val="28"/>
          <w:rtl w:val="true"/>
          <w:lang w:bidi="ar-SA"/>
        </w:rPr>
        <w:t>فلا يجب على غيره ، نعم يقوى إلحاق المتصل بذلك المكان مما يعدّ معه كالمكان الواحد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تجب هذه الصلاة على كل مكلف إلا الحائض </w:t>
      </w:r>
    </w:p>
    <w:p>
      <w:pPr>
        <w:pStyle w:val="BookText"/>
        <w:rPr/>
      </w:pPr>
      <w:r>
        <w:rPr>
          <w:rFonts w:ascii="Amiri" w:hAnsi="Amiri" w:eastAsia="Amiri" w:cs="Amiri"/>
          <w:color w:val="111111"/>
          <w:sz w:val="28"/>
          <w:sz w:val="28"/>
          <w:szCs w:val="28"/>
          <w:rtl w:val="true"/>
          <w:lang w:bidi="ar-SA"/>
        </w:rPr>
        <w:t xml:space="preserve">والنفساء فيسقط عنهما أداؤها ، والأحوط </w:t>
      </w:r>
      <w:r>
        <w:rPr>
          <w:rStyle w:val="FootnoteAnchor"/>
          <w:rtl w:val="true"/>
        </w:rPr>
        <w:footnoteReference w:id="704"/>
      </w:r>
      <w:r>
        <w:rPr>
          <w:rFonts w:ascii="Amiri" w:hAnsi="Amiri" w:eastAsia="Amiri" w:cs="Amiri"/>
          <w:color w:val="111111"/>
          <w:sz w:val="28"/>
          <w:sz w:val="28"/>
          <w:szCs w:val="28"/>
          <w:rtl w:val="true"/>
          <w:lang w:bidi="ar-SA"/>
        </w:rPr>
        <w:t>قضاؤها بعد الطهر والطهارة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تعدد السبب دفعة أو تدريجاً تعدد وجوب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تعدد ما عليه من سبب واحد لا يلزم التعيين ، ومع تعدد السبب نوعاً كالكسوف والخسوف والزلزلة الأحوط </w:t>
      </w:r>
      <w:r>
        <w:rPr>
          <w:rStyle w:val="FootnoteAnchor"/>
          <w:rtl w:val="true"/>
        </w:rPr>
        <w:footnoteReference w:id="705"/>
      </w:r>
      <w:r>
        <w:rPr>
          <w:rFonts w:ascii="Amiri" w:hAnsi="Amiri" w:eastAsia="Amiri" w:cs="Amiri"/>
          <w:color w:val="111111"/>
          <w:sz w:val="28"/>
          <w:sz w:val="28"/>
          <w:szCs w:val="28"/>
          <w:rtl w:val="true"/>
          <w:lang w:bidi="ar-SA"/>
        </w:rPr>
        <w:t>التعيين ولو إجمالاً ، نعم مع تعدد ما عدا هذه الثلاثة من سائر المخوفات لا يجب التعيين وإن كان أحوط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المناط في وجوب القضاء في الكسوفين في صورة الجهل احتراق القرص بتمامه ، فلو لم يحترق التمام </w:t>
      </w:r>
      <w:r>
        <w:rPr>
          <w:rStyle w:val="FootnoteAnchor"/>
          <w:rtl w:val="true"/>
        </w:rPr>
        <w:footnoteReference w:id="706"/>
      </w:r>
      <w:r>
        <w:rPr>
          <w:rFonts w:ascii="Amiri" w:hAnsi="Amiri" w:eastAsia="Amiri" w:cs="Amiri"/>
          <w:color w:val="111111"/>
          <w:sz w:val="28"/>
          <w:sz w:val="28"/>
          <w:szCs w:val="28"/>
          <w:rtl w:val="true"/>
          <w:lang w:bidi="ar-SA"/>
        </w:rPr>
        <w:t>ولكن ذهب ضوء البقية باحتراق البعض لم يجب القضاء مع الجهل وإن كان أحوط خصوصاً مع الصدق العرفي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أخبره جماعة بحدوث الكسوف مثلاً ولم يحصل له العلم </w:t>
      </w:r>
      <w:r>
        <w:rPr>
          <w:rStyle w:val="FootnoteAnchor"/>
          <w:rtl w:val="true"/>
        </w:rPr>
        <w:footnoteReference w:id="707"/>
      </w:r>
      <w:r>
        <w:rPr>
          <w:rFonts w:ascii="Amiri" w:hAnsi="Amiri" w:eastAsia="Amiri" w:cs="Amiri"/>
          <w:color w:val="111111"/>
          <w:sz w:val="28"/>
          <w:sz w:val="28"/>
          <w:szCs w:val="28"/>
          <w:rtl w:val="true"/>
          <w:lang w:bidi="ar-SA"/>
        </w:rPr>
        <w:t>بقولهم ، ثم بعد مضيّ الوقت تبين صدقهم فالظاهر إلحاقه بالجهل ، فلا يجب القضاء مع احتراق القرص ، وكذا لو أخبره شاهدان لم يعلم عدالتهما ثم بعد مضي الوقت تبين عدالتهما ، لكن الأحوط القضاء في الصورتين</w:t>
      </w:r>
      <w:r>
        <w:rPr>
          <w:rFonts w:eastAsia="Amiri" w:cs="Amiri" w:ascii="Amiri" w:hAnsi="Amiri"/>
          <w:color w:val="111111"/>
          <w:sz w:val="28"/>
          <w:szCs w:val="28"/>
          <w:rtl w:val="true"/>
          <w:lang w:bidi="ar-SA"/>
        </w:rPr>
        <w:t>.</w:t>
      </w:r>
      <w:bookmarkStart w:id="135" w:name="pg17316_233883"/>
    </w:p>
    <w:p>
      <w:pPr>
        <w:pStyle w:val="Heading3"/>
        <w:numPr>
          <w:ilvl w:val="2"/>
          <w:numId w:val="1"/>
        </w:numPr>
        <w:rPr/>
      </w:pPr>
      <w:bookmarkStart w:id="136" w:name="__RefHeading___Toc17351794_2142443653"/>
      <w:bookmarkStart w:id="137" w:name="_Toc46"/>
      <w:bookmarkEnd w:id="135"/>
      <w:bookmarkEnd w:id="136"/>
      <w:r>
        <w:rPr>
          <w:rtl w:val="true"/>
        </w:rPr>
        <w:t xml:space="preserve">فصل </w:t>
      </w:r>
      <w:r>
        <w:rPr>
          <w:rtl w:val="true"/>
        </w:rPr>
        <w:t xml:space="preserve">: </w:t>
      </w:r>
      <w:r>
        <w:rPr>
          <w:rtl w:val="true"/>
        </w:rPr>
        <w:t>في صلاة القضاء</w:t>
      </w:r>
      <w:bookmarkEnd w:id="137"/>
    </w:p>
    <w:p>
      <w:pPr>
        <w:pStyle w:val="BookText"/>
        <w:rPr/>
      </w:pPr>
      <w:r>
        <w:rPr>
          <w:rFonts w:ascii="Amiri" w:hAnsi="Amiri" w:eastAsia="Amiri" w:cs="Amiri"/>
          <w:color w:val="111111"/>
          <w:sz w:val="28"/>
          <w:sz w:val="28"/>
          <w:szCs w:val="28"/>
          <w:rtl w:val="true"/>
          <w:lang w:bidi="ar-SA"/>
        </w:rPr>
        <w:t xml:space="preserve">يجب قضاء اليومية الفائتة عمداً أو سهواً أو جهلاً أو لأجل النوم المستوعب للوقت أو للمرض ونحوه </w:t>
      </w:r>
      <w:r>
        <w:rPr>
          <w:rStyle w:val="FootnoteAnchor"/>
          <w:rtl w:val="true"/>
        </w:rPr>
        <w:footnoteReference w:id="708"/>
      </w:r>
      <w:r>
        <w:rPr>
          <w:rFonts w:ascii="Amiri" w:hAnsi="Amiri" w:eastAsia="Amiri" w:cs="Amiri"/>
          <w:color w:val="111111"/>
          <w:sz w:val="28"/>
          <w:sz w:val="28"/>
          <w:szCs w:val="28"/>
          <w:rtl w:val="true"/>
          <w:lang w:bidi="ar-SA"/>
        </w:rPr>
        <w:t xml:space="preserve">، وكذا إذا أتى بها باطلة لفقد شرط أو جزء يوجب تركه البطلان بأن كان على وجه العمد </w:t>
      </w:r>
      <w:r>
        <w:rPr>
          <w:rStyle w:val="FootnoteAnchor"/>
          <w:rtl w:val="true"/>
        </w:rPr>
        <w:footnoteReference w:id="709"/>
      </w:r>
      <w:r>
        <w:rPr>
          <w:rFonts w:ascii="Amiri" w:hAnsi="Amiri" w:eastAsia="Amiri" w:cs="Amiri"/>
          <w:color w:val="111111"/>
          <w:sz w:val="28"/>
          <w:sz w:val="28"/>
          <w:szCs w:val="28"/>
          <w:rtl w:val="true"/>
          <w:lang w:bidi="ar-SA"/>
        </w:rPr>
        <w:t>أو كان من الأركان ، ولا يجب على الصبي إذا لم يبلغ في أثناء الوقت ، ولا على المجنون في تمامه مطبقاً كان أو أدوارياً ، ولا على المغمى عليه في تمامه ، ولا على الكافر الأصلي إذا أسلم بعد خروج الوقت بالنسبة إلى ما فات منه حال كفره ، ولا على الحائض والنفساء مع استيعاب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 الصبي أو أفاق المجنون أو المغمى عليه قبل خروج الوقت وجب عليهم الأداء وإن لم يدركوا إلا مقدار ركعة من الوقت ، ومع الترك يجب عليهم القضاء ، وكذا الحائض والنفساء إذا زال عذرهما قبل خروج الوقت ولو بمقدار ركعة ، كما أنه إذا طرأ الجنون أو الاغماء أو الحيض أو النفاس بعد مضيّ مقدار صلاة المختار بحسب حالهم من السفر والحضر والوضوء أو التيمم ، ولم يأتوا بالصلاة وجب عليهم القضاء كما تقدم في المواقيت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أسلم الكافر قبل خروج الوقت ولو بمقدار ركعة ولم يصل وجب عليه قضاؤها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سقوط القضاء عن المجنون والحائض </w:t>
      </w:r>
    </w:p>
    <w:p>
      <w:pPr>
        <w:pStyle w:val="BookText"/>
        <w:rPr/>
      </w:pPr>
      <w:r>
        <w:rPr>
          <w:rFonts w:ascii="Amiri" w:hAnsi="Amiri" w:eastAsia="Amiri" w:cs="Amiri"/>
          <w:color w:val="111111"/>
          <w:sz w:val="28"/>
          <w:sz w:val="28"/>
          <w:szCs w:val="28"/>
          <w:rtl w:val="true"/>
          <w:lang w:bidi="ar-SA"/>
        </w:rPr>
        <w:t xml:space="preserve">والنفساء بين أن يكون العذر قهرياً أو حاصلاً من فعلهم وباختيارهم ، بل وكذا في المغمى عليه وإن كان الأحوط </w:t>
      </w:r>
      <w:r>
        <w:rPr>
          <w:rStyle w:val="FootnoteAnchor"/>
          <w:rtl w:val="true"/>
        </w:rPr>
        <w:footnoteReference w:id="711"/>
      </w:r>
      <w:r>
        <w:rPr>
          <w:rFonts w:ascii="Amiri" w:hAnsi="Amiri" w:eastAsia="Amiri" w:cs="Amiri"/>
          <w:color w:val="111111"/>
          <w:sz w:val="28"/>
          <w:sz w:val="28"/>
          <w:szCs w:val="28"/>
          <w:rtl w:val="true"/>
          <w:lang w:bidi="ar-SA"/>
        </w:rPr>
        <w:t>القضاء عليه إذا كان من فعله خصوصاً إذا كان على وجه المعصية ، بل الأحوط قضاء جميع ما فاته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المرتدّ يجب عليه قضاء ما فات منه أيام ردّته بعد عوده إلى الاسلام سواء كان عن ملة أو فطرة ، وتصح منه وإن كان عن فطرة على الاصح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المخالف قضاء مافات منه أو أتى به على وجه يخالف مذهبه بل وإن كان على وفق مذهبنا أيضا على الأحوط </w:t>
      </w:r>
      <w:r>
        <w:rPr>
          <w:rStyle w:val="FootnoteAnchor"/>
          <w:rtl w:val="true"/>
        </w:rPr>
        <w:footnoteReference w:id="712"/>
      </w:r>
      <w:r>
        <w:rPr>
          <w:rFonts w:ascii="Amiri" w:hAnsi="Amiri" w:eastAsia="Amiri" w:cs="Amiri"/>
          <w:color w:val="111111"/>
          <w:sz w:val="28"/>
          <w:sz w:val="28"/>
          <w:szCs w:val="28"/>
          <w:rtl w:val="true"/>
          <w:lang w:bidi="ar-SA"/>
        </w:rPr>
        <w:t xml:space="preserve">وأما إذا أتى به على وفق مذهبه فلا قضاء عليه ، نعم إذا كان الوقت باقياً فإنه يجب عليه الأداء </w:t>
      </w:r>
      <w:r>
        <w:rPr>
          <w:rStyle w:val="FootnoteAnchor"/>
          <w:rtl w:val="true"/>
        </w:rPr>
        <w:footnoteReference w:id="713"/>
      </w:r>
      <w:r>
        <w:rPr>
          <w:rFonts w:ascii="Amiri" w:hAnsi="Amiri" w:eastAsia="Amiri" w:cs="Amiri"/>
          <w:color w:val="111111"/>
          <w:sz w:val="28"/>
          <w:sz w:val="28"/>
          <w:szCs w:val="28"/>
          <w:rtl w:val="true"/>
          <w:lang w:bidi="ar-SA"/>
        </w:rPr>
        <w:t xml:space="preserve">حينئذ ، ولو تركه وجب عليه القضاء ، ولو استبصر ثم خالف ثم استبصر فالأحوط القضاء </w:t>
      </w:r>
      <w:r>
        <w:rPr>
          <w:rStyle w:val="FootnoteAnchor"/>
          <w:rtl w:val="true"/>
        </w:rPr>
        <w:footnoteReference w:id="714"/>
      </w:r>
      <w:r>
        <w:rPr>
          <w:rFonts w:ascii="IRNazanin" w:hAnsi="IRNazanin" w:eastAsia="IRNazanin"/>
          <w:color w:val="111111"/>
          <w:sz w:val="28"/>
          <w:sz w:val="28"/>
          <w:szCs w:val="28"/>
          <w:rtl w:val="true"/>
          <w:lang w:bidi="fa-IR"/>
        </w:rPr>
        <w:t>وإن أتى به بعد العود إلى الخلاف على وفق مذهبه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القضاء على شارب المسكر سواء كان مع العلم أو الجهل ومع الاختيار على وجه العصيان أو للضرورة أو الإِكراه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فاقد الطهورين يجب عليه القضاء ويسقط عنه الأداء ، وإن كان الأحوط الجمع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وجب عليه الجمعة إذا تركها حتى مضى وقتها أتى بالظهر إن بقي الوقت ، وإن تركها أيضاً وجب عليه قضاؤها لا قضاء الجمعة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قضاء غير اليومية سوى العيدين حتى النافلة </w:t>
      </w:r>
    </w:p>
    <w:p>
      <w:pPr>
        <w:pStyle w:val="BookText"/>
        <w:rPr/>
      </w:pPr>
      <w:r>
        <w:rPr>
          <w:rFonts w:ascii="Amiri" w:hAnsi="Amiri" w:eastAsia="Amiri" w:cs="Amiri"/>
          <w:color w:val="111111"/>
          <w:sz w:val="28"/>
          <w:sz w:val="28"/>
          <w:szCs w:val="28"/>
          <w:rtl w:val="true"/>
          <w:lang w:bidi="ar-SA"/>
        </w:rPr>
        <w:t xml:space="preserve">المنذورة في وقت معين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قضاء الفرائض في كل وقت من ليل أو نهار أو سفر أو حضر ، ويصلي في السفر ما فات في الحضر تماماً ، كما أنه يصلي في الحضر ما فات في السفر قصرا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فاتت الصلاة في أماكن التخيير فالأحوط </w:t>
      </w:r>
      <w:r>
        <w:rPr>
          <w:rStyle w:val="FootnoteAnchor"/>
          <w:rtl w:val="true"/>
        </w:rPr>
        <w:footnoteReference w:id="716"/>
      </w:r>
      <w:r>
        <w:rPr>
          <w:rFonts w:ascii="Amiri" w:hAnsi="Amiri" w:eastAsia="Amiri" w:cs="Amiri"/>
          <w:color w:val="111111"/>
          <w:sz w:val="28"/>
          <w:sz w:val="28"/>
          <w:szCs w:val="28"/>
          <w:rtl w:val="true"/>
          <w:lang w:bidi="ar-SA"/>
        </w:rPr>
        <w:t>قضاؤها قصراً مطلقاً سواء قضاها في السفر أو في الحضر في تلك الأماكن أو غيرها ، وإن كان لا يبعد جواز الإتمام أيضاً إذا قضاها في تلك الاماكن خصوصاً إذا لم يخرج عنها بعد وأراد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فاتته الصلاة في السفر الذي يجب فيه الاحتياط بالجمع بين القصر والتمام فالقضاء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فاتت الصلاة وكان في أوّل الوقت حاضراً وفي آخر الوقت مسافراً أو بالعكس لا يبعد التخيير في القضاء بين القصر والتمام ، والأحوط </w:t>
      </w:r>
      <w:r>
        <w:rPr>
          <w:rStyle w:val="FootnoteAnchor"/>
          <w:rtl w:val="true"/>
        </w:rPr>
        <w:footnoteReference w:id="717"/>
      </w:r>
      <w:r>
        <w:rPr>
          <w:rFonts w:ascii="Amiri" w:hAnsi="Amiri" w:eastAsia="Amiri" w:cs="Amiri"/>
          <w:color w:val="111111"/>
          <w:sz w:val="28"/>
          <w:sz w:val="28"/>
          <w:szCs w:val="28"/>
          <w:rtl w:val="true"/>
          <w:lang w:bidi="ar-SA"/>
        </w:rPr>
        <w:t>اختيار ما كان واجباً في آخر الوقت وأحوط منه الجمع بين القصر والتمام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قضاء النوافل الرواتب استحباباً مؤكداً ، بل لا يبعد استحباب قضاء غير الرواتب من النوافل الموقتة دون غيرها ، والأولى قضاء غير الرواتب من الموقتات بعنوان احتمال المطلوبية ، ولا يتأكد قضاء ما فات حال المرض ، ومن عجز عن قضاء الرواتب استحب له الصدقة عن كل ركعتين بمد ، وإن لم يتمكن فعن كل أربع ركعات بمد ، وإن لم يتمكن فمد </w:t>
      </w:r>
    </w:p>
    <w:p>
      <w:pPr>
        <w:pStyle w:val="BookText"/>
        <w:rPr/>
      </w:pPr>
      <w:r>
        <w:rPr>
          <w:rFonts w:ascii="Amiri" w:hAnsi="Amiri" w:eastAsia="Amiri" w:cs="Amiri"/>
          <w:color w:val="111111"/>
          <w:sz w:val="28"/>
          <w:sz w:val="28"/>
          <w:szCs w:val="28"/>
          <w:rtl w:val="true"/>
          <w:lang w:bidi="ar-SA"/>
        </w:rPr>
        <w:t>لصلاة الليل ومّد لصلاة النهار ، وإن لم يتمكن فلا يبعد مدّ لكل يوم وليلة، ولا فرق في قضاء النوافل أيضاً بين الأوقات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الترتيب في قضاء الفوائت من غير اليومية لا بالنسبة إليها ولا بعضها مع البعض الاخر ، فلو كان عليه قضاء الايات وقضاء اليومية يجوز تقديم أيهما شاء تقدم في الفوائت أو تأخر ، وكذا لو كان عليه كسوف وخسوف يجوز تقديم كل منهما وإن تأخر في الفوات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الترتيب </w:t>
      </w:r>
      <w:r>
        <w:rPr>
          <w:rStyle w:val="FootnoteAnchor"/>
          <w:rtl w:val="true"/>
        </w:rPr>
        <w:footnoteReference w:id="718"/>
      </w:r>
      <w:r>
        <w:rPr>
          <w:rFonts w:ascii="Amiri" w:hAnsi="Amiri" w:eastAsia="Amiri" w:cs="Amiri"/>
          <w:color w:val="111111"/>
          <w:sz w:val="28"/>
          <w:sz w:val="28"/>
          <w:szCs w:val="28"/>
          <w:rtl w:val="true"/>
          <w:lang w:bidi="ar-SA"/>
        </w:rPr>
        <w:t>في الفوائت اليومية بمعنى قضاء السابق في الفوات على اللاحق وهكذا ، ولو جهل الترتيب وجب التكرار إلا أن يكون مستلزماً للمشقة التي لا تتحمل من جهة كثرتها ، فلو فاتته ظهر ومغرب ولم يعرف السابق صلى ظهراً بين مغربين أو مغربا بين ظهرين ، وكذا لو فاتته صبح وظهر أو مغرب وعشاء من يومين أو صبح وعشاء أو صبح ومغرب ونحوهما مما يكونان ، مختلفين في عدد الركعات ، وأما إذا فاتته ظهر وعشاء أو عصر وعشاء أو ظهر وعصر من يومين مما يكونان متحدين في عدد الركعات فيكفي الإتيان بصلاتين بنية الأُولى في الفوات والثانية فيه ، وكذا لو كانت أكثر من صلاتين فيأتي بعدد الفائتة بنية الأُولى فالأُولى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فاتته الصلوات الخمس غير مرتبة ولم يعلم السابق من اللاحق يحصل العلم بالترتيب بأن يصلي خمسة أيام ، ولو زادت فريضة أخرى يصلي ستة أيام ، وهكذا كلما زادت فريضة زاد يوما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فاتته صلوات معلومة سفراً وحضراً ولم يعلم الترتيب صلى بعددها من الايام ، لكن يكرر الرباعيات من كل يوم بالقصر والتمام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أن عليه صلاة واحدة لكن لا يعلم أنها ظهر أو عصر يكفيه إتيان أربع ركعات بقصد ما في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تيقن فوت إحدى الصلاتين من الظهر أو العصر لا على التعيين واحتمل فوت كلتيهما بمعنى أن يكون المتيقن إحداهما لا على التعيين ولكن يحتمل فوتهما معا فالأحوط الإتيان بالصلاتين ولا يكفي الاقتصار على واحدة بقصد ما في الذمة ، لأن المفروض احتمال تعدده ، إلا أن ينوي ما اشتغلت به ذمته أوّلاً فانه على هذا التقدير يتيقن إتيان واحدة صحيحة ، والمفروض أنه القدر المعلوم اللازم إتيانه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علم أن عليه إحدى صلوات الخمس يكفيه صبح ومغرب وأربع ركعات بقصد ما في الذمة مرددة بين الظهر والعصر والعشاء مخيراً فيها بين الجهر والاخفات ، وإذا كان مسافراً يكفيه مغرب وركعتان مرددة بين الاربع ، وإن لم يعلم أنه كان مسافراً أو حاضراً يأتي بركعتين مرددتين بين الاربع ، وأربع ركعات مرددة بين الثلاثة ، ومغرب</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أن عليه اثنتين من الخمس مرددتين في الخمس من يوم وجب عليه الإتيان بأربع صلوات ، فيأتي بصبح إن كان أول يومه الصبح ثم أربع ركعات مرددة بين الظهر والعصر ثم مغرب ثم أربع ركعات مرددة بين العصر والعشاء ، وإن كان أول يومه الظهر أتى بأربع ركعات مرددة بين الظهر والعصر والعشاء ثم بالمغرب ثم بأربع ركعات مرددة بين العصر والعشاء ثم بركعتين للصبح ، وإن كان مسافراً يكفيه ثلاث صلوات ركعتان مرددتان بين الصبح والظهر والعصر ومغرب ثم ركعتان مرددتان بين الظهر والعصر والعشاء إن كان أول يومه الصبح ، وإن كان أول يومه الظهر يكون الركعتان الأولتان مرددة بين الظهر والعصر والعشاء والاخيرتان مرددتان بين العصر والعشاء والصبح ، وإن لم يعلم أنه كان مسافرا أو حاضرا أتى بخمس صلوات ، فيأتي في الفرض الأول بركعتين مرددتين بين الصبح والظهر والعصر </w:t>
      </w:r>
    </w:p>
    <w:p>
      <w:pPr>
        <w:pStyle w:val="BookText"/>
        <w:rPr/>
      </w:pPr>
      <w:r>
        <w:rPr>
          <w:rFonts w:ascii="Amiri" w:hAnsi="Amiri" w:eastAsia="Amiri" w:cs="Amiri"/>
          <w:color w:val="111111"/>
          <w:sz w:val="28"/>
          <w:sz w:val="28"/>
          <w:szCs w:val="28"/>
          <w:rtl w:val="true"/>
          <w:lang w:bidi="ar-SA"/>
        </w:rPr>
        <w:t>ثم أربع ركعات مرددة بين الظهر والعصر ثم المغرب ثم ركعتين مرددتين بين الظهر والعصر والعشاء ثم أربع ركعات مرددة بين العصر والعشاء ، وإن كان أول يومه الظهر فيأتي بركعتين مرددتين بين الظهر والعصر وأربع ركعات مرددة بين الظهر والعصر والعشاء ثم المغرب ثم ركعتين مرددتين بين العصر والعشاء والصبح ثم أربع ركعات مرددة بين العصر والعشاء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أن عليه ثلاثة من الخمس وجب عليه الإتيان بالخمس على الترتيب ، وإن كان في السفر يكفيه أربع صلوات ركعتان مرددتان بين الصبح والظهر وركعتان مرددتان بين الظهر والعصر ثم المغرب ثم ركعتان مرددتان بين العصر والعشاء ، وإذا لم يعلم أنه كان حاضراً أو مسافراً يصلي سبع صلوات ركعتين مرددتين بين الصبح والظهر والعصر ثم الظهر والعصر تامتين ثم ركعتين مرددتين بين الظهر والعصر ثم المغرب ثم ركعتين مرددتين بين العصر والعشاء ثم العشاء بتمامه ، ويعلم مما ذكرنا حال ما إذا كان أول يومه الظهر بل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أن عليه أربعاً من الخمس وجب عليه الإتيان بالخمس على الترتيب ، وإن كان مسافرا فكذلك قصراً ، وإن لم يدر أنه كان مسافراً أو حاضراً أتى بثمان صلوات مثل ما إذا علم أن عليه خمساً ولم يدر أنه كان حاضراً أو مسافراً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أن عليه خمس صلوات مرتبة ولا يعلم أن أولها أية صلاة من الخمس أتى بتسع صلوات على الترتيب ، وإن علم أن عليه ستة كذلك أتى بعشر ، وإن علم أن عليه سبعاً كذلك أتى بإحدى عشر صلوات وهكذا ، ولا فرق بين أن يبدأ بأي من الخمس شاء إلا أنه يجب عليه الترتيب على حسب الصلوات الخمس إلى آخر العدد ، والميزان أن يأتي بخمس ولا يحسب منها إلا واحدة ، فلو كان عليه أيام أو شهر أو سنة ولا يدري أول ما فات إذا أتى بخمس ولم يحسب أربعة منها يتيقن أنه بدأ بأول ما فات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فوت صلاة معينة كالصبح أو الظهر مثلاً مرات ولم يعلم عددها يجوز الاكتفاء بالقدر المعلوم على الأقوى ، ولكن الأحوط التكرار بمقدار يحصل منه العلم بالفراغ خصوصاً مع سبق العلم بالمقدار وحصول النسيان بعده وكذا لو علم بفوت صلوات مختلفة ولم يعلم مقدارها لكن يجب تحصيل الترتيب بالتكرار في القدر المعلوم ، بل وكذا في صورة إرادة الاحتياط بتحصيل التفريغ القطعي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الفور في القضاء بل هو موسّع ما دام العمر إذا لم ينجر إلى المسامحة في أداء التكليف والتهاون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تقديم الفائتة على الحاضرة ، فيجوز الاشتغال بالحاضرة في سعة الوقت لمن عليه قضاء ، وإن كان الأحوط تقديمها عليها خصوصاً في فائتة ذلك اليوم ، بل إذا شرع في الحاضرة قبلها استحب له العدول منها إليها </w:t>
      </w:r>
      <w:r>
        <w:rPr>
          <w:rStyle w:val="FootnoteAnchor"/>
          <w:rtl w:val="true"/>
        </w:rPr>
        <w:footnoteReference w:id="719"/>
      </w:r>
      <w:r>
        <w:rPr>
          <w:rFonts w:ascii="Amiri" w:hAnsi="Amiri" w:eastAsia="Amiri" w:cs="Amiri"/>
          <w:color w:val="111111"/>
          <w:sz w:val="28"/>
          <w:sz w:val="28"/>
          <w:szCs w:val="28"/>
          <w:rtl w:val="true"/>
          <w:lang w:bidi="ar-SA"/>
        </w:rPr>
        <w:t>إذا لم يتجاوز محل العدول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عليه فوائت أيام وفاتت منه صلاة ذلك اليوم أيضاً لم يتمكن من إتيان جميعها أو لم يكن بانياً على إتيانها فالأحوط استحباباً أن يأتي بفائتة اليوم قبل الاًدائية ، ولكن لا يكتفي بها </w:t>
      </w:r>
      <w:r>
        <w:rPr>
          <w:rStyle w:val="FootnoteAnchor"/>
          <w:rtl w:val="true"/>
        </w:rPr>
        <w:footnoteReference w:id="720"/>
      </w:r>
      <w:r>
        <w:rPr>
          <w:rFonts w:ascii="Amiri" w:hAnsi="Amiri" w:eastAsia="Amiri" w:cs="Amiri"/>
          <w:color w:val="111111"/>
          <w:sz w:val="28"/>
          <w:sz w:val="28"/>
          <w:szCs w:val="28"/>
          <w:rtl w:val="true"/>
          <w:lang w:bidi="ar-SA"/>
        </w:rPr>
        <w:t>بل بعد الإتيان بالفوائت يعيدها أيضاً مرتبة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احتمل اشتغال ذمته بفائتة أو فوائت يستحب له تحصيل التفريغ بإتيانها احتياطا ، وكذا لو احتمل خللاً فيها وإن علم بإتيانها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لمن عليه القضاء الإتيان بالنوافل على </w:t>
      </w:r>
    </w:p>
    <w:p>
      <w:pPr>
        <w:pStyle w:val="BookText"/>
        <w:rPr/>
      </w:pPr>
      <w:r>
        <w:rPr>
          <w:rFonts w:ascii="Amiri" w:hAnsi="Amiri" w:eastAsia="Amiri" w:cs="Amiri"/>
          <w:color w:val="111111"/>
          <w:sz w:val="28"/>
          <w:sz w:val="28"/>
          <w:szCs w:val="28"/>
          <w:rtl w:val="true"/>
          <w:lang w:bidi="ar-SA"/>
        </w:rPr>
        <w:t>الأقوى ، كما يجوز الإتيان بها بعد دخول الوقت قبل إتيان الفريضة كما مر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الاستنابة في قضاء الفوائت ما دام حياً وإن كان عاجزاً عن إتيانها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إتيان القضاء جماعة سواء كان الإمام قاضياً أيضاً أو مؤدياً ، بل يستحب ذلك ، ولا يجب اتحاد صلاة الإمام والمأموم بل يجوز الاقتداء من كل من الخمس بكل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لذوي الاعذار تأخير القضاء </w:t>
      </w:r>
      <w:r>
        <w:rPr>
          <w:rStyle w:val="FootnoteAnchor"/>
          <w:rtl w:val="true"/>
        </w:rPr>
        <w:footnoteReference w:id="721"/>
      </w:r>
      <w:r>
        <w:rPr>
          <w:rFonts w:ascii="Amiri" w:hAnsi="Amiri" w:eastAsia="Amiri" w:cs="Amiri"/>
          <w:color w:val="111111"/>
          <w:sz w:val="28"/>
          <w:sz w:val="28"/>
          <w:szCs w:val="28"/>
          <w:rtl w:val="true"/>
          <w:lang w:bidi="ar-SA"/>
        </w:rPr>
        <w:t>إلى زمان رفع العذر إلا إذا علم بعدم ارتفاعه إلى آخر العمر أو خاف مفاجأة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تمرين المميز من الاطفال على قضاء ما فات منه من الصلاة كما يستحب تمرينه على أدائها سواء الفرائض والنوافل ، بل يستحب تمرينه على كل عبادة ، والأقوى مشروعية عباداته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الولي منع الاطفال عن كل ما فيه ضرر عليهم </w:t>
      </w:r>
      <w:r>
        <w:rPr>
          <w:rStyle w:val="FootnoteAnchor"/>
          <w:rtl w:val="true"/>
        </w:rPr>
        <w:footnoteReference w:id="722"/>
      </w:r>
      <w:r>
        <w:rPr>
          <w:rFonts w:ascii="Amiri" w:hAnsi="Amiri" w:eastAsia="Amiri" w:cs="Amiri"/>
          <w:color w:val="111111"/>
          <w:sz w:val="28"/>
          <w:sz w:val="28"/>
          <w:szCs w:val="28"/>
          <w:rtl w:val="true"/>
          <w:lang w:bidi="ar-SA"/>
        </w:rPr>
        <w:t xml:space="preserve">أو على غيرهم من الناس ، وعن كل ما علم من الشرع إرادة عدم وجوده في الخارج لما فيه من الفساد كالزنا واللواط </w:t>
      </w:r>
      <w:r>
        <w:rPr>
          <w:rStyle w:val="FootnoteAnchor"/>
          <w:rtl w:val="true"/>
        </w:rPr>
        <w:footnoteReference w:id="723"/>
      </w:r>
      <w:r>
        <w:rPr>
          <w:rFonts w:ascii="Amiri" w:hAnsi="Amiri" w:eastAsia="Amiri" w:cs="Amiri"/>
          <w:color w:val="111111"/>
          <w:sz w:val="28"/>
          <w:sz w:val="28"/>
          <w:szCs w:val="28"/>
          <w:rtl w:val="true"/>
          <w:lang w:bidi="ar-SA"/>
        </w:rPr>
        <w:t xml:space="preserve">والغيبة بل والغناء على الظاهر ، </w:t>
      </w:r>
      <w:bookmarkStart w:id="138" w:name="pg17316_233891"/>
    </w:p>
    <w:p>
      <w:pPr>
        <w:pStyle w:val="BookText"/>
        <w:rPr/>
      </w:pPr>
      <w:bookmarkEnd w:id="138"/>
      <w:r>
        <w:rPr>
          <w:rFonts w:ascii="Amiri" w:hAnsi="Amiri" w:eastAsia="Amiri" w:cs="Amiri"/>
          <w:color w:val="111111"/>
          <w:sz w:val="28"/>
          <w:sz w:val="28"/>
          <w:szCs w:val="28"/>
          <w:rtl w:val="true"/>
          <w:lang w:bidi="ar-SA"/>
        </w:rPr>
        <w:t xml:space="preserve">وكذا عن أكل الاعيان النجسة </w:t>
      </w:r>
      <w:r>
        <w:rPr>
          <w:rStyle w:val="FootnoteAnchor"/>
          <w:rtl w:val="true"/>
        </w:rPr>
        <w:footnoteReference w:id="724"/>
      </w:r>
      <w:r>
        <w:rPr>
          <w:rFonts w:ascii="Amiri" w:hAnsi="Amiri" w:eastAsia="Amiri" w:cs="Amiri"/>
          <w:color w:val="111111"/>
          <w:sz w:val="28"/>
          <w:sz w:val="28"/>
          <w:szCs w:val="28"/>
          <w:rtl w:val="true"/>
          <w:lang w:bidi="ar-SA"/>
        </w:rPr>
        <w:t>وشربها مما فيه ضرر عليهم وأما المتنجسة فلا يجب منعهم عنها بل حرمة مناولتها لهم غير معلومة ، وأما لبس الحرير والذهب ونحوهما مما يحرم على البالغين فالأقوى عدم وجوب منع المميزين منها فضلا عن غيرهم ، بل لا بأس بإلباسهم إياها ، وإن كان الأولى تركه بل منعهم عن لبسها</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7351796_2142443653"/>
      <w:bookmarkStart w:id="140" w:name="_Toc47"/>
      <w:bookmarkEnd w:id="139"/>
      <w:r>
        <w:rPr>
          <w:rtl w:val="true"/>
        </w:rPr>
        <w:t xml:space="preserve">فصل </w:t>
      </w:r>
      <w:r>
        <w:rPr>
          <w:rtl w:val="true"/>
        </w:rPr>
        <w:t xml:space="preserve">: </w:t>
      </w:r>
      <w:r>
        <w:rPr>
          <w:rtl w:val="true"/>
        </w:rPr>
        <w:t>في صلاة الاستئجار</w:t>
      </w:r>
      <w:bookmarkEnd w:id="140"/>
    </w:p>
    <w:p>
      <w:pPr>
        <w:pStyle w:val="BookText"/>
        <w:rPr/>
      </w:pPr>
      <w:r>
        <w:rPr>
          <w:rFonts w:ascii="Amiri" w:hAnsi="Amiri" w:eastAsia="Amiri" w:cs="Amiri"/>
          <w:color w:val="111111"/>
          <w:sz w:val="28"/>
          <w:sz w:val="28"/>
          <w:szCs w:val="28"/>
          <w:rtl w:val="true"/>
          <w:lang w:bidi="ar-SA"/>
        </w:rPr>
        <w:t xml:space="preserve">يجوز الاستئجار للصلاة بل ولسائر العبادات عن الأموات إذا فاتت منهم ، وتفرغ ذمتهم بفعل الأجير ، وكذا يجوز التبرع عنهم ، ولا يجوز الاستئجار ولا التبرع عن الأحياء في الواجبات وإن كانوا عاجزين عن المباشرة إلا الحج إذا كان مستطيعاً </w:t>
      </w:r>
      <w:r>
        <w:rPr>
          <w:rStyle w:val="FootnoteAnchor"/>
          <w:rtl w:val="true"/>
        </w:rPr>
        <w:footnoteReference w:id="725"/>
      </w:r>
      <w:r>
        <w:rPr>
          <w:rFonts w:ascii="Amiri" w:hAnsi="Amiri" w:eastAsia="Amiri" w:cs="Amiri"/>
          <w:color w:val="111111"/>
          <w:sz w:val="28"/>
          <w:sz w:val="28"/>
          <w:szCs w:val="28"/>
          <w:rtl w:val="true"/>
          <w:lang w:bidi="ar-SA"/>
        </w:rPr>
        <w:t xml:space="preserve">وكان عاجزاً عن المباشرة ، نعم يجوز إتيان المستحبات وإهداء ثوابها للاحياء كما يجوز ذلك للأموات ، ويجوز النيابة عن الأحياء في بعض المستحبات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يكفي في تفريغ ذمة الميت إتيان العمل وإهداء ثوابه </w:t>
      </w:r>
      <w:r>
        <w:rPr>
          <w:rStyle w:val="FootnoteAnchor"/>
          <w:rtl w:val="true"/>
        </w:rPr>
        <w:footnoteReference w:id="727"/>
      </w:r>
      <w:r>
        <w:rPr>
          <w:rFonts w:ascii="Amiri" w:hAnsi="Amiri" w:eastAsia="Amiri" w:cs="Amiri"/>
          <w:color w:val="111111"/>
          <w:sz w:val="28"/>
          <w:sz w:val="28"/>
          <w:szCs w:val="28"/>
          <w:rtl w:val="true"/>
          <w:lang w:bidi="ar-SA"/>
        </w:rPr>
        <w:t xml:space="preserve">بل لابد إما من النيابة عنه بجعل نفسه نازلاً منزلته أو بقصد إتيان ما عليه </w:t>
      </w:r>
    </w:p>
    <w:p>
      <w:pPr>
        <w:pStyle w:val="BookText"/>
        <w:rPr/>
      </w:pPr>
      <w:r>
        <w:rPr>
          <w:rFonts w:ascii="Amiri" w:hAnsi="Amiri" w:eastAsia="Amiri" w:cs="Amiri"/>
          <w:color w:val="111111"/>
          <w:sz w:val="28"/>
          <w:sz w:val="28"/>
          <w:szCs w:val="28"/>
          <w:rtl w:val="true"/>
          <w:lang w:bidi="ar-SA"/>
        </w:rPr>
        <w:t>له ولو لم ينزل نفسه منزلته نظير أداء دين الغير ، فالمتبرع بتفريغ ذمة الميت له أن ينزل نفسه منزلته وله أن يتبرع بأداء دينه من غير تنزيل ، بل الأجير أيضاً يتصور فيه الوجهان فلا يلزم أن يجعل نفسه نائباً بل يكفي أن يقصد إتيان ما على الميت وأداء دينه الذي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صحة عمل الأجير والمتبرع قصد القربة ، وتحققه في المتبرع لا إشكال فيه ، وأما بالنسبة إلى الأجير الذي من نيته أخذ العوض فربما يستشكل فيه ، بل ربما يقال من هذه الجهة أنه لا يعتبر فيه قصد القربة بل يكفي الإتيان بصورة العمل عنه ، لكن التحقيق أن أخذ الأُجرة داع لداعي القربة كما في صلاة الحاجة وصلاة الاستسقاء حيث إن الحاجة ونزول المطر داعيان إلى الصلاة مع القربة ، 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يقصد القربة من جهة الوجوب عليه من باب الإجارة ، ودعوى أن الأمر الأجاري ليس عبادياً بل هو توصلي مدفوعة بأنه تابع للعمل المستأجر عليه ، فهو مشترك بين التوصلية والتعبدية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من عليه واجب من الصلاة أو الصيام أو غيرهما من الواجبات أن يوصي به </w:t>
      </w:r>
      <w:r>
        <w:rPr>
          <w:rStyle w:val="FootnoteAnchor"/>
          <w:rtl w:val="true"/>
        </w:rPr>
        <w:footnoteReference w:id="728"/>
      </w:r>
      <w:r>
        <w:rPr>
          <w:rFonts w:ascii="Amiri" w:hAnsi="Amiri" w:eastAsia="Amiri" w:cs="Amiri"/>
          <w:color w:val="111111"/>
          <w:sz w:val="28"/>
          <w:sz w:val="28"/>
          <w:szCs w:val="28"/>
          <w:rtl w:val="true"/>
          <w:lang w:bidi="ar-SA"/>
        </w:rPr>
        <w:t xml:space="preserve">خصوصاً مثل الزكاة والخمس والمظالم والكفارات من الواجبات المالية ، ويجب على الوصي إخراجها من أصل التركة </w:t>
      </w:r>
      <w:r>
        <w:rPr>
          <w:rStyle w:val="FootnoteAnchor"/>
          <w:rtl w:val="true"/>
        </w:rPr>
        <w:footnoteReference w:id="729"/>
      </w:r>
      <w:r>
        <w:rPr>
          <w:rFonts w:ascii="Amiri" w:hAnsi="Amiri" w:eastAsia="Amiri" w:cs="Amiri"/>
          <w:color w:val="111111"/>
          <w:sz w:val="28"/>
          <w:sz w:val="28"/>
          <w:szCs w:val="28"/>
          <w:rtl w:val="true"/>
          <w:lang w:bidi="ar-SA"/>
        </w:rPr>
        <w:t xml:space="preserve">في الواجبات المالية </w:t>
      </w:r>
      <w:r>
        <w:rPr>
          <w:rStyle w:val="FootnoteAnchor"/>
          <w:rtl w:val="true"/>
        </w:rPr>
        <w:footnoteReference w:id="730"/>
      </w:r>
      <w:r>
        <w:rPr>
          <w:rFonts w:ascii="IRNazanin" w:hAnsi="IRNazanin" w:eastAsia="IRNazanin"/>
          <w:color w:val="111111"/>
          <w:sz w:val="28"/>
          <w:sz w:val="28"/>
          <w:szCs w:val="28"/>
          <w:rtl w:val="true"/>
          <w:lang w:bidi="fa-IR"/>
        </w:rPr>
        <w:t xml:space="preserve">ومنها الحج الواجب ولو بنذر ونحوه ، بل وجوب إخراج </w:t>
      </w:r>
    </w:p>
    <w:p>
      <w:pPr>
        <w:pStyle w:val="BookText"/>
        <w:rPr/>
      </w:pPr>
      <w:r>
        <w:rPr>
          <w:rFonts w:ascii="Amiri" w:hAnsi="Amiri" w:eastAsia="Amiri" w:cs="Amiri"/>
          <w:color w:val="111111"/>
          <w:sz w:val="28"/>
          <w:sz w:val="28"/>
          <w:szCs w:val="28"/>
          <w:rtl w:val="true"/>
          <w:lang w:bidi="ar-SA"/>
        </w:rPr>
        <w:t>الصوم والصلاة من الواجبات البدنية أيضاً من الأصل لا يخلو عن قوة لأنها دين اللّه ودين اللّه أحق أن يقضى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أن عليه شيئاً من الواجبات المذكورة وجب إخراجها من تركته وإن لم يوص به ، والظاهر أن إخباره بكونها عليه يكفي </w:t>
      </w:r>
      <w:r>
        <w:rPr>
          <w:rStyle w:val="FootnoteAnchor"/>
          <w:rtl w:val="true"/>
        </w:rPr>
        <w:footnoteReference w:id="731"/>
      </w:r>
      <w:r>
        <w:rPr>
          <w:rFonts w:ascii="Amiri" w:hAnsi="Amiri" w:eastAsia="Amiri" w:cs="Amiri"/>
          <w:color w:val="111111"/>
          <w:sz w:val="28"/>
          <w:sz w:val="28"/>
          <w:szCs w:val="28"/>
          <w:rtl w:val="true"/>
          <w:lang w:bidi="ar-SA"/>
        </w:rPr>
        <w:t>في وجوب الإخراج من التركة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أوصى بالصلاة أو الصوم ونحوهما ولم يكن له تركة لا يجب على الوصي أو الوارث إخراجه من ماله ولا المباشرة إلا ما فات منه لعذر من الصلاة والصوم حيث يجب على الولي </w:t>
      </w:r>
      <w:r>
        <w:rPr>
          <w:rStyle w:val="FootnoteAnchor"/>
          <w:rtl w:val="true"/>
        </w:rPr>
        <w:footnoteReference w:id="732"/>
      </w:r>
      <w:r>
        <w:rPr>
          <w:rFonts w:ascii="Amiri" w:hAnsi="Amiri" w:eastAsia="Amiri" w:cs="Amiri"/>
          <w:color w:val="111111"/>
          <w:sz w:val="28"/>
          <w:sz w:val="28"/>
          <w:szCs w:val="28"/>
          <w:rtl w:val="true"/>
          <w:lang w:bidi="ar-SA"/>
        </w:rPr>
        <w:t xml:space="preserve">وإن لم يوص بها ، نعم الإحوط </w:t>
      </w:r>
      <w:r>
        <w:rPr>
          <w:rStyle w:val="FootnoteAnchor"/>
          <w:rtl w:val="true"/>
        </w:rPr>
        <w:footnoteReference w:id="733"/>
      </w:r>
      <w:r>
        <w:rPr>
          <w:rFonts w:ascii="Amiri" w:hAnsi="Amiri" w:eastAsia="Amiri" w:cs="Amiri"/>
          <w:color w:val="111111"/>
          <w:sz w:val="28"/>
          <w:sz w:val="28"/>
          <w:szCs w:val="28"/>
          <w:rtl w:val="true"/>
          <w:lang w:bidi="ar-SA"/>
        </w:rPr>
        <w:t>مباشرة الولد ذكراً كان أو انثى مع عدم التركة إذا أوصى بمباشرته لهما وإن لم يكن مما يجب على الولي أو أوصى إلى غير الولي بشرط أن لا يكون مستلزماً للحرج من جهة كثرته وأما غير الولد ممن لا يجب عليه إطاعته فلا يجب عليه كما لا يجب على الولد أيضاً استئجاره إذا لم يتمكن من المباشرة أو كان أوصى بالاستيجار عنه لا بمباشرته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أوصى بما يجب عليه من باب الإحتياط وجب إخراجه من الأصل </w:t>
      </w:r>
      <w:r>
        <w:rPr>
          <w:rStyle w:val="FootnoteAnchor"/>
          <w:rtl w:val="true"/>
        </w:rPr>
        <w:footnoteReference w:id="734"/>
      </w:r>
      <w:r>
        <w:rPr>
          <w:rFonts w:ascii="Amiri" w:hAnsi="Amiri" w:eastAsia="Amiri" w:cs="Amiri"/>
          <w:color w:val="111111"/>
          <w:sz w:val="28"/>
          <w:sz w:val="28"/>
          <w:szCs w:val="28"/>
          <w:rtl w:val="true"/>
          <w:lang w:bidi="ar-SA"/>
        </w:rPr>
        <w:t xml:space="preserve">أيضاً ، وأما لو أوصى بما يستحب عليه من باب الإحتياط </w:t>
      </w:r>
    </w:p>
    <w:p>
      <w:pPr>
        <w:pStyle w:val="BookText"/>
        <w:rPr/>
      </w:pPr>
      <w:r>
        <w:rPr>
          <w:rFonts w:ascii="Amiri" w:hAnsi="Amiri" w:eastAsia="Amiri" w:cs="Amiri"/>
          <w:color w:val="111111"/>
          <w:sz w:val="28"/>
          <w:sz w:val="28"/>
          <w:szCs w:val="28"/>
          <w:rtl w:val="true"/>
          <w:lang w:bidi="ar-SA"/>
        </w:rPr>
        <w:t xml:space="preserve">وجب العمل به لكن يخرج من الثلث وكذا لو أوصى بالاستئجار عنه أزيد من عمره فإنه يجب العمل به والإخراج من الثلث ، لأنّه يحتمل أن يكون ذلك من جهة احتماله الخلل في عمل الأجير ، وأما لو علم فراغ ذمته علماً قطعياً فلا يجب وإن أوصى به </w:t>
      </w:r>
      <w:r>
        <w:rPr>
          <w:rStyle w:val="FootnoteAnchor"/>
          <w:rtl w:val="true"/>
        </w:rPr>
        <w:footnoteReference w:id="735"/>
      </w:r>
      <w:r>
        <w:rPr>
          <w:rFonts w:ascii="Amiri" w:hAnsi="Amiri" w:eastAsia="Amiri" w:cs="Amiri"/>
          <w:color w:val="111111"/>
          <w:sz w:val="28"/>
          <w:sz w:val="28"/>
          <w:szCs w:val="28"/>
          <w:rtl w:val="true"/>
          <w:lang w:bidi="ar-SA"/>
        </w:rPr>
        <w:t>، بل جوازه أيضاً محل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آجر نفسه لصلاة أو صوم أو حج فمات قبل الإتيان به فإن اشترط المباشرة بطلت الإجارة </w:t>
      </w:r>
      <w:r>
        <w:rPr>
          <w:rStyle w:val="FootnoteAnchor"/>
          <w:rtl w:val="true"/>
        </w:rPr>
        <w:footnoteReference w:id="736"/>
      </w:r>
      <w:r>
        <w:rPr>
          <w:rFonts w:ascii="Amiri" w:hAnsi="Amiri" w:eastAsia="Amiri" w:cs="Amiri"/>
          <w:color w:val="111111"/>
          <w:sz w:val="28"/>
          <w:sz w:val="28"/>
          <w:szCs w:val="28"/>
          <w:rtl w:val="true"/>
          <w:lang w:bidi="ar-SA"/>
        </w:rPr>
        <w:t>بالنسبة إلى ما بقي عليه وتشتغل ذمته بمال الإجارة إن قبضه فيخرج من تركته ، وإن لم يشترط المباشرة وجب استئجاره من تركته إن كان له تركة ، وإلا فلا يجب على الورثة كما في سائر الديون إذا لم يكن له تركة ، نعم يجوز تفريغ ذمته من باب الزكاة أو نحوها أو تبرعاً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عليه الصلاة أو الصوم الاستئجاري ومع ذلك كان عليه فوائت من نفسه فإن وفت التركة بها فهو </w:t>
      </w:r>
      <w:r>
        <w:rPr>
          <w:rStyle w:val="FootnoteAnchor"/>
          <w:rtl w:val="true"/>
        </w:rPr>
        <w:footnoteReference w:id="737"/>
      </w:r>
      <w:r>
        <w:rPr>
          <w:rFonts w:ascii="Amiri" w:hAnsi="Amiri" w:eastAsia="Amiri" w:cs="Amiri"/>
          <w:color w:val="111111"/>
          <w:sz w:val="28"/>
          <w:sz w:val="28"/>
          <w:szCs w:val="28"/>
          <w:rtl w:val="true"/>
          <w:lang w:bidi="ar-SA"/>
        </w:rPr>
        <w:t>وإلا قدم الاستئجاري لأنه من قبيل دين الناس</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الأجير أن يكون عارفاً </w:t>
      </w:r>
      <w:r>
        <w:rPr>
          <w:rStyle w:val="FootnoteAnchor"/>
          <w:rtl w:val="true"/>
        </w:rPr>
        <w:footnoteReference w:id="738"/>
      </w:r>
      <w:r>
        <w:rPr>
          <w:rFonts w:ascii="Amiri" w:hAnsi="Amiri" w:eastAsia="Amiri" w:cs="Amiri"/>
          <w:color w:val="111111"/>
          <w:sz w:val="28"/>
          <w:sz w:val="28"/>
          <w:szCs w:val="28"/>
          <w:rtl w:val="true"/>
          <w:lang w:bidi="ar-SA"/>
        </w:rPr>
        <w:t xml:space="preserve">بأجزاء الصلاة </w:t>
      </w:r>
    </w:p>
    <w:p>
      <w:pPr>
        <w:pStyle w:val="BookText"/>
        <w:rPr/>
      </w:pPr>
      <w:r>
        <w:rPr>
          <w:rFonts w:ascii="Amiri" w:hAnsi="Amiri" w:eastAsia="Amiri" w:cs="Amiri"/>
          <w:color w:val="111111"/>
          <w:sz w:val="28"/>
          <w:sz w:val="28"/>
          <w:szCs w:val="28"/>
          <w:rtl w:val="true"/>
          <w:lang w:bidi="ar-SA"/>
        </w:rPr>
        <w:t>وشرائطها ومنافياتها وأحكام الخلل عن اجتهاد أو تقليد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اشتراط عدالة الأجير وإن كان الأقوى كفاية الاطمئنان بإتيانه على الوجه الصحيح </w:t>
      </w:r>
      <w:r>
        <w:rPr>
          <w:rStyle w:val="FootnoteAnchor"/>
          <w:rtl w:val="true"/>
        </w:rPr>
        <w:footnoteReference w:id="739"/>
      </w:r>
      <w:r>
        <w:rPr>
          <w:rFonts w:ascii="Amiri" w:hAnsi="Amiri" w:eastAsia="Amiri" w:cs="Amiri"/>
          <w:color w:val="111111"/>
          <w:sz w:val="28"/>
          <w:sz w:val="28"/>
          <w:szCs w:val="28"/>
          <w:rtl w:val="true"/>
          <w:lang w:bidi="ar-SA"/>
        </w:rPr>
        <w:t>وإن لم يكن عادلاً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كفاية استئجار غير البالغ ولو بإذن وليه إشكال وإن قلنا بكون عباداته شرعية والعلم بإتيانه على الوجه الصحيح ، وإن كان لا يبعد </w:t>
      </w:r>
      <w:r>
        <w:rPr>
          <w:rStyle w:val="FootnoteAnchor"/>
          <w:rtl w:val="true"/>
        </w:rPr>
        <w:footnoteReference w:id="740"/>
      </w:r>
      <w:r>
        <w:rPr>
          <w:rFonts w:ascii="Amiri" w:hAnsi="Amiri" w:eastAsia="Amiri" w:cs="Amiri"/>
          <w:color w:val="111111"/>
          <w:sz w:val="28"/>
          <w:sz w:val="28"/>
          <w:szCs w:val="28"/>
          <w:rtl w:val="true"/>
          <w:lang w:bidi="ar-SA"/>
        </w:rPr>
        <w:t>ذلك مع العلم المذكور، وكذا لو تبرع عنه مع العلم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استئجار ذوي الأعذار </w:t>
      </w:r>
      <w:r>
        <w:rPr>
          <w:rStyle w:val="FootnoteAnchor"/>
          <w:rtl w:val="true"/>
        </w:rPr>
        <w:footnoteReference w:id="741"/>
      </w:r>
      <w:r>
        <w:rPr>
          <w:rFonts w:ascii="Amiri" w:hAnsi="Amiri" w:eastAsia="Amiri" w:cs="Amiri"/>
          <w:color w:val="111111"/>
          <w:sz w:val="28"/>
          <w:sz w:val="28"/>
          <w:szCs w:val="28"/>
          <w:rtl w:val="true"/>
          <w:lang w:bidi="ar-SA"/>
        </w:rPr>
        <w:t>خصوصاً من كان صلاته بالايماء أو كان عاجزاً عن القيام ويأتي بالصلاة جالساً ونحوه وإن كان ما فات من الميت أيضاً كان كذلك ، ولو استأجر القادر فصار عاجزاً وجب عليه التأخير إلى زمان رفع العذر ، وإن ضاق الوقت انفسخت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تبرع العاجز عن القيام مثلاً عن الميت ففي سقوطه عنه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حصل للأجير سهو أو شك يعمل بأحكامه على وفق تقليده أو اجتهاده </w:t>
      </w:r>
      <w:r>
        <w:rPr>
          <w:rStyle w:val="FootnoteAnchor"/>
          <w:rtl w:val="true"/>
        </w:rPr>
        <w:footnoteReference w:id="742"/>
      </w:r>
      <w:r>
        <w:rPr>
          <w:rFonts w:ascii="Amiri" w:hAnsi="Amiri" w:eastAsia="Amiri" w:cs="Amiri"/>
          <w:color w:val="111111"/>
          <w:sz w:val="28"/>
          <w:sz w:val="28"/>
          <w:szCs w:val="28"/>
          <w:rtl w:val="true"/>
          <w:lang w:bidi="ar-SA"/>
        </w:rPr>
        <w:t>، ولا يجب عليه إعادة الصلاة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الأجير أن يأتي بالصلاة على مقتضى </w:t>
      </w:r>
    </w:p>
    <w:p>
      <w:pPr>
        <w:pStyle w:val="BookText"/>
        <w:rPr/>
      </w:pPr>
      <w:r>
        <w:rPr>
          <w:rFonts w:ascii="Amiri" w:hAnsi="Amiri" w:eastAsia="Amiri" w:cs="Amiri"/>
          <w:color w:val="111111"/>
          <w:sz w:val="28"/>
          <w:sz w:val="28"/>
          <w:szCs w:val="28"/>
          <w:rtl w:val="true"/>
          <w:lang w:bidi="ar-SA"/>
        </w:rPr>
        <w:t xml:space="preserve">تكليف الميت اجتهاداً أو تقليداً ، ولا يكفي الإتيان بها على مقتضى تكليف نفسه </w:t>
      </w:r>
      <w:r>
        <w:rPr>
          <w:rStyle w:val="FootnoteAnchor"/>
          <w:rtl w:val="true"/>
        </w:rPr>
        <w:footnoteReference w:id="743"/>
      </w:r>
      <w:r>
        <w:rPr>
          <w:rFonts w:ascii="Amiri" w:hAnsi="Amiri" w:eastAsia="Amiri" w:cs="Amiri"/>
          <w:color w:val="111111"/>
          <w:sz w:val="28"/>
          <w:sz w:val="28"/>
          <w:szCs w:val="28"/>
          <w:rtl w:val="true"/>
          <w:lang w:bidi="ar-SA"/>
        </w:rPr>
        <w:t xml:space="preserve">، فلو كان يجب عليه تكبير الركوع أو التسبيحات الأربع ثلاثاً أو جلسة الاستراحة اجتهاداً أو تقليداً وكان في مذهب الأجيرعدم وجوبها يجب عليه الإتيان بها </w:t>
      </w:r>
      <w:r>
        <w:rPr>
          <w:rStyle w:val="FootnoteAnchor"/>
          <w:rtl w:val="true"/>
        </w:rPr>
        <w:footnoteReference w:id="744"/>
      </w:r>
      <w:r>
        <w:rPr>
          <w:rFonts w:ascii="Amiri" w:hAnsi="Amiri" w:eastAsia="Amiri" w:cs="Amiri"/>
          <w:color w:val="111111"/>
          <w:sz w:val="28"/>
          <w:sz w:val="28"/>
          <w:szCs w:val="28"/>
          <w:rtl w:val="true"/>
          <w:lang w:bidi="ar-SA"/>
        </w:rPr>
        <w:t xml:space="preserve">، وأما لو انعكس فالأحوط الإتيان بها أيضاً لعدم الصحة عند الأجير على فرض الترك ، ويحتمل الصحة </w:t>
      </w:r>
      <w:r>
        <w:rPr>
          <w:rStyle w:val="FootnoteAnchor"/>
          <w:rtl w:val="true"/>
        </w:rPr>
        <w:footnoteReference w:id="745"/>
      </w:r>
      <w:r>
        <w:rPr>
          <w:rFonts w:ascii="Amiri" w:hAnsi="Amiri" w:eastAsia="Amiri" w:cs="Amiri"/>
          <w:color w:val="111111"/>
          <w:sz w:val="28"/>
          <w:sz w:val="28"/>
          <w:szCs w:val="28"/>
          <w:rtl w:val="true"/>
          <w:lang w:bidi="ar-SA"/>
        </w:rPr>
        <w:t>إذا رضي المستأجر بتركها ، ولا ينافي ذلك البطلان في مذهب الأجير إذا كانت المسألة اجتهادية ظنية لعدم العلم بالبطلان فيمكن قصد القربة الاحتمالية ، نعم لو علم علماً وجدانيا بالبطلان لم يكف لعدم إمكان قصد القربة حينئذ ، ومع ذلك لا يترك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استئجار كل من الرجل والمرأة للآخر، وفي الجهر والإخفات يراعي حال المباشر ، فالرجل يجهر في الجهرية وإن كان نائباً عن المرأة ، والمرأة مخيرة وإن كانت نائبة عن الرجل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مع عدم اشتراط الانفراد الإتيان بالصلاة الاستئجارية جماعة إماماً كان الأجير أو مأموماً ، لكن يشكل الاقتداء بمن يصلي الاستئجاري إلا إذا علم اشتغال ذمة من ينوب عنه بتلك الصلاة وذلك لغلبة كون الصلاة الاستئجارية احتياطية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القاضي عن الميت أيضاً مراعاة الترتيب </w:t>
      </w:r>
      <w:r>
        <w:rPr>
          <w:rStyle w:val="FootnoteAnchor"/>
          <w:rtl w:val="true"/>
        </w:rPr>
        <w:footnoteReference w:id="746"/>
      </w:r>
      <w:r>
        <w:rPr>
          <w:rFonts w:ascii="Amiri" w:hAnsi="Amiri" w:eastAsia="Amiri" w:cs="Amiri"/>
          <w:color w:val="111111"/>
          <w:sz w:val="28"/>
          <w:sz w:val="28"/>
          <w:szCs w:val="28"/>
          <w:rtl w:val="true"/>
          <w:lang w:bidi="ar-SA"/>
        </w:rPr>
        <w:t xml:space="preserve">في فوائته مع العلم به ، ومع الجهل يجب اشتراط التكرار </w:t>
      </w:r>
      <w:r>
        <w:rPr>
          <w:rStyle w:val="FootnoteAnchor"/>
          <w:rtl w:val="true"/>
        </w:rPr>
        <w:footnoteReference w:id="747"/>
      </w:r>
      <w:r>
        <w:rPr>
          <w:rFonts w:ascii="Amiri" w:hAnsi="Amiri" w:eastAsia="Amiri" w:cs="Amiri"/>
          <w:color w:val="111111"/>
          <w:sz w:val="28"/>
          <w:sz w:val="28"/>
          <w:szCs w:val="28"/>
          <w:rtl w:val="true"/>
          <w:lang w:bidi="ar-SA"/>
        </w:rPr>
        <w:t>المحصل له خصوصاً إذا علم أن الميت كان عالماً بالترتيب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استؤجر لفوائت الميت جماعة يجب أن يعين الوقت لكل منهم ليحصل الترتيب الواجب ، وأن يعين لكل منهم أن يبتدئ في دوره بالصلاة الفلانية مثل الظهر ، وأن يتمم اليوم والليلة في دوره ، وأنه إن لم يتمم اليوم والليلة بل مضى ووقته وهو في الأثناء أن لا يحسب ما أتى به وإلا لاختل الترتيب ، مثلاً إذا صلى الظهر والعصر فمضى وقته ، أو ترك البقية مع بقاء الوقت ففي اليوم الأخر يبدأ بالظهر ولا يحسب ما أتى به من الصلاتين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تفرغ ذمة الميت بمجرد الاستئجار بل يتوقف على الإتيان بالعمل صحيحاً ، فلو عدم إتيان الأجير أو أنه أتى به باطلاً وجب الاستئجار ثانياً ، ويقبل قول الأجير بالإتيان به صحيحاً </w:t>
      </w:r>
      <w:r>
        <w:rPr>
          <w:rStyle w:val="FootnoteAnchor"/>
          <w:rtl w:val="true"/>
        </w:rPr>
        <w:footnoteReference w:id="748"/>
      </w:r>
      <w:r>
        <w:rPr>
          <w:rFonts w:ascii="IRNazanin" w:hAnsi="IRNazanin" w:eastAsia="IRNazanin"/>
          <w:color w:val="111111"/>
          <w:sz w:val="28"/>
          <w:sz w:val="28"/>
          <w:szCs w:val="28"/>
          <w:rtl w:val="true"/>
          <w:lang w:bidi="fa-IR"/>
        </w:rPr>
        <w:t xml:space="preserve">، بل الظاهر </w:t>
      </w:r>
      <w:r>
        <w:rPr>
          <w:rStyle w:val="FootnoteAnchor"/>
          <w:rtl w:val="true"/>
        </w:rPr>
        <w:footnoteReference w:id="749"/>
      </w:r>
      <w:r>
        <w:rPr>
          <w:rFonts w:ascii="Amiri" w:hAnsi="Amiri" w:eastAsia="Amiri" w:cs="Amiri"/>
          <w:color w:val="111111"/>
          <w:sz w:val="28"/>
          <w:sz w:val="28"/>
          <w:szCs w:val="28"/>
          <w:rtl w:val="true"/>
          <w:lang w:bidi="ar-SA"/>
        </w:rPr>
        <w:t>جواز الاكتفاء ما لم يعلم عدمه حملاً لفعله على الصحة إذا انقضى ووقته ، وأما إذا مات قبل انقضاء المدة فيشكل الحال ، والأحوط تجديد استئجار مقدار ما يحتمل بقاؤه من العمل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للأجير أن يستأجر غيره للعمل إلا مع إذن المستأجر أو كون الإجارة واقعة على تحصيل العمل أعم من المباشرة والتسبيب ، وحينئذ فلا يجوز أن يستأجر بأقل </w:t>
      </w:r>
      <w:r>
        <w:rPr>
          <w:rStyle w:val="FootnoteAnchor"/>
          <w:rtl w:val="true"/>
        </w:rPr>
        <w:footnoteReference w:id="750"/>
      </w:r>
      <w:r>
        <w:rPr>
          <w:rFonts w:ascii="Amiri" w:hAnsi="Amiri" w:eastAsia="Amiri" w:cs="Amiri"/>
          <w:color w:val="111111"/>
          <w:sz w:val="28"/>
          <w:sz w:val="28"/>
          <w:szCs w:val="28"/>
          <w:rtl w:val="true"/>
          <w:lang w:bidi="ar-SA"/>
        </w:rPr>
        <w:t>من الأجرة المجعولة له إلا أن يكون آتياً ببعض العمل ولو قليلا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تبرع متبرع عن الميت قبل عمل الأجير ففرغت ذمة الميت انفسخت الاجارة </w:t>
      </w:r>
      <w:r>
        <w:rPr>
          <w:rStyle w:val="FootnoteAnchor"/>
          <w:rtl w:val="true"/>
        </w:rPr>
        <w:footnoteReference w:id="751"/>
      </w:r>
      <w:r>
        <w:rPr>
          <w:rFonts w:ascii="Amiri" w:hAnsi="Amiri" w:eastAsia="Amiri" w:cs="Amiri"/>
          <w:color w:val="111111"/>
          <w:sz w:val="28"/>
          <w:sz w:val="28"/>
          <w:szCs w:val="28"/>
          <w:rtl w:val="true"/>
          <w:lang w:bidi="ar-SA"/>
        </w:rPr>
        <w:t xml:space="preserve">فيرجع المؤجر </w:t>
      </w:r>
      <w:r>
        <w:rPr>
          <w:rStyle w:val="FootnoteAnchor"/>
          <w:rtl w:val="true"/>
        </w:rPr>
        <w:footnoteReference w:id="752"/>
      </w:r>
      <w:r>
        <w:rPr>
          <w:rFonts w:ascii="Amiri" w:hAnsi="Amiri" w:eastAsia="Amiri" w:cs="Amiri"/>
          <w:color w:val="111111"/>
          <w:sz w:val="28"/>
          <w:sz w:val="28"/>
          <w:szCs w:val="28"/>
          <w:rtl w:val="true"/>
          <w:lang w:bidi="ar-SA"/>
        </w:rPr>
        <w:t xml:space="preserve">بالاجرة أو ببقيتها إن أتى ببعض العمل ، نعم لو تبرع متبرع عن الأجير ملك الأجرة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تبين بطلان الأجارة بعد العمل استحق الأجير أجرة المثل </w:t>
      </w:r>
      <w:r>
        <w:rPr>
          <w:rStyle w:val="FootnoteAnchor"/>
          <w:rtl w:val="true"/>
        </w:rPr>
        <w:footnoteReference w:id="754"/>
      </w:r>
      <w:r>
        <w:rPr>
          <w:rFonts w:ascii="Amiri" w:hAnsi="Amiri" w:eastAsia="Amiri" w:cs="Amiri"/>
          <w:color w:val="111111"/>
          <w:sz w:val="28"/>
          <w:sz w:val="28"/>
          <w:szCs w:val="28"/>
          <w:rtl w:val="true"/>
          <w:lang w:bidi="ar-SA"/>
        </w:rPr>
        <w:t>بعمله ، وكذا إذا فسخت الأجارة من جهة الغبن لأحد الطرفين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آجر نفسه لصلاة أربع ركعات من الزوال من يوم معين إلى الغروب فأخر حتى بقي من الوقت مقدار أربع ركعات ولم يصلّ صلاة عصر ذلك اليوم ففي وجوب صرف الوقت في صلاة نفسه </w:t>
      </w:r>
      <w:r>
        <w:rPr>
          <w:rStyle w:val="FootnoteAnchor"/>
          <w:rtl w:val="true"/>
        </w:rPr>
        <w:footnoteReference w:id="755"/>
      </w:r>
      <w:r>
        <w:rPr>
          <w:rFonts w:ascii="Amiri" w:hAnsi="Amiri" w:eastAsia="Amiri" w:cs="Amiri"/>
          <w:color w:val="111111"/>
          <w:sz w:val="28"/>
          <w:sz w:val="28"/>
          <w:szCs w:val="28"/>
          <w:rtl w:val="true"/>
          <w:lang w:bidi="ar-SA"/>
        </w:rPr>
        <w:t xml:space="preserve">أو الصلاة الاستئجارية إشكال من أهمية صلاة الوقت ومن كون صلاة الغير من قبيل </w:t>
      </w:r>
    </w:p>
    <w:p>
      <w:pPr>
        <w:pStyle w:val="BookText"/>
        <w:rPr/>
      </w:pPr>
      <w:r>
        <w:rPr>
          <w:rFonts w:ascii="IRNazanin" w:hAnsi="IRNazanin" w:eastAsia="IRNazanin"/>
          <w:color w:val="111111"/>
          <w:sz w:val="28"/>
          <w:sz w:val="28"/>
          <w:szCs w:val="28"/>
          <w:rtl w:val="true"/>
          <w:lang w:bidi="fa-IR"/>
        </w:rPr>
        <w:t>حق الناس المقدم على حق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انقضى الوقت المضروب للصلاة الاستئجارية ولم يأت بها أو بقي منها بقية لا يجوز له أن يأتي بها بعد الوقت إلا بإذن جديد من المستأجر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تعيين الميت المنوب عنه ويكفي الإجمالي ، فلا يجب ذكر اسمه عند العمل بل يكفي من قصده المستأجر أو صاحب المال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يعين كيفية العمل من حيث الإتيان بالمستحبات يجب الإتيان على الوجه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نسي بعض المستحبات التي اشترطت عليه أو بعض الواجبات مما عدا الأركان فالظاهر نقصان الأُجرة بالنسبة إلا إذا كان المقصود تفريغ الذمة على الوجه الصحيح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آجر نفسه لصلاة شهر مثلاً فشك في أن المستأجر عليه صلاة السفر أو الحضر ولم يمكن الاستعلام من المؤجر أيضاً فالظاهر وجوب الاحتياط بالجمع وكذا لو آجر نفسه لصلاة وشك أنها الصبح </w:t>
      </w:r>
      <w:bookmarkStart w:id="141" w:name="pg17316_233900"/>
    </w:p>
    <w:p>
      <w:pPr>
        <w:pStyle w:val="BookText"/>
        <w:rPr/>
      </w:pPr>
      <w:bookmarkEnd w:id="141"/>
      <w:r>
        <w:rPr>
          <w:rFonts w:ascii="Amiri" w:hAnsi="Amiri" w:eastAsia="Amiri" w:cs="Amiri"/>
          <w:color w:val="111111"/>
          <w:sz w:val="28"/>
          <w:sz w:val="28"/>
          <w:szCs w:val="28"/>
          <w:rtl w:val="true"/>
          <w:lang w:bidi="ar-SA"/>
        </w:rPr>
        <w:t>أو الظهر مثلاً وجب الإتيان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أنه كان على الميت فوائت ولم يعلم أنه أتى بها قبل موته أو لا </w:t>
      </w:r>
      <w:r>
        <w:rPr>
          <w:rStyle w:val="FootnoteAnchor"/>
          <w:rtl w:val="true"/>
        </w:rPr>
        <w:footnoteReference w:id="757"/>
      </w:r>
      <w:r>
        <w:rPr>
          <w:rFonts w:ascii="IRNazanin" w:hAnsi="IRNazanin" w:eastAsia="IRNazanin"/>
          <w:color w:val="111111"/>
          <w:sz w:val="28"/>
          <w:sz w:val="28"/>
          <w:szCs w:val="28"/>
          <w:rtl w:val="true"/>
          <w:lang w:bidi="fa-IR"/>
        </w:rPr>
        <w:t>، فالأحوط الاستئجار عنه</w:t>
      </w:r>
      <w:r>
        <w:rPr>
          <w:rFonts w:eastAsia="IRNazanin" w:cs="IRNazanin"/>
          <w:color w:val="111111"/>
          <w:sz w:val="28"/>
          <w:szCs w:val="28"/>
          <w:rtl w:val="true"/>
          <w:lang w:bidi="fa-IR"/>
        </w:rPr>
        <w:t>.</w:t>
      </w:r>
    </w:p>
    <w:p>
      <w:pPr>
        <w:pStyle w:val="Heading3"/>
        <w:numPr>
          <w:ilvl w:val="2"/>
          <w:numId w:val="1"/>
        </w:numPr>
        <w:rPr/>
      </w:pPr>
      <w:bookmarkStart w:id="142" w:name="__RefHeading___Toc17351798_2142443653"/>
      <w:bookmarkStart w:id="143" w:name="_Toc48"/>
      <w:bookmarkEnd w:id="142"/>
      <w:r>
        <w:rPr>
          <w:rtl w:val="true"/>
        </w:rPr>
        <w:t xml:space="preserve">فصل </w:t>
      </w:r>
      <w:r>
        <w:rPr>
          <w:rtl w:val="true"/>
        </w:rPr>
        <w:t xml:space="preserve">: </w:t>
      </w:r>
      <w:r>
        <w:rPr>
          <w:rtl w:val="true"/>
        </w:rPr>
        <w:t>في قضاء الولي</w:t>
      </w:r>
      <w:bookmarkEnd w:id="14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w:t>
      </w:r>
      <w:r>
        <w:rPr>
          <w:rStyle w:val="FootnoteAnchor"/>
          <w:rtl w:val="true"/>
        </w:rPr>
        <w:footnoteReference w:id="758"/>
      </w:r>
      <w:r>
        <w:rPr>
          <w:rFonts w:ascii="Amiri" w:hAnsi="Amiri" w:eastAsia="Amiri" w:cs="Amiri"/>
          <w:color w:val="111111"/>
          <w:sz w:val="28"/>
          <w:sz w:val="28"/>
          <w:szCs w:val="28"/>
          <w:rtl w:val="true"/>
          <w:lang w:bidi="ar-SA"/>
        </w:rPr>
        <w:t xml:space="preserve">على ولي الميت رجلاً كان الميت أو امرأة </w:t>
      </w:r>
      <w:r>
        <w:rPr>
          <w:rStyle w:val="FootnoteAnchor"/>
          <w:rtl w:val="true"/>
        </w:rPr>
        <w:footnoteReference w:id="759"/>
      </w:r>
      <w:r>
        <w:rPr>
          <w:rFonts w:ascii="Amiri" w:hAnsi="Amiri" w:eastAsia="Amiri" w:cs="Amiri"/>
          <w:color w:val="111111"/>
          <w:sz w:val="28"/>
          <w:sz w:val="28"/>
          <w:szCs w:val="28"/>
          <w:rtl w:val="true"/>
          <w:lang w:bidi="ar-SA"/>
        </w:rPr>
        <w:t xml:space="preserve">على الأصح حرّاً كان أو عبداً أن يقضي عنه ما فاته من الصلاة لعذر من مرض أو سفر </w:t>
      </w:r>
      <w:r>
        <w:rPr>
          <w:rStyle w:val="FootnoteAnchor"/>
          <w:rtl w:val="true"/>
        </w:rPr>
        <w:footnoteReference w:id="760"/>
      </w:r>
      <w:r>
        <w:rPr>
          <w:rFonts w:ascii="Amiri" w:hAnsi="Amiri" w:eastAsia="Amiri" w:cs="Amiri"/>
          <w:color w:val="111111"/>
          <w:sz w:val="28"/>
          <w:sz w:val="28"/>
          <w:szCs w:val="28"/>
          <w:rtl w:val="true"/>
          <w:lang w:bidi="ar-SA"/>
        </w:rPr>
        <w:t xml:space="preserve">أو حيض فيما يجب فيه القضاء </w:t>
      </w:r>
      <w:r>
        <w:rPr>
          <w:rStyle w:val="FootnoteAnchor"/>
          <w:rtl w:val="true"/>
        </w:rPr>
        <w:footnoteReference w:id="761"/>
      </w:r>
      <w:r>
        <w:rPr>
          <w:rFonts w:ascii="Amiri" w:hAnsi="Amiri" w:eastAsia="Amiri" w:cs="Amiri"/>
          <w:color w:val="111111"/>
          <w:sz w:val="28"/>
          <w:sz w:val="28"/>
          <w:szCs w:val="28"/>
          <w:rtl w:val="true"/>
          <w:lang w:bidi="ar-SA"/>
        </w:rPr>
        <w:t xml:space="preserve">ولم يتمكن من قضائه </w:t>
      </w:r>
      <w:r>
        <w:rPr>
          <w:rStyle w:val="FootnoteAnchor"/>
          <w:rtl w:val="true"/>
        </w:rPr>
        <w:footnoteReference w:id="762"/>
      </w:r>
      <w:r>
        <w:rPr>
          <w:rFonts w:ascii="Amiri" w:hAnsi="Amiri" w:eastAsia="Amiri" w:cs="Amiri"/>
          <w:color w:val="111111"/>
          <w:sz w:val="28"/>
          <w:sz w:val="28"/>
          <w:szCs w:val="28"/>
          <w:rtl w:val="true"/>
          <w:lang w:bidi="ar-SA"/>
        </w:rPr>
        <w:t xml:space="preserve">، وإن كان الأحوط قضاء جميع ما عليه ، وكذا في الصوم </w:t>
      </w:r>
      <w:r>
        <w:rPr>
          <w:rStyle w:val="FootnoteAnchor"/>
          <w:rtl w:val="true"/>
        </w:rPr>
        <w:footnoteReference w:id="763"/>
      </w:r>
      <w:r>
        <w:rPr>
          <w:rFonts w:ascii="Amiri" w:hAnsi="Amiri" w:eastAsia="Amiri" w:cs="Amiri"/>
          <w:color w:val="111111"/>
          <w:sz w:val="28"/>
          <w:sz w:val="28"/>
          <w:szCs w:val="28"/>
          <w:rtl w:val="true"/>
          <w:lang w:bidi="ar-SA"/>
        </w:rPr>
        <w:t xml:space="preserve">لمرض تمكن من قضائه وأهمل ، بل وكذا لو فاته من غير المرض من سفر ونحوه وإن لم يتمكن من قضائه ، والمراد به الولد الأكبر ، فلا يجب على البنت وإن لم يكن هناك ولد ذكر ولا على غير الأكبر من الذكور ولا على غير الولد من الأب والأخ والعم والخال ونحوهم من الأقارب ، وإن كان الأحوط مع فقد الولد الأكبر قضاء المذكورين على ترتيب الطبقات ، وأحوط منه قضاء الأكبر فالأكبر من الذكور ثم الإناث في كل طبقة حتى الزوجين والمعتق </w:t>
      </w:r>
    </w:p>
    <w:p>
      <w:pPr>
        <w:pStyle w:val="BookText"/>
        <w:rPr/>
      </w:pPr>
      <w:r>
        <w:rPr>
          <w:rFonts w:ascii="Amiri" w:hAnsi="Amiri" w:eastAsia="Amiri" w:cs="Amiri"/>
          <w:color w:val="111111"/>
          <w:sz w:val="28"/>
          <w:sz w:val="28"/>
          <w:szCs w:val="28"/>
          <w:rtl w:val="true"/>
          <w:lang w:bidi="ar-SA"/>
        </w:rPr>
        <w:t>وضامن الجريرة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يجب على الولي قضاء ما فات عن الأبوين </w:t>
      </w:r>
      <w:r>
        <w:rPr>
          <w:rStyle w:val="FootnoteAnchor"/>
          <w:rtl w:val="true"/>
        </w:rPr>
        <w:footnoteReference w:id="764"/>
      </w:r>
      <w:r>
        <w:rPr>
          <w:rFonts w:ascii="Amiri" w:hAnsi="Amiri" w:eastAsia="Amiri" w:cs="Amiri"/>
          <w:color w:val="111111"/>
          <w:sz w:val="28"/>
          <w:sz w:val="28"/>
          <w:szCs w:val="28"/>
          <w:rtl w:val="true"/>
          <w:lang w:bidi="ar-SA"/>
        </w:rPr>
        <w:t>من صلاة نفسهما ، فلا يجب عليه ما وجب عليهما بالاستئجار أو على الأب من صلاة أبويه من جهة كونه ولّياً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على ولد الولد القضاء عن الميت إذا كان هو الأكبر حال الموت ، وإن كان أحوط خصوصاً إذا لم يكن للميت 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أكبر الذكور بعد أحد أبويه لا يجب على غيره من أخوته الأكبر فالأكبر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الولي أن يكون بالغاً عاقلا عند الموت فيجب على الطفل إذا بلغ وعلى المجنون إذا عقل </w:t>
      </w:r>
      <w:r>
        <w:rPr>
          <w:rStyle w:val="FootnoteAnchor"/>
          <w:rtl w:val="true"/>
        </w:rPr>
        <w:footnoteReference w:id="765"/>
      </w:r>
      <w:r>
        <w:rPr>
          <w:rFonts w:ascii="Amiri" w:hAnsi="Amiri" w:eastAsia="Amiri" w:cs="Amiri"/>
          <w:color w:val="111111"/>
          <w:sz w:val="28"/>
          <w:sz w:val="28"/>
          <w:szCs w:val="28"/>
          <w:rtl w:val="true"/>
          <w:lang w:bidi="ar-SA"/>
        </w:rPr>
        <w:t>، وإذا مات غير البالغ قبل البلوغ أو المجنون قبل الإفاقة لا يجب على الأكبر بعدهما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أحد الأولاد أكبر بالسن والأخر بالبلوغ فالولي هو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الولي كونه وارثاً فيجب على الممنوع من الإرث </w:t>
      </w:r>
      <w:r>
        <w:rPr>
          <w:rStyle w:val="FootnoteAnchor"/>
          <w:rtl w:val="true"/>
        </w:rPr>
        <w:footnoteReference w:id="766"/>
      </w:r>
      <w:r>
        <w:rPr>
          <w:rFonts w:ascii="Amiri" w:hAnsi="Amiri" w:eastAsia="Amiri" w:cs="Amiri"/>
          <w:color w:val="111111"/>
          <w:sz w:val="28"/>
          <w:sz w:val="28"/>
          <w:szCs w:val="28"/>
          <w:rtl w:val="true"/>
          <w:lang w:bidi="ar-SA"/>
        </w:rPr>
        <w:t>بالقتل أو الرق أو الكفر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الأكبر خنثى مشكلاً فالولي غيره </w:t>
      </w:r>
      <w:r>
        <w:rPr>
          <w:rStyle w:val="FootnoteAnchor"/>
          <w:rtl w:val="true"/>
        </w:rPr>
        <w:footnoteReference w:id="767"/>
      </w:r>
      <w:r>
        <w:rPr>
          <w:rFonts w:ascii="Amiri" w:hAnsi="Amiri" w:eastAsia="Amiri" w:cs="Amiri"/>
          <w:color w:val="111111"/>
          <w:sz w:val="28"/>
          <w:sz w:val="28"/>
          <w:szCs w:val="28"/>
          <w:rtl w:val="true"/>
          <w:lang w:bidi="ar-SA"/>
        </w:rPr>
        <w:t>من الذكور وإن كان أصغر ، ولو انحصر في الخنثى لم يجب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اشتبه الأكبر بين الأثنين أو الأزيد لم يجب على واحد منهم ، وإن كان الأحوط التوزيع أو 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تساوى الولدان في السن قسّط القضاء عليهما </w:t>
      </w:r>
      <w:r>
        <w:rPr>
          <w:rStyle w:val="FootnoteAnchor"/>
          <w:rtl w:val="true"/>
        </w:rPr>
        <w:footnoteReference w:id="768"/>
      </w:r>
      <w:r>
        <w:rPr>
          <w:rFonts w:ascii="Amiri" w:hAnsi="Amiri" w:eastAsia="Amiri" w:cs="Amiri"/>
          <w:color w:val="111111"/>
          <w:sz w:val="28"/>
          <w:sz w:val="28"/>
          <w:szCs w:val="28"/>
          <w:rtl w:val="true"/>
          <w:lang w:bidi="ar-SA"/>
        </w:rPr>
        <w:t xml:space="preserve">، ويكلف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لا يكون قابلاً للقسمة والتقسيط كصلاة واحدة وصوم يوم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منهما على الكفاية ، فلهما أن يوقعاه دفعة واحدة ويحكم بصحة كل منهما وإن كان متحداً في ذمة الميت ، ولو كان صوماً من قضاء شهر رمضان لا يجوز لهما الإفطار بعد الزوال </w:t>
      </w:r>
      <w:r>
        <w:rPr>
          <w:rStyle w:val="FootnoteAnchor"/>
          <w:rtl w:val="true"/>
        </w:rPr>
        <w:footnoteReference w:id="769"/>
      </w:r>
      <w:r>
        <w:rPr>
          <w:rFonts w:ascii="Amiri" w:hAnsi="Amiri" w:eastAsia="Amiri" w:cs="Amiri"/>
          <w:color w:val="111111"/>
          <w:sz w:val="28"/>
          <w:sz w:val="28"/>
          <w:szCs w:val="28"/>
          <w:rtl w:val="true"/>
          <w:lang w:bidi="ar-SA"/>
        </w:rPr>
        <w:t>والأحوط الكفارة على كل منهما مع الإفطار بعده بناءً على وجوبها في القضاء عن الغير أيضا كما في قضاء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أوصى الميت بالاستئجار عنه سقط عن الولي بشرط الإتيان من الأجير صحيحاً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للولي أن يستأجر ما عليه من القضاء عن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تبرع بالقضاء عن الميت متبرع سقط عن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الولي </w:t>
      </w:r>
      <w:r>
        <w:rPr>
          <w:rStyle w:val="FootnoteAnchor"/>
          <w:rtl w:val="true"/>
        </w:rPr>
        <w:footnoteReference w:id="771"/>
      </w:r>
      <w:r>
        <w:rPr>
          <w:rFonts w:ascii="Amiri" w:hAnsi="Amiri" w:eastAsia="Amiri" w:cs="Amiri"/>
          <w:color w:val="111111"/>
          <w:sz w:val="28"/>
          <w:sz w:val="28"/>
          <w:szCs w:val="28"/>
          <w:rtl w:val="true"/>
          <w:lang w:bidi="ar-SA"/>
        </w:rPr>
        <w:t>مراعاة الترتيب في قضاء الصلاة ، وإن جهله وجب عليه الاحتياط بالتكرار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المناط في الجهر والإخفات على حال الولي المباشر </w:t>
      </w:r>
    </w:p>
    <w:p>
      <w:pPr>
        <w:pStyle w:val="BookText"/>
        <w:rPr/>
      </w:pPr>
      <w:r>
        <w:rPr>
          <w:rFonts w:ascii="Amiri" w:hAnsi="Amiri" w:eastAsia="Amiri" w:cs="Amiri"/>
          <w:color w:val="111111"/>
          <w:sz w:val="28"/>
          <w:sz w:val="28"/>
          <w:szCs w:val="28"/>
          <w:rtl w:val="true"/>
          <w:lang w:bidi="ar-SA"/>
        </w:rPr>
        <w:t>لا الميت ، فيجهر في الجهرية وإن كان القضاء عن الأُم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أحكام الشك والسهو يراعي الولي تكليف نفسه اجتهاداً أو تقليداً لا تكليف الميت ، بخلاف أجزاء الصلاة وشرائطها فإنه يراعي تكليف الميت </w:t>
      </w:r>
      <w:r>
        <w:rPr>
          <w:rStyle w:val="FootnoteAnchor"/>
          <w:rtl w:val="true"/>
        </w:rPr>
        <w:footnoteReference w:id="772"/>
      </w:r>
      <w:r>
        <w:rPr>
          <w:rFonts w:ascii="Amiri" w:hAnsi="Amiri" w:eastAsia="Amiri" w:cs="Amiri"/>
          <w:color w:val="111111"/>
          <w:sz w:val="28"/>
          <w:sz w:val="28"/>
          <w:szCs w:val="28"/>
          <w:rtl w:val="true"/>
          <w:lang w:bidi="ar-SA"/>
        </w:rPr>
        <w:t>، وكذا في أصل وجوب القضاء فلو كان مقتضى تقليد الميت أو اجتهاده وجوب القضاء عليه يجب على الولي الإتيان به وإن كان مقتضى مذهبه عدم الوجوب ، وإن كان مقتضى مذهب الميت عدم الوجوب لا يجب عليه وإن كان وواجباً بمقتضى مذهبه ، إلا إذا علم علماً وجدانياً قطعياً ببطلان مذهب الميت فيراعي حينئذ تكليف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الولي أنّ على الميت فوائت ولكن لا يدري أنها فاتت لعذر من مرض أو نحوه أو لا لعذر لا يجب عليه القضاء ، وكذا إذا شك في أصل الفوت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المدار في الأكبرية على التولد لا على انعقاد النطفة ، فلو كان أحد الولدين أسبق انعقاداً والآخر أسبق تولداً فالولي هو الثاني ، ففي التوأمين الأكبر أولهما تولدا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عدم اختصاص ما يجب على الولي بالفوائت اليومية ، فلو وجب عليه صلاة بالنذر الموقت وفاتت منه لعذر وجب على الولي قضاؤها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أنه يكفي </w:t>
      </w:r>
      <w:r>
        <w:rPr>
          <w:rStyle w:val="FootnoteAnchor"/>
          <w:rtl w:val="true"/>
        </w:rPr>
        <w:footnoteReference w:id="774"/>
      </w:r>
      <w:r>
        <w:rPr>
          <w:rFonts w:ascii="Amiri" w:hAnsi="Amiri" w:eastAsia="Amiri" w:cs="Amiri"/>
          <w:color w:val="111111"/>
          <w:sz w:val="28"/>
          <w:sz w:val="28"/>
          <w:szCs w:val="28"/>
          <w:rtl w:val="true"/>
          <w:lang w:bidi="ar-SA"/>
        </w:rPr>
        <w:t>في الوجوب على الولي إخبارالميت بأن عليه قضاء ما فات لعذر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في أثناء الوقت بعد مضي مقدار الصلاة </w:t>
      </w:r>
      <w:bookmarkStart w:id="144" w:name="pg17316_233904"/>
    </w:p>
    <w:p>
      <w:pPr>
        <w:pStyle w:val="BookText"/>
        <w:rPr/>
      </w:pPr>
      <w:bookmarkEnd w:id="144"/>
      <w:r>
        <w:rPr>
          <w:rFonts w:ascii="Amiri" w:hAnsi="Amiri" w:eastAsia="Amiri" w:cs="Amiri"/>
          <w:color w:val="111111"/>
          <w:sz w:val="28"/>
          <w:sz w:val="28"/>
          <w:szCs w:val="28"/>
          <w:rtl w:val="true"/>
          <w:lang w:bidi="ar-SA"/>
        </w:rPr>
        <w:t>بحسب حاله قبل أن يصلي وجب على الولي قضاؤها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يكن ولي أو كان ومات قبل أن يقضي عن الميت وجب الاستئجار من تركته </w:t>
      </w:r>
      <w:r>
        <w:rPr>
          <w:rStyle w:val="FootnoteAnchor"/>
          <w:rtl w:val="true"/>
        </w:rPr>
        <w:footnoteReference w:id="775"/>
      </w:r>
      <w:r>
        <w:rPr>
          <w:rFonts w:ascii="Amiri" w:hAnsi="Amiri" w:eastAsia="Amiri" w:cs="Amiri"/>
          <w:color w:val="111111"/>
          <w:sz w:val="28"/>
          <w:sz w:val="28"/>
          <w:szCs w:val="28"/>
          <w:rtl w:val="true"/>
          <w:lang w:bidi="ar-SA"/>
        </w:rPr>
        <w:t>، وكذا لو تبين بطلان ما أتى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يمنع من الوجوب على الولي اشتغال ذمته بفوائت نفسه ويتخير في تقديم أيهما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عليه الفور في القضاء عن الميت وإن كان أولى وأحوط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الولي بعد الميت قبل أن يتمكن من القضاء ففى الانتقال إلى الأكبر بعده إشكال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استأجر الولي غيره لما عليه من صلاة الميت فالظاهر أنّ الأجير يقصد النيابة عن الميت لا عنه</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17351800_2142443653"/>
      <w:bookmarkStart w:id="146" w:name="_Toc49"/>
      <w:bookmarkEnd w:id="145"/>
      <w:r>
        <w:rPr>
          <w:rtl w:val="true"/>
        </w:rPr>
        <w:t xml:space="preserve">فصل </w:t>
      </w:r>
      <w:r>
        <w:rPr>
          <w:rtl w:val="true"/>
        </w:rPr>
        <w:t xml:space="preserve">: </w:t>
      </w:r>
      <w:r>
        <w:rPr>
          <w:rtl w:val="true"/>
        </w:rPr>
        <w:t>في الجماعة</w:t>
      </w:r>
      <w:bookmarkEnd w:id="146"/>
    </w:p>
    <w:p>
      <w:pPr>
        <w:pStyle w:val="BookText"/>
        <w:rPr/>
      </w:pPr>
      <w:r>
        <w:rPr>
          <w:rFonts w:ascii="Amiri" w:hAnsi="Amiri" w:eastAsia="Amiri" w:cs="Amiri"/>
          <w:color w:val="111111"/>
          <w:sz w:val="28"/>
          <w:sz w:val="28"/>
          <w:szCs w:val="28"/>
          <w:rtl w:val="true"/>
          <w:lang w:bidi="ar-SA"/>
        </w:rPr>
        <w:t xml:space="preserve">وهي من المستحبات الأكيدة في جميع الفرائض </w:t>
      </w:r>
      <w:r>
        <w:rPr>
          <w:rStyle w:val="FootnoteAnchor"/>
          <w:rtl w:val="true"/>
        </w:rPr>
        <w:footnoteReference w:id="777"/>
      </w:r>
      <w:r>
        <w:rPr>
          <w:rFonts w:ascii="Amiri" w:hAnsi="Amiri" w:eastAsia="Amiri" w:cs="Amiri"/>
          <w:color w:val="111111"/>
          <w:sz w:val="28"/>
          <w:sz w:val="28"/>
          <w:szCs w:val="28"/>
          <w:rtl w:val="true"/>
          <w:lang w:bidi="ar-SA"/>
        </w:rPr>
        <w:t xml:space="preserve">خصوصاً اليومية منها وخصوصاً في الأدائية ولاسيما في الصبح والعشائين ، وخصوصاً لجيران المسجد أو من يسمع النداء ، وقد ورد في فضلها وذمّ تاركها من ضروب التأكيدات ما كاد يلحقها بالواجبات ، ففي الصحيح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جماعة تفضل على صلاة الفذّ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 وعشرين 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زرارة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يروي الناس أن الصلاة في جماعة أفضل من صلاة الرجل وحده بخمس وعشرين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الرجلان يكونان جماعة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ويقوم الرجل عن يمين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محمد بن عمارة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إلى الرضا عليه‌السلام أسأله عن الرجل يصلّي المكتوبة وحده في مسجد الكوفة أفضل أو صلاته مع جماعة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جماعة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أنه ورد أن الصلاة في مسجد الكوفة تعدل ألف صلاة وفي بعض الأخبار ألفين ، بل في خبر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جبرائيل مع سبعين ألف ملك بعد صلاة الظهر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ربك يقرؤك السلام وأهدى إليك هديتين لم يهدهما إلى نبي قبلك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تلك الهديتان؟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الوتر ثلاث ركعات والصلاة الخمس في جماعة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جبرائيل ما لأُمتي في الجماعة؟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إذا كانا اثنين كتب اللّه لكل واحد بكل ركعة مائة وخمسين صلاة ، وإذا كانوا ثلاثة كتب اللّه لكل واحد بكل ركعة ستمائة صلاة ، وإذا كانوا أربعة كتب اللّه لكل واحد ألفاً ومائتي صلاة ، وإذا كانوا خمسة كتب اللّه لكل واحد بكل ركعة ألفين وأربعمائة صلاة ، وإذا كانوا ستة كتب اللّه لكل واحد منهم بكل ركعة أربعة آلاف وثمانمائة صلاة ، وإذا كانوا سبعة كتب اللّه لكل واحد منهم بكل ركعة تسعة آلاف وستمائة صلاة وإذا كانوا ثمانية كتب اللّه لكل واحد منهم بكل ركعة تسعة عشر ألفا ومائتي صلاة ، وإذا كانوا تسعة كتب اللّه لكل واحد منهم بكل ركعة ثمانية وثلاثين ألفاً وأربعمائة صلاة ، وإذا كانوا عشرة كتب اللّه لكل واحد منهم بكل ركعة ستة وسبعين ألفاً وثمانمائة صلاة ، فإن زادوا على العشرة فلو صارت السماوات كلها قرطاساً والبحار مداداً والأشجار أقلاماً والثقلان مع الملائكة كتّاباً لم يقدروا أن يكتبوا ثواب ركعة ، يا محمد صلى‌اللّه‌عليه‌وآله تكبيرة يدركها المؤمن مع الإمام خير </w:t>
      </w:r>
    </w:p>
    <w:p>
      <w:pPr>
        <w:pStyle w:val="BookText"/>
        <w:rPr/>
      </w:pPr>
      <w:r>
        <w:rPr>
          <w:rFonts w:ascii="Amiri" w:hAnsi="Amiri" w:eastAsia="Amiri" w:cs="Amiri"/>
          <w:color w:val="111111"/>
          <w:sz w:val="28"/>
          <w:sz w:val="28"/>
          <w:szCs w:val="28"/>
          <w:rtl w:val="true"/>
          <w:lang w:bidi="ar-SA"/>
        </w:rPr>
        <w:t xml:space="preserve">من ستين ألف حجة وعمرة وخير من الدنيا وما فيها بسبعين ألف مرة ، وركعة يصليها المؤمن مع الإمام خير من مائة ألف دينار يتصدق بها على المساكين ، وسجدة يسجدها المؤمن مع الإمام في جماعة خير من عتق مائة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الصادق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خلف العالم بألف ركعة وخلف القرشي بمائة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أنه إذا تعدد جهات الفضل تضاعف الأجر ، فإذا كانت في مسجد السوق الذي تكون الصلاة فيه باثنتي عشرة صلاة يتضاعف بمقداره ، وإذا كانت في مسجد القبيلة الذي تكون الصلاة فيه بخمسة وعشرين فكذلك ، وإذا كانت في المسجد الجامع الذي تكون الصلاة فيه بمائة يتضاعف بقدره ، وكذا إذا كانت في مسجد الكوفة الذي بألف أو كانت عند علي عليه‌السلام الذي فيه بمائتي ألف ، وإذا كانت خلف العالم أو السيد فأفضل ، وإن كانت خلف العالم السيد فأفضل وكلما كان الإمام أوثق وأورع وأفضل فأفضل وإذا كان المأمومون ذوي فضل فتكون أفضل ، وكلما كان المأمومون أكثر كان الأجر أزيد ، ولا يجوز تركها رغبة عنها أو استخفافاً بها ، ففي الخبر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لمن لا يصلي في المسجد إلا من علة ، ولا غيبة لمن صلى في بيته ورغب عن جماعتنا ، ومن رغب عن جماعة المسلمين وجب على المسلمين غيبته وسقطت بينهم عدالته ووجب هجرانه ، وإذا دفع إلى إمام المسلمين أنذره وحذّره فإن حضر جماعة المسلمين وإلا أحرق عليه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عليه‌السلام بلغه أن قوماً لا يحضرون الصلاة في المسجد فخطب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لا يحضرون الصلاة معنا في مساجدنا فلا يؤاكلونا ولا يشاربونا ولا يشاورونا ولا يناكحونا أو يحضروا معنا صلاتنا جماعة وإني لأوشك بنار تشعل في دورهم فاحرقها عليهم أو ينتهون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فامتنع المسلمون من مؤاكلتهم ومشاربتهم ومناكحتهم حتى حضروا لجماعة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الأخبار الكثيرة ، فمقتضى الأيمان عدم الترك من غير عذر </w:t>
      </w:r>
    </w:p>
    <w:p>
      <w:pPr>
        <w:pStyle w:val="BookText"/>
        <w:rPr/>
      </w:pPr>
      <w:r>
        <w:rPr>
          <w:rFonts w:ascii="Amiri" w:hAnsi="Amiri" w:eastAsia="Amiri" w:cs="Amiri"/>
          <w:color w:val="111111"/>
          <w:sz w:val="28"/>
          <w:sz w:val="28"/>
          <w:szCs w:val="28"/>
          <w:rtl w:val="true"/>
          <w:lang w:bidi="ar-SA"/>
        </w:rPr>
        <w:t>لا سيما مع الاستمرار عليه فإنه كما ورد لا يمنع الشيطان من شيء من العبادات منعها ، ويعرض عليهم الشبهات من جهة العدالة ونحوها حيث لا يمكنهم إنكارها لأن فضلها من ضروريات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تجب الجماعة في الجمعة وتشترط في صحتها ، وكذا العيدين مع اجتماع شرائط الوجوب ، وكذا إذا ضاق الوقت عن تعلم القراءة لمن لا يحسنها مع قدرته على التعلم </w:t>
      </w:r>
      <w:r>
        <w:rPr>
          <w:rStyle w:val="FootnoteAnchor"/>
          <w:rtl w:val="true"/>
        </w:rPr>
        <w:footnoteReference w:id="778"/>
      </w:r>
      <w:r>
        <w:rPr>
          <w:rFonts w:ascii="Amiri" w:hAnsi="Amiri" w:eastAsia="Amiri" w:cs="Amiri"/>
          <w:color w:val="111111"/>
          <w:sz w:val="28"/>
          <w:sz w:val="28"/>
          <w:szCs w:val="28"/>
          <w:rtl w:val="true"/>
          <w:lang w:bidi="ar-SA"/>
        </w:rPr>
        <w:t xml:space="preserve">، وأما إذا كان عاجزاً عنه أصلا فلا يجب عليه حضور الجماعة وإن كان أحوط ، وقد تجب بالنذر والعهد واليمين ولكن لو خالف صحت الصلاة وإن كان متعمداً ، ووجبت حينئذ عليه الكفارة ، والظاهر وجوبها أيضاً إذا كان ترك الوسواس موقوفاً عليها </w:t>
      </w:r>
      <w:r>
        <w:rPr>
          <w:rStyle w:val="FootnoteAnchor"/>
          <w:rtl w:val="true"/>
        </w:rPr>
        <w:footnoteReference w:id="779"/>
      </w:r>
      <w:r>
        <w:rPr>
          <w:rFonts w:ascii="Amiri" w:hAnsi="Amiri" w:eastAsia="Amiri" w:cs="Amiri"/>
          <w:color w:val="111111"/>
          <w:sz w:val="28"/>
          <w:sz w:val="28"/>
          <w:szCs w:val="28"/>
          <w:rtl w:val="true"/>
          <w:lang w:bidi="ar-SA"/>
        </w:rPr>
        <w:t xml:space="preserve">، وكذا إذا ضاق الوقت عن إدراك الركعة </w:t>
      </w:r>
      <w:r>
        <w:rPr>
          <w:rStyle w:val="FootnoteAnchor"/>
          <w:rtl w:val="true"/>
        </w:rPr>
        <w:footnoteReference w:id="780"/>
      </w:r>
      <w:r>
        <w:rPr>
          <w:rFonts w:ascii="Amiri" w:hAnsi="Amiri" w:eastAsia="Amiri" w:cs="Amiri"/>
          <w:color w:val="111111"/>
          <w:sz w:val="28"/>
          <w:sz w:val="28"/>
          <w:szCs w:val="28"/>
          <w:rtl w:val="true"/>
          <w:lang w:bidi="ar-SA"/>
        </w:rPr>
        <w:t xml:space="preserve">بأن كان هناك إمام في حال الركوع ، بل وكذا إذا كان بطيئاً في القراءة في ضيق الوقت ، بل لا يبعد وجوبها بأمر أحد الوالدين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تشرع الجماعة في شيء من النوافل الأصلية </w:t>
      </w:r>
      <w:r>
        <w:rPr>
          <w:rStyle w:val="FootnoteAnchor"/>
          <w:rtl w:val="true"/>
        </w:rPr>
        <w:footnoteReference w:id="782"/>
      </w:r>
      <w:r>
        <w:rPr>
          <w:rFonts w:ascii="Amiri" w:hAnsi="Amiri" w:eastAsia="Amiri" w:cs="Amiri"/>
          <w:color w:val="111111"/>
          <w:sz w:val="28"/>
          <w:sz w:val="28"/>
          <w:szCs w:val="28"/>
          <w:rtl w:val="true"/>
          <w:lang w:bidi="ar-SA"/>
        </w:rPr>
        <w:t xml:space="preserve">وإن وجبت بالعارض بنذر أو نحوه حتى صلاة الغدير على الأقوى إلا في صلاة الاستسقاء ، نعم لا بأس بها فيما صار نفلاً بالعارض كصلاة العيدين مع عدم اجتماع شرائط الوجوب ، والصلاة المعادة جماعة ، والفريضة المتبرع بها عن </w:t>
      </w:r>
    </w:p>
    <w:p>
      <w:pPr>
        <w:pStyle w:val="BookText"/>
        <w:rPr/>
      </w:pPr>
      <w:r>
        <w:rPr>
          <w:rFonts w:ascii="Amiri" w:hAnsi="Amiri" w:eastAsia="Amiri" w:cs="Amiri"/>
          <w:color w:val="111111"/>
          <w:sz w:val="28"/>
          <w:sz w:val="28"/>
          <w:szCs w:val="28"/>
          <w:rtl w:val="true"/>
          <w:lang w:bidi="ar-SA"/>
        </w:rPr>
        <w:t>الغير ، والمأتي بها من جهة الاحتياط الاستحبابي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الاقتداء في كل من الصلوات اليومية بمن يصلي الأخرى أيا منها كانت وإن اختلفا في الجهر والإخفات ، والأداء والقضاء والقصر والتمام بل والوجوب والندب ، فيجوز اقتداء مصلي الصبح أو المغرب أو العشاء بمصلي الظهر أو العصر ، وكذا العكس ، ويجوز اقتداء المؤدي بالقاضي والعكس ، والمسافر بالحاضر والعكس ، والمعيد صلاته بمن لم يصلَّ والعكس ، والذي يعيد صلاته احتياطاً استحبابياً أو وجوبياً بمن يصلي وجوباً </w:t>
      </w:r>
      <w:r>
        <w:rPr>
          <w:rStyle w:val="FootnoteAnchor"/>
          <w:rtl w:val="true"/>
        </w:rPr>
        <w:footnoteReference w:id="783"/>
      </w:r>
      <w:r>
        <w:rPr>
          <w:rFonts w:ascii="Amiri" w:hAnsi="Amiri" w:eastAsia="Amiri" w:cs="Amiri"/>
          <w:color w:val="111111"/>
          <w:sz w:val="28"/>
          <w:sz w:val="28"/>
          <w:szCs w:val="28"/>
          <w:rtl w:val="true"/>
          <w:lang w:bidi="ar-SA"/>
        </w:rPr>
        <w:t xml:space="preserve">، نعم يشكل اقتداء من يصلي وجوباً بمن يعيد احتياطاً ولو كان وجوبياً ، بل يشكل اقتداء المحتاط بالمحتاط إلا إذا كان احتياطهما من جهة واحدة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الاقتداء فى اليومية أياً منها كانت أداءً أو قضاءً بصلاة الطواف </w:t>
      </w:r>
      <w:r>
        <w:rPr>
          <w:rStyle w:val="FootnoteAnchor"/>
          <w:rtl w:val="true"/>
        </w:rPr>
        <w:footnoteReference w:id="785"/>
      </w:r>
      <w:r>
        <w:rPr>
          <w:rFonts w:ascii="Amiri" w:hAnsi="Amiri" w:eastAsia="Amiri" w:cs="Amiri"/>
          <w:color w:val="111111"/>
          <w:sz w:val="28"/>
          <w:sz w:val="28"/>
          <w:szCs w:val="28"/>
          <w:rtl w:val="true"/>
          <w:lang w:bidi="ar-SA"/>
        </w:rPr>
        <w:t>كما يجوز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الاقتداء في اليومية بصلاة الاحتياط في الشكوك ، والأحوط </w:t>
      </w:r>
      <w:r>
        <w:rPr>
          <w:rStyle w:val="FootnoteAnchor"/>
          <w:rtl w:val="true"/>
        </w:rPr>
        <w:footnoteReference w:id="786"/>
      </w:r>
      <w:r>
        <w:rPr>
          <w:rFonts w:ascii="Amiri" w:hAnsi="Amiri" w:eastAsia="Amiri" w:cs="Amiri"/>
          <w:color w:val="111111"/>
          <w:sz w:val="28"/>
          <w:sz w:val="28"/>
          <w:szCs w:val="28"/>
          <w:rtl w:val="true"/>
          <w:lang w:bidi="ar-SA"/>
        </w:rPr>
        <w:t>ترك العكس أيضاً وإن كان لا يبعد الجواز ، بل الأحوط ترك الاقتداء فيها ولو بمثلها من صلاة الاحتياط حتى إذا كان جهة الاحتياط متحدة وإن كان لا يبعد الجواز في خصوص صورة الاتحاد كما إذا كان الشك الموجب للاحتياط مشتركاً بين الإمام والمأموم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اقتداء مصلي اليومية أو الطواف بمصلي </w:t>
      </w:r>
    </w:p>
    <w:p>
      <w:pPr>
        <w:pStyle w:val="BookText"/>
        <w:rPr/>
      </w:pPr>
      <w:r>
        <w:rPr>
          <w:rFonts w:ascii="Amiri" w:hAnsi="Amiri" w:eastAsia="Amiri" w:cs="Amiri"/>
          <w:color w:val="111111"/>
          <w:sz w:val="28"/>
          <w:sz w:val="28"/>
          <w:szCs w:val="28"/>
          <w:rtl w:val="true"/>
          <w:lang w:bidi="ar-SA"/>
        </w:rPr>
        <w:t>الآيات أو العيدين أو صلاة الأموات ، وكذا لا يجوز العكس ، كما أنه لا يجوز اقتداء كل من الثلاثة بالآخر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عدم اقتداء مصلي العيدين بمصلي الاستسقاء ، وكذا العكس وإن اتفقا في النظم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أقل عدد تنعقد به الجماعة في غير الجمعة والعيدين إثنان أحدهما الإمام سواء كان المأموم رجلاً أو امرأة بل وصبياً مميزاً على الأقوى ، وأما في الجمعة والعيدين فلا تنعقد إلاّ بخمسة </w:t>
      </w:r>
      <w:r>
        <w:rPr>
          <w:rStyle w:val="FootnoteAnchor"/>
          <w:rtl w:val="true"/>
        </w:rPr>
        <w:footnoteReference w:id="787"/>
      </w:r>
      <w:r>
        <w:rPr>
          <w:rFonts w:ascii="IRNazanin" w:hAnsi="IRNazanin" w:eastAsia="IRNazanin"/>
          <w:color w:val="111111"/>
          <w:sz w:val="28"/>
          <w:sz w:val="28"/>
          <w:szCs w:val="28"/>
          <w:rtl w:val="true"/>
          <w:lang w:bidi="fa-IR"/>
        </w:rPr>
        <w:t>أحدهم الإمام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انعقاد الجماعة في غير الجمعة والعيدين </w:t>
      </w:r>
      <w:r>
        <w:rPr>
          <w:rStyle w:val="FootnoteAnchor"/>
          <w:rtl w:val="true"/>
        </w:rPr>
        <w:footnoteReference w:id="788"/>
      </w:r>
      <w:r>
        <w:rPr>
          <w:rFonts w:ascii="Amiri" w:hAnsi="Amiri" w:eastAsia="Amiri" w:cs="Amiri"/>
          <w:color w:val="111111"/>
          <w:sz w:val="28"/>
          <w:sz w:val="28"/>
          <w:szCs w:val="28"/>
          <w:rtl w:val="true"/>
          <w:lang w:bidi="ar-SA"/>
        </w:rPr>
        <w:t xml:space="preserve">نية الإمام الجماعة والإمامة ، فلو لم ينوها مع اقتداء غيره به تحققت الجماعة سواء كان الإمام ملتفتاً لا قتداء الغير به أم لا ، نعم حصول الثواب في حقه موقوف على نية الإمامة ، وأما المأموم فلا بد له من نية الأئتمام ، فلو لم ينوه لم تتحقق الجماعة في حقه وإن تابعه في الأقوال والأفعال ، وحينئذ فإن أتى بجميع ما يجب على المنفرد صحت صلاته وإلا فلا ، وكذا يجب وحدة الإمام فلو نوى الاقتداء باثنين ولو كانا متقارنين في الأقوال والأفعال لم تصح جماعة وتصح فرادى إن أتى بما يجب على المنفرد ولم يقصد التشريع </w:t>
      </w:r>
      <w:r>
        <w:rPr>
          <w:rStyle w:val="FootnoteAnchor"/>
          <w:rtl w:val="true"/>
        </w:rPr>
        <w:footnoteReference w:id="789"/>
      </w:r>
      <w:r>
        <w:rPr>
          <w:rFonts w:ascii="Amiri" w:hAnsi="Amiri" w:eastAsia="Amiri" w:cs="Amiri"/>
          <w:color w:val="111111"/>
          <w:sz w:val="28"/>
          <w:sz w:val="28"/>
          <w:szCs w:val="28"/>
          <w:rtl w:val="true"/>
          <w:lang w:bidi="ar-SA"/>
        </w:rPr>
        <w:t xml:space="preserve">، ويجب عليه تعيين الإمام بالأسم أو الوصف أو الإِشارة الذهنية </w:t>
      </w:r>
      <w:r>
        <w:rPr>
          <w:rStyle w:val="FootnoteAnchor"/>
          <w:rtl w:val="true"/>
        </w:rPr>
        <w:footnoteReference w:id="790"/>
      </w:r>
      <w:r>
        <w:rPr>
          <w:rFonts w:ascii="Amiri" w:hAnsi="Amiri" w:eastAsia="Amiri" w:cs="Amiri"/>
          <w:color w:val="111111"/>
          <w:sz w:val="28"/>
          <w:sz w:val="28"/>
          <w:szCs w:val="28"/>
          <w:rtl w:val="true"/>
          <w:lang w:bidi="ar-SA"/>
        </w:rPr>
        <w:t xml:space="preserve">أو الخارجية فيكفي التعيين الإجمالي كنية الاقتداء بهذا الحاضر أو بمن يجهر في صلاته </w:t>
      </w:r>
      <w:r>
        <w:rPr>
          <w:rStyle w:val="FootnoteAnchor"/>
          <w:rtl w:val="true"/>
        </w:rPr>
        <w:footnoteReference w:id="791"/>
      </w:r>
      <w:r>
        <w:rPr>
          <w:rFonts w:ascii="Amiri" w:hAnsi="Amiri" w:eastAsia="Amiri" w:cs="Amiri"/>
          <w:color w:val="111111"/>
          <w:sz w:val="28"/>
          <w:sz w:val="28"/>
          <w:szCs w:val="28"/>
          <w:rtl w:val="true"/>
          <w:lang w:bidi="ar-SA"/>
        </w:rPr>
        <w:t xml:space="preserve">مثلاً من الأئمة </w:t>
      </w:r>
    </w:p>
    <w:p>
      <w:pPr>
        <w:pStyle w:val="BookText"/>
        <w:rPr/>
      </w:pPr>
      <w:r>
        <w:rPr>
          <w:rFonts w:ascii="Amiri" w:hAnsi="Amiri" w:eastAsia="Amiri" w:cs="Amiri"/>
          <w:color w:val="111111"/>
          <w:sz w:val="28"/>
          <w:sz w:val="28"/>
          <w:szCs w:val="28"/>
          <w:rtl w:val="true"/>
          <w:lang w:bidi="ar-SA"/>
        </w:rPr>
        <w:t>الموجودين أو نحو ذلك ، ولو نوى الاقتداء بأحد هذين أو أحد هذه الجماعة لم تصح جماعة وإن كان من قصده تعيين أحدهما بعد ذلك في الأثناء أو بعد الفراغ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الاقتداء بالمأموم ، فيشترط أن لا يكون إمامه مأموما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أنه نوى الائتمام أم لا بنى على العدم وأتم منفرداً وإن علم أنه قام بنية الدخول في الجماعة ، نعم لو ظهرعليه أحوال الأئتمام كالإنصات ونحوه فالأقوى عدم الالتفات ولحوق أحكام الجماعة </w:t>
      </w:r>
      <w:r>
        <w:rPr>
          <w:rStyle w:val="FootnoteAnchor"/>
          <w:rtl w:val="true"/>
        </w:rPr>
        <w:footnoteReference w:id="792"/>
      </w:r>
      <w:r>
        <w:rPr>
          <w:rFonts w:ascii="Amiri" w:hAnsi="Amiri" w:eastAsia="Amiri" w:cs="Amiri"/>
          <w:color w:val="111111"/>
          <w:sz w:val="28"/>
          <w:sz w:val="28"/>
          <w:szCs w:val="28"/>
          <w:rtl w:val="true"/>
          <w:lang w:bidi="ar-SA"/>
        </w:rPr>
        <w:t>، وإن كان الأحوط الإتمام منفرداً ، وأما إذا كان ناوياً للجماعة ورأى نفسه مقتدياً وشك في أنه من أول الصلاة نوى الإنفراد أو الجماعة فالأمر أسهل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نوى الاقتداء بشخص على أنه زيد فبان أنه عمرو فإن لم يكن عمرو عادلاً بطلت جماعته وصلاته أيضاً </w:t>
      </w:r>
      <w:r>
        <w:rPr>
          <w:rStyle w:val="FootnoteAnchor"/>
          <w:rtl w:val="true"/>
        </w:rPr>
        <w:footnoteReference w:id="793"/>
      </w:r>
      <w:r>
        <w:rPr>
          <w:rFonts w:ascii="Amiri" w:hAnsi="Amiri" w:eastAsia="Amiri" w:cs="Amiri"/>
          <w:color w:val="111111"/>
          <w:sz w:val="28"/>
          <w:sz w:val="28"/>
          <w:szCs w:val="28"/>
          <w:rtl w:val="true"/>
          <w:lang w:bidi="ar-SA"/>
        </w:rPr>
        <w:t xml:space="preserve">إذا ترك القراءة أو أتى بما يخالف صلاة المنفرد ، وإلا صحت على الأقوى ، وإن التفت في الأثناء وولم يقع منه ما ينافي صلاة المنف رد أتم منفرداً ، وإن كان عمرو أيضاً عادلا ففي المسألة صورتان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أن يكون قصده الاقتداء بزيد وتخيّل أن الحاضر هو زيد وفي هذه الصورة تبطل جماعته وصلاته أيضاً إن خالفت صلاة المنفرد ، الثانية أن يكون قصده الاقتداء بهذا الحاضر ولكن تخيّل أنه زيد فبان أنه عمرو وفي هذه الصورة الأقوى صحة جماعته وصلاته ، فالمناط ما قصده لا ما تخيله من باب الاشتباه في التطبيق</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صلى أثنان وبعد الفراغ علم أن نية كل منهما </w:t>
      </w:r>
    </w:p>
    <w:p>
      <w:pPr>
        <w:pStyle w:val="BookText"/>
        <w:rPr/>
      </w:pPr>
      <w:r>
        <w:rPr>
          <w:rFonts w:ascii="Amiri" w:hAnsi="Amiri" w:eastAsia="Amiri" w:cs="Amiri"/>
          <w:color w:val="111111"/>
          <w:sz w:val="28"/>
          <w:sz w:val="28"/>
          <w:szCs w:val="28"/>
          <w:rtl w:val="true"/>
          <w:lang w:bidi="ar-SA"/>
        </w:rPr>
        <w:t xml:space="preserve">الإمامة للآخر صحت صلاتهما </w:t>
      </w:r>
      <w:r>
        <w:rPr>
          <w:rStyle w:val="FootnoteAnchor"/>
          <w:rtl w:val="true"/>
        </w:rPr>
        <w:footnoteReference w:id="794"/>
      </w:r>
      <w:r>
        <w:rPr>
          <w:rFonts w:ascii="Amiri" w:hAnsi="Amiri" w:eastAsia="Amiri" w:cs="Amiri"/>
          <w:color w:val="111111"/>
          <w:sz w:val="28"/>
          <w:sz w:val="28"/>
          <w:szCs w:val="28"/>
          <w:rtl w:val="true"/>
          <w:lang w:bidi="ar-SA"/>
        </w:rPr>
        <w:t xml:space="preserve">، أما لو علم أن نية كل منهما الأئتمام بالآخر استأنف كل منهما الصلاة إذا كانت مخالفة لصلاة المنفرد </w:t>
      </w:r>
      <w:r>
        <w:rPr>
          <w:rStyle w:val="FootnoteAnchor"/>
          <w:rtl w:val="true"/>
        </w:rPr>
        <w:footnoteReference w:id="795"/>
      </w:r>
      <w:r>
        <w:rPr>
          <w:rFonts w:ascii="Amiri" w:hAnsi="Amiri" w:eastAsia="Amiri" w:cs="Amiri"/>
          <w:color w:val="111111"/>
          <w:sz w:val="28"/>
          <w:sz w:val="28"/>
          <w:szCs w:val="28"/>
          <w:rtl w:val="true"/>
          <w:lang w:bidi="ar-SA"/>
        </w:rPr>
        <w:t>، ولو شكا فيما أضمراه فالأحوط الاستئناف وإن كان الأقوى الصحة إذا كان الشك بعد الفراغ أو قبله مع نية الإنفراد بعد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والأحوط عدم نقل نيته من إمام إلى إمام آخر اختياراً وإن كان الآخر أفضل وأرجح ، نعم لو عرض للإمام ما يمنعه من إتمام صلاته </w:t>
      </w:r>
      <w:r>
        <w:rPr>
          <w:rStyle w:val="FootnoteAnchor"/>
          <w:rtl w:val="true"/>
        </w:rPr>
        <w:footnoteReference w:id="796"/>
      </w:r>
      <w:r>
        <w:rPr>
          <w:rFonts w:ascii="Amiri" w:hAnsi="Amiri" w:eastAsia="Amiri" w:cs="Amiri"/>
          <w:color w:val="111111"/>
          <w:sz w:val="28"/>
          <w:sz w:val="28"/>
          <w:szCs w:val="28"/>
          <w:rtl w:val="true"/>
          <w:lang w:bidi="ar-SA"/>
        </w:rPr>
        <w:t xml:space="preserve">من موت أو جنون أو إغماء أو صدور حدث بل ولو لتذكر حدث سابق جاز للمأمومين تقديم إمام آخر </w:t>
      </w:r>
      <w:r>
        <w:rPr>
          <w:rStyle w:val="FootnoteAnchor"/>
          <w:rtl w:val="true"/>
        </w:rPr>
        <w:footnoteReference w:id="797"/>
      </w:r>
      <w:r>
        <w:rPr>
          <w:rFonts w:ascii="Amiri" w:hAnsi="Amiri" w:eastAsia="Amiri" w:cs="Amiri"/>
          <w:color w:val="111111"/>
          <w:sz w:val="28"/>
          <w:sz w:val="28"/>
          <w:szCs w:val="28"/>
          <w:rtl w:val="true"/>
          <w:lang w:bidi="ar-SA"/>
        </w:rPr>
        <w:t>وإتمام الصلاة معه ، بل الأقوى ذلك لو عرض له ما يمنعه من إتمامها مختاراً كما لو صار فرضه الجلوس ، حيث لا يجوز البقاء على الاقتداء به لما يأتي من عدم جواز ائتمام القائم بالقاعد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للمنفرد العدول إلى الأئتمام في الأثناء</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العدول من الأئتمام إلى الإنفراد ولو اختياراً في جميع أحوال الصلاة على الأقوى </w:t>
      </w:r>
      <w:r>
        <w:rPr>
          <w:rStyle w:val="FootnoteAnchor"/>
          <w:rtl w:val="true"/>
        </w:rPr>
        <w:footnoteReference w:id="798"/>
      </w:r>
      <w:r>
        <w:rPr>
          <w:rFonts w:ascii="Amiri" w:hAnsi="Amiri" w:eastAsia="Amiri" w:cs="Amiri"/>
          <w:color w:val="111111"/>
          <w:sz w:val="28"/>
          <w:sz w:val="28"/>
          <w:szCs w:val="28"/>
          <w:rtl w:val="true"/>
          <w:lang w:bidi="ar-SA"/>
        </w:rPr>
        <w:t xml:space="preserve">وإن كان ذلك من نيته في أوّل الصلاة ، لكن </w:t>
      </w:r>
    </w:p>
    <w:p>
      <w:pPr>
        <w:pStyle w:val="BookText"/>
        <w:rPr/>
      </w:pPr>
      <w:r>
        <w:rPr>
          <w:rFonts w:ascii="Amiri" w:hAnsi="Amiri" w:eastAsia="Amiri" w:cs="Amiri"/>
          <w:color w:val="111111"/>
          <w:sz w:val="28"/>
          <w:sz w:val="28"/>
          <w:szCs w:val="28"/>
          <w:rtl w:val="true"/>
          <w:lang w:bidi="ar-SA"/>
        </w:rPr>
        <w:t>الأحوط عدم العدول إلا لضرورة ولو دنيوية خصوصا في الصورة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نوى الإنفراد بعد قراءة الإمام قبل الدخول في الركوع لا يجب عليه القراءة ، بل لو كان في أثناء القراءة يكفيه بعد نية الإنفراد قراءة ما بقي منها وإن كان الأحوط استئنافها ، خصوصاً إذا كان في الأثناء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أدرك الإمام راكعاً يجوز له الأئتمام والركوع معه ثم العدول إلى الإنفراد اختياراً </w:t>
      </w:r>
      <w:r>
        <w:rPr>
          <w:rStyle w:val="FootnoteAnchor"/>
          <w:rtl w:val="true"/>
        </w:rPr>
        <w:footnoteReference w:id="800"/>
      </w:r>
      <w:r>
        <w:rPr>
          <w:rFonts w:ascii="Amiri" w:hAnsi="Amiri" w:eastAsia="Amiri" w:cs="Amiri"/>
          <w:color w:val="111111"/>
          <w:sz w:val="28"/>
          <w:sz w:val="28"/>
          <w:szCs w:val="28"/>
          <w:rtl w:val="true"/>
          <w:lang w:bidi="ar-SA"/>
        </w:rPr>
        <w:t>، وإن كان الأحوط ترك العدول حينئذ خصوصاً إذا كان ذلك من نيته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نوى الإنفراد بعد قراءة الإمام وأتمّ صلاته فنوى الاقتداء به في صلاة أُخرى قبل أن يركع الإمام في تلك الركعة أو حال كونه في الركوع من تلك الركعة جاز ولكنه خلاف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نوى الإنفراد في الأثناء لا يجوز له العود إلى الأئتمام ، نعم لو ترددّ في الإنفراد وعدمه ثم عزم على عدم الإنفراد صح ، بل لا يبعد جواز العود إذا كان بعد نية الإنفراد بلا فصل ، وإن كان الأحوط</w:t>
      </w:r>
      <w:r>
        <w:rPr>
          <w:rStyle w:val="FootnoteAnchor"/>
          <w:rtl w:val="true"/>
        </w:rPr>
        <w:footnoteReference w:id="801"/>
      </w:r>
      <w:r>
        <w:rPr>
          <w:rFonts w:ascii="IRNazanin" w:hAnsi="IRNazanin" w:eastAsia="IRNazanin"/>
          <w:color w:val="111111"/>
          <w:sz w:val="28"/>
          <w:sz w:val="28"/>
          <w:szCs w:val="28"/>
          <w:rtl w:val="true"/>
          <w:lang w:bidi="fa-IR"/>
        </w:rPr>
        <w:t>عدم العود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شكّ في أنه عدل إلى الإنفراد أم لا بنى على عدمه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صحة الجماعة قصد القربة من حيث الجماعة بل يكفي قصد القربة في أصل الصلاة ، فلو كان قصد الإمام من الجماعة الجاه أو مطلب آخر دنيوي ولكن كان قاصداً للقربة في أصل الصلاة </w:t>
      </w:r>
    </w:p>
    <w:p>
      <w:pPr>
        <w:pStyle w:val="BookText"/>
        <w:rPr/>
      </w:pPr>
      <w:r>
        <w:rPr>
          <w:rFonts w:ascii="Amiri" w:hAnsi="Amiri" w:eastAsia="Amiri" w:cs="Amiri"/>
          <w:color w:val="111111"/>
          <w:sz w:val="28"/>
          <w:sz w:val="28"/>
          <w:szCs w:val="28"/>
          <w:rtl w:val="true"/>
          <w:lang w:bidi="ar-SA"/>
        </w:rPr>
        <w:t xml:space="preserve">صحّ </w:t>
      </w:r>
      <w:r>
        <w:rPr>
          <w:rStyle w:val="FootnoteAnchor"/>
          <w:rtl w:val="true"/>
        </w:rPr>
        <w:footnoteReference w:id="802"/>
      </w:r>
      <w:r>
        <w:rPr>
          <w:rFonts w:ascii="Amiri" w:hAnsi="Amiri" w:eastAsia="Amiri" w:cs="Amiri"/>
          <w:color w:val="111111"/>
          <w:sz w:val="28"/>
          <w:sz w:val="28"/>
          <w:szCs w:val="28"/>
          <w:rtl w:val="true"/>
          <w:lang w:bidi="ar-SA"/>
        </w:rPr>
        <w:t>، وكذا إذا قصد المأموم من الجماعة سهولة الأمر عليه أو الفرار من الوسوسة أو الشك أو من تعب تعلم القراءة أو نحو ذلك من الأغراض الدنيوية صحت صلاته مع كونه قاصداً للقربة فيها ، نعم لا يترتب ثواب الجماعة إلا بقصد القربة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نوى الاقتداء بمن يصلي صلاة لا يجوز الاقتداء فيها سهواً أو جهلاً كما إذا كانت نافلة أو صلاة الآيات مثلاً فإن تذكر قبل الإتيان بما ينافي صلاة المنفرد عدل إلى الإنفراد وصحت ، وكذا تصح إذا تذكر بعد الفراغ ولم تخالف صلاة المنفرد ، وإلا بطلت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يدرك الإمام إلا في الركوع أو أدركه في أول الركعة أو في أثنائها ، أو قبل الركوع فلم يدخل في الصلاة إلى أن ركع جاز له الدخول معه وتحسب له ركعة ، وهو منتهى ما تدرك به الركعة فى ابتداء الجماعة على الأقوى بشرط أن يصل إلى حد الركوع قبل رفع الإمام رأسه وإن كان بعد فراغه من الذكر على الأقوى ، فلا يدركها إذا أدركه بعد رفع رأسه ، بل وكذا لو وصل المأموم إلى الركوع بعد شروع الإمام في رفع الرأس وإن لم يخرج بعد عن حده على الأحوط ، وبالجملة إدراك الركعة في ابتداء الجماعة يتوقف على إدراك ركوع الإمام قبل الشروع في رفع رأسه ، وأما في الركعات الآخر فلا يضر عدم إدراك الركوع مع الإمام </w:t>
      </w:r>
      <w:r>
        <w:rPr>
          <w:rStyle w:val="FootnoteAnchor"/>
          <w:rtl w:val="true"/>
        </w:rPr>
        <w:footnoteReference w:id="804"/>
      </w:r>
      <w:r>
        <w:rPr>
          <w:rFonts w:ascii="Amiri" w:hAnsi="Amiri" w:eastAsia="Amiri" w:cs="Amiri"/>
          <w:color w:val="111111"/>
          <w:sz w:val="28"/>
          <w:sz w:val="28"/>
          <w:szCs w:val="28"/>
          <w:rtl w:val="true"/>
          <w:lang w:bidi="ar-SA"/>
        </w:rPr>
        <w:t xml:space="preserve">بأن ركع بعد رفع رأسه بل بعد دخوله في السجود أيضا ، هذا إذا دخل في الجماعة بعد ركوع الإمام ، وأما إذا دخل فيها من أول </w:t>
      </w:r>
    </w:p>
    <w:p>
      <w:pPr>
        <w:pStyle w:val="BookText"/>
        <w:rPr/>
      </w:pPr>
      <w:r>
        <w:rPr>
          <w:rFonts w:ascii="Amiri" w:hAnsi="Amiri" w:eastAsia="Amiri" w:cs="Amiri"/>
          <w:color w:val="111111"/>
          <w:sz w:val="28"/>
          <w:sz w:val="28"/>
          <w:szCs w:val="28"/>
          <w:rtl w:val="true"/>
          <w:lang w:bidi="ar-SA"/>
        </w:rPr>
        <w:t xml:space="preserve">الركعة أو أثنائها واتفق أنه تأخر عن الإمام في الركوع فالظاهر صحة صلاته وجماعته فما هو المشهور من أنه لابد من إدراك ركوع الإمام في الركعة الأُولى للمأموم في ابتداء الجماعة وإلا لم تحسب له ركعة مختص بما إذا دخل في الجماعة في حال ركوع الإمام أو قبله بعد تمام القراءة </w:t>
      </w:r>
      <w:r>
        <w:rPr>
          <w:rStyle w:val="FootnoteAnchor"/>
          <w:rtl w:val="true"/>
        </w:rPr>
        <w:footnoteReference w:id="805"/>
      </w:r>
      <w:r>
        <w:rPr>
          <w:rFonts w:ascii="Amiri" w:hAnsi="Amiri" w:eastAsia="Amiri" w:cs="Amiri"/>
          <w:color w:val="111111"/>
          <w:sz w:val="28"/>
          <w:sz w:val="28"/>
          <w:szCs w:val="28"/>
          <w:rtl w:val="true"/>
          <w:lang w:bidi="ar-SA"/>
        </w:rPr>
        <w:t>لا فيما إذا دخل فيها من أول الركعة أو أثنائها وإن صرح بعضهم بالتعميم ، لكن الأحوط الإتمام حينئذ والإعادة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ركع بتخيل إدراك الإمام راكعاً ولم يدرك بطلت صلاته </w:t>
      </w:r>
      <w:r>
        <w:rPr>
          <w:rStyle w:val="FootnoteAnchor"/>
          <w:rtl w:val="true"/>
        </w:rPr>
        <w:footnoteReference w:id="806"/>
      </w:r>
      <w:r>
        <w:rPr>
          <w:rFonts w:ascii="Amiri" w:hAnsi="Amiri" w:eastAsia="Amiri" w:cs="Amiri"/>
          <w:color w:val="111111"/>
          <w:sz w:val="28"/>
          <w:sz w:val="28"/>
          <w:szCs w:val="28"/>
          <w:rtl w:val="true"/>
          <w:lang w:bidi="ar-SA"/>
        </w:rPr>
        <w:t xml:space="preserve">، بل وكذا لو شك في إدراكه وعدمه ، والأحوط في صورة الشك الإتمام والإعادة </w:t>
      </w:r>
      <w:r>
        <w:rPr>
          <w:rStyle w:val="FootnoteAnchor"/>
          <w:rtl w:val="true"/>
        </w:rPr>
        <w:footnoteReference w:id="807"/>
      </w:r>
      <w:r>
        <w:rPr>
          <w:rFonts w:ascii="Amiri" w:hAnsi="Amiri" w:eastAsia="Amiri" w:cs="Amiri"/>
          <w:color w:val="111111"/>
          <w:sz w:val="28"/>
          <w:sz w:val="28"/>
          <w:szCs w:val="28"/>
          <w:rtl w:val="true"/>
          <w:lang w:bidi="ar-SA"/>
        </w:rPr>
        <w:t>أو العدول إلى النافلة والإتمام ثم اللحوق في الركعة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عدم الدخول إلا مع الاطمئنان بإدراك ركوع الإمام وإن كان الأقوى جوازه مع الاحتمال ، وحينئذ فإن أدرك صحت وإلا بطلت</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نوى وكبّر فرفع الإمام رأسه قبل أن يركع أو قبل أن يصل إلى حد الركوع لزمه الإنفراد أو انتظار الإمام قائماً </w:t>
      </w:r>
      <w:r>
        <w:rPr>
          <w:rStyle w:val="FootnoteAnchor"/>
          <w:rtl w:val="true"/>
        </w:rPr>
        <w:footnoteReference w:id="808"/>
      </w:r>
      <w:r>
        <w:rPr>
          <w:rFonts w:ascii="Amiri" w:hAnsi="Amiri" w:eastAsia="Amiri" w:cs="Amiri"/>
          <w:color w:val="111111"/>
          <w:sz w:val="28"/>
          <w:sz w:val="28"/>
          <w:szCs w:val="28"/>
          <w:rtl w:val="true"/>
          <w:lang w:bidi="ar-SA"/>
        </w:rPr>
        <w:t xml:space="preserve">إلى الركعة الأخرى فيجعلها الاولى له ، إلا إذا أبطأ الإمام بحيث يلزم الخروج عن صدق </w:t>
      </w:r>
    </w:p>
    <w:p>
      <w:pPr>
        <w:pStyle w:val="BookText"/>
        <w:rPr/>
      </w:pPr>
      <w:r>
        <w:rPr>
          <w:rFonts w:ascii="Amiri" w:hAnsi="Amiri" w:eastAsia="Amiri" w:cs="Amiri"/>
          <w:color w:val="111111"/>
          <w:sz w:val="28"/>
          <w:sz w:val="28"/>
          <w:szCs w:val="28"/>
          <w:rtl w:val="true"/>
          <w:lang w:bidi="ar-SA"/>
        </w:rPr>
        <w:t xml:space="preserve">الاقتداء ، ولو علم قبل أن يكبرّ للإِحرام عدم إدراك ركوع الإمام لا يبعد جواز دخوله وانتظاره </w:t>
      </w:r>
      <w:r>
        <w:rPr>
          <w:rStyle w:val="FootnoteAnchor"/>
          <w:rtl w:val="true"/>
        </w:rPr>
        <w:footnoteReference w:id="809"/>
      </w:r>
      <w:r>
        <w:rPr>
          <w:rFonts w:ascii="Amiri" w:hAnsi="Amiri" w:eastAsia="Amiri" w:cs="Amiri"/>
          <w:color w:val="111111"/>
          <w:sz w:val="28"/>
          <w:sz w:val="28"/>
          <w:szCs w:val="28"/>
          <w:rtl w:val="true"/>
          <w:lang w:bidi="ar-SA"/>
        </w:rPr>
        <w:t>إلى قيام الإمام للركعة الثانية مع عدم فصل يوجب فوات صدق القدوة وإن كان الأحوط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أدرك الإمام وهو في التشهد الأخير يجوز له الدخول معه بأن ينوي ويكبر ثم يجلس معه ويتشهد </w:t>
      </w:r>
      <w:r>
        <w:rPr>
          <w:rStyle w:val="FootnoteAnchor"/>
          <w:rtl w:val="true"/>
        </w:rPr>
        <w:footnoteReference w:id="810"/>
      </w:r>
      <w:r>
        <w:rPr>
          <w:rFonts w:ascii="Amiri" w:hAnsi="Amiri" w:eastAsia="Amiri" w:cs="Amiri"/>
          <w:color w:val="111111"/>
          <w:sz w:val="28"/>
          <w:sz w:val="28"/>
          <w:szCs w:val="28"/>
          <w:rtl w:val="true"/>
          <w:lang w:bidi="ar-SA"/>
        </w:rPr>
        <w:t>فإذا سلّم الإمام فيقوم فيصلي من غير استئناف للنية والتكبير ، ويحصل له بذلك فضل الجماعة وإن لم يحصل له ركعة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أدرك الإمام في السجدة الأُولى أو الثانية من الركعة الأخيرة وأراد إدراك فضل الجماعة نوى وكبرّ </w:t>
      </w:r>
      <w:r>
        <w:rPr>
          <w:rStyle w:val="FootnoteAnchor"/>
          <w:rtl w:val="true"/>
        </w:rPr>
        <w:footnoteReference w:id="811"/>
      </w:r>
      <w:r>
        <w:rPr>
          <w:rFonts w:ascii="Amiri" w:hAnsi="Amiri" w:eastAsia="Amiri" w:cs="Amiri"/>
          <w:color w:val="111111"/>
          <w:sz w:val="28"/>
          <w:sz w:val="28"/>
          <w:szCs w:val="28"/>
          <w:rtl w:val="true"/>
          <w:lang w:bidi="ar-SA"/>
        </w:rPr>
        <w:t>وسجد معه السجدة أو السجدتين وتشهد ثم يقوم بعد تسليم الإمام ويستأنف الصلاة ولا يكتفي بتلك النية والتكبير، ولكن الأحوط إتمام الأُولى بالتكبير الأول ثم الاستئناف بالاعادة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حضر المأموم الجماعة فرأى الإمام راكعاً وخاف أن يرفع الإمام رأسه إن التحق بالصف نوى وكبرّ في موضعه وركع ثم مشى في ركوعه أو بعده أو في سجوده </w:t>
      </w:r>
      <w:r>
        <w:rPr>
          <w:rStyle w:val="FootnoteAnchor"/>
          <w:rtl w:val="true"/>
        </w:rPr>
        <w:footnoteReference w:id="812"/>
      </w:r>
      <w:r>
        <w:rPr>
          <w:rFonts w:ascii="Amiri" w:hAnsi="Amiri" w:eastAsia="Amiri" w:cs="Amiri"/>
          <w:color w:val="111111"/>
          <w:sz w:val="28"/>
          <w:sz w:val="28"/>
          <w:szCs w:val="28"/>
          <w:rtl w:val="true"/>
          <w:lang w:bidi="ar-SA"/>
        </w:rPr>
        <w:t xml:space="preserve">أو بعده أو بين السجدتين أو بعدهما أو حال القيام </w:t>
      </w:r>
      <w:bookmarkStart w:id="147" w:name="pg17316_233916"/>
    </w:p>
    <w:p>
      <w:pPr>
        <w:pStyle w:val="BookText"/>
        <w:rPr/>
      </w:pPr>
      <w:bookmarkEnd w:id="147"/>
      <w:r>
        <w:rPr>
          <w:rFonts w:ascii="Amiri" w:hAnsi="Amiri" w:eastAsia="Amiri" w:cs="Amiri"/>
          <w:color w:val="111111"/>
          <w:sz w:val="28"/>
          <w:sz w:val="28"/>
          <w:szCs w:val="28"/>
          <w:rtl w:val="true"/>
          <w:lang w:bidi="ar-SA"/>
        </w:rPr>
        <w:t>للثانية إلى الصف ، سواء كان لطلب المكان الإفضل أو للفرار عن كراهة الوقوف في صف وحده أو لغير ذلك ، وسواء كان المشي إلى الإمام أو الخلف أو أحد الجانبين بشرط أن لا يستلزم الانحراف عن القبلة وأن لا يكون هناك مانع آخر من حائل أو علوّ أو نحو ذلك ، نعم لا يضر البعد الذي لا يغتفر حال الأختيار على الأقوى إذا صدق معه القدوة وإن كان الأحوط اعتبار عدمه أيضاً ، والأقوى عدم وجوب جرّ الرجلين حال المشي بل له المشي متخطياً على إلى وجه لا تنمحي صورة الصلاة ، والأحوط ترك الاشتغال بالقراءة والذكر الواجب أو غيره مما يعتبر فيه الطمأنينة حاله ، ولا فرق في ذلك بين المسجد وغيره</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7351802_2142443653"/>
      <w:bookmarkStart w:id="149" w:name="_Toc50"/>
      <w:bookmarkEnd w:id="148"/>
      <w:r>
        <w:rPr>
          <w:rtl w:val="true"/>
        </w:rPr>
        <w:t xml:space="preserve">فصل </w:t>
      </w:r>
      <w:r>
        <w:rPr>
          <w:rtl w:val="true"/>
        </w:rPr>
        <w:t xml:space="preserve">: [ </w:t>
      </w:r>
      <w:r>
        <w:rPr>
          <w:rtl w:val="true"/>
        </w:rPr>
        <w:t xml:space="preserve">في شرائط الجماعة </w:t>
      </w:r>
      <w:r>
        <w:rPr>
          <w:rtl w:val="true"/>
        </w:rPr>
        <w:t>]</w:t>
      </w:r>
      <w:bookmarkEnd w:id="149"/>
    </w:p>
    <w:p>
      <w:pPr>
        <w:pStyle w:val="BookText"/>
        <w:rPr/>
      </w:pPr>
      <w:r>
        <w:rPr>
          <w:rFonts w:ascii="Amiri" w:hAnsi="Amiri" w:eastAsia="Amiri" w:cs="Amiri"/>
          <w:color w:val="111111"/>
          <w:sz w:val="28"/>
          <w:sz w:val="28"/>
          <w:szCs w:val="28"/>
          <w:rtl w:val="true"/>
          <w:lang w:bidi="ar-SA"/>
        </w:rPr>
        <w:t xml:space="preserve">يشترط في الجماعة مضافاً إلى ما مر في المسائل المتقدمة امور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بين الإمام والمأموم حائل يمنع عن مشاهدته </w:t>
      </w:r>
      <w:r>
        <w:rPr>
          <w:rStyle w:val="FootnoteAnchor"/>
          <w:rtl w:val="true"/>
        </w:rPr>
        <w:footnoteReference w:id="813"/>
      </w:r>
      <w:r>
        <w:rPr>
          <w:rFonts w:ascii="Amiri" w:hAnsi="Amiri" w:eastAsia="Amiri" w:cs="Amiri"/>
          <w:color w:val="111111"/>
          <w:sz w:val="28"/>
          <w:sz w:val="28"/>
          <w:szCs w:val="28"/>
          <w:rtl w:val="true"/>
          <w:lang w:bidi="ar-SA"/>
        </w:rPr>
        <w:t xml:space="preserve">، وكذا بين بعض المأمومين مع الأخر ممن يكون واسطة في اتصاله بالإمام كمن في صفه من طرف الإمام أو قّدامه إذا لم يكن في صفه من يتصل بالإمام ، فلو كان حائل ولو في بعض أحوال الصلاة من قيام أو قعود أو ركوع أو سجود بطلت الجماعة من غير فرق في الحائل بين كونه جداراً أو غيره ولو شخص إنسان لم يكن مأموماً ، نعم إنما يعتبر ذلك إذا كان المأموم رجلاً ، أما المرأة فلا بأس بالحائل بينها وبين الإمام أو غيره من المأمومين </w:t>
      </w:r>
      <w:r>
        <w:rPr>
          <w:rStyle w:val="FootnoteAnchor"/>
          <w:rtl w:val="true"/>
        </w:rPr>
        <w:footnoteReference w:id="814"/>
      </w:r>
      <w:r>
        <w:rPr>
          <w:rFonts w:ascii="Amiri" w:hAnsi="Amiri" w:eastAsia="Amiri" w:cs="Amiri"/>
          <w:color w:val="111111"/>
          <w:sz w:val="28"/>
          <w:sz w:val="28"/>
          <w:szCs w:val="28"/>
          <w:rtl w:val="true"/>
          <w:lang w:bidi="ar-SA"/>
        </w:rPr>
        <w:t xml:space="preserve">مع كون الإمام رجلاً بشرط أن تتمكن من المتابعة بأن تكون عالمة بأحوال الإمام من القيام والركوع والسجود ونحوها ، مع أن الأحوط فيها أيضاً عدم الحائل، هذا وأما إذا كان الإمام امرأة أيضاً </w:t>
      </w:r>
    </w:p>
    <w:p>
      <w:pPr>
        <w:pStyle w:val="BookText"/>
        <w:rPr/>
      </w:pPr>
      <w:r>
        <w:rPr>
          <w:rFonts w:ascii="Amiri" w:hAnsi="Amiri" w:eastAsia="Amiri" w:cs="Amiri"/>
          <w:color w:val="111111"/>
          <w:sz w:val="28"/>
          <w:sz w:val="28"/>
          <w:szCs w:val="28"/>
          <w:rtl w:val="true"/>
          <w:lang w:bidi="ar-SA"/>
        </w:rPr>
        <w:t>فالحكم كما في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موقف الإمام أعلى من موقف المأمومين علوّاً معتداً به دفعياً كالأبنية ونحوها لا انحداريا على الأصح ، من غير فرق بين المأموم الاعمى والبصير والرجل والمرأة ، ولا بأس بغير المعتد به مما هو دون الشبر </w:t>
      </w:r>
      <w:r>
        <w:rPr>
          <w:rStyle w:val="FootnoteAnchor"/>
          <w:rtl w:val="true"/>
        </w:rPr>
        <w:footnoteReference w:id="815"/>
      </w:r>
      <w:r>
        <w:rPr>
          <w:rFonts w:ascii="Amiri" w:hAnsi="Amiri" w:eastAsia="Amiri" w:cs="Amiri"/>
          <w:color w:val="111111"/>
          <w:sz w:val="28"/>
          <w:sz w:val="28"/>
          <w:szCs w:val="28"/>
          <w:rtl w:val="true"/>
          <w:lang w:bidi="ar-SA"/>
        </w:rPr>
        <w:t xml:space="preserve">، ولا بالعلو الانحداري حيث يكون العلو فيه تدريجياً على وجه لا ينافي صدق انبساط الأرض ، وأما إذا كان مثل الجبل فالأحوط ملاحظة قدر الشبر </w:t>
      </w:r>
      <w:r>
        <w:rPr>
          <w:rStyle w:val="FootnoteAnchor"/>
          <w:rtl w:val="true"/>
        </w:rPr>
        <w:footnoteReference w:id="816"/>
      </w:r>
      <w:r>
        <w:rPr>
          <w:rFonts w:ascii="Amiri" w:hAnsi="Amiri" w:eastAsia="Amiri" w:cs="Amiri"/>
          <w:color w:val="111111"/>
          <w:sz w:val="28"/>
          <w:sz w:val="28"/>
          <w:szCs w:val="28"/>
          <w:rtl w:val="true"/>
          <w:lang w:bidi="ar-SA"/>
        </w:rPr>
        <w:t xml:space="preserve">فيه ، ولا بأس بعلوّ المأموم على الإمام ولو بكثير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يتباعد المأموم عن الإمام بما يكون كثيراً في العادة إلا إذا كان في صفّ متصل بعضه ببعض حتى ينتهي إلى القريب ، أو كان في صف ليس بينه وبين الصف المتقدم البعد المزبور وهكذا حتى ينتهي إلى القريب ، والأحوط احتياطاً لا يترك أن لا يكون بين موقف الإمام ومسجد المأموم أو بين موقف السابق ومسجد اللاحق أزيد من مقدار الخطوة التي تملأ الفرج ، وأحوط من ذلك مراعاة الخطوة المتعارفة ، والإفضل بل الأحوط أيضاً أن لا يكون بين الموقفين أزيد من مقدار جسد الإنسان إذا سجد بأن يكون مسجد اللاحق وراء موقف السابق بلا فصل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يتقدم المأموم على الإمام في الموقف، فلو تقدم في الابتداء أو الأثناء بطلت صلاته إن بقي على نية الأئتمام </w:t>
      </w:r>
      <w:r>
        <w:rPr>
          <w:rStyle w:val="FootnoteAnchor"/>
          <w:rtl w:val="true"/>
        </w:rPr>
        <w:footnoteReference w:id="818"/>
      </w:r>
      <w:r>
        <w:rPr>
          <w:rFonts w:ascii="Amiri" w:hAnsi="Amiri" w:eastAsia="Amiri" w:cs="Amiri"/>
          <w:color w:val="111111"/>
          <w:sz w:val="28"/>
          <w:sz w:val="28"/>
          <w:szCs w:val="28"/>
          <w:rtl w:val="true"/>
          <w:lang w:bidi="ar-SA"/>
        </w:rPr>
        <w:t xml:space="preserve">، والأحوط تأخره عنه ، وإن كان الأقوى جواز المساواة </w:t>
      </w:r>
      <w:r>
        <w:rPr>
          <w:rStyle w:val="FootnoteAnchor"/>
          <w:rtl w:val="true"/>
        </w:rPr>
        <w:footnoteReference w:id="819"/>
      </w:r>
      <w:r>
        <w:rPr>
          <w:rFonts w:ascii="Amiri" w:hAnsi="Amiri" w:eastAsia="Amiri" w:cs="Amiri"/>
          <w:color w:val="111111"/>
          <w:sz w:val="28"/>
          <w:sz w:val="28"/>
          <w:szCs w:val="28"/>
          <w:rtl w:val="true"/>
          <w:lang w:bidi="ar-SA"/>
        </w:rPr>
        <w:t xml:space="preserve">، ولا بأس بعد تقدم الإمام في الموقف أو المساواة </w:t>
      </w:r>
    </w:p>
    <w:p>
      <w:pPr>
        <w:pStyle w:val="BookText"/>
        <w:rPr/>
      </w:pPr>
      <w:r>
        <w:rPr>
          <w:rFonts w:ascii="Amiri" w:hAnsi="Amiri" w:eastAsia="Amiri" w:cs="Amiri"/>
          <w:color w:val="111111"/>
          <w:sz w:val="28"/>
          <w:sz w:val="28"/>
          <w:szCs w:val="28"/>
          <w:rtl w:val="true"/>
          <w:lang w:bidi="ar-SA"/>
        </w:rPr>
        <w:t>معه بزيادة المأموم على الإمام في ركوعه وسجوده لطول قامته ونحوه ، وإن كان الأحوط مراعاة عدم التقدم في جميع الأحوال حتى في الركوع والسجود والجلوس ، والمدار على الصدق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بالحائل القصير الذي لا يمنع من المشاهدة في أحوال الصلاة وإن كان مانعاً منها حال السجود كمقدار الشبر بل أزيد أيضاً ، نعم إذا كان مانعاً حال الجلوس فيه إشكال لا يترك معه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الحائل مما يتحقق معه المشاهدة حال الركوع لثقب في وسطه مثلاً أو حال القيام لثقب في أعلاه أو حال الهوي إلى السجود لثقب في أسفله فالأحوط والأقوى فيه عدم الجواز ، بل وكذا لو كان في الجميع لصدق الحائل معه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الحائل زجاجاً يحكي من ورائه فالأقوى عدم جوازه للصدق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بالظلمة والغبار ونحوهما ، ولا تعدّ من الحائل ، وكذا النهر والطريق إذا لم يكن فيهما بعد ممنوع في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الشُبّاك لا يعد من الحائل ، وإن كان الأحوط </w:t>
      </w:r>
      <w:r>
        <w:rPr>
          <w:rStyle w:val="FootnoteAnchor"/>
          <w:rtl w:val="true"/>
        </w:rPr>
        <w:footnoteReference w:id="820"/>
      </w:r>
      <w:r>
        <w:rPr>
          <w:rFonts w:ascii="Amiri" w:hAnsi="Amiri" w:eastAsia="Amiri" w:cs="Amiri"/>
          <w:color w:val="111111"/>
          <w:sz w:val="28"/>
          <w:sz w:val="28"/>
          <w:szCs w:val="28"/>
          <w:rtl w:val="true"/>
          <w:lang w:bidi="ar-SA"/>
        </w:rPr>
        <w:t>الاجتناب معه خصوصاً مع ضيق الثقب ، بل المنع في هذه الصورة لا يخلو عن قوة لصدق الحائل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يقدح حيلولة المأمومين بعضهم لبعض وإن كان أهل الصف المتقدم الحائل لم يدخلوا في الصلاة إذا كانوا متهيئين لها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يقدح عدم مشاهدة بعض أهل الصف الأول أو </w:t>
      </w:r>
    </w:p>
    <w:p>
      <w:pPr>
        <w:pStyle w:val="BookText"/>
        <w:rPr/>
      </w:pPr>
      <w:r>
        <w:rPr>
          <w:rFonts w:ascii="Amiri" w:hAnsi="Amiri" w:eastAsia="Amiri" w:cs="Amiri"/>
          <w:color w:val="111111"/>
          <w:sz w:val="28"/>
          <w:sz w:val="28"/>
          <w:szCs w:val="28"/>
          <w:rtl w:val="true"/>
          <w:lang w:bidi="ar-SA"/>
        </w:rPr>
        <w:t>أكثره للإمام إذا كان ذلك من جهة استطالة الصف ، ولا أطولية الصف الثاني مثلاً من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الإمام في محراب داخل في جدار ونحوه لا يصح اقتداء من على اليمين أو اليسار ممن يحول الحائط بينه وبين الإمام ، ويصح اقتداء من يكون مقابلاً للباب لعدم الحائل بالنسبة إليه ، بل وكذا من على جانبيه ممن لا يرى الإمام لكن مع اتصال الصف على الأقوى وإن كان الأحوط العدم ، وكذا الحال إذا زادت الصفوف إلى باب المسجد فاقتدى من في خارج المسجد مقابلاً للباب ووقف الصف من جانبه فإن الأقوى صحة صلاة الجميع وإن كان الأحوط العدم بالنسبة إلى الجانبين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يصح اقتداء من بين الاسطوانات مع وجود الحائل بينه وبين من تقدمه إلا إذا كان متصلاً بمن لم تحل الاسطوانة بينهم ، كما أنه يصح إذا لم يتصل بمن لاحائل له لكن لم يكن بينه وبين من تقدمه حائل 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تجدد الحائل في الأثناء فالأقوى بطلان الجماعة ويصير منفردا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دخل في الصلاة مع وجود الحائل جاهلاً به لعمى أو نحوه لم تصح جماعة ، فإن التفت قبل أن يعمل ما ينافي صلاة المنفرد أتم منفردا ، وإلا بطلت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بالحائل الغير المستقر كمرور شخص من إنسان أو حيوان أو غير ذلك ، نعم إذا اتصلت المارّة لا يجوز إن كانوا غير مستقرين لاستقرارالمنع حينئذ</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حدوث الحائل في الأثناء بنى على عدمه ، وكذا لو شك قبل الدخول في الصلاة في حدوثه بعد سبق عدمه ، وأما </w:t>
      </w:r>
    </w:p>
    <w:p>
      <w:pPr>
        <w:pStyle w:val="BookText"/>
        <w:rPr/>
      </w:pPr>
      <w:r>
        <w:rPr>
          <w:rFonts w:ascii="Amiri" w:hAnsi="Amiri" w:eastAsia="Amiri" w:cs="Amiri"/>
          <w:color w:val="111111"/>
          <w:sz w:val="28"/>
          <w:sz w:val="28"/>
          <w:szCs w:val="28"/>
          <w:rtl w:val="true"/>
          <w:lang w:bidi="ar-SA"/>
        </w:rPr>
        <w:t>لو شك في وجوده وعدمه مع عدم سبق العدم فالظاهر عدم جواز الدخول إلا مع الاطمئنان بعدمه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الحائل مما لا يمنع عن المشاهدة حال القيام ولكن يمنع عنها حال الركوع أو حال الجلوس والمفروض زواله حال الركوع أو الجلوس هل يجوز معه الدخول في الصلاة؟ فيه وجهان والأحوط كونه مانعاً من الأول ، وكذا العكس لصدق وجود الحائل بينه وبين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تمت صلاة الصف المتقدم وكانوا جالسين في مكانهم أشكل بالنسبة إلى الصف المتأخر لكونهم حينئذ حائلين غير مصلين ، نعم إذا قاموا بعد الإتمام بلا فصل ودخلوا مع الإمام في صلاة أُخرى لا يبعد </w:t>
      </w:r>
      <w:r>
        <w:rPr>
          <w:rStyle w:val="FootnoteAnchor"/>
          <w:rtl w:val="true"/>
        </w:rPr>
        <w:footnoteReference w:id="822"/>
      </w:r>
      <w:r>
        <w:rPr>
          <w:rFonts w:ascii="Amiri" w:hAnsi="Amiri" w:eastAsia="Amiri" w:cs="Amiri"/>
          <w:color w:val="111111"/>
          <w:sz w:val="28"/>
          <w:sz w:val="28"/>
          <w:szCs w:val="28"/>
          <w:rtl w:val="true"/>
          <w:lang w:bidi="ar-SA"/>
        </w:rPr>
        <w:t>بقاء قدوة المتأخرين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الثوب الرقيق الذي يرى الشبح من ورائه حائل لا يجوز معه الاقتداء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أهل الصفوف اللاحقة غير الصف الأول متفرقين بأن كان بين بعضهم مع البعض فصل أزيد من الخطوة التي تملأ الفرج فإن لم يكن قدامهم من ليس بينهم وبينه البعد المانع ولم يكن إلى جانبهم أيضاً متصلا بهم من ليس بينه وبين من تقدمه البعد المانع لم يصح اقتداؤهم ، وإلا صح وأما الصف الأول فلا بد فيه من عدم الفصل بين أهله ، فمعه لا يصح اقتداء من بعد عن الإمام أو عن المأموم من طرف الإمام بالبعد المانع</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تجدد البعد في أثناء الصلاة بطلت الجماعة وصار منفرداً ، وإن لم يلتفت وبقي على نية الاقتداء فإن أتى بما ينافي صلاة المنفرد من زيادة ركوع مثلاً للمتابعة أو نحو ذلك </w:t>
      </w:r>
      <w:r>
        <w:rPr>
          <w:rStyle w:val="FootnoteAnchor"/>
          <w:rtl w:val="true"/>
        </w:rPr>
        <w:footnoteReference w:id="823"/>
      </w:r>
      <w:r>
        <w:rPr>
          <w:rFonts w:ascii="IRNazanin" w:hAnsi="IRNazanin" w:eastAsia="IRNazanin"/>
          <w:color w:val="111111"/>
          <w:sz w:val="28"/>
          <w:sz w:val="28"/>
          <w:szCs w:val="28"/>
          <w:rtl w:val="true"/>
          <w:lang w:bidi="fa-IR"/>
        </w:rPr>
        <w:t>بطلت صلاته وإلا صحت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انتهت صلاة الصف المتقدم من جهة كونهم مقصرين أو عدلوا إلى الانفراد فالأقوى بطلان اقتداء المتأخر للبعد ، إلا إذا عاد المتقدم إلى الجماعة بلا فصل </w:t>
      </w:r>
      <w:r>
        <w:rPr>
          <w:rStyle w:val="FootnoteAnchor"/>
          <w:rtl w:val="true"/>
        </w:rPr>
        <w:footnoteReference w:id="824"/>
      </w:r>
      <w:r>
        <w:rPr>
          <w:rFonts w:ascii="Amiri" w:hAnsi="Amiri" w:eastAsia="Amiri" w:cs="Amiri"/>
          <w:color w:val="111111"/>
          <w:sz w:val="28"/>
          <w:sz w:val="28"/>
          <w:szCs w:val="28"/>
          <w:rtl w:val="true"/>
          <w:lang w:bidi="ar-SA"/>
        </w:rPr>
        <w:t>، كما أن الأمر كذلك من جهة الحيلولة أيضاً على 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لعدم دخول الصف المتقدم في الصلاة لا يضر بعد كونهم متهيئين للجماعة ، فيجوز لأهل الصف المتأخر الاحرام قبل إحرام المتقدم ، وإن كان الأحوط خلافه ، كما أن الأمر كذلك من حيث الحيلولة على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بطلان صلاة الصف المتقدم تبطل جماعة المتأخر </w:t>
      </w:r>
      <w:r>
        <w:rPr>
          <w:rStyle w:val="FootnoteAnchor"/>
          <w:rtl w:val="true"/>
        </w:rPr>
        <w:footnoteReference w:id="825"/>
      </w:r>
      <w:r>
        <w:rPr>
          <w:rFonts w:ascii="Amiri" w:hAnsi="Amiri" w:eastAsia="Amiri" w:cs="Amiri"/>
          <w:color w:val="111111"/>
          <w:sz w:val="28"/>
          <w:sz w:val="28"/>
          <w:szCs w:val="28"/>
          <w:rtl w:val="true"/>
          <w:lang w:bidi="ar-SA"/>
        </w:rPr>
        <w:t>من جهة الفصل أو الحيلولة وإن كانوا غير ملتفتين للبطلان ، نعم مع الجهل بحالهم تحمل على الصحة ولا يضر ، كما لا يضر فصلهم إذا كانت صلاتهم صحيحة بحسب تقليدهم وإن كانت باطلة بحسب تقليد الصف المتأخر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يضر الفصل بالصبيّ المميز ما لم يعلم بطلان صلاته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حدوث البعد في الأثناء بنى على عدمه ، وإن شك في تحققه من الأول وجب إحراز عدمه إلا أن يكون مسبوقاً بالقرب كما إذا كان قريباً من الإمام الذي يريد أن يأتم به فشك في أنه تقدم عن مكانه أم لا</w:t>
      </w:r>
      <w:r>
        <w:rPr>
          <w:rFonts w:eastAsia="Amiri" w:cs="Amiri" w:ascii="Amiri" w:hAnsi="Amiri"/>
          <w:color w:val="111111"/>
          <w:sz w:val="28"/>
          <w:szCs w:val="28"/>
          <w:rtl w:val="true"/>
          <w:lang w:bidi="ar-SA"/>
        </w:rPr>
        <w:t xml:space="preserve">. </w:t>
      </w:r>
      <w:bookmarkStart w:id="150" w:name="pg17316_233922"/>
    </w:p>
    <w:p>
      <w:pPr>
        <w:pStyle w:val="BookText"/>
        <w:rPr/>
      </w:pPr>
      <w:bookmarkEnd w:id="150"/>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تقدم المأموم على الإمام في أثناء الصلاة سهواً أو جهلاً أو اضطرارا صار منفرداً ، ولا يجوز له تجديد الاقتداء ، نعم لو عاد بلا فصل لا يبعد </w:t>
      </w:r>
      <w:r>
        <w:rPr>
          <w:rStyle w:val="FootnoteAnchor"/>
          <w:rtl w:val="true"/>
        </w:rPr>
        <w:footnoteReference w:id="826"/>
      </w:r>
      <w:r>
        <w:rPr>
          <w:rFonts w:ascii="IRNazanin" w:hAnsi="IRNazanin" w:eastAsia="IRNazanin"/>
          <w:color w:val="111111"/>
          <w:sz w:val="28"/>
          <w:sz w:val="28"/>
          <w:szCs w:val="28"/>
          <w:rtl w:val="true"/>
          <w:lang w:bidi="fa-IR"/>
        </w:rPr>
        <w:t>بقاء قدوته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w:t>
      </w:r>
      <w:r>
        <w:rPr>
          <w:rStyle w:val="FootnoteAnchor"/>
          <w:rtl w:val="true"/>
        </w:rPr>
        <w:footnoteReference w:id="827"/>
      </w:r>
      <w:r>
        <w:rPr>
          <w:rFonts w:ascii="Amiri" w:hAnsi="Amiri" w:eastAsia="Amiri" w:cs="Amiri"/>
          <w:color w:val="111111"/>
          <w:sz w:val="28"/>
          <w:sz w:val="28"/>
          <w:szCs w:val="28"/>
          <w:rtl w:val="true"/>
          <w:lang w:bidi="ar-SA"/>
        </w:rPr>
        <w:t>على الأقوى الجماعة بالاستدارة حول الكعبة ، والأحوط عدم تقدم المأموم على الإمام بحسب الدائرة ، وأحوط منه عدم أقربيته مع ذلك إلى الكعبة ، وأحوط من ذلك تقدم الإمام بحسب الدائرة وأقربيته مع ذلك إلى الكعبة</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17351804_2142443653"/>
      <w:bookmarkStart w:id="152" w:name="_Toc51"/>
      <w:bookmarkEnd w:id="151"/>
      <w:r>
        <w:rPr>
          <w:rtl w:val="true"/>
        </w:rPr>
        <w:t xml:space="preserve">فصل </w:t>
      </w:r>
      <w:r>
        <w:rPr>
          <w:rtl w:val="true"/>
        </w:rPr>
        <w:t xml:space="preserve">: </w:t>
      </w:r>
      <w:r>
        <w:rPr>
          <w:rtl w:val="true"/>
        </w:rPr>
        <w:t>في أحكام الجماعة</w:t>
      </w:r>
      <w:bookmarkEnd w:id="15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w:t>
      </w:r>
      <w:r>
        <w:rPr>
          <w:rStyle w:val="FootnoteAnchor"/>
          <w:rtl w:val="true"/>
        </w:rPr>
        <w:footnoteReference w:id="828"/>
      </w:r>
      <w:r>
        <w:rPr>
          <w:rFonts w:ascii="Amiri" w:hAnsi="Amiri" w:eastAsia="Amiri" w:cs="Amiri"/>
          <w:color w:val="111111"/>
          <w:sz w:val="28"/>
          <w:sz w:val="28"/>
          <w:szCs w:val="28"/>
          <w:rtl w:val="true"/>
          <w:lang w:bidi="ar-SA"/>
        </w:rPr>
        <w:t xml:space="preserve">ترك المأموم القراءة في الركعتين الأُوليين من الإخفاتية إذا كان فيهما مع الإمام ، وإن كان الأقوى الجواز مع الكراهة ، ويستحب مع الترك أن يشتغل بالتسبيح والتحميد والصلاة على محمد وآله ، وأما في الأُوليين من الجهرية فإن سمع صوت الإمام ولو همهمة وجب عليه ترك القراءة ، بل الأحوط والأولى الانصات ، وإن كان الأقوى جواز الاشتغال بالذكر ونحوه </w:t>
      </w:r>
      <w:r>
        <w:rPr>
          <w:rStyle w:val="FootnoteAnchor"/>
          <w:rtl w:val="true"/>
        </w:rPr>
        <w:footnoteReference w:id="829"/>
      </w:r>
      <w:r>
        <w:rPr>
          <w:rFonts w:ascii="Amiri" w:hAnsi="Amiri" w:eastAsia="Amiri" w:cs="Amiri"/>
          <w:color w:val="111111"/>
          <w:sz w:val="28"/>
          <w:sz w:val="28"/>
          <w:szCs w:val="28"/>
          <w:rtl w:val="true"/>
          <w:lang w:bidi="ar-SA"/>
        </w:rPr>
        <w:t xml:space="preserve">، وأما إذا لم يسمع حتى الهمهمة جاز له القراءة بل الاستحباب قوي ، لكن الأحوط القراءة بقصد القربة المطلقة لا بنية الجزئية ، وإن كان الأقوى الجواز بقصد الجزئية أيضاً ، وأما في الأخيرتين من الاخفاتية أو الجهرية فهو كالمنفرد في وجوب القراءة أو التسبيحات مخيراً بينهما ، سواء قرء الإمام فيهما </w:t>
      </w:r>
    </w:p>
    <w:p>
      <w:pPr>
        <w:pStyle w:val="BookText"/>
        <w:rPr/>
      </w:pPr>
      <w:r>
        <w:rPr>
          <w:rFonts w:ascii="Amiri" w:hAnsi="Amiri" w:eastAsia="Amiri" w:cs="Amiri"/>
          <w:color w:val="111111"/>
          <w:sz w:val="28"/>
          <w:sz w:val="28"/>
          <w:szCs w:val="28"/>
          <w:rtl w:val="true"/>
          <w:lang w:bidi="ar-SA"/>
        </w:rPr>
        <w:t>أو أتى بالتسبيحات سمع قراءته ، أو لم يسمع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عدم السماع بين أن يكون من جهة البعد أو من جهة كون المأموم أصم أو من جهة كثرة الأصوات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سمع بعض قراءة الإمام فالأحوط الترك مطلقاً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قرأ بتخيل أن المسموع غير صوت الإمام ثم تبين أنه صوته لا تبطل صلاته ، وكذا إذا قرأ سهواً في الجهرية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السماع وعدمه أو أن المسموع صوت الإمام أو غيره فالأحوط الترك وإن كان الأقوى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على المأموم الطمأنينة حال قراءة الإمام وإن كان الأحوط ذلك ، وكذا لا تجب المبادرة إلى القيام حال قراءته ، فيجوز أن يطيل </w:t>
      </w:r>
      <w:r>
        <w:rPr>
          <w:rStyle w:val="FootnoteAnchor"/>
          <w:rtl w:val="true"/>
        </w:rPr>
        <w:footnoteReference w:id="831"/>
      </w:r>
      <w:r>
        <w:rPr>
          <w:rFonts w:ascii="Amiri" w:hAnsi="Amiri" w:eastAsia="Amiri" w:cs="Amiri"/>
          <w:color w:val="111111"/>
          <w:sz w:val="28"/>
          <w:sz w:val="28"/>
          <w:szCs w:val="28"/>
          <w:rtl w:val="true"/>
          <w:lang w:bidi="ar-SA"/>
        </w:rPr>
        <w:t>سجوده ويقوم بعد أن يقرأ الإمام في الركعة الثانية بعض الحمد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أن يتقدم المأموم على الإمام في الإفعال ، بل يجب متابعته بمعنى مقارنته أو تأخره عنه تأخراً غير فاحش ، ولا يجوز التأخر الفاحش</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المتابعة تعبدي </w:t>
      </w:r>
      <w:r>
        <w:rPr>
          <w:rStyle w:val="FootnoteAnchor"/>
          <w:rtl w:val="true"/>
        </w:rPr>
        <w:footnoteReference w:id="832"/>
      </w:r>
      <w:r>
        <w:rPr>
          <w:rFonts w:ascii="Amiri" w:hAnsi="Amiri" w:eastAsia="Amiri" w:cs="Amiri"/>
          <w:color w:val="111111"/>
          <w:sz w:val="28"/>
          <w:sz w:val="28"/>
          <w:szCs w:val="28"/>
          <w:rtl w:val="true"/>
          <w:lang w:bidi="ar-SA"/>
        </w:rPr>
        <w:t xml:space="preserve">وليس شرطاً في الصحة ، فلو تقدم أو تأخر فاحشاً عمداً أثم ولكن صلاته صحيحة </w:t>
      </w:r>
      <w:r>
        <w:rPr>
          <w:rStyle w:val="FootnoteAnchor"/>
          <w:rtl w:val="true"/>
        </w:rPr>
        <w:footnoteReference w:id="833"/>
      </w:r>
      <w:r>
        <w:rPr>
          <w:rFonts w:ascii="Amiri" w:hAnsi="Amiri" w:eastAsia="Amiri" w:cs="Amiri"/>
          <w:color w:val="111111"/>
          <w:sz w:val="28"/>
          <w:sz w:val="28"/>
          <w:szCs w:val="28"/>
          <w:rtl w:val="true"/>
          <w:lang w:bidi="ar-SA"/>
        </w:rPr>
        <w:t xml:space="preserve">، وإن كان الأحوط </w:t>
      </w:r>
    </w:p>
    <w:p>
      <w:pPr>
        <w:pStyle w:val="BookText"/>
        <w:rPr/>
      </w:pPr>
      <w:r>
        <w:rPr>
          <w:rFonts w:ascii="Amiri" w:hAnsi="Amiri" w:eastAsia="Amiri" w:cs="Amiri"/>
          <w:color w:val="111111"/>
          <w:sz w:val="28"/>
          <w:sz w:val="28"/>
          <w:szCs w:val="28"/>
          <w:rtl w:val="true"/>
          <w:lang w:bidi="ar-SA"/>
        </w:rPr>
        <w:t>الإتمام والاعادة خصوصاً إذا كان التخلف في ركنين بل في ركن ، نعم لو تقدم أو تأخر على وجه تذهب به هيئة الجماعة بطلت جماعته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رفع رأسه من الركوع أو السجود قبل الإمام سهواً أو لزعم رفع الإمام رأسه وجب عليه العود </w:t>
      </w:r>
      <w:r>
        <w:rPr>
          <w:rStyle w:val="FootnoteAnchor"/>
          <w:rtl w:val="true"/>
        </w:rPr>
        <w:footnoteReference w:id="834"/>
      </w:r>
      <w:r>
        <w:rPr>
          <w:rFonts w:ascii="Amiri" w:hAnsi="Amiri" w:eastAsia="Amiri" w:cs="Amiri"/>
          <w:color w:val="111111"/>
          <w:sz w:val="28"/>
          <w:sz w:val="28"/>
          <w:szCs w:val="28"/>
          <w:rtl w:val="true"/>
          <w:lang w:bidi="ar-SA"/>
        </w:rPr>
        <w:t xml:space="preserve">والمتابعة ، ولا يضر زيادة الركن حينئذ لأنها مغتفرة في الجماعة في نحو ذلك ، وإن لم يعد أثم وصحت صلاته </w:t>
      </w:r>
      <w:r>
        <w:rPr>
          <w:rStyle w:val="FootnoteAnchor"/>
          <w:rtl w:val="true"/>
        </w:rPr>
        <w:footnoteReference w:id="835"/>
      </w:r>
      <w:r>
        <w:rPr>
          <w:rFonts w:ascii="Amiri" w:hAnsi="Amiri" w:eastAsia="Amiri" w:cs="Amiri"/>
          <w:color w:val="111111"/>
          <w:sz w:val="28"/>
          <w:sz w:val="28"/>
          <w:szCs w:val="28"/>
          <w:rtl w:val="true"/>
          <w:lang w:bidi="ar-SA"/>
        </w:rPr>
        <w:t xml:space="preserve">، لكن الأحوط إعادتها بعد الإتمام ، بل لا يترك الأحتياط إذا رفع رأسه قبل الذكر الواجب ولم يتابع مع الفرصة لها ، ولو ترك المتابعة حينئذ سهواً أو لزعم عدم الفرصة لا يجب الاعادة وإن كان الرفع قبل الذكر ، هذا ولو رفع رأسه عامداً لم يجز له المتابعة ، وإن تابع عمداً بطلت صلاته للزيادة العمدية ، ولو تابع سهواً فكذلك ، إذا كان ركوعا أو في كل من السجدتين </w:t>
      </w:r>
      <w:r>
        <w:rPr>
          <w:rStyle w:val="FootnoteAnchor"/>
          <w:rtl w:val="true"/>
        </w:rPr>
        <w:footnoteReference w:id="836"/>
      </w:r>
      <w:r>
        <w:rPr>
          <w:rFonts w:ascii="Amiri" w:hAnsi="Amiri" w:eastAsia="Amiri" w:cs="Amiri"/>
          <w:color w:val="111111"/>
          <w:sz w:val="28"/>
          <w:sz w:val="28"/>
          <w:szCs w:val="28"/>
          <w:rtl w:val="true"/>
          <w:lang w:bidi="ar-SA"/>
        </w:rPr>
        <w:t>، وأما في السجدة الواحدة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رفع رأسه من الركوع قبل الإمام سهواً ثم عاد إليه للمتعابعة فرفع الإمام رأسه قبل وصوله إلى حد الركوع فالظاهر بطلان الصلاة لزيادة الركن من غير أن يكون للمتابعة ، واغتفار مثله غير معلوم ، وأما في السجدة الواحدة إذا عاد إليها ورفع الإمام رأسه قبله فلا بطلان لعدم كونه زيادة ركن ولا عمدية ، لكن الأحوط الاعادة بعد الإتمام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رفع رأسه من السجود فرأى الإمام في السجدة فتخيل أنها الأُولى فعاد إليها بقصد المتابعة فبان كونها الثانية ، حسبت ثانية وإن تخيل أنها الثانية فسجد أخرى بقصد الثانية فبان أنها الأُولى حسبت متابعة </w:t>
      </w:r>
    </w:p>
    <w:p>
      <w:pPr>
        <w:pStyle w:val="BookText"/>
        <w:rPr/>
      </w:pPr>
      <w:r>
        <w:rPr>
          <w:rFonts w:ascii="Amiri" w:hAnsi="Amiri" w:eastAsia="Amiri" w:cs="Amiri"/>
          <w:color w:val="111111"/>
          <w:sz w:val="28"/>
          <w:sz w:val="28"/>
          <w:szCs w:val="28"/>
          <w:rtl w:val="true"/>
          <w:lang w:bidi="ar-SA"/>
        </w:rPr>
        <w:t>والأحوط إعادة الصلاة في الصورتين بعد الإتمام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ركع أو سجد قبل الإمام عمداً لا يجوز له المتابعة لاستلزامه الزيادة العمدية ، وأما إذا كانت سهواً وجبت المتابعة </w:t>
      </w:r>
      <w:r>
        <w:rPr>
          <w:rStyle w:val="FootnoteAnchor"/>
          <w:rtl w:val="true"/>
        </w:rPr>
        <w:footnoteReference w:id="837"/>
      </w:r>
      <w:r>
        <w:rPr>
          <w:rFonts w:ascii="Amiri" w:hAnsi="Amiri" w:eastAsia="Amiri" w:cs="Amiri"/>
          <w:color w:val="111111"/>
          <w:sz w:val="28"/>
          <w:sz w:val="28"/>
          <w:szCs w:val="28"/>
          <w:rtl w:val="true"/>
          <w:lang w:bidi="ar-SA"/>
        </w:rPr>
        <w:t>بالعود إلى القيام أو الجلوس ثم الركوع أو السجود معه ، والأحوط الإتيان بالذكر في كلّ</w:t>
      </w:r>
      <w:r>
        <w:rPr>
          <w:rStyle w:val="FootnoteAnchor"/>
          <w:rtl w:val="true"/>
        </w:rPr>
        <w:footnoteReference w:id="838"/>
      </w:r>
      <w:r>
        <w:rPr>
          <w:rFonts w:ascii="Amiri" w:hAnsi="Amiri" w:eastAsia="Amiri" w:cs="Amiri"/>
          <w:color w:val="111111"/>
          <w:sz w:val="28"/>
          <w:sz w:val="28"/>
          <w:szCs w:val="28"/>
          <w:rtl w:val="true"/>
          <w:lang w:bidi="ar-SA"/>
        </w:rPr>
        <w:t xml:space="preserve">من الركوعين أو السجودين بأن يأتي بالذكر ثم يتابع وبعد المتابعة أيضاً يأتي به ، ولا بأس بتركه ولو ترك المتابعة عمداً أو سهواً لا تبطل صلاته وإن أثم في صورة العمد </w:t>
      </w:r>
      <w:r>
        <w:rPr>
          <w:rStyle w:val="FootnoteAnchor"/>
          <w:rtl w:val="true"/>
        </w:rPr>
        <w:footnoteReference w:id="839"/>
      </w:r>
      <w:r>
        <w:rPr>
          <w:rFonts w:ascii="Amiri" w:hAnsi="Amiri" w:eastAsia="Amiri" w:cs="Amiri"/>
          <w:color w:val="111111"/>
          <w:sz w:val="28"/>
          <w:sz w:val="28"/>
          <w:szCs w:val="28"/>
          <w:rtl w:val="true"/>
          <w:lang w:bidi="ar-SA"/>
        </w:rPr>
        <w:t xml:space="preserve">، نعم لو كان ركوعه قبل الإمام في حال قراءته فالأحوط البطلان </w:t>
      </w:r>
      <w:r>
        <w:rPr>
          <w:rStyle w:val="FootnoteAnchor"/>
          <w:rtl w:val="true"/>
        </w:rPr>
        <w:footnoteReference w:id="840"/>
      </w:r>
      <w:r>
        <w:rPr>
          <w:rFonts w:ascii="Amiri" w:hAnsi="Amiri" w:eastAsia="Amiri" w:cs="Amiri"/>
          <w:color w:val="111111"/>
          <w:sz w:val="28"/>
          <w:sz w:val="28"/>
          <w:szCs w:val="28"/>
          <w:rtl w:val="true"/>
          <w:lang w:bidi="ar-SA"/>
        </w:rPr>
        <w:t>مع ترك المتابعة ، كما أنه الأقوى إذا كان ركوعه قبل الإمام عمداً في حال قراءته ، لكن البطلان حينئذ إنما هو من جهة ترك القراءة وترك بدلها وهو قراءة الإمام ، كما أنه لو رفع رأسه عامداً قبل الإمام وقبل الذكر الواجب بطلت صلاته من جهة ترك الذكر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تأخر المأموم أو مقارنته مع الإمام في الأقوال ، فلا تجب فيها المتابعة سواء الواجب منها والمندوب والمسموع منها من الإمام وغير المسموع ، وإن كان الأحوط التأخر خصوصاً مع السماع وخصوصاً في التسليم ، وعلى أي حال لو تعمد فسلّم قبل الإمام لم تبطل صلاته </w:t>
      </w:r>
      <w:r>
        <w:rPr>
          <w:rStyle w:val="FootnoteAnchor"/>
          <w:rtl w:val="true"/>
        </w:rPr>
        <w:footnoteReference w:id="841"/>
      </w:r>
      <w:r>
        <w:rPr>
          <w:rFonts w:ascii="Amiri" w:hAnsi="Amiri" w:eastAsia="Amiri" w:cs="Amiri"/>
          <w:color w:val="111111"/>
          <w:sz w:val="28"/>
          <w:sz w:val="28"/>
          <w:szCs w:val="28"/>
          <w:rtl w:val="true"/>
          <w:lang w:bidi="ar-SA"/>
        </w:rPr>
        <w:t xml:space="preserve">، ولو كان سهواً لا يجب إعادته بعد تسليم الإمام ، هذا كله في غير تكبيرة الإحرام وأما فيها فلا يجوز التقدم على الإمام ، بل الأحوط تأخره عنه بمعنى أن لا يشرع </w:t>
      </w:r>
    </w:p>
    <w:p>
      <w:pPr>
        <w:pStyle w:val="BookText"/>
        <w:rPr/>
      </w:pPr>
      <w:r>
        <w:rPr>
          <w:rFonts w:ascii="Amiri" w:hAnsi="Amiri" w:eastAsia="Amiri" w:cs="Amiri"/>
          <w:color w:val="111111"/>
          <w:sz w:val="28"/>
          <w:sz w:val="28"/>
          <w:szCs w:val="28"/>
          <w:rtl w:val="true"/>
          <w:lang w:bidi="ar-SA"/>
        </w:rPr>
        <w:t xml:space="preserve">فيها إلا بعد فراغ الإمام منها ، وإن كان في وجوبه تأمل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أحرم قبل الإمام سهواً أو بزعم أنه كّبر كان منفرداً ، فإن أراد الجماعة عدل إلى النافلة وأتّمها أو قطعها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للمأموم أن يأتي بذكر الركوع والسجود أزيد من الإمام ، وكذا إذا ترك بعض الأذكار المستحبة يجوز له الإتيان بها مثل تكبير الركوع والسجود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وبحول اللّه وقوته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ترك الإمام جلسة الاستراحة لعدم كونها واجبة عنده لا يجوز للمأموم الذي يقلّد من يوجبها أو يقول بالاحتياط الوجوبي أن يتركها ، وكذا إذا اقتصر في التسبيحات على مرة مع كون المأموم مقلّداً لمن يوجب الثلاث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ركع المأموم ثم رأى الإمام يقنت في ركعة لا قنوت فيها يجب عليه العود إلى القيام لكن يترك القنوت ، وكذا لو رآه جالسا يتشهد في غير محله وجب عليه الجلوس معه لكن لا يتشهد معه ، وهكذا في نظائر ذلك</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يتحمل الإمام عن المأموم شيئا من أفعال الصلاة غير القراءة في الاولتين إذا أتم به فيهما ، وأما في الأخيرتين فلا يتحمل عنه بل يجب عليه بنفسه أن يقرأ الحمد أو يأتي بالتسبيحات وإن قرأ الإمام فيهما وسمع قراءته ، وإذا لم يدرك الأولتين مع الإمام وجب عليه القراءة فيهما لأنهما أولتا صلاته ، وإن لم يمهله الإمام لا تمامها اقتصر على الحمد وترك السورة وركع معه ، وأما إذا أعجله عن الحمد أيضاً فالأحوط إتمامها واللحوق به في </w:t>
      </w:r>
    </w:p>
    <w:p>
      <w:pPr>
        <w:pStyle w:val="BookText"/>
        <w:rPr/>
      </w:pPr>
      <w:r>
        <w:rPr>
          <w:rFonts w:ascii="IRNazanin" w:hAnsi="IRNazanin" w:eastAsia="IRNazanin"/>
          <w:color w:val="111111"/>
          <w:sz w:val="28"/>
          <w:sz w:val="28"/>
          <w:szCs w:val="28"/>
          <w:rtl w:val="true"/>
          <w:lang w:bidi="fa-IR"/>
        </w:rPr>
        <w:t xml:space="preserve">السجود </w:t>
      </w:r>
      <w:r>
        <w:rPr>
          <w:rStyle w:val="FootnoteAnchor"/>
          <w:rtl w:val="true"/>
        </w:rPr>
        <w:footnoteReference w:id="844"/>
      </w:r>
      <w:r>
        <w:rPr>
          <w:rFonts w:ascii="Amiri" w:hAnsi="Amiri" w:eastAsia="Amiri" w:cs="Amiri"/>
          <w:color w:val="111111"/>
          <w:sz w:val="28"/>
          <w:sz w:val="28"/>
          <w:szCs w:val="28"/>
          <w:rtl w:val="true"/>
          <w:lang w:bidi="ar-SA"/>
        </w:rPr>
        <w:t xml:space="preserve">أو قصد الانفراد ، ويجوز له قطع الحمد والركوع معه لكن في هذه لا يترك الاحتياط </w:t>
      </w:r>
      <w:r>
        <w:rPr>
          <w:rStyle w:val="FootnoteAnchor"/>
          <w:rtl w:val="true"/>
        </w:rPr>
        <w:footnoteReference w:id="845"/>
      </w:r>
      <w:r>
        <w:rPr>
          <w:rFonts w:ascii="Amiri" w:hAnsi="Amiri" w:eastAsia="Amiri" w:cs="Amiri"/>
          <w:color w:val="111111"/>
          <w:sz w:val="28"/>
          <w:sz w:val="28"/>
          <w:szCs w:val="28"/>
          <w:rtl w:val="true"/>
          <w:lang w:bidi="ar-SA"/>
        </w:rPr>
        <w:t>بإعادة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أدرك الإمام في الركعة الثانية تحمل عنه القراءة فيها ووجب عليه القراءة في ثالثة الإمام الثانية له ، ويتابعه في القنوت في الأُولى منه وفي التشهد ، والأحوط التجافي فيه ، كما أن الأحوط التسبيح </w:t>
      </w:r>
      <w:r>
        <w:rPr>
          <w:rStyle w:val="FootnoteAnchor"/>
          <w:rtl w:val="true"/>
        </w:rPr>
        <w:footnoteReference w:id="846"/>
      </w:r>
      <w:r>
        <w:rPr>
          <w:rFonts w:ascii="Amiri" w:hAnsi="Amiri" w:eastAsia="Amiri" w:cs="Amiri"/>
          <w:color w:val="111111"/>
          <w:sz w:val="28"/>
          <w:sz w:val="28"/>
          <w:szCs w:val="28"/>
          <w:rtl w:val="true"/>
          <w:lang w:bidi="ar-SA"/>
        </w:rPr>
        <w:t xml:space="preserve">عوض التشهد وإن كان الأقوى جوازالتشهد بل استحبابه أيضاً ، وإذا أمهله الإمام في االثانية له للفاتحة والسورة والقنوت أتى بها ، وإن لم يمهله ترك القنوت ، وإن لم يمهله للسورة تركها ، وإن لم يمهله لإتمام الفاتحة أيضاً فالحال كالمسألة المتقدمة </w:t>
      </w:r>
      <w:r>
        <w:rPr>
          <w:rStyle w:val="FootnoteAnchor"/>
          <w:rtl w:val="true"/>
        </w:rPr>
        <w:footnoteReference w:id="847"/>
      </w:r>
      <w:r>
        <w:rPr>
          <w:rFonts w:ascii="Amiri" w:hAnsi="Amiri" w:eastAsia="Amiri" w:cs="Amiri"/>
          <w:color w:val="111111"/>
          <w:sz w:val="28"/>
          <w:sz w:val="28"/>
          <w:szCs w:val="28"/>
          <w:rtl w:val="true"/>
          <w:lang w:bidi="ar-SA"/>
        </w:rPr>
        <w:t>من أنه يتمها ويلحق الإمام في السجدة أو ينوي الانفراد أو يقطعها ويركع مع الإمام ويتم الصلاة ويعيدها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بعدم إمهال الإمام المجوّز لترك السورة ركوعه قبل شروع المأموم فيها أو قبل إتمامها وإن أمكنه إتمامها قبل رفع رأسه من الركوع ، فيجوز تركها بمجرد دخوله في الركوع ولا يجب الصبر إلى أواخره ، وإن كان الأحوط قراءتها ما لم يخف فوت اللحوق </w:t>
      </w:r>
      <w:r>
        <w:rPr>
          <w:rStyle w:val="FootnoteAnchor"/>
          <w:rtl w:val="true"/>
        </w:rPr>
        <w:footnoteReference w:id="848"/>
      </w:r>
      <w:r>
        <w:rPr>
          <w:rFonts w:ascii="Amiri" w:hAnsi="Amiri" w:eastAsia="Amiri" w:cs="Amiri"/>
          <w:color w:val="111111"/>
          <w:sz w:val="28"/>
          <w:sz w:val="28"/>
          <w:szCs w:val="28"/>
          <w:rtl w:val="true"/>
          <w:lang w:bidi="ar-SA"/>
        </w:rPr>
        <w:t>في الركوع ، فمع الاطمئنان ، بعدم رفع رأسه قبل إتمامها لا يتركها ولا يقطعها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اعتقد المأموم إمهال الإمام له في قراءته فقرأها ولم يدرك ركوعه لاتبطل صلاته ، بل الظاهرعدم البطلان إذا تعمد ذلك ، </w:t>
      </w:r>
    </w:p>
    <w:p>
      <w:pPr>
        <w:pStyle w:val="BookText"/>
        <w:rPr/>
      </w:pPr>
      <w:r>
        <w:rPr>
          <w:rFonts w:ascii="Amiri" w:hAnsi="Amiri" w:eastAsia="Amiri" w:cs="Amiri"/>
          <w:color w:val="111111"/>
          <w:sz w:val="28"/>
          <w:sz w:val="28"/>
          <w:szCs w:val="28"/>
          <w:rtl w:val="true"/>
          <w:lang w:bidi="ar-SA"/>
        </w:rPr>
        <w:t xml:space="preserve">بل إذا تعمد الإتيان بالقنوت مع علمه بعدم درك ركوع الإمام فالظاهر عدم البطلان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الاخفات في القراءة خلف الإمام وإن كانت الصلاة جهرية سواء كان في القراءة الاستحبابية كما في الأوّلتين مع عدم سماع صوت الإمام أو الوجوبية كما إذا كان مسبوقاً بركعة أو ركعتين ، ولو جهر جاهلاً أو ناسياً لم تبطل صلاته ، نعم لا يبعد استحباب الجهر بالبسملة </w:t>
      </w:r>
      <w:r>
        <w:rPr>
          <w:rStyle w:val="FootnoteAnchor"/>
          <w:rtl w:val="true"/>
        </w:rPr>
        <w:footnoteReference w:id="850"/>
      </w:r>
      <w:r>
        <w:rPr>
          <w:rFonts w:ascii="Amiri" w:hAnsi="Amiri" w:eastAsia="Amiri" w:cs="Amiri"/>
          <w:color w:val="111111"/>
          <w:sz w:val="28"/>
          <w:sz w:val="28"/>
          <w:szCs w:val="28"/>
          <w:rtl w:val="true"/>
          <w:lang w:bidi="ar-SA"/>
        </w:rPr>
        <w:t>كما في سائر موارد وجوب الاخفات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المأموم المسبوق بركعة يجب عليه التشهد في الثانية منه الثالثة للإمام ، فيتخلف عن الإمام ويتشهد </w:t>
      </w:r>
      <w:r>
        <w:rPr>
          <w:rStyle w:val="FootnoteAnchor"/>
          <w:rtl w:val="true"/>
        </w:rPr>
        <w:footnoteReference w:id="851"/>
      </w:r>
      <w:r>
        <w:rPr>
          <w:rFonts w:ascii="Amiri" w:hAnsi="Amiri" w:eastAsia="Amiri" w:cs="Amiri"/>
          <w:color w:val="111111"/>
          <w:sz w:val="28"/>
          <w:sz w:val="28"/>
          <w:szCs w:val="28"/>
          <w:rtl w:val="true"/>
          <w:lang w:bidi="ar-SA"/>
        </w:rPr>
        <w:t>ثم يلحقه في القيام أو في الركوع إذا لم يمهله للتسبيحات ، فيأتي بها ويكتفي بالمرة ويلحقه في الركوع أو السجود ، وكذا يجب عليه التخلف عنه في كل فعل وجب عليه دون الإمام من ركوع أو سجود أو نحوهما ، فيفعله ثم يلحقه إلا ما عرفت من القراءة في الأوليين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أدرك المأموم الإمام في الأخيرتين فدخل في الصلاة معه قبل ركوعه وجب عليه قراءة الفاتحة والسورة إذا أمهله لهما ، وإلاّ كفته الفاتحة على ما مر ، ولو علم أنه لو دخل معه لم يمهله لإتمام الفاتحة أيضا فالأحوط عدم الإحرام إلا بعد ركوعه ، فيحرم حينئذ ويركع معه وليس عليه الفاتحة حينئذ</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حضر المأموم الجماعة ولم يدر أن الإمام في الأُوليين أو الأخيرتين قرأ </w:t>
      </w:r>
      <w:r>
        <w:rPr>
          <w:rStyle w:val="FootnoteAnchor"/>
          <w:rtl w:val="true"/>
        </w:rPr>
        <w:footnoteReference w:id="852"/>
      </w:r>
      <w:r>
        <w:rPr>
          <w:rFonts w:ascii="Amiri" w:hAnsi="Amiri" w:eastAsia="Amiri" w:cs="Amiri"/>
          <w:color w:val="111111"/>
          <w:sz w:val="28"/>
          <w:sz w:val="28"/>
          <w:szCs w:val="28"/>
          <w:rtl w:val="true"/>
          <w:lang w:bidi="ar-SA"/>
        </w:rPr>
        <w:t>الحمد والسورة بقصد القربة ، فإن تبين كونه في الأخيرتين وقعت في محلها ، وإن تبين كونه في الأوليين لا يضره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تخيل أن الإمام في الاُوليين فترك القراءة ثم تبين أنه في الأخيرتين فإن كان التبين قبل الركوع قرأ ولو الحمد فقط ولحقه ، وإن كانت بعده صحت صلاته ، وإذا تخيل أنه في إحدى الأخيرتين فقرأ ثم تبين كونه في الاُوليين فلا بأس ، ولو تبين في أثنائها لا يجب إتمامها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مشتغلاً بالنافلة فأقيمت الجماعة وخالف من إتمامها عدم إدراك الجماعة ولو كان بفوت الركعة الأُولى منها جاز له قطعها بل استحب له ذلك ولو قبل إحرام الإمام للصلاة ، ولو كان مشتغلاً بالفريضة منفرداً وخاف من إتمامها فوت الجماعة استحب له العدول بها إلى النافلة وإتمامها ركعتين إذا لم يتجاوز محل العدول بأن دخل في ركوع الثالثة ، بل الأحوط عدم العدول إذا قام للثالثة وإن لم يدخل في ركوعها ، ولو خاف من إتمامها ركعتين فوت الجماعة ولو الركعة الأولى منها جاز له القطع بعد العدول </w:t>
      </w:r>
      <w:r>
        <w:rPr>
          <w:rStyle w:val="FootnoteAnchor"/>
          <w:rtl w:val="true"/>
        </w:rPr>
        <w:footnoteReference w:id="853"/>
      </w:r>
      <w:r>
        <w:rPr>
          <w:rFonts w:ascii="Amiri" w:hAnsi="Amiri" w:eastAsia="Amiri" w:cs="Amiri"/>
          <w:color w:val="111111"/>
          <w:sz w:val="28"/>
          <w:sz w:val="28"/>
          <w:szCs w:val="28"/>
          <w:rtl w:val="true"/>
          <w:lang w:bidi="ar-SA"/>
        </w:rPr>
        <w:t xml:space="preserve">إلى النافلة على الأقوى ، وإن كان الأحوط عدم قطعها بل إتمامها ركعتين ، وإن استلزم ذلك عدم إدراك الجماعة في ركعة أو ركعتين ، بل لو علم عدم إدراكها أصلاً إذا عدل إلى النافلة وأتمها فالاولى والأحوط عدم العدول وإتمام الفريضة </w:t>
      </w:r>
      <w:r>
        <w:rPr>
          <w:rStyle w:val="FootnoteAnchor"/>
          <w:rtl w:val="true"/>
        </w:rPr>
        <w:footnoteReference w:id="854"/>
      </w:r>
      <w:r>
        <w:rPr>
          <w:rFonts w:ascii="Amiri" w:hAnsi="Amiri" w:eastAsia="Amiri" w:cs="Amiri"/>
          <w:color w:val="111111"/>
          <w:sz w:val="28"/>
          <w:sz w:val="28"/>
          <w:szCs w:val="28"/>
          <w:rtl w:val="true"/>
          <w:lang w:bidi="ar-SA"/>
        </w:rPr>
        <w:t>ثم إعادتها جماعة إن أراد وأمكن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عدم الفرق في جواز العدول من الفريضة إلى النافلة لإدراك الجماعة بين كون الفريضة التي اشتغل بها ثنائية أو غيرها ، ولكن قيل </w:t>
      </w:r>
      <w:r>
        <w:rPr>
          <w:rStyle w:val="FootnoteAnchor"/>
          <w:rtl w:val="true"/>
        </w:rPr>
        <w:footnoteReference w:id="855"/>
      </w:r>
      <w:r>
        <w:rPr>
          <w:rFonts w:ascii="Amiri" w:hAnsi="Amiri" w:eastAsia="Amiri" w:cs="Amiri"/>
          <w:color w:val="111111"/>
          <w:sz w:val="28"/>
          <w:sz w:val="28"/>
          <w:szCs w:val="28"/>
          <w:rtl w:val="true"/>
          <w:lang w:bidi="ar-SA"/>
        </w:rPr>
        <w:t>بالأختصاص بغير الثنائية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قام المأموم مع الإمام إلى الركعة الثانية أو الثالثة مثلاً فذكر أنه ترك من الركعة السابقة سجدة أو سجدتين أو تشهداً أو نحو ذلك وجب عليه العود للتدارك ، وحينئذ فإن لم يخرج عن صدق الاقتداء وهيئة الجماعة عرفاً فيبقى على نية الاقتداء ، وإلا فينوي الانفراد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w:t>
      </w:r>
      <w:r>
        <w:rPr>
          <w:rStyle w:val="FootnoteAnchor"/>
          <w:rtl w:val="true"/>
        </w:rPr>
        <w:footnoteReference w:id="856"/>
      </w:r>
      <w:r>
        <w:rPr>
          <w:rFonts w:ascii="Amiri" w:hAnsi="Amiri" w:eastAsia="Amiri" w:cs="Amiri"/>
          <w:color w:val="111111"/>
          <w:sz w:val="28"/>
          <w:sz w:val="28"/>
          <w:szCs w:val="28"/>
          <w:rtl w:val="true"/>
          <w:lang w:bidi="ar-SA"/>
        </w:rPr>
        <w:t>للمأموم الإتيان بالتكبيرات الست الافتتاحية قبل تحريم الإمام ثم الإتيان بتكبيرة الإحرام بعد إحرامه وإن كان الإمام تاركاً لها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اقتداء أحد المجتهدين أو المقلدين أو المختلفين بالأخر مع اختلافهما في المسائل الظنية المتعلقة بالصلاة إذا لم يستعملا محلٍ الخلاف واتحدا في العمل ، مثلاً إذا كان رأي ، أحدهما اجتهاداً أو تقليداً وجوب السورة ورأي الآخر عدم وجوبها يجوز اقتداء الأول بالثاني إذا قرأها وإن لم يوجبها ، وكذا إذا كان أحدهما يرى وجوب تكبير الركوع أو جلسة الاستراحة أو ثلاث مرات في التسبيحات في الركعتين الأخيرتين يجوز له الاقتداء بالأخر الذي لا يرى وجوبها لكن يأتي بها بعنوان الندب ، بل وكذا يجوز مع المخالفة في العمل أيضاً </w:t>
      </w:r>
      <w:r>
        <w:rPr>
          <w:rStyle w:val="FootnoteAnchor"/>
          <w:rtl w:val="true"/>
        </w:rPr>
        <w:footnoteReference w:id="857"/>
      </w:r>
      <w:r>
        <w:rPr>
          <w:rFonts w:ascii="Amiri" w:hAnsi="Amiri" w:eastAsia="Amiri" w:cs="Amiri"/>
          <w:color w:val="111111"/>
          <w:sz w:val="28"/>
          <w:sz w:val="28"/>
          <w:szCs w:val="28"/>
          <w:rtl w:val="true"/>
          <w:lang w:bidi="ar-SA"/>
        </w:rPr>
        <w:t xml:space="preserve">فيما عدا ما يتعلق بالقراءة في الركعتين الأوليين </w:t>
      </w:r>
    </w:p>
    <w:p>
      <w:pPr>
        <w:pStyle w:val="BookText"/>
        <w:rPr/>
      </w:pPr>
      <w:r>
        <w:rPr>
          <w:rFonts w:ascii="Amiri" w:hAnsi="Amiri" w:eastAsia="Amiri" w:cs="Amiri"/>
          <w:color w:val="111111"/>
          <w:sz w:val="28"/>
          <w:sz w:val="28"/>
          <w:szCs w:val="28"/>
          <w:rtl w:val="true"/>
          <w:lang w:bidi="ar-SA"/>
        </w:rPr>
        <w:t xml:space="preserve">التي يتحملها الإمام عن المأموم فيعمل كل على وفق رأيه ، نعم لا يجوز اقتداء من يعلم وجوب شيء بمن لا يعتقد وجوبه مع فرض كونه تاركاً له لأن المأموم حينئذ عالم ببطلان صلاة الإمام فلا يجوزله الاقتداء به ، بخلاف المسائل الظنية حيث إن معتقد كل منهما حكم شرعي ظاهري في حقه فليس لواحد منهما الحكم ببطلان صلاة الآخر بل كلاهما في عرض واحد في كونه حكماً شرعياً ، وأما فيما يتعلق بالقراءة في مورد تحمل الإمام عن المأموم وضمانه له فمشكل لأن الضامن حينئذ لم يخرج عن عهدة الضمان بحسب معتقد المضمون عنه ، مثلاً إذا كان معتقد الإمام عدم وجوب السورة والمفروض أنه تركها فيشكل جواز اقتداء من يعتقد وجوبها به ، وكذا إذا كان قراءة الإمام صحيحة عنده وباطلة بحسب معتقد المأموم من جهة ترك إدغام لازم أو مدّ لازم أو نحو ذلك ، نعم يمكن أن يقال </w:t>
      </w:r>
      <w:r>
        <w:rPr>
          <w:rStyle w:val="FootnoteAnchor"/>
          <w:rtl w:val="true"/>
        </w:rPr>
        <w:footnoteReference w:id="858"/>
      </w:r>
      <w:r>
        <w:rPr>
          <w:rFonts w:ascii="Amiri" w:hAnsi="Amiri" w:eastAsia="Amiri" w:cs="Amiri"/>
          <w:color w:val="111111"/>
          <w:sz w:val="28"/>
          <w:sz w:val="28"/>
          <w:szCs w:val="28"/>
          <w:rtl w:val="true"/>
          <w:lang w:bidi="ar-SA"/>
        </w:rPr>
        <w:t xml:space="preserve">بالصحة إذا تداركها المأموم بنفسه كأن قرأ السورة في الفرض الأوّل أو قرأ موضع غلط الإمام صحيحاً ، بل يحتمل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القراءة في عهدة الإمام ويكفي خروجه عنها باعتقاده لكنه مشكل ، فلا يترك الاحتياط بترك الاقتداء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المأموم بطلان صلاة الإمام من جهة من الجهات ككونه على غير وضوء أو تاركاً لركن أو نحو ذلك لا يجوز له الاقتداء به وإن كان الإمام معتقداً صحتها من جهة الجهل أو السهو أو نحو ذلك</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رأى المأموم في ثوب الإمام أو بدنه نجاسة غير معفو عنها لا يعلم بها الإمام لا يجب عليه إعلامه ، وحينئذ فإن علم أنه كان سابقاً عالماً بها ثم نسيها لا يجوز له الاقتداء </w:t>
      </w:r>
      <w:r>
        <w:rPr>
          <w:rStyle w:val="FootnoteAnchor"/>
          <w:rtl w:val="true"/>
        </w:rPr>
        <w:footnoteReference w:id="859"/>
      </w:r>
      <w:r>
        <w:rPr>
          <w:rFonts w:ascii="Amiri" w:hAnsi="Amiri" w:eastAsia="Amiri" w:cs="Amiri"/>
          <w:color w:val="111111"/>
          <w:sz w:val="28"/>
          <w:sz w:val="28"/>
          <w:szCs w:val="28"/>
          <w:rtl w:val="true"/>
          <w:lang w:bidi="ar-SA"/>
        </w:rPr>
        <w:t xml:space="preserve">به لأن صلاته حينئذ باطلة واقعا ولذا يجب عليه الاعادة أو القضاء </w:t>
      </w:r>
      <w:r>
        <w:rPr>
          <w:rStyle w:val="FootnoteAnchor"/>
          <w:rtl w:val="true"/>
        </w:rPr>
        <w:footnoteReference w:id="860"/>
      </w:r>
      <w:r>
        <w:rPr>
          <w:rFonts w:ascii="Amiri" w:hAnsi="Amiri" w:eastAsia="Amiri" w:cs="Amiri"/>
          <w:color w:val="111111"/>
          <w:sz w:val="28"/>
          <w:sz w:val="28"/>
          <w:szCs w:val="28"/>
          <w:rtl w:val="true"/>
          <w:lang w:bidi="ar-SA"/>
        </w:rPr>
        <w:t xml:space="preserve">إذا تذكر بعد ذلك ، وإن علم كونه جاهلاً بها يجوز </w:t>
      </w:r>
    </w:p>
    <w:p>
      <w:pPr>
        <w:pStyle w:val="BookText"/>
        <w:rPr/>
      </w:pPr>
      <w:r>
        <w:rPr>
          <w:rFonts w:ascii="Amiri" w:hAnsi="Amiri" w:eastAsia="Amiri" w:cs="Amiri"/>
          <w:color w:val="111111"/>
          <w:sz w:val="28"/>
          <w:sz w:val="28"/>
          <w:szCs w:val="28"/>
          <w:rtl w:val="true"/>
          <w:lang w:bidi="ar-SA"/>
        </w:rPr>
        <w:t>الاقتداء لأنها حينئذ صحيحة ولذا لا يجب عليه الاعادة أو القضاء إذا علم بعد الفراغ ، بل لا يبعد جوازه إذا لم يعلم المأموم أن الإمام جاهل أو ناس وإن كان الأحوط الترك في هذه الصورة ، هذا ولو رأى شيئاً هو نجس في اعتقاد المأموم بالظن الاجتهادي وليس بنجس عند الإمام أو شك في أنه نجس عند الإمام أم لا بأن كان من المسائل الخلافية فالظاهر جواز الاقتداء مطلقاً سواء كان الإمام جاهلا أو ناسيا أو عالما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تبين بعد الصلاة كون الإمام فاسقا أو كافراً أو غير متطهر أو تاركاً لركن مع عدم ترك المأموم له أو ناسياً لنجاسة غير معفو عنها في بدنه أو ثوبه انكشف بطلان الجماعة </w:t>
      </w:r>
      <w:r>
        <w:rPr>
          <w:rStyle w:val="FootnoteAnchor"/>
          <w:rtl w:val="true"/>
        </w:rPr>
        <w:footnoteReference w:id="861"/>
      </w:r>
      <w:r>
        <w:rPr>
          <w:rFonts w:ascii="Amiri" w:hAnsi="Amiri" w:eastAsia="Amiri" w:cs="Amiri"/>
          <w:color w:val="111111"/>
          <w:sz w:val="28"/>
          <w:sz w:val="28"/>
          <w:szCs w:val="28"/>
          <w:rtl w:val="true"/>
          <w:lang w:bidi="ar-SA"/>
        </w:rPr>
        <w:t>، لكن صلاة المأموم صحيحة إذا لم يزد ركناً أو نحوه مما يخل بصلاة المنفرد للمتابعة ، وإذا تبين ذلك في الأنثاء ، نوى الانفراد ووجب عليه القراءة مع بقاء محلها ، وكذا لو تبين كونه امرأة ونحوها ممن لا يجوز إمامته للرجال خاصة أو مطلقاً كالمجنون وغير البالغ إن قلنا بعدم ، صحة إمامته ، لكن الأحوط إعادة الصلاة في هذا الفرض ، بل في الفرض الأوّل وهو كونه فاسقاً أو كافراً الخ</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نسي الإمام شيئاً من واجبات الصلاة ولم يعلم به المأموم صحت صلاته حتى لو كان المنسي ركناً إذا لم يشاركه في نسيان ما تبطل به الصلاة ، وأما إذا علم به المأموم نبهه عليه ليتدارك إن بقي محله ، وإن لم يمكن أو لم يتنبّه أو ترك تنبيه حيث إنه غير واجب عليه وجب عليه نية الانفراد إن كان المنسي ركنا أو قراءة </w:t>
      </w:r>
      <w:r>
        <w:rPr>
          <w:rStyle w:val="FootnoteAnchor"/>
          <w:rtl w:val="true"/>
        </w:rPr>
        <w:footnoteReference w:id="862"/>
      </w:r>
      <w:r>
        <w:rPr>
          <w:rFonts w:ascii="Amiri" w:hAnsi="Amiri" w:eastAsia="Amiri" w:cs="Amiri"/>
          <w:color w:val="111111"/>
          <w:sz w:val="28"/>
          <w:sz w:val="28"/>
          <w:szCs w:val="28"/>
          <w:rtl w:val="true"/>
          <w:lang w:bidi="ar-SA"/>
        </w:rPr>
        <w:t xml:space="preserve">في مورد تحمل الإمام مع بقاء محلها بأن كان </w:t>
      </w:r>
    </w:p>
    <w:p>
      <w:pPr>
        <w:pStyle w:val="BookText"/>
        <w:rPr/>
      </w:pPr>
      <w:r>
        <w:rPr>
          <w:rFonts w:ascii="Amiri" w:hAnsi="Amiri" w:eastAsia="Amiri" w:cs="Amiri"/>
          <w:color w:val="111111"/>
          <w:sz w:val="28"/>
          <w:sz w:val="28"/>
          <w:szCs w:val="28"/>
          <w:rtl w:val="true"/>
          <w:lang w:bidi="ar-SA"/>
        </w:rPr>
        <w:t>كان قبل الركوع ، وإن لم يكن ركنا ولا قراءة أو كانت قراءة وكان التفات المأموم بعد فوت محل تداركها كما بعد الدخول في الركوع فالأقوى جواز بقائه على الائتمام ، وإن كان الأحوط الانفراد أو الاعادة بعد الإتمام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تبين للإمام بطلان صلاته من جهة كونه محدثاً أو تاركاً لشرط أو جزء ركن أو غير ذلك فإن كان بعد الفراغ لا يجب عليه إعلام المأمومين ، وإن كان في الاثناء فالظاهر وجوبه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الاقتداء بإمام يرى نفسه مجتهداً وليس بمجتهد مع كونه عاملاً برأيه ، وكذا لا يجوز الاقتداء بمقلد لمن ليس أهلاً للتقليد إذا كانا مقصرين في ذلك بل مطلقاً على الأحوط </w:t>
      </w:r>
      <w:r>
        <w:rPr>
          <w:rStyle w:val="FootnoteAnchor"/>
          <w:rtl w:val="true"/>
        </w:rPr>
        <w:footnoteReference w:id="864"/>
      </w:r>
      <w:r>
        <w:rPr>
          <w:rFonts w:ascii="Amiri" w:hAnsi="Amiri" w:eastAsia="Amiri" w:cs="Amiri"/>
          <w:color w:val="111111"/>
          <w:sz w:val="28"/>
          <w:sz w:val="28"/>
          <w:szCs w:val="28"/>
          <w:rtl w:val="true"/>
          <w:lang w:bidi="ar-SA"/>
        </w:rPr>
        <w:t xml:space="preserve">، إلا إذا علم صلاته موافقة للواقع </w:t>
      </w:r>
      <w:r>
        <w:rPr>
          <w:rStyle w:val="FootnoteAnchor"/>
          <w:rtl w:val="true"/>
        </w:rPr>
        <w:footnoteReference w:id="865"/>
      </w:r>
      <w:r>
        <w:rPr>
          <w:rFonts w:ascii="Amiri" w:hAnsi="Amiri" w:eastAsia="Amiri" w:cs="Amiri"/>
          <w:color w:val="111111"/>
          <w:sz w:val="28"/>
          <w:sz w:val="28"/>
          <w:szCs w:val="28"/>
          <w:rtl w:val="true"/>
          <w:lang w:bidi="ar-SA"/>
        </w:rPr>
        <w:t>من حيث إنه يأتي بكل ما هو محتمل الوجوب من الأجزاء والشرائط ويترك كل ما هو محتمل المانعية ، لكنه فرض بعيد لكثرة ما يتعلق بالصلاة من المقدمات والشرائط والكيفيات وإن كان آتياً بجميع أفعالها وأجزائها ، ويشكل حمل فعله على الصحة مع ما علم منه من بطلان اجتهاده أو تقليده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الإمام في الصلاة معتقداً دخول الوقت والمأموم معتقد عدمه أو شاك فيه لا يجوز له الائتمام في الصلاة ، نعم إذا علم بالدخول في أثناء صلاة الإمام جاز له الائتمام به ، نعم لو دخل الإمام نسياناً من غير مراعاة للوقت أو عمل بظن غير معتبر لا يجوز الائتمام به وإن علم المأموم </w:t>
      </w:r>
      <w:bookmarkStart w:id="153" w:name="pg17316_233934"/>
    </w:p>
    <w:p>
      <w:pPr>
        <w:pStyle w:val="BookText"/>
        <w:rPr/>
      </w:pPr>
      <w:bookmarkEnd w:id="153"/>
      <w:r>
        <w:rPr>
          <w:rFonts w:ascii="Amiri" w:hAnsi="Amiri" w:eastAsia="Amiri" w:cs="Amiri"/>
          <w:color w:val="111111"/>
          <w:sz w:val="28"/>
          <w:sz w:val="28"/>
          <w:szCs w:val="28"/>
          <w:rtl w:val="true"/>
          <w:lang w:bidi="ar-SA"/>
        </w:rPr>
        <w:t>بالدخول في الأثناء لبطلان صلاة الإمام حينئذ واقعاً ، ولا ينفعه دخول الوقت في الأثناء في هذه الصورة لأنه مختص بما إذا كان عالماً أو ظاناً بالظن المعتبر</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17351806_2142443653"/>
      <w:bookmarkStart w:id="155" w:name="_Toc52"/>
      <w:bookmarkEnd w:id="154"/>
      <w:r>
        <w:rPr>
          <w:rtl w:val="true"/>
        </w:rPr>
        <w:t xml:space="preserve">فصل </w:t>
      </w:r>
      <w:r>
        <w:rPr>
          <w:rtl w:val="true"/>
        </w:rPr>
        <w:t xml:space="preserve">: </w:t>
      </w:r>
      <w:r>
        <w:rPr>
          <w:rtl w:val="true"/>
        </w:rPr>
        <w:t>في شرائط إمام الجماعة</w:t>
      </w:r>
      <w:bookmarkEnd w:id="155"/>
    </w:p>
    <w:p>
      <w:pPr>
        <w:pStyle w:val="BookText"/>
        <w:rPr/>
      </w:pPr>
      <w:r>
        <w:rPr>
          <w:rFonts w:ascii="Amiri" w:hAnsi="Amiri" w:eastAsia="Amiri" w:cs="Amiri"/>
          <w:color w:val="111111"/>
          <w:sz w:val="28"/>
          <w:sz w:val="28"/>
          <w:szCs w:val="28"/>
          <w:rtl w:val="true"/>
          <w:lang w:bidi="ar-SA"/>
        </w:rPr>
        <w:t xml:space="preserve">يشترط فيه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w:t>
      </w:r>
      <w:r>
        <w:rPr>
          <w:rStyle w:val="FootnoteAnchor"/>
          <w:rtl w:val="true"/>
        </w:rPr>
        <w:footnoteReference w:id="866"/>
      </w:r>
      <w:r>
        <w:rPr>
          <w:rFonts w:ascii="Amiri" w:hAnsi="Amiri" w:eastAsia="Amiri" w:cs="Amiri"/>
          <w:color w:val="111111"/>
          <w:sz w:val="28"/>
          <w:sz w:val="28"/>
          <w:szCs w:val="28"/>
          <w:rtl w:val="true"/>
          <w:lang w:bidi="ar-SA"/>
        </w:rPr>
        <w:t xml:space="preserve">، والعقل ، والايمان ، والعدالة ، وأن لا يكون ابن زنا ، والذكورة إذا كان المأمومون أو بعضهم رجالاً ، وأن لا يكون قاعداً للقائمين </w:t>
      </w:r>
      <w:r>
        <w:rPr>
          <w:rStyle w:val="FootnoteAnchor"/>
          <w:rtl w:val="true"/>
        </w:rPr>
        <w:footnoteReference w:id="867"/>
      </w:r>
      <w:r>
        <w:rPr>
          <w:rFonts w:ascii="Amiri" w:hAnsi="Amiri" w:eastAsia="Amiri" w:cs="Amiri"/>
          <w:color w:val="111111"/>
          <w:sz w:val="28"/>
          <w:sz w:val="28"/>
          <w:szCs w:val="28"/>
          <w:rtl w:val="true"/>
          <w:lang w:bidi="ar-SA"/>
        </w:rPr>
        <w:t>، ولا مضطجعاً للقاعدين ، ولا من لا يحسن القراءة بعدم إخراج الحرف من مخرجه أو إبداله بآخر أو حذفه أو نحو ذلك حتى اللحن في الإِعراب وإن كان لعدم استطاعته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بإمامة القاعد للقاعدين ، والمضطجع لمثله </w:t>
      </w:r>
      <w:r>
        <w:rPr>
          <w:rStyle w:val="FootnoteAnchor"/>
          <w:rtl w:val="true"/>
        </w:rPr>
        <w:footnoteReference w:id="868"/>
      </w:r>
      <w:r>
        <w:rPr>
          <w:rFonts w:ascii="IRNazanin" w:hAnsi="IRNazanin" w:eastAsia="IRNazanin"/>
          <w:color w:val="111111"/>
          <w:sz w:val="28"/>
          <w:sz w:val="28"/>
          <w:szCs w:val="28"/>
          <w:rtl w:val="true"/>
          <w:lang w:bidi="fa-IR"/>
        </w:rPr>
        <w:t>، والجالس للمضطجع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بإمامة المتيمم للمتوضئ ، وذي الجبيرة لغيره ، ومستصحب النجاسة من جهة العذر لغيره ، بل الظاهر جواز إمامة المسلوس والمبطون لغيرهما فضلا عن مثلهما ، وكذا إمامة المستحاضة للطاهرة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بالاقتداء بمن لا يحسن القراءة في غير المحل الذي يتحملها الإمام عن المأموم كالركعتين الأخيرتين </w:t>
      </w:r>
      <w:r>
        <w:rPr>
          <w:rStyle w:val="FootnoteAnchor"/>
          <w:rtl w:val="true"/>
        </w:rPr>
        <w:footnoteReference w:id="869"/>
      </w:r>
      <w:r>
        <w:rPr>
          <w:rFonts w:ascii="Amiri" w:hAnsi="Amiri" w:eastAsia="Amiri" w:cs="Amiri"/>
          <w:color w:val="111111"/>
          <w:sz w:val="28"/>
          <w:sz w:val="28"/>
          <w:szCs w:val="28"/>
          <w:rtl w:val="true"/>
          <w:lang w:bidi="ar-SA"/>
        </w:rPr>
        <w:t xml:space="preserve">على الأقوى ، وكذا لا بأس بالائتمام بمن لايحسن ما عدا القراءة من الأذكار الواجبة والمستحبة التي </w:t>
      </w:r>
    </w:p>
    <w:p>
      <w:pPr>
        <w:pStyle w:val="BookText"/>
        <w:rPr/>
      </w:pPr>
      <w:r>
        <w:rPr>
          <w:rFonts w:ascii="Amiri" w:hAnsi="Amiri" w:eastAsia="Amiri" w:cs="Amiri"/>
          <w:color w:val="111111"/>
          <w:sz w:val="28"/>
          <w:sz w:val="28"/>
          <w:szCs w:val="28"/>
          <w:rtl w:val="true"/>
          <w:lang w:bidi="ar-SA"/>
        </w:rPr>
        <w:t>لا يتحملها الإمام عن المأموم إذا كان ذلك لعدم استطاعته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إمامة من لا يحسن القراءة لمثله إذا اختلفا في المحل الذي لم يحسناه ، وأما إذا اتحدا في المحل فلا يبعد الجواز وإن كان الأحوط العدم </w:t>
      </w:r>
      <w:r>
        <w:rPr>
          <w:rStyle w:val="FootnoteAnchor"/>
          <w:rtl w:val="true"/>
        </w:rPr>
        <w:footnoteReference w:id="870"/>
      </w:r>
      <w:r>
        <w:rPr>
          <w:rFonts w:ascii="Amiri" w:hAnsi="Amiri" w:eastAsia="Amiri" w:cs="Amiri"/>
          <w:color w:val="111111"/>
          <w:sz w:val="28"/>
          <w:sz w:val="28"/>
          <w:szCs w:val="28"/>
          <w:rtl w:val="true"/>
          <w:lang w:bidi="ar-SA"/>
        </w:rPr>
        <w:t>، بل لا يترك الاحتياط مع وجود الإمام المحسن ، وكذا لا يبعد جواز إمامة غير المحسن لمثله مع اختلاف المحل أيضاً إذا نوى الانفراد عند محل الاختلاف ، فيقرأ لنفسه بقية القراءة لكن الأحوط العدم ، بل لا يترك مع وجود المحسن في هذه الصورة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الاقتداء بمن لا يتمكن من كمال الإفصاح بالحروف أو كمال التأدية إذا كان متمكناً من القدر الواجب فيها وإن كان المأموم أفصح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على غير المحسن الائتمام بمن هو محسن ، وإن كان هو الأحوط ، نعم يجب ذلك على القادر على التعلم إذا ضاق الوقت عنه كما مر سابقاً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إمامة الأخرس لغيره وإن كان ممن لا يحسن ، نعم يجوز إمامته لمثله ، وإن كان الأحوط </w:t>
      </w:r>
      <w:r>
        <w:rPr>
          <w:rStyle w:val="FootnoteAnchor"/>
          <w:rtl w:val="true"/>
        </w:rPr>
        <w:footnoteReference w:id="872"/>
      </w:r>
      <w:r>
        <w:rPr>
          <w:rFonts w:ascii="Amiri" w:hAnsi="Amiri" w:eastAsia="Amiri" w:cs="Amiri"/>
          <w:color w:val="111111"/>
          <w:sz w:val="28"/>
          <w:sz w:val="28"/>
          <w:szCs w:val="28"/>
          <w:rtl w:val="true"/>
          <w:lang w:bidi="ar-SA"/>
        </w:rPr>
        <w:t>الترك خصوصاً مع وجود غيره ، بل لا يترك الاحتياط في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إمامة المرأة لمثلها ، ولا يجوز للرجل ولا للخنثى</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إمامة الخنثى للأنثى دون الرجل بل ودون الخنثى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w:t>
      </w:r>
      <w:r>
        <w:rPr>
          <w:rStyle w:val="FootnoteAnchor"/>
          <w:rtl w:val="true"/>
        </w:rPr>
        <w:footnoteReference w:id="873"/>
      </w:r>
      <w:r>
        <w:rPr>
          <w:rFonts w:ascii="Amiri" w:hAnsi="Amiri" w:eastAsia="Amiri" w:cs="Amiri"/>
          <w:color w:val="111111"/>
          <w:sz w:val="28"/>
          <w:sz w:val="28"/>
          <w:szCs w:val="28"/>
          <w:rtl w:val="true"/>
          <w:lang w:bidi="ar-SA"/>
        </w:rPr>
        <w:t>إمامة غير البالغ لغير البالغ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w:t>
      </w:r>
      <w:r>
        <w:rPr>
          <w:rStyle w:val="FootnoteAnchor"/>
          <w:rtl w:val="true"/>
        </w:rPr>
        <w:footnoteReference w:id="874"/>
      </w:r>
      <w:r>
        <w:rPr>
          <w:rFonts w:ascii="Amiri" w:hAnsi="Amiri" w:eastAsia="Amiri" w:cs="Amiri"/>
          <w:color w:val="111111"/>
          <w:sz w:val="28"/>
          <w:sz w:val="28"/>
          <w:szCs w:val="28"/>
          <w:rtl w:val="true"/>
          <w:lang w:bidi="ar-SA"/>
        </w:rPr>
        <w:t>عدم إمامة الأجذم والأبرص والمحدود بالحد الشرعي بعد التوبة والإعرابي إلا لأمثالهم بل مطلقاً ، وإن كان الأقوى الجواز في الجميع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العدالة ملكة </w:t>
      </w:r>
      <w:r>
        <w:rPr>
          <w:rStyle w:val="FootnoteAnchor"/>
          <w:rtl w:val="true"/>
        </w:rPr>
        <w:footnoteReference w:id="875"/>
      </w:r>
      <w:r>
        <w:rPr>
          <w:rFonts w:ascii="Amiri" w:hAnsi="Amiri" w:eastAsia="Amiri" w:cs="Amiri"/>
          <w:color w:val="111111"/>
          <w:sz w:val="28"/>
          <w:sz w:val="28"/>
          <w:szCs w:val="28"/>
          <w:rtl w:val="true"/>
          <w:lang w:bidi="ar-SA"/>
        </w:rPr>
        <w:t>الأجتناب عن الكبائر وعن الأصرار على الصغائر وعن منافيات المروّة الدالة على عدم مبالاة مرتكبها بالدين ، ويكفي حسن الظاهر الكاشف ظناً عن تلك الملكة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المعصية الكبيرة هي كل معصية ورد النص بكونها كبيرة كجملة من المعاصي المذكورة في محلها ، أو ورد التوعيد بالنار عليه في الكتاب أو السنة صريحاً أو ضمناً ، أو ورد في الكتاب أو السنة كونه أعظم من إحدى الكبائر المنصوصة أو الموعود عليها بالنار ، أو كان عظيماً في أنفس أهل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شهد عدلان بعدالة شخص كفى في ثبوتها إذا لم يكن معارضاً بشهادة عدلين آخرين ، بل وشهادة عدل واحد </w:t>
      </w:r>
      <w:r>
        <w:rPr>
          <w:rStyle w:val="FootnoteAnchor"/>
          <w:rtl w:val="true"/>
        </w:rPr>
        <w:footnoteReference w:id="876"/>
      </w:r>
      <w:r>
        <w:rPr>
          <w:rFonts w:ascii="IRNazanin" w:hAnsi="IRNazanin" w:eastAsia="IRNazanin"/>
          <w:color w:val="111111"/>
          <w:sz w:val="28"/>
          <w:sz w:val="28"/>
          <w:szCs w:val="28"/>
          <w:rtl w:val="true"/>
          <w:lang w:bidi="fa-IR"/>
        </w:rPr>
        <w:t>بعدمها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أخبر جماعة غير معلومين بالعدالة بعدالته وحصل الاطمئنان كفى ، بل يكفي الاطمينان إذا حصل من شهادة عدل واحد ، وكذا إذا حصل من اقتداء عدلين به أو من اقتداء جماعة مجهولين به ، والحاصل أنه يكفي الوثوق والاطمئنان للشخص من أيّ وجه حصل بشرط كونه من أهل الفهم والخبرة والبصيرة والمعرفة بالمسائل لا من الجهال ولا ممن </w:t>
      </w:r>
    </w:p>
    <w:p>
      <w:pPr>
        <w:pStyle w:val="BookText"/>
        <w:rPr/>
      </w:pPr>
      <w:r>
        <w:rPr>
          <w:rFonts w:ascii="Amiri" w:hAnsi="Amiri" w:eastAsia="Amiri" w:cs="Amiri"/>
          <w:color w:val="111111"/>
          <w:sz w:val="28"/>
          <w:sz w:val="28"/>
          <w:szCs w:val="28"/>
          <w:rtl w:val="true"/>
          <w:lang w:bidi="ar-SA"/>
        </w:rPr>
        <w:t>يحصل له الاطمئنان والوثوق بأدنى شيء كغالب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أن لا يتصدى للإمامة من يعرف نفسه بعدم العدالة وإن كان الأقوى جوازه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الراتب في المسجد أولى بالإمامة من غيره وإن كان غيره أفضل منه ، لكن الأولى له تقديم الإفضل ، وكذا صاحب المنزل أولى من غيره المأذون في الصلاة ، وإلا فلا يجوز بدون إذنه والأولى أيضاً تقديم الأفضل ، وكذا الهاشمي أولى من غيره المساوي له في الصفات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تشاحّ الائمة رغبة في ثواب الإمامة لا لغرض دنيوى رجح من قدمّه المأمومون جميعهم تقديماً ناشئاً عن ترجيح شرعي لا لأغراض دنيوية ، وإن اختلفوا فأراد كل منهم تقديم شخص فالأولى ترجيح الفقيه الجامع للشرائط خصوصاً إذا انضم إليه شدة التقوى والورع ، فإن لم يكن أو تعدد فالأقوى تقديم الأجود قراءة ثم الإفقه في أحكام الصلاة ، ومع التساوي فيها فالأفقه في سائر الأحكام غير ما للصلاة ، ثم الأسنّ في الاسلام ، ثم من كان أرجح في سائر الجهات الشرعية ، والظاهر أن الحال كذلك إذا كان هناك أئمة متعددون ، فالاولى للمأموم اختيار الأرجح بالترتيب المذكور ، لكن إذا تعدد المرجح في بعض كان أولى ممن له ترجيح من جهة واحدة ، والمرجحات الشرعية مضافاً إلى ما ذكر كثيرة لابد من ملاحظتها في تحصيل الأولى ، وربما يوجب ذلك خلاف الترتيب المذكور ، مع أنه يحتمل اختصاص الترتيب المذكورة بصورة التشاح بين الائمة أو بين المأمومين لا مطلقاً ، فالاولى للمأموم مع تعدد الجماعة ملاحظة جميع الجهات في تلك الجماعة من حيث الإمام ومن حيث أهل الجماعة من حيث تقواهم وفضلهم وكثرتهم وغير ذلك ثم اختيار الأرجح فالأرجح</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الترجيحات المذكورة إنما هي من باب الأفضلية والاستحباب لا على وجه اللزوم والأيجاب حتى في أولوية الإمام الراتب الذي </w:t>
      </w:r>
      <w:bookmarkStart w:id="156" w:name="pg17316_233938"/>
    </w:p>
    <w:p>
      <w:pPr>
        <w:pStyle w:val="BookText"/>
        <w:rPr/>
      </w:pPr>
      <w:bookmarkEnd w:id="156"/>
      <w:r>
        <w:rPr>
          <w:rFonts w:ascii="Amiri" w:hAnsi="Amiri" w:eastAsia="Amiri" w:cs="Amiri"/>
          <w:color w:val="111111"/>
          <w:sz w:val="28"/>
          <w:sz w:val="28"/>
          <w:szCs w:val="28"/>
          <w:rtl w:val="true"/>
          <w:lang w:bidi="ar-SA"/>
        </w:rPr>
        <w:t xml:space="preserve">هو صاحب المسجد ، فلا يحرم مزاحمة الغير له </w:t>
      </w:r>
      <w:r>
        <w:rPr>
          <w:rStyle w:val="FootnoteAnchor"/>
          <w:rtl w:val="true"/>
        </w:rPr>
        <w:footnoteReference w:id="877"/>
      </w:r>
      <w:r>
        <w:rPr>
          <w:rFonts w:ascii="Amiri" w:hAnsi="Amiri" w:eastAsia="Amiri" w:cs="Amiri"/>
          <w:color w:val="111111"/>
          <w:sz w:val="28"/>
          <w:sz w:val="28"/>
          <w:szCs w:val="28"/>
          <w:rtl w:val="true"/>
          <w:lang w:bidi="ar-SA"/>
        </w:rPr>
        <w:t xml:space="preserve">وإن كان مفضولاً من سائر الجهات أيضاً إذا كان المسجد وقفاً لا ملكاً </w:t>
      </w:r>
      <w:r>
        <w:rPr>
          <w:rStyle w:val="FootnoteAnchor"/>
          <w:rtl w:val="true"/>
        </w:rPr>
        <w:footnoteReference w:id="878"/>
      </w:r>
      <w:r>
        <w:rPr>
          <w:rFonts w:ascii="Amiri" w:hAnsi="Amiri" w:eastAsia="Amiri" w:cs="Amiri"/>
          <w:color w:val="111111"/>
          <w:sz w:val="28"/>
          <w:sz w:val="28"/>
          <w:szCs w:val="28"/>
          <w:rtl w:val="true"/>
          <w:lang w:bidi="ar-SA"/>
        </w:rPr>
        <w:t>له ولا لمن لم يأذن لغيره في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إمامة الأجذم والأبرص والأغلف المعذور في ترك الختان ، والمحدود بحد شرعي بعد توبته </w:t>
      </w:r>
      <w:r>
        <w:rPr>
          <w:rStyle w:val="FootnoteAnchor"/>
          <w:rtl w:val="true"/>
        </w:rPr>
        <w:footnoteReference w:id="879"/>
      </w:r>
      <w:r>
        <w:rPr>
          <w:rFonts w:ascii="Amiri" w:hAnsi="Amiri" w:eastAsia="Amiri" w:cs="Amiri"/>
          <w:color w:val="111111"/>
          <w:sz w:val="28"/>
          <w:sz w:val="28"/>
          <w:szCs w:val="28"/>
          <w:rtl w:val="true"/>
          <w:lang w:bidi="ar-SA"/>
        </w:rPr>
        <w:t>، ومن يكره المأمومون إمامته ، والمتيمم للمتطهر ، والحائك والحجام والدباغ إلا لأمثالهم ، بل الأولى عدم إمامة كل ناقص للكامل ، وكل كامل للأكمل</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7351808_2142443653"/>
      <w:bookmarkStart w:id="158" w:name="_Toc53"/>
      <w:bookmarkEnd w:id="157"/>
      <w:r>
        <w:rPr>
          <w:rtl w:val="true"/>
        </w:rPr>
        <w:t xml:space="preserve">فصل </w:t>
      </w:r>
      <w:r>
        <w:rPr>
          <w:rtl w:val="true"/>
        </w:rPr>
        <w:t xml:space="preserve">: </w:t>
      </w:r>
      <w:r>
        <w:rPr>
          <w:rtl w:val="true"/>
        </w:rPr>
        <w:t>في مستحبات الجماعة ومكروهاتها</w:t>
      </w:r>
      <w:bookmarkEnd w:id="158"/>
    </w:p>
    <w:p>
      <w:pPr>
        <w:pStyle w:val="BookText"/>
        <w:rPr/>
      </w:pPr>
      <w:r>
        <w:rPr>
          <w:rFonts w:ascii="IRNazanin" w:hAnsi="IRNazanin" w:eastAsia="IRNazanin"/>
          <w:color w:val="111111"/>
          <w:sz w:val="28"/>
          <w:sz w:val="28"/>
          <w:szCs w:val="28"/>
          <w:rtl w:val="true"/>
          <w:lang w:bidi="fa-IR"/>
        </w:rPr>
        <w:t xml:space="preserve">أما المستحبات فاُمور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يقف المأموم عن يمين الإمام إن كان رجلاً واحداً ، وخلفه إن كانوا أكثر ، ولو كان المأموم امرأة واحدة وقفت خلف الإمام على الجانب الأيمن بحيث يكون سجودها محاذياً لركبة الإمام </w:t>
      </w:r>
      <w:r>
        <w:rPr>
          <w:rStyle w:val="FootnoteAnchor"/>
          <w:rtl w:val="true"/>
        </w:rPr>
        <w:footnoteReference w:id="880"/>
      </w:r>
      <w:r>
        <w:rPr>
          <w:rFonts w:ascii="Amiri" w:hAnsi="Amiri" w:eastAsia="Amiri" w:cs="Amiri"/>
          <w:color w:val="111111"/>
          <w:sz w:val="28"/>
          <w:sz w:val="28"/>
          <w:szCs w:val="28"/>
          <w:rtl w:val="true"/>
          <w:lang w:bidi="ar-SA"/>
        </w:rPr>
        <w:t xml:space="preserve">أو قدمه ، ولو كُنّ أزيد وقفن خلفه ، ولو كان رجلاً واحداً وامرأة واحدة أو أكثر وقف الرجل عن يمين الإمام والإمرأة خلفه ، ولو كان رجالاً ونساء اصطفوا خلفه واصطفت النساء خلفهم ، بل الأحوط مراعاة المذكورات هذا إذا كان الإمام رجلاً ، وأما في جماعة النساء فالأولى وقوفهن </w:t>
      </w:r>
      <w:r>
        <w:rPr>
          <w:rStyle w:val="FootnoteAnchor"/>
          <w:rtl w:val="true"/>
        </w:rPr>
        <w:footnoteReference w:id="881"/>
      </w:r>
      <w:r>
        <w:rPr>
          <w:rFonts w:ascii="Amiri" w:hAnsi="Amiri" w:eastAsia="Amiri" w:cs="Amiri"/>
          <w:color w:val="111111"/>
          <w:sz w:val="28"/>
          <w:sz w:val="28"/>
          <w:szCs w:val="28"/>
          <w:rtl w:val="true"/>
          <w:lang w:bidi="ar-SA"/>
        </w:rPr>
        <w:t>صفاً واحداً أو أزيد من غير أن تبرز إمامهن من بينهن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يقف الإمام في وسط 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الصف الأول أهل الفضل ممن له مزية في العلم والكمال والعقل والورع والتقوى ، وأن يكون يمينه لأفضلهم في الصف الأول فإنه أفضل الصفوف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في القرب من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في ميامن الصفوف فإنها أفضل من مياسرها ، هذا في غير صلاة الجنازة </w:t>
      </w:r>
      <w:r>
        <w:rPr>
          <w:rStyle w:val="FootnoteAnchor"/>
          <w:rtl w:val="true"/>
        </w:rPr>
        <w:footnoteReference w:id="882"/>
      </w:r>
      <w:r>
        <w:rPr>
          <w:rFonts w:ascii="Amiri" w:hAnsi="Amiri" w:eastAsia="Amiri" w:cs="Amiri"/>
          <w:color w:val="111111"/>
          <w:sz w:val="28"/>
          <w:sz w:val="28"/>
          <w:szCs w:val="28"/>
          <w:rtl w:val="true"/>
          <w:lang w:bidi="ar-SA"/>
        </w:rPr>
        <w:t>، وأما فيها فأفضل الصفوف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الصفوف واعتدالها وسدّ الفرج الواقعة فيها والمحاذاة بين المناكب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تقارب الصفوف بعضها من بعض بأن لا يكون ما بينها أزيد من مقدار مسقط جسد الانسان إذا 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الإمام بصلاة أضعف من خلفه بأن لا يطيل في أفعال الصلاة من القنوت والركوع والسجود إلا إذا علم حبّ التطويل من جميع المأمومين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يشتغل المأموم المسبوق بتمجيد اللّه تعالى بالتسبيح والتهليل والتحميد والثناء إذا أكمل القراءة قبل ركوع الإمام ، ويبقي آية من قراءته ليركع بها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يقوم الإمام من مقامه بعد التسليم بل يبقى على هيئة المصلي حتى يتمّ من خلفه صلاته من المسبوقين أو الحاضرين لو كان الإمام مسافراً ، بل هو الأحوط ، ويستحب له أن يستنيب من يتمّ بهم الصلاة عند مفارقته لهم ، ويكره استنابة المسبوق بركعة أو أزيد ، بل الأولى عدم استنابة من </w:t>
      </w:r>
    </w:p>
    <w:p>
      <w:pPr>
        <w:pStyle w:val="BookText"/>
        <w:rPr/>
      </w:pPr>
      <w:r>
        <w:rPr>
          <w:rFonts w:ascii="Amiri" w:hAnsi="Amiri" w:eastAsia="Amiri" w:cs="Amiri"/>
          <w:color w:val="111111"/>
          <w:sz w:val="28"/>
          <w:sz w:val="28"/>
          <w:szCs w:val="28"/>
          <w:rtl w:val="true"/>
          <w:lang w:bidi="ar-SA"/>
        </w:rPr>
        <w:t>لم يشهد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يسمع الإمام من خلفه القراءة الجهرية والأذكار ما لم يبلغ العلوّ المفرط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يطيل ركوعه إذا أحسّ بدخول شخص ضعف ما كان يركع انتظاراً للداخلين ثم يرفع رأسه وإن أحّس بداخل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المأموم عند فراغ الإمام من الفاتحة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المأمومين عند قول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المكروهات فاُمور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المأموم وحده في صفّ وحده مع وجود موضع في الصفوف ، ومع امتلائها فليقف آخر الصفوف أو حذاء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التنّقل بعد قول المؤذن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قامت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عند الشروع في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يخص الإمام نفسه بالدعاء إذا اخترع الدعاء من عند نفسه ، وأما إذا قرأ بعض الأدعية المأثورة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التكلم بعد قول المؤذن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قامت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يكره في غير الجماعة أيضاً كما مر إلا أن الكراهة فيها أشد إلا أن يكون المأمومون اجتمعوا من أماكن شتى وليس لهم إمام فلا بأس أن يقول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 المأموم الإمام ما يقوله بعضاً أو كلاً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ائتمام الحاضر بالمسافر والعكس مع اختلاف صلاتهما قصراً وتماماً ، وأما مع عدم الاختلاف كالائتمام في الصبح المغرب فلا كراهة ، وكذا </w:t>
      </w:r>
    </w:p>
    <w:p>
      <w:pPr>
        <w:pStyle w:val="BookText"/>
        <w:rPr/>
      </w:pPr>
      <w:r>
        <w:rPr>
          <w:rFonts w:ascii="Amiri" w:hAnsi="Amiri" w:eastAsia="Amiri" w:cs="Amiri"/>
          <w:color w:val="111111"/>
          <w:sz w:val="28"/>
          <w:sz w:val="28"/>
          <w:szCs w:val="28"/>
          <w:rtl w:val="true"/>
          <w:lang w:bidi="ar-SA"/>
        </w:rPr>
        <w:t>في غيرهما أيضاً مع عدم الاختلاف كما لو ائتم القاضي بالمؤدّي أو العكس ، وكما في مواطن التخيير إذا اختار المسافر التمام ، ولا يلحق نقصان الفرضين بغير القصر والتمام بهما في الكراهة كما إذا ائتم الصبح بالظهر أو المغرب أو هي بالعشاء أو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لكل من الإمام والمأموم عند انتهاء صلاته قبل الآخر بأن كان مقصراً والآخر متماً أو كان المأموم مسبوقاً أن لا يسلم وينتظر الآخر حتى يتم صلاته ويصل إلى التسليم فيسلّم معه خصوصاً للمأموم إذا اشتغل بالذكر والحمد ونحوهما إلى أن يصل الإمام ، والأحوط </w:t>
      </w:r>
      <w:r>
        <w:rPr>
          <w:rStyle w:val="FootnoteAnchor"/>
          <w:rtl w:val="true"/>
        </w:rPr>
        <w:footnoteReference w:id="883"/>
      </w:r>
      <w:r>
        <w:rPr>
          <w:rFonts w:ascii="Amiri" w:hAnsi="Amiri" w:eastAsia="Amiri" w:cs="Amiri"/>
          <w:color w:val="111111"/>
          <w:sz w:val="28"/>
          <w:sz w:val="28"/>
          <w:szCs w:val="28"/>
          <w:rtl w:val="true"/>
          <w:lang w:bidi="ar-SA"/>
        </w:rPr>
        <w:t>الاقتصار على صورة لا تفوت الموالاة ، وأما مع فواتها ففيه إشكال من غير فرق بين كون المنتظر هو الإمام أو المأموم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المأموم بعد السجدة الثانية من الإمام أنه سجد معه السجدتين أو واحدة يجب عليه الإتيان باُخرى إذا لم يتجاوز المحل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اقتدى المغرب بعشاء الإمام وشك في حال القيام أنه في الرابعة أو الثالثة ينتظر حتى يأتي الإمام بالركوع والسجدتين حتى يتبين له الحال ، فإن كان في الثالثة أتى بالبقية وصحت الصلاة ، وإن كان في الرابعة يجلس ويتشهد ويسلّم ثم يسجد </w:t>
      </w:r>
      <w:r>
        <w:rPr>
          <w:rStyle w:val="FootnoteAnchor"/>
          <w:rtl w:val="true"/>
        </w:rPr>
        <w:footnoteReference w:id="884"/>
      </w:r>
      <w:r>
        <w:rPr>
          <w:rFonts w:ascii="Amiri" w:hAnsi="Amiri" w:eastAsia="Amiri" w:cs="Amiri"/>
          <w:color w:val="111111"/>
          <w:sz w:val="28"/>
          <w:sz w:val="28"/>
          <w:szCs w:val="28"/>
          <w:rtl w:val="true"/>
          <w:lang w:bidi="ar-SA"/>
        </w:rPr>
        <w:t xml:space="preserve">سجدتي السهو لكل واحد من الزيادات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وللقيام وللتسبيحات إن أتى بها أو ببعضها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رأى من عادل كبيرة لا يجوز الصلاة خلفه إلا أن يتوب مع فرض بقاء الملكة فيه </w:t>
      </w:r>
      <w:r>
        <w:rPr>
          <w:rStyle w:val="FootnoteAnchor"/>
          <w:rtl w:val="true"/>
        </w:rPr>
        <w:footnoteReference w:id="885"/>
      </w:r>
      <w:r>
        <w:rPr>
          <w:rFonts w:ascii="Amiri" w:hAnsi="Amiri" w:eastAsia="Amiri" w:cs="Amiri"/>
          <w:color w:val="111111"/>
          <w:sz w:val="28"/>
          <w:sz w:val="28"/>
          <w:szCs w:val="28"/>
          <w:rtl w:val="true"/>
          <w:lang w:bidi="ar-SA"/>
        </w:rPr>
        <w:t>، فيخرج عن العدالة بالمعصية ويعود إليها بمجرد التوبة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رأى الإمام يصلي ولم يعلم أنها من اليومية أو من النوافل لا يصح الاقتداء به ، وكذا إذا احتمل أنها من الفرائض التي لا يصح اقتداء اليومية بها ، وإن علم أنها من اليومية لكن لم يدر أنها أية صلاة من الخمس أو أنها أداء أو قضاء أو أنها قصر أو تمام لا بأس بالاقتداء ، ولا يجب إحراز ذلك قبل الدخول كما لا يجب إحراز أنه في أي ركعة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القدر المتيقن من اغتفار زيادة الركوع للمتابعة سهواً زيادته مرة واحدة في كل ركعة وأما إذا زاد في ركعة واحدة أزيد من مرة كأن رفع رأسه قبل الإمام سهواً ثم عاد للمتابعة ثم رفع أيضاً سهواً ثم عاد فيشكل الاغتفار ، فلا يترك الاحتياط حينئذ بإعادة الصلاة بعد الإتمام ، وكذا في زيادة السجدة القدر المتيقن اغتفار زيادة سجدتين في ركعة </w:t>
      </w:r>
      <w:r>
        <w:rPr>
          <w:rStyle w:val="FootnoteAnchor"/>
          <w:rtl w:val="true"/>
        </w:rPr>
        <w:footnoteReference w:id="886"/>
      </w:r>
      <w:r>
        <w:rPr>
          <w:rFonts w:ascii="Amiri" w:hAnsi="Amiri" w:eastAsia="Amiri" w:cs="Amiri"/>
          <w:color w:val="111111"/>
          <w:sz w:val="28"/>
          <w:sz w:val="28"/>
          <w:szCs w:val="28"/>
          <w:rtl w:val="true"/>
          <w:lang w:bidi="ar-SA"/>
        </w:rPr>
        <w:t>، وأما إذا زاد أربع فمشكل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الإمام يصلي أداءً أو قضاءً يقينياً والمأموم منحصراً بمن يصلي احتياطياً يشكل إجراء حكم الجماعة </w:t>
      </w:r>
      <w:r>
        <w:rPr>
          <w:rStyle w:val="FootnoteAnchor"/>
          <w:rtl w:val="true"/>
        </w:rPr>
        <w:footnoteReference w:id="887"/>
      </w:r>
      <w:r>
        <w:rPr>
          <w:rFonts w:ascii="Amiri" w:hAnsi="Amiri" w:eastAsia="Amiri" w:cs="Amiri"/>
          <w:color w:val="111111"/>
          <w:sz w:val="28"/>
          <w:sz w:val="28"/>
          <w:szCs w:val="28"/>
          <w:rtl w:val="true"/>
          <w:lang w:bidi="ar-SA"/>
        </w:rPr>
        <w:t>من اغتفار زيادة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ورجوع الشاك منهما إلى الأخر ونحوه لعدم إحراز كونها صلاة ، نعم لو كان الإمام أو المأموم أو كلاهما يصلي باستصحاب الطهارة لا بأس بجريان حكم الجماعة لأنه وإن كان لم يحرز كونها صلاة واقعية لاحتمال كون الاستصحاب مخالفاً للواقع إلا أنه حكم شرعي ظاهري ، بخلاف الاحتياط فإنه إرشادي وليس حكماً ظاهرياً ، وكذا لو شك أحدهما في الإتيان بركن بعد تجاوز المحل فإنه حينئذ وإن لم يحرز بحسب الواقع كونها صلاة لكن مفاد قاعدة التجاوز </w:t>
      </w:r>
    </w:p>
    <w:p>
      <w:pPr>
        <w:pStyle w:val="BookText"/>
        <w:rPr/>
      </w:pPr>
      <w:r>
        <w:rPr>
          <w:rFonts w:ascii="Amiri" w:hAnsi="Amiri" w:eastAsia="Amiri" w:cs="Amiri"/>
          <w:color w:val="111111"/>
          <w:sz w:val="28"/>
          <w:sz w:val="28"/>
          <w:szCs w:val="28"/>
          <w:rtl w:val="true"/>
          <w:lang w:bidi="ar-SA"/>
        </w:rPr>
        <w:t>أيضاً حكم شرعي فهي في ظاهر الشرع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فرغ الإمام من الصلاة والمأموم في التشهد أو في السلام الأول لا يلزم عليه نية الانفراد بل هو باق على الاقتداء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للمأموم المسبوق بركعة أن يقوم بعد السجدة الثانية من رابعة الإمام التي هي ثالثته وينفرد ، ولكن يستحب له أن يتابعه في التشهد متجافياً إلى أن يسلم ثم يقوم إلى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على المأموم الأصغاء إلى قراءة الإمام في الركعتين الأُوليين من الجهرية إذا سمع صوته ، لكنه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عرف الإمام بالعدالة ثم شك في حدوث فسقه جاز له الاقتداء به عملاً بالاستصحاب ، وكذا لو رأى منه شيئا وشك في أنه موجب للفسق أم لا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للمأموم مع ضيق الصف أن يتقدم إلى الصف السابق أو يتأخر إلى اللاحق إذا رأى خللاً فيهما ، لكن على وجه لا ينحرف عن القبلة فيمشي القهقرى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انتظار الجماعة إماماً أو مأموماً ، وهو أفضل من الصلاة في أول الوقت منفرداً </w:t>
      </w:r>
      <w:r>
        <w:rPr>
          <w:rStyle w:val="FootnoteAnchor"/>
          <w:rtl w:val="true"/>
        </w:rPr>
        <w:footnoteReference w:id="889"/>
      </w:r>
      <w:r>
        <w:rPr>
          <w:rFonts w:ascii="Amiri" w:hAnsi="Amiri" w:eastAsia="Amiri" w:cs="Amiri"/>
          <w:color w:val="111111"/>
          <w:sz w:val="28"/>
          <w:sz w:val="28"/>
          <w:szCs w:val="28"/>
          <w:rtl w:val="true"/>
          <w:lang w:bidi="ar-SA"/>
        </w:rPr>
        <w:t>، وكذا يستحب اختيار الجماعة مع التخفيف على الصلاة فرادى مع الاطالة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الجماعة في السفينة الواحدة وفي السفن المتعددة للرجال والنساء ، ولكن تكره الجماعة في بطون الأودية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اختيار الإمامة على الاقتداء فللإمام إذا أحسن بقيامه وقراءته وركوعه وسجوده مثل أجر من صلى مقتدياً به ، ولا ينقص من أجرهم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بالاقتداء بالعبد إذا كان عارفاً بالصلاة وأحكامها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w:t>
      </w:r>
      <w:r>
        <w:rPr>
          <w:rStyle w:val="FootnoteAnchor"/>
          <w:rtl w:val="true"/>
        </w:rPr>
        <w:footnoteReference w:id="890"/>
      </w:r>
      <w:r>
        <w:rPr>
          <w:rFonts w:ascii="Amiri" w:hAnsi="Amiri" w:eastAsia="Amiri" w:cs="Amiri"/>
          <w:color w:val="111111"/>
          <w:sz w:val="28"/>
          <w:sz w:val="28"/>
          <w:szCs w:val="28"/>
          <w:rtl w:val="true"/>
          <w:lang w:bidi="ar-SA"/>
        </w:rPr>
        <w:t>ترك القراءة في الاُوّليين من الإخفاتية ، وإن كان الأقوى الجواز مع الكراهة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تمكين الصبيان من الصف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مميزين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صلى منفردا أو جماعة واحتمل فيها خللاً في الواقع وإن كان صحيحة في ظاهر الشرع يجوز بل يستحب أن يعيدها ، منفرداً أو جماعة ، وأما إذا لم يحتمل فيها خللا فإن صلى منفرداً ثم وجد من يصلّي تلك الصلاة جماعة يستحب له أن يعيدها </w:t>
      </w:r>
      <w:r>
        <w:rPr>
          <w:rStyle w:val="FootnoteAnchor"/>
          <w:rtl w:val="true"/>
        </w:rPr>
        <w:footnoteReference w:id="891"/>
      </w:r>
      <w:r>
        <w:rPr>
          <w:rFonts w:ascii="Amiri" w:hAnsi="Amiri" w:eastAsia="Amiri" w:cs="Amiri"/>
          <w:color w:val="111111"/>
          <w:sz w:val="28"/>
          <w:sz w:val="28"/>
          <w:szCs w:val="28"/>
          <w:rtl w:val="true"/>
          <w:lang w:bidi="ar-SA"/>
        </w:rPr>
        <w:t>جماعة إماماً كان أو مأموماً ، بل لا يبعد جواز إعادتها جماعة إذا وجد من يصلي غير تلك الصلاة كما إذا صلى الظهر فوجد من يصلي العصر جماعة ، لكن القدر المتيقن الصورة الاُولى ، وأما إذا صلى جماعة إماماً أو مأموماً فيشكل استحباب إعادتها ، وكذا يشكل إذا صلى اثنان منفرداً ثم أرادا الجماعة فاقتدى أحدهما بالأخر من غير أن يكون هناك من لم يصلّ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ظهر بعد إعادة الصلاة جماعة أن الصلاة الاُولى كانت باطلة يجتزىء بالمعادة</w:t>
      </w:r>
      <w:r>
        <w:rPr>
          <w:rFonts w:eastAsia="Amiri" w:cs="Amiri" w:ascii="Amiri" w:hAnsi="Amiri"/>
          <w:color w:val="111111"/>
          <w:sz w:val="28"/>
          <w:szCs w:val="28"/>
          <w:rtl w:val="true"/>
          <w:lang w:bidi="ar-SA"/>
        </w:rPr>
        <w:t xml:space="preserve">. </w:t>
      </w:r>
      <w:bookmarkStart w:id="159" w:name="pg17316_233945"/>
    </w:p>
    <w:p>
      <w:pPr>
        <w:pStyle w:val="BookText"/>
        <w:rPr/>
      </w:pPr>
      <w:bookmarkEnd w:id="159"/>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المعادة إذا أراد نية الوجه ينوي الندب لا الوجوب على الأقوى</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7351810_2142443653"/>
      <w:bookmarkStart w:id="161" w:name="_Toc54"/>
      <w:bookmarkEnd w:id="160"/>
      <w:r>
        <w:rPr>
          <w:rtl w:val="true"/>
        </w:rPr>
        <w:t xml:space="preserve">فصل </w:t>
      </w:r>
      <w:r>
        <w:rPr>
          <w:rtl w:val="true"/>
        </w:rPr>
        <w:t xml:space="preserve">: </w:t>
      </w:r>
      <w:r>
        <w:rPr>
          <w:rtl w:val="true"/>
        </w:rPr>
        <w:t>في الخلل الواقع في الصلاة</w:t>
      </w:r>
      <w:bookmarkEnd w:id="161"/>
    </w:p>
    <w:p>
      <w:pPr>
        <w:pStyle w:val="BookText"/>
        <w:rPr/>
      </w:pPr>
      <w:r>
        <w:rPr>
          <w:rFonts w:ascii="Amiri" w:hAnsi="Amiri" w:eastAsia="Amiri" w:cs="Amiri"/>
          <w:color w:val="111111"/>
          <w:sz w:val="28"/>
          <w:sz w:val="28"/>
          <w:szCs w:val="28"/>
          <w:rtl w:val="true"/>
          <w:lang w:bidi="ar-SA"/>
        </w:rPr>
        <w:t>أي الاخلال بشيء مما يعتبر فيها وجوداً أو عدما</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الخلل أما أن يكون عن عمد أو عن جهل أو سهو أو إضطرار أو إكراه أو بالشك ، ثم إما أن يكون بزيادة أو نقيصة ، والزيادة إما بركن أو غيره ولو بجزء مستحب كالقنوت في غير الركعة الثانية أو فيها في غير محلها أو بركعة ، والنقيصة إما بشرط ركن كالطهارة من الحدث والقبلة ، أو بشرط غير ركن ، أو بجزء ركن أو غير ركن ، أو بكيفية كالجهر والاخفات والترتيب والموالاة أو بركعة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الخلل العمدي موجب لبطلان الصلاة بأقسامه من الزيادة والنقيصة حتى بالاخلال بحرف من القراءة أو الأذكار أو بحركة أو بالموالاة بين حروف كلمة أو كلمات آية أو بين بعض الإفعال مع بعض ، وكذا إذا فاتت المولاة سهواً أو إضطراراً لسعال أو غيره ولم يتدارك بالتكرار متعمدا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حصل الاخلال بزيادة أو نقصان جهلاً بالحكم فإن كان بترك شرط ركن كالاخلال بالطهارة الحدثية أو بالقبلة بأن صلى مستدبراً أو إلى اليمين أو اليسار </w:t>
      </w:r>
      <w:r>
        <w:rPr>
          <w:rStyle w:val="FootnoteAnchor"/>
          <w:rtl w:val="true"/>
        </w:rPr>
        <w:footnoteReference w:id="892"/>
      </w:r>
      <w:r>
        <w:rPr>
          <w:rFonts w:ascii="Amiri" w:hAnsi="Amiri" w:eastAsia="Amiri" w:cs="Amiri"/>
          <w:color w:val="111111"/>
          <w:sz w:val="28"/>
          <w:sz w:val="28"/>
          <w:szCs w:val="28"/>
          <w:rtl w:val="true"/>
          <w:lang w:bidi="ar-SA"/>
        </w:rPr>
        <w:t xml:space="preserve">أو بالوقت بأن صلى قبل دخوله أو بنقصان ركعة أو ركوع أو غيرهما من الأجزاء الركنية أو بزيادة ركن بطلت الصلاة </w:t>
      </w:r>
      <w:r>
        <w:rPr>
          <w:rStyle w:val="FootnoteAnchor"/>
          <w:rtl w:val="true"/>
        </w:rPr>
        <w:footnoteReference w:id="893"/>
      </w:r>
      <w:r>
        <w:rPr>
          <w:rFonts w:ascii="Amiri" w:hAnsi="Amiri" w:eastAsia="Amiri" w:cs="Amiri"/>
          <w:color w:val="111111"/>
          <w:sz w:val="28"/>
          <w:sz w:val="28"/>
          <w:szCs w:val="28"/>
          <w:rtl w:val="true"/>
          <w:lang w:bidi="ar-SA"/>
        </w:rPr>
        <w:t xml:space="preserve">، وإن كان </w:t>
      </w:r>
    </w:p>
    <w:p>
      <w:pPr>
        <w:pStyle w:val="BookText"/>
        <w:rPr/>
      </w:pPr>
      <w:r>
        <w:rPr>
          <w:rFonts w:ascii="Amiri" w:hAnsi="Amiri" w:eastAsia="Amiri" w:cs="Amiri"/>
          <w:color w:val="111111"/>
          <w:sz w:val="28"/>
          <w:sz w:val="28"/>
          <w:szCs w:val="28"/>
          <w:rtl w:val="true"/>
          <w:lang w:bidi="ar-SA"/>
        </w:rPr>
        <w:t xml:space="preserve">الإخلال بسائر الشروط أو الأجزاء زيادة أو نقصاً فالأحوط </w:t>
      </w:r>
      <w:r>
        <w:rPr>
          <w:rStyle w:val="FootnoteAnchor"/>
          <w:rtl w:val="true"/>
        </w:rPr>
        <w:footnoteReference w:id="894"/>
      </w:r>
      <w:r>
        <w:rPr>
          <w:rFonts w:ascii="Amiri" w:hAnsi="Amiri" w:eastAsia="Amiri" w:cs="Amiri"/>
          <w:color w:val="111111"/>
          <w:sz w:val="28"/>
          <w:sz w:val="28"/>
          <w:szCs w:val="28"/>
          <w:rtl w:val="true"/>
          <w:lang w:bidi="ar-SA"/>
        </w:rPr>
        <w:t>الالحاق بالعمد في البطلان ، لكن الأقوى إجراء حكم السهو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البطلان بالزيادة العمدية بين أن يكون في ابتداء النية أو في الأنثاء ، ولا بين الفعل والقول ولا بين الموافق لأجزاء الصلاة والمخالف لها </w:t>
      </w:r>
      <w:r>
        <w:rPr>
          <w:rStyle w:val="FootnoteAnchor"/>
          <w:rtl w:val="true"/>
        </w:rPr>
        <w:footnoteReference w:id="895"/>
      </w:r>
      <w:r>
        <w:rPr>
          <w:rFonts w:ascii="Amiri" w:hAnsi="Amiri" w:eastAsia="Amiri" w:cs="Amiri"/>
          <w:color w:val="111111"/>
          <w:sz w:val="28"/>
          <w:sz w:val="28"/>
          <w:szCs w:val="28"/>
          <w:rtl w:val="true"/>
          <w:lang w:bidi="ar-SA"/>
        </w:rPr>
        <w:t xml:space="preserve">ولا بين قصد الوجوب بها والندب ، نعم لا بأس بما يأتي به من القراءة والذكر في الأنثاء ، لا بعنوان أنه منها ما لم يحصل به المحو للصورة </w:t>
      </w:r>
      <w:r>
        <w:rPr>
          <w:rStyle w:val="FootnoteAnchor"/>
          <w:rtl w:val="true"/>
        </w:rPr>
        <w:footnoteReference w:id="896"/>
      </w:r>
      <w:r>
        <w:rPr>
          <w:rFonts w:ascii="Amiri" w:hAnsi="Amiri" w:eastAsia="Amiri" w:cs="Amiri"/>
          <w:color w:val="111111"/>
          <w:sz w:val="28"/>
          <w:sz w:val="28"/>
          <w:szCs w:val="28"/>
          <w:rtl w:val="true"/>
          <w:lang w:bidi="ar-SA"/>
        </w:rPr>
        <w:t>، وكذا لا بأس بإتيان غير المبطلات من الإفعال الخارجية المباحة كحك الجسد ونحوه إذا لم يكن ماحياً للصورة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أخلّ بالطهارة الحدثية ساهياً بأن ترك الوضوء أو الغسل أو التيمم بطلت صلاته وإن تذكر في الأثناء ، وكذا لو تبين بطلان أحد هذه من جهة ترك جزء أو 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صلى قبل دخول الوقت ساهياً بطلت ، وكذا لو صلى إلى اليمين أو اليسار أو مستدبراً فيجب عليه الاعادة أو القضاء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أخلّ بالطهارة الخبثية في البدن أو اللباس ساهياً بطلت </w:t>
      </w:r>
      <w:r>
        <w:rPr>
          <w:rStyle w:val="FootnoteAnchor"/>
          <w:rtl w:val="true"/>
        </w:rPr>
        <w:footnoteReference w:id="898"/>
      </w:r>
      <w:r>
        <w:rPr>
          <w:rFonts w:ascii="Amiri" w:hAnsi="Amiri" w:eastAsia="Amiri" w:cs="Amiri"/>
          <w:color w:val="111111"/>
          <w:sz w:val="28"/>
          <w:sz w:val="28"/>
          <w:szCs w:val="28"/>
          <w:rtl w:val="true"/>
          <w:lang w:bidi="ar-SA"/>
        </w:rPr>
        <w:t xml:space="preserve">، وكذا إن كان جاهلاً بالحكم أو كان جاهلاً بالموضوع وعلم في الأثناء ، مع سعة الوقت ، وإن علم بعد الفراغ صحت ، وقد مر التفصيل سابقاً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أخلّ بستر العورة سهواً فالأقوى عدم البطلان وإن كان هو الأحوط ، وكذا لو أخل بشرائط الساتر عدا الطهارة </w:t>
      </w:r>
      <w:r>
        <w:rPr>
          <w:rStyle w:val="FootnoteAnchor"/>
          <w:rtl w:val="true"/>
        </w:rPr>
        <w:footnoteReference w:id="900"/>
      </w:r>
      <w:r>
        <w:rPr>
          <w:rFonts w:ascii="Amiri" w:hAnsi="Amiri" w:eastAsia="Amiri" w:cs="Amiri"/>
          <w:color w:val="111111"/>
          <w:sz w:val="28"/>
          <w:sz w:val="28"/>
          <w:szCs w:val="28"/>
          <w:rtl w:val="true"/>
          <w:lang w:bidi="ar-SA"/>
        </w:rPr>
        <w:t>من المأكولية وعدم كونه حريراً أو ذهباً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أخلّ بشرائط المكان سهواً فالأقوى عدم البطلان وإن كان أحوط فيما عدا الاباحة بل فيها أيضاً إذا كان هو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سجد على ما لا يصح السجود عليه سهواً إما لنجاسته أو كونه من المأكول أو الملبوس لم تبطل الصلاة وإن كان هو الأحوط وقد مرت هذه المسائل في مطاوي الفصول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زاد ركعة أو ركوعاً أو سجدتين </w:t>
      </w:r>
      <w:r>
        <w:rPr>
          <w:rStyle w:val="FootnoteAnchor"/>
          <w:rtl w:val="true"/>
        </w:rPr>
        <w:footnoteReference w:id="901"/>
      </w:r>
      <w:r>
        <w:rPr>
          <w:rFonts w:ascii="Amiri" w:hAnsi="Amiri" w:eastAsia="Amiri" w:cs="Amiri"/>
          <w:color w:val="111111"/>
          <w:sz w:val="28"/>
          <w:sz w:val="28"/>
          <w:szCs w:val="28"/>
          <w:rtl w:val="true"/>
          <w:lang w:bidi="ar-SA"/>
        </w:rPr>
        <w:t xml:space="preserve">من ركعة أو تكبيرة الإحرام </w:t>
      </w:r>
      <w:r>
        <w:rPr>
          <w:rStyle w:val="FootnoteAnchor"/>
          <w:rtl w:val="true"/>
        </w:rPr>
        <w:footnoteReference w:id="902"/>
      </w:r>
      <w:r>
        <w:rPr>
          <w:rFonts w:ascii="Amiri" w:hAnsi="Amiri" w:eastAsia="Amiri" w:cs="Amiri"/>
          <w:color w:val="111111"/>
          <w:sz w:val="28"/>
          <w:sz w:val="28"/>
          <w:szCs w:val="28"/>
          <w:rtl w:val="true"/>
          <w:lang w:bidi="ar-SA"/>
        </w:rPr>
        <w:t xml:space="preserve">سهواً بطلت الصلاة ، نعم يستثنى من ذلك زيادة الركوع أو السجدتين في الجماعة ، وأما إذا زاد ما عدا هذه الأجزاء غير الأركان كسجدة واحدة أو تشهد أو نحو ذلك مما ليس بركن فلاتبطل بل عليه سجدتا السهو </w:t>
      </w:r>
      <w:r>
        <w:rPr>
          <w:rStyle w:val="FootnoteAnchor"/>
          <w:rtl w:val="true"/>
        </w:rPr>
        <w:footnoteReference w:id="903"/>
      </w:r>
      <w:r>
        <w:rPr>
          <w:rFonts w:ascii="Amiri" w:hAnsi="Amiri" w:eastAsia="Amiri" w:cs="Amiri"/>
          <w:color w:val="111111"/>
          <w:sz w:val="28"/>
          <w:sz w:val="28"/>
          <w:szCs w:val="28"/>
          <w:rtl w:val="true"/>
          <w:lang w:bidi="ar-SA"/>
        </w:rPr>
        <w:t>، وأما زيادة القيام الركني فلا تتحقق إلا بزيادة الركوع أو بزيادة تكبيرة الإحرام ، كما أنه لا تتصور زيادة النية بناء على أنها الداعي بل على القول بالأخطار لا تضّر زيادتها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يستثنى من بطلان الصلاة بزيادة الركعة ما إذا نسي المسافر سفره أو نسي أن حكمه القصر فإنه لا يجب القضاء إذا تذكر خارج </w:t>
      </w:r>
    </w:p>
    <w:p>
      <w:pPr>
        <w:pStyle w:val="BookText"/>
        <w:rPr/>
      </w:pPr>
      <w:r>
        <w:rPr>
          <w:rFonts w:ascii="Amiri" w:hAnsi="Amiri" w:eastAsia="Amiri" w:cs="Amiri"/>
          <w:color w:val="111111"/>
          <w:sz w:val="28"/>
          <w:sz w:val="28"/>
          <w:szCs w:val="28"/>
          <w:rtl w:val="true"/>
          <w:lang w:bidi="ar-SA"/>
        </w:rPr>
        <w:t>الوقت ، ولكن يجب الاعادة إذا تذكر في الوقت كما سيأتي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بطلان الصلاة بزيادة ركعة بين أن يكون قد تشهد في الرابعة ثم قام إلى الخامسة أو جلس بمقدارها كذلك أو لا، وإن كان الأحوط في هاتين الصورتين إتمام الصلاة لو تذكر قبل الفراغ ثم إعادتها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سها عن الركوع حتى دخل في السجدة الثانية بطلت صلاته </w:t>
      </w:r>
      <w:r>
        <w:rPr>
          <w:rStyle w:val="FootnoteAnchor"/>
          <w:rtl w:val="true"/>
        </w:rPr>
        <w:footnoteReference w:id="904"/>
      </w:r>
      <w:r>
        <w:rPr>
          <w:rFonts w:ascii="Amiri" w:hAnsi="Amiri" w:eastAsia="Amiri" w:cs="Amiri"/>
          <w:color w:val="111111"/>
          <w:sz w:val="28"/>
          <w:sz w:val="28"/>
          <w:szCs w:val="28"/>
          <w:rtl w:val="true"/>
          <w:lang w:bidi="ar-SA"/>
        </w:rPr>
        <w:t xml:space="preserve">وإن تذكر قبل الدخول فيها رجع وأتى به وصحت صلاته ، ويسجد </w:t>
      </w:r>
      <w:r>
        <w:rPr>
          <w:rStyle w:val="FootnoteAnchor"/>
          <w:rtl w:val="true"/>
        </w:rPr>
        <w:footnoteReference w:id="905"/>
      </w:r>
      <w:r>
        <w:rPr>
          <w:rFonts w:ascii="Amiri" w:hAnsi="Amiri" w:eastAsia="Amiri" w:cs="Amiri"/>
          <w:color w:val="111111"/>
          <w:sz w:val="28"/>
          <w:sz w:val="28"/>
          <w:szCs w:val="28"/>
          <w:rtl w:val="true"/>
          <w:lang w:bidi="ar-SA"/>
        </w:rPr>
        <w:t>سجدتي السهو لكل زيادة ، ولكن الأحوط مع ذلك إعادة الصلاة لو كان التذكر بعد الدخول في السجدة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نسي السجدتين ولم يتذكر إلاّ بعد الدخول في الركوع من الركعة التالية بطلت صلاته </w:t>
      </w:r>
      <w:r>
        <w:rPr>
          <w:rStyle w:val="FootnoteAnchor"/>
          <w:rtl w:val="true"/>
        </w:rPr>
        <w:footnoteReference w:id="906"/>
      </w:r>
      <w:r>
        <w:rPr>
          <w:rFonts w:ascii="Amiri" w:hAnsi="Amiri" w:eastAsia="Amiri" w:cs="Amiri"/>
          <w:color w:val="111111"/>
          <w:sz w:val="28"/>
          <w:sz w:val="28"/>
          <w:szCs w:val="28"/>
          <w:rtl w:val="true"/>
          <w:lang w:bidi="ar-SA"/>
        </w:rPr>
        <w:t xml:space="preserve">ولو تذكر قبل ذلك رجع وأتى بهما وأعاد ما فعله سابقاً مما هو مرتب عليهما بعدهما ، وكذا تبطل الصلاة لو نسيهما ، من الركعة الأخيرة حتى سلم وأتى بما يبطل الصلاة عمداً وسهواً كالحدث والاستدبار وإن تذكر بعد السلام قبل الإتيان بالمبطل فالأقوى أيضاً البطلان </w:t>
      </w:r>
      <w:r>
        <w:rPr>
          <w:rStyle w:val="FootnoteAnchor"/>
          <w:rtl w:val="true"/>
        </w:rPr>
        <w:footnoteReference w:id="907"/>
      </w:r>
      <w:r>
        <w:rPr>
          <w:rFonts w:ascii="Amiri" w:hAnsi="Amiri" w:eastAsia="Amiri" w:cs="Amiri"/>
          <w:color w:val="111111"/>
          <w:sz w:val="28"/>
          <w:sz w:val="28"/>
          <w:szCs w:val="28"/>
          <w:rtl w:val="true"/>
          <w:lang w:bidi="ar-SA"/>
        </w:rPr>
        <w:t>لكن الأحوط التدارك ثم الإتيان بما هومرتب عليهما ثم إعادة الصلاة ، وإن تذكر قبل السلام اتى بهما وبما بعدهما من التشهد والتسليم وصحت صلاته وعليه سجدتا السهو لزيادة التشهد أو بعضه وللتسليم المستحب</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نسي النية أو تكبيرة الإحرام بطلت صلاته سواء تذكر في الاثناء أو بعد الفراغ فيجب الاستئناف ، وكذا لو نسي القيام حال </w:t>
      </w:r>
    </w:p>
    <w:p>
      <w:pPr>
        <w:pStyle w:val="BookText"/>
        <w:rPr/>
      </w:pPr>
      <w:r>
        <w:rPr>
          <w:rFonts w:ascii="Amiri" w:hAnsi="Amiri" w:eastAsia="Amiri" w:cs="Amiri"/>
          <w:color w:val="111111"/>
          <w:sz w:val="28"/>
          <w:sz w:val="28"/>
          <w:szCs w:val="28"/>
          <w:rtl w:val="true"/>
          <w:lang w:bidi="ar-SA"/>
        </w:rPr>
        <w:t xml:space="preserve">تكبيرة الإحرام ، وكذا لو نسي القيام المتصل </w:t>
      </w:r>
      <w:r>
        <w:rPr>
          <w:rStyle w:val="FootnoteAnchor"/>
          <w:rtl w:val="true"/>
        </w:rPr>
        <w:footnoteReference w:id="908"/>
      </w:r>
      <w:r>
        <w:rPr>
          <w:rFonts w:ascii="Amiri" w:hAnsi="Amiri" w:eastAsia="Amiri" w:cs="Amiri"/>
          <w:color w:val="111111"/>
          <w:sz w:val="28"/>
          <w:sz w:val="28"/>
          <w:szCs w:val="28"/>
          <w:rtl w:val="true"/>
          <w:lang w:bidi="ar-SA"/>
        </w:rPr>
        <w:t>بالركوع بأن ركع لا عن 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نسي الركعة الأخيرة فذكرها بعد التشهد قبل التسليم قام وأتى بها ، ولو ذكرها بعد التسليم الواجب قبل فعل ما يبطل الصلاة عمداً وسهواً قام وأتم </w:t>
      </w:r>
      <w:r>
        <w:rPr>
          <w:rStyle w:val="FootnoteAnchor"/>
          <w:rtl w:val="true"/>
        </w:rPr>
        <w:footnoteReference w:id="909"/>
      </w:r>
      <w:r>
        <w:rPr>
          <w:rFonts w:ascii="Amiri" w:hAnsi="Amiri" w:eastAsia="Amiri" w:cs="Amiri"/>
          <w:color w:val="111111"/>
          <w:sz w:val="28"/>
          <w:sz w:val="28"/>
          <w:szCs w:val="28"/>
          <w:rtl w:val="true"/>
          <w:lang w:bidi="ar-SA"/>
        </w:rPr>
        <w:t>، ولو ذكرها بعد استأنف الصلاة من رأس من غير فرق بين الرباعية وغيرها ، وكذا لو نسي أزيد من ركعة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نسي ما عدا الأركان من أجزاء الصلاة لم تبطل صلاته ، وحينئذ فإن لم يبق محل التدارك وجب عليه سجدتا السهو للنقيصة </w:t>
      </w:r>
      <w:r>
        <w:rPr>
          <w:rStyle w:val="FootnoteAnchor"/>
          <w:rtl w:val="true"/>
        </w:rPr>
        <w:footnoteReference w:id="910"/>
      </w:r>
      <w:r>
        <w:rPr>
          <w:rFonts w:ascii="Amiri" w:hAnsi="Amiri" w:eastAsia="Amiri" w:cs="Amiri"/>
          <w:color w:val="111111"/>
          <w:sz w:val="28"/>
          <w:sz w:val="28"/>
          <w:szCs w:val="28"/>
          <w:rtl w:val="true"/>
          <w:lang w:bidi="ar-SA"/>
        </w:rPr>
        <w:t xml:space="preserve">، وفي نسيان السجدة الواحدة والتشهد يجب قضاؤهما </w:t>
      </w:r>
      <w:r>
        <w:rPr>
          <w:rStyle w:val="FootnoteAnchor"/>
          <w:rtl w:val="true"/>
        </w:rPr>
        <w:footnoteReference w:id="911"/>
      </w:r>
      <w:r>
        <w:rPr>
          <w:rFonts w:ascii="Amiri" w:hAnsi="Amiri" w:eastAsia="Amiri" w:cs="Amiri"/>
          <w:color w:val="111111"/>
          <w:sz w:val="28"/>
          <w:sz w:val="28"/>
          <w:szCs w:val="28"/>
          <w:rtl w:val="true"/>
          <w:lang w:bidi="ar-SA"/>
        </w:rPr>
        <w:t xml:space="preserve">أيضا بعد الصلاة قبل سجدتي السهو ، وإن بقي محل التدارك وجب العود للتدارك ثم الإتيان بما هو مرتب عليه مما فعله سابقاً وسجدتا السهو لكل زيادة </w:t>
      </w:r>
      <w:r>
        <w:rPr>
          <w:rStyle w:val="FootnoteAnchor"/>
          <w:rtl w:val="true"/>
        </w:rPr>
        <w:footnoteReference w:id="912"/>
      </w:r>
      <w:r>
        <w:rPr>
          <w:rFonts w:ascii="Amiri" w:hAnsi="Amiri" w:eastAsia="Amiri" w:cs="Amiri"/>
          <w:color w:val="111111"/>
          <w:sz w:val="28"/>
          <w:sz w:val="28"/>
          <w:szCs w:val="28"/>
          <w:rtl w:val="true"/>
          <w:lang w:bidi="ar-SA"/>
        </w:rPr>
        <w:t xml:space="preserve">، وفوت محل التدارك إما بالدخول في ركن بعده على وجه لو تدارك المنسي لزم زيادة الركن وإما بكون محله في فعل خاص جاز محل ذلك الفعل كالذكر في الركوع والسجود إذا نسيه وتذكر بعد رفع الرأس منهما وإما بالتذكر بعد السلام الواجب </w:t>
      </w:r>
      <w:r>
        <w:rPr>
          <w:rStyle w:val="FootnoteAnchor"/>
          <w:rtl w:val="true"/>
        </w:rPr>
        <w:footnoteReference w:id="913"/>
      </w:r>
      <w:r>
        <w:rPr>
          <w:rFonts w:ascii="Amiri" w:hAnsi="Amiri" w:eastAsia="Amiri" w:cs="Amiri"/>
          <w:color w:val="111111"/>
          <w:sz w:val="28"/>
          <w:sz w:val="28"/>
          <w:szCs w:val="28"/>
          <w:rtl w:val="true"/>
          <w:lang w:bidi="ar-SA"/>
        </w:rPr>
        <w:t xml:space="preserve">، فلو نسي القراءة أو الذكر أو بعضهما أو الترتيب فيهما أو إعرابهما أو القيام فيهما أو الطمأنينة فيه وذكر بعد الدخول في الركوع فات محل التدارك فيتم الصلاة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ويسجد سجدتي السهو للنقصان إذا كان المنسي من الأجزاء لا لمثل الترتيب والطمأنينة مما ليس بجزء ، وإن ذكر قبل الدخول في الركوع رجع وتدارك وأتى بما بعده وسجد سجدتي السهو لزيادة ما أتى به من الأجزاء ، نعم في نسيان القيام حال القراءة أو الذكر ونسيان الطمأنينة فيه لا يبعد فوت محلهما قبل الدخول في الركوع أيضاً لاحتمال كون القيام واجباً حال القراءة لا شرطاً فيها وكذا كون الطمأنينة واجبة حال القيام لا شرطاً فيه ، وكذا الحال في الطمأنينة حال التشهد وسائر الأذكار ، فالأحوط </w:t>
      </w:r>
      <w:r>
        <w:rPr>
          <w:rStyle w:val="FootnoteAnchor"/>
          <w:rtl w:val="true"/>
        </w:rPr>
        <w:footnoteReference w:id="914"/>
      </w:r>
      <w:r>
        <w:rPr>
          <w:rFonts w:ascii="Amiri" w:hAnsi="Amiri" w:eastAsia="Amiri" w:cs="Amiri"/>
          <w:color w:val="111111"/>
          <w:sz w:val="28"/>
          <w:sz w:val="28"/>
          <w:szCs w:val="28"/>
          <w:rtl w:val="true"/>
          <w:lang w:bidi="ar-SA"/>
        </w:rPr>
        <w:t xml:space="preserve">العودة والإتيان بقصد الاحتياط والقربة لا بقصد الجزئية ، ولو نسي الذكر في الركوع أو السجود أو الطمأنينة حاله وذكر بعد رفع الرأس منهما فات محلهما ، ولو تذكر قبل الرفع أو قبل الخروج عن مسمى الركوع وجب الإتيان بالذكر ، ولو كان المنسي الطمأنينة حال الذكر فالأحوط إعادته </w:t>
      </w:r>
      <w:r>
        <w:rPr>
          <w:rStyle w:val="FootnoteAnchor"/>
          <w:rtl w:val="true"/>
        </w:rPr>
        <w:footnoteReference w:id="915"/>
      </w:r>
      <w:r>
        <w:rPr>
          <w:rFonts w:ascii="Amiri" w:hAnsi="Amiri" w:eastAsia="Amiri" w:cs="Amiri"/>
          <w:color w:val="111111"/>
          <w:sz w:val="28"/>
          <w:sz w:val="28"/>
          <w:szCs w:val="28"/>
          <w:rtl w:val="true"/>
          <w:lang w:bidi="ar-SA"/>
        </w:rPr>
        <w:t xml:space="preserve">بقصد الاحتياط والقربة ، وكذا لو نسي وضع أحد المساجد حال السجود، ولونسي الانتصاب من الركوع وتذكربعد الدخول في السجدة الثانية فات محله، وأما لو تذكر قبله فلا يبعد وجوب العود إليه </w:t>
      </w:r>
      <w:r>
        <w:rPr>
          <w:rStyle w:val="FootnoteAnchor"/>
          <w:rtl w:val="true"/>
        </w:rPr>
        <w:footnoteReference w:id="916"/>
      </w:r>
      <w:r>
        <w:rPr>
          <w:rFonts w:ascii="Amiri" w:hAnsi="Amiri" w:eastAsia="Amiri" w:cs="Amiri"/>
          <w:color w:val="111111"/>
          <w:sz w:val="28"/>
          <w:sz w:val="28"/>
          <w:szCs w:val="28"/>
          <w:rtl w:val="true"/>
          <w:lang w:bidi="ar-SA"/>
        </w:rPr>
        <w:t xml:space="preserve">لعدم استلزامه إلا زيادة سجدة واحدة وليست بركن ، كما أنه كذلك لو نسي الانتصاب من السجدة الأُولى وتذكر بعد الدخول في الثانية </w:t>
      </w:r>
      <w:r>
        <w:rPr>
          <w:rStyle w:val="FootnoteAnchor"/>
          <w:rtl w:val="true"/>
        </w:rPr>
        <w:footnoteReference w:id="917"/>
      </w:r>
      <w:r>
        <w:rPr>
          <w:rFonts w:ascii="Amiri" w:hAnsi="Amiri" w:eastAsia="Amiri" w:cs="Amiri"/>
          <w:color w:val="111111"/>
          <w:sz w:val="28"/>
          <w:sz w:val="28"/>
          <w:szCs w:val="28"/>
          <w:rtl w:val="true"/>
          <w:lang w:bidi="ar-SA"/>
        </w:rPr>
        <w:t xml:space="preserve">، لكن الأحوط مع ذلك إعادة الصلاة ولو نسي الطمأنينة حال أحد الانتصابين احتمل </w:t>
      </w:r>
      <w:r>
        <w:rPr>
          <w:rStyle w:val="FootnoteAnchor"/>
          <w:rtl w:val="true"/>
        </w:rPr>
        <w:footnoteReference w:id="918"/>
      </w:r>
      <w:r>
        <w:rPr>
          <w:rFonts w:ascii="Amiri" w:hAnsi="Amiri" w:eastAsia="Amiri" w:cs="Amiri"/>
          <w:color w:val="111111"/>
          <w:sz w:val="28"/>
          <w:sz w:val="28"/>
          <w:szCs w:val="28"/>
          <w:rtl w:val="true"/>
          <w:lang w:bidi="ar-SA"/>
        </w:rPr>
        <w:t xml:space="preserve">فوت المحل وإن لم يدخل في السجدة كما مر نظيره ، ولو نسي السجدة الواحدة أو التشهد وذكر بعد </w:t>
      </w:r>
      <w:bookmarkStart w:id="162" w:name="pg17316_233951"/>
    </w:p>
    <w:p>
      <w:pPr>
        <w:pStyle w:val="BookText"/>
        <w:rPr/>
      </w:pPr>
      <w:bookmarkEnd w:id="162"/>
      <w:r>
        <w:rPr>
          <w:rFonts w:ascii="Amiri" w:hAnsi="Amiri" w:eastAsia="Amiri" w:cs="Amiri"/>
          <w:color w:val="111111"/>
          <w:sz w:val="28"/>
          <w:sz w:val="28"/>
          <w:szCs w:val="28"/>
          <w:rtl w:val="true"/>
          <w:lang w:bidi="ar-SA"/>
        </w:rPr>
        <w:t xml:space="preserve">الدخول في الركوع أو بعد السلام </w:t>
      </w:r>
      <w:r>
        <w:rPr>
          <w:rStyle w:val="FootnoteAnchor"/>
          <w:rtl w:val="true"/>
        </w:rPr>
        <w:footnoteReference w:id="919"/>
      </w:r>
      <w:r>
        <w:rPr>
          <w:rFonts w:ascii="Amiri" w:hAnsi="Amiri" w:eastAsia="Amiri" w:cs="Amiri"/>
          <w:color w:val="111111"/>
          <w:sz w:val="28"/>
          <w:sz w:val="28"/>
          <w:szCs w:val="28"/>
          <w:rtl w:val="true"/>
          <w:lang w:bidi="ar-SA"/>
        </w:rPr>
        <w:t xml:space="preserve">فات محلهما ، ولو ذكر قبل ذلك تداركهما ، ولو نسي الطمأنينة في التشهد فالحال كما مر </w:t>
      </w:r>
      <w:r>
        <w:rPr>
          <w:rStyle w:val="FootnoteAnchor"/>
          <w:rtl w:val="true"/>
        </w:rPr>
        <w:footnoteReference w:id="920"/>
      </w:r>
      <w:r>
        <w:rPr>
          <w:rFonts w:ascii="Amiri" w:hAnsi="Amiri" w:eastAsia="Amiri" w:cs="Amiri"/>
          <w:color w:val="111111"/>
          <w:sz w:val="28"/>
          <w:sz w:val="28"/>
          <w:szCs w:val="28"/>
          <w:rtl w:val="true"/>
          <w:lang w:bidi="ar-SA"/>
        </w:rPr>
        <w:t>من أن الأحوط الاعادة بقصد القربة والاحتياط ، والأحوط مع ذلك إعادة الصلاة أيضاً لاحتمال كون التشهد زيادة عمدية حينئذ خصوصا إذا تذكر نسيان الطمأنينة فيه بعد القيام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المنسي الجهر أو الأخفات لم يجب التدارك باعادة القراءة أو الذكر على الأقوى ، وإن كان أحوط إذا لم يدخل في الركوع</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17351812_2142443653"/>
      <w:bookmarkStart w:id="164" w:name="_Toc55"/>
      <w:bookmarkEnd w:id="163"/>
      <w:r>
        <w:rPr>
          <w:rtl w:val="true"/>
        </w:rPr>
        <w:t xml:space="preserve">فصل </w:t>
      </w:r>
      <w:r>
        <w:rPr>
          <w:rtl w:val="true"/>
        </w:rPr>
        <w:t xml:space="preserve">: </w:t>
      </w:r>
      <w:r>
        <w:rPr>
          <w:rtl w:val="true"/>
        </w:rPr>
        <w:t>في الشك</w:t>
      </w:r>
      <w:bookmarkEnd w:id="164"/>
    </w:p>
    <w:p>
      <w:pPr>
        <w:pStyle w:val="BookText"/>
        <w:rPr/>
      </w:pPr>
      <w:r>
        <w:rPr>
          <w:rFonts w:ascii="Amiri" w:hAnsi="Amiri" w:eastAsia="Amiri" w:cs="Amiri"/>
          <w:color w:val="111111"/>
          <w:sz w:val="28"/>
          <w:sz w:val="28"/>
          <w:szCs w:val="28"/>
          <w:rtl w:val="true"/>
          <w:lang w:bidi="ar-SA"/>
        </w:rPr>
        <w:t>وهو إما في أصل الصلاة وأنه هل أتى بها أم لا وإما في شرائطها وإما في أجزائها وإما في ركعاتها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أنه هل صلى أم لا فإن كان بعد مضيّ الوقت لم يلتفت وبنى على أنه صلى سواء كان الشك في صلاة واحدة أو في الصلاتين ، وإن كان في الوقت وجب الإتيان بها كأن شك في أنه صلى صلاة الصبح أم لا أو هل صلى الظهرين أم لا أو هل صلى العصر بعد العلم بأنه صلى الظهر أم لا ، ولو علم أنه صلى العصر ولم يدر أنه صلى الظهر أو لا فيحتمل جواز البناء على أنه صلاها ، لكن الأحوط الإتيان بها ، بل لا يخلو عن قوة بل وكذلك لو لم يبق إلا مقدار الاختصاص بالعصر وعلم أنه أتى بها وشك في أنه أتى بالظهر أيضاً أم لا فإن الأحوط الإتيان بها </w:t>
      </w:r>
      <w:r>
        <w:rPr>
          <w:rStyle w:val="FootnoteAnchor"/>
          <w:rtl w:val="true"/>
        </w:rPr>
        <w:footnoteReference w:id="921"/>
      </w:r>
      <w:r>
        <w:rPr>
          <w:rFonts w:ascii="Amiri" w:hAnsi="Amiri" w:eastAsia="Amiri" w:cs="Amiri"/>
          <w:color w:val="111111"/>
          <w:sz w:val="28"/>
          <w:sz w:val="28"/>
          <w:szCs w:val="28"/>
          <w:rtl w:val="true"/>
          <w:lang w:bidi="ar-SA"/>
        </w:rPr>
        <w:t xml:space="preserve">، وإن كان إحتمال البناء على الإتيان بها وإجراء حكم الشك بعد مضي الوقت هنا أقوى من </w:t>
      </w:r>
    </w:p>
    <w:p>
      <w:pPr>
        <w:pStyle w:val="BookText"/>
        <w:rPr/>
      </w:pPr>
      <w:r>
        <w:rPr>
          <w:rFonts w:ascii="Amiri" w:hAnsi="Amiri" w:eastAsia="Amiri" w:cs="Amiri"/>
          <w:color w:val="111111"/>
          <w:sz w:val="28"/>
          <w:sz w:val="28"/>
          <w:szCs w:val="28"/>
          <w:rtl w:val="true"/>
          <w:lang w:bidi="ar-SA"/>
        </w:rPr>
        <w:t xml:space="preserve">السابق ، نعم لو بقي من الوقت مقدار الاختصاص بالعصر وعلم بعدم الإتيان بها أوشك فيه وكان شاكاً في الإتيان بالظهر وجب الإتيان بالعصر ويجري حكم الشك بعد الوقت بالنسبة إلى الظهر لكن الأحوط </w:t>
      </w:r>
      <w:r>
        <w:rPr>
          <w:rStyle w:val="FootnoteAnchor"/>
          <w:rtl w:val="true"/>
        </w:rPr>
        <w:footnoteReference w:id="922"/>
      </w:r>
      <w:r>
        <w:rPr>
          <w:rFonts w:ascii="Amiri" w:hAnsi="Amiri" w:eastAsia="Amiri" w:cs="Amiri"/>
          <w:color w:val="111111"/>
          <w:sz w:val="28"/>
          <w:sz w:val="28"/>
          <w:szCs w:val="28"/>
          <w:rtl w:val="true"/>
          <w:lang w:bidi="ar-SA"/>
        </w:rPr>
        <w:t>قضاء الظهر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فعل الصلاة وقد بقي من الوقت مقدار ركعة فهل ينزل منزلة تمام الوقت أو لا؟ وجهان أقواهما الأول ، أما لو بقي أقلّ من ذلك فالأقوى كونه بمنزلة الخروج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ظّن فعل الصلاة فالظاهر أن حكمه حكم الشك في التفصيل بين كونه في الوقت أو في خارجه ، وكذا لو ظن عدم فعلها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بقاء الوقت وعدمه يلحقه حكم 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أثناء صلاة العصر في أنه صلى الظهر أم لا فإن كان الوقت المختص بالعصر بنى على الإتيان بها وإن كان في الوقت المشترك عدل إلى الظهر </w:t>
      </w:r>
      <w:r>
        <w:rPr>
          <w:rStyle w:val="FootnoteAnchor"/>
          <w:rtl w:val="true"/>
        </w:rPr>
        <w:footnoteReference w:id="923"/>
      </w:r>
      <w:r>
        <w:rPr>
          <w:rFonts w:ascii="Amiri" w:hAnsi="Amiri" w:eastAsia="Amiri" w:cs="Amiri"/>
          <w:color w:val="111111"/>
          <w:sz w:val="28"/>
          <w:sz w:val="28"/>
          <w:szCs w:val="28"/>
          <w:rtl w:val="true"/>
          <w:lang w:bidi="ar-SA"/>
        </w:rPr>
        <w:t>بعد البناء على عدم الإتيان بها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أنه صلى إحدى الصلاتين من الظهر أو العصر ولم يدر المعين منها يجزئه الإتيان بأربع ركعات بقصد ما في الذمة سواء كان في الوقت أو في خارجه ، نعم لو كان في وقت الاختصاص بالعصر يجوز له </w:t>
      </w:r>
      <w:r>
        <w:rPr>
          <w:rStyle w:val="FootnoteAnchor"/>
          <w:rtl w:val="true"/>
        </w:rPr>
        <w:footnoteReference w:id="924"/>
      </w:r>
      <w:r>
        <w:rPr>
          <w:rFonts w:ascii="Amiri" w:hAnsi="Amiri" w:eastAsia="Amiri" w:cs="Amiri"/>
          <w:color w:val="111111"/>
          <w:sz w:val="28"/>
          <w:sz w:val="28"/>
          <w:szCs w:val="28"/>
          <w:rtl w:val="true"/>
          <w:lang w:bidi="ar-SA"/>
        </w:rPr>
        <w:t xml:space="preserve">البناء على أن ما أتى به هو الظهر فينوي فيما يأتي به العصر ، ولو علم أنه صلى إحدى العشاءين ولم يدر المعين منهما وجب الإتيان بهما سواء كان في الوقت أو في خارجه، وهنا أيضاً لو كان في وقت الاختصاص بالعشاء بنى على أن ما </w:t>
      </w:r>
    </w:p>
    <w:p>
      <w:pPr>
        <w:pStyle w:val="BookText"/>
        <w:rPr/>
      </w:pPr>
      <w:r>
        <w:rPr>
          <w:rFonts w:ascii="Amiri" w:hAnsi="Amiri" w:eastAsia="Amiri" w:cs="Amiri"/>
          <w:color w:val="111111"/>
          <w:sz w:val="28"/>
          <w:sz w:val="28"/>
          <w:szCs w:val="28"/>
          <w:rtl w:val="true"/>
          <w:lang w:bidi="ar-SA"/>
        </w:rPr>
        <w:t>أتى به هو المغرب وأن الباقي هو العشاء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الصلاة في أثناء الوقت ونسي الإتيان بها وجب عليه القضاء إذا تذكر خارج الوقت ، وكذا إذا شك واعتقد أنه خارج الوقت ثم تبين أن شكه كان في أثناء الوقت ، وأما إذا شك واعتقد أنه في الوقت فترك الإتيان بها عمداً أو سهواً ثم تبين أن شكه كان خارج الوقت فليس عليه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كثير الشك في الإتيان بالصلاة وعدمه حكم غيره </w:t>
      </w:r>
      <w:r>
        <w:rPr>
          <w:rStyle w:val="FootnoteAnchor"/>
          <w:rtl w:val="true"/>
        </w:rPr>
        <w:footnoteReference w:id="925"/>
      </w:r>
      <w:r>
        <w:rPr>
          <w:rFonts w:ascii="Amiri" w:hAnsi="Amiri" w:eastAsia="Amiri" w:cs="Amiri"/>
          <w:color w:val="111111"/>
          <w:sz w:val="28"/>
          <w:sz w:val="28"/>
          <w:szCs w:val="28"/>
          <w:rtl w:val="true"/>
          <w:lang w:bidi="ar-SA"/>
        </w:rPr>
        <w:t>فيجري فيه التفصيل بين كونه في الوقت وخارجه ، وأما الوسواسي فالظاهر أنه يبني على الإتيان وإن كان في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بعض شرايط الصلاة فأما أن يكون قبل الشروع فيها أو في أثنائها أو بعد الفراغ منها ، فإن كان قبل الشروع فلا بد من إحرازذلك الشرط ولو بالاستصحاب ونحوه من الأصول وكذا إذا كان في الأنثاء </w:t>
      </w:r>
      <w:r>
        <w:rPr>
          <w:rStyle w:val="FootnoteAnchor"/>
          <w:rtl w:val="true"/>
        </w:rPr>
        <w:footnoteReference w:id="926"/>
      </w:r>
      <w:r>
        <w:rPr>
          <w:rFonts w:ascii="Amiri" w:hAnsi="Amiri" w:eastAsia="Amiri" w:cs="Amiri"/>
          <w:color w:val="111111"/>
          <w:sz w:val="28"/>
          <w:sz w:val="28"/>
          <w:szCs w:val="28"/>
          <w:rtl w:val="true"/>
          <w:lang w:bidi="ar-SA"/>
        </w:rPr>
        <w:t>، وإن كان بعد الفراغ منها حكم بصحتها وإن كان يجب إحرازه للصلاة الأخرى ، وقد مر التفصيل في مطاوي الأبحاث السابقة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شيء من أفعال الصلاة فأما أن يكون قبل الدخول في الغير المرتب عليه وإما أن يكون بعده ، فإن كان قبله وجب الإتيان كما إذا شك في الركوع وهو قائم أو شك في السجدتين أو السجدة الواحدة ولم يدخل في القيام أو التشهد ، وهكذا لو شك في تكبيرة الإحرام ولم يدخل فيما بعدها أوشك في الحمد ولم يدخل في السورة أو فيها ولم يدخل في الركوع أو القنوت ، وإن كان بعده لم يلتفت وبنى على أنه أتى به من غير فرق </w:t>
      </w:r>
    </w:p>
    <w:p>
      <w:pPr>
        <w:pStyle w:val="BookText"/>
        <w:rPr/>
      </w:pPr>
      <w:r>
        <w:rPr>
          <w:rFonts w:ascii="Amiri" w:hAnsi="Amiri" w:eastAsia="Amiri" w:cs="Amiri"/>
          <w:color w:val="111111"/>
          <w:sz w:val="28"/>
          <w:sz w:val="28"/>
          <w:szCs w:val="28"/>
          <w:rtl w:val="true"/>
          <w:lang w:bidi="ar-SA"/>
        </w:rPr>
        <w:t xml:space="preserve">بين الأولتين والأخيرتين على الأصح ، والمراد بالغير مطلق الغير المترتب على الأول كالسورة بالنسبة إلى الفاتحة فلا يلتفت إلى الشك فيها وهو أخذ في السورة بل ولا إلى الفاتحة أو السورة وهو في آخرهما بل ولا إلى الآية وهو في الآية المتأخرة بل ولا إلى أول الآية وهو في آخرها ، ولا فرق بين أن يكون ذلك الغير جزءاً واجباً أو مستحباً كالقنوت بالنسبة إلى الشك في السورة ، والاستعاذة بالنسبة إلى تكبيرة الإحرام ، والاستغفار بالنسبة إلى التسبيحات الأربعة </w:t>
      </w:r>
      <w:r>
        <w:rPr>
          <w:rStyle w:val="FootnoteAnchor"/>
          <w:rtl w:val="true"/>
        </w:rPr>
        <w:footnoteReference w:id="927"/>
      </w:r>
      <w:r>
        <w:rPr>
          <w:rFonts w:ascii="Amiri" w:hAnsi="Amiri" w:eastAsia="Amiri" w:cs="Amiri"/>
          <w:color w:val="111111"/>
          <w:sz w:val="28"/>
          <w:sz w:val="28"/>
          <w:szCs w:val="28"/>
          <w:rtl w:val="true"/>
          <w:lang w:bidi="ar-SA"/>
        </w:rPr>
        <w:t xml:space="preserve">، فلو شك في شيء من المذكورات بعد الدخول في أحد المذكورات لم يلتفت كما أنه لا فرق في المشكوك فيه أيضاً بين الواجب والمستحب ، والظاهر عدم الفرق بين أن يكون ذلك الغير من الأجزاء أو مقدماتها فلو شك في الركوع أو الانتصاب منه بعد الهوي للسجود لم يلتفت ، نعم لو شك في السجود وهو أخذ في القيام وجب عليه العود </w:t>
      </w:r>
      <w:r>
        <w:rPr>
          <w:rStyle w:val="FootnoteAnchor"/>
          <w:rtl w:val="true"/>
        </w:rPr>
        <w:footnoteReference w:id="928"/>
      </w:r>
      <w:r>
        <w:rPr>
          <w:rFonts w:ascii="Amiri" w:hAnsi="Amiri" w:eastAsia="Amiri" w:cs="Amiri"/>
          <w:color w:val="111111"/>
          <w:sz w:val="28"/>
          <w:sz w:val="28"/>
          <w:szCs w:val="28"/>
          <w:rtl w:val="true"/>
          <w:lang w:bidi="ar-SA"/>
        </w:rPr>
        <w:t>، وفي إلحاق التشهد به في ذلك وجه إلا أن الأقوى خلافه ، فلو شك فيه بعد الأخذ في القيام لم يلتفت ، والفارق النص الدال على العود في السجود فيقتصر على مورده ويعمل بالقاعدة في غيره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جريان الحكم المذكور في غير صلاة المختار فمن كان فرضه الجلوس مثلاً وقد شك في أنه هل سجد أم لا وهو في حال الجلوس الذي هو بدل عن القيام لم يلتفت </w:t>
      </w:r>
      <w:r>
        <w:rPr>
          <w:rStyle w:val="FootnoteAnchor"/>
          <w:rtl w:val="true"/>
        </w:rPr>
        <w:footnoteReference w:id="929"/>
      </w:r>
      <w:r>
        <w:rPr>
          <w:rFonts w:ascii="Amiri" w:hAnsi="Amiri" w:eastAsia="Amiri" w:cs="Amiri"/>
          <w:color w:val="111111"/>
          <w:sz w:val="28"/>
          <w:sz w:val="28"/>
          <w:szCs w:val="28"/>
          <w:rtl w:val="true"/>
          <w:lang w:bidi="ar-SA"/>
        </w:rPr>
        <w:t xml:space="preserve">، وكذا إذا شك في التشهد ، نعم لو لم يعلم أنه الجلوس الذي هو بدل عن القيام أو جلوس للسجدة أو للتشهد وجب التدارك لعدم إحراز الدخول في الغير </w:t>
      </w:r>
    </w:p>
    <w:p>
      <w:pPr>
        <w:pStyle w:val="BookText"/>
        <w:rPr/>
      </w:pP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صحة ما أتى به وفساده لا في أصل الإتيان فإن كان بعد الدخول في الغير فلا إشكال في عدم الالتفات ، وإن كان قبله فالأقوى عدم الالتفات أيضا ، وإن كان الأحوط الإتمام والاستئناف ، إن كان من الأفعال </w:t>
      </w:r>
      <w:r>
        <w:rPr>
          <w:rStyle w:val="FootnoteAnchor"/>
          <w:rtl w:val="true"/>
        </w:rPr>
        <w:footnoteReference w:id="930"/>
      </w:r>
      <w:r>
        <w:rPr>
          <w:rFonts w:ascii="Amiri" w:hAnsi="Amiri" w:eastAsia="Amiri" w:cs="Amiri"/>
          <w:color w:val="111111"/>
          <w:sz w:val="28"/>
          <w:sz w:val="28"/>
          <w:szCs w:val="28"/>
          <w:rtl w:val="true"/>
          <w:lang w:bidi="ar-SA"/>
        </w:rPr>
        <w:t xml:space="preserve">، والتدارك إن كان من القراءة أو الأذكار ما عدا تكبيرة الإحرام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فعل قبل دخوله في الغير فأتى به ثم تبين بعد ذلك أنه كان آتياً به فإن كان ركناً بطلت الصلاة </w:t>
      </w:r>
      <w:r>
        <w:rPr>
          <w:rStyle w:val="FootnoteAnchor"/>
          <w:rtl w:val="true"/>
        </w:rPr>
        <w:footnoteReference w:id="932"/>
      </w:r>
      <w:r>
        <w:rPr>
          <w:rFonts w:ascii="Amiri" w:hAnsi="Amiri" w:eastAsia="Amiri" w:cs="Amiri"/>
          <w:color w:val="111111"/>
          <w:sz w:val="28"/>
          <w:sz w:val="28"/>
          <w:szCs w:val="28"/>
          <w:rtl w:val="true"/>
          <w:lang w:bidi="ar-SA"/>
        </w:rPr>
        <w:t xml:space="preserve">وإلا فلا ، نعم يجب </w:t>
      </w:r>
      <w:r>
        <w:rPr>
          <w:rStyle w:val="FootnoteAnchor"/>
          <w:rtl w:val="true"/>
        </w:rPr>
        <w:footnoteReference w:id="933"/>
      </w:r>
      <w:r>
        <w:rPr>
          <w:rFonts w:ascii="Amiri" w:hAnsi="Amiri" w:eastAsia="Amiri" w:cs="Amiri"/>
          <w:color w:val="111111"/>
          <w:sz w:val="28"/>
          <w:sz w:val="28"/>
          <w:szCs w:val="28"/>
          <w:rtl w:val="true"/>
          <w:lang w:bidi="ar-SA"/>
        </w:rPr>
        <w:t xml:space="preserve">عليه سجدتا السهو للزيادة ، وإذا شك بعد الدخول في الغير فلم يلتفت ثم تبين عدم الإتيان به فإن كان محل تدارك المنسي باقياً بأن لم يدخل في ركن بعده تداركه وإلا فإن كان ركناً بطلت ، الصلاة وإلا فلا ، ويجب عليه </w:t>
      </w:r>
      <w:r>
        <w:rPr>
          <w:rStyle w:val="FootnoteAnchor"/>
          <w:rtl w:val="true"/>
        </w:rPr>
        <w:footnoteReference w:id="934"/>
      </w:r>
      <w:r>
        <w:rPr>
          <w:rFonts w:ascii="Amiri" w:hAnsi="Amiri" w:eastAsia="Amiri" w:cs="Amiri"/>
          <w:color w:val="111111"/>
          <w:sz w:val="28"/>
          <w:sz w:val="28"/>
          <w:szCs w:val="28"/>
          <w:rtl w:val="true"/>
          <w:lang w:bidi="ar-SA"/>
        </w:rPr>
        <w:t>سجدتا السهو للنقيصة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التسليم فإن كان بعد الدخول في صلاة </w:t>
      </w:r>
      <w:bookmarkStart w:id="165" w:name="pg17316_233956"/>
    </w:p>
    <w:p>
      <w:pPr>
        <w:pStyle w:val="BookText"/>
        <w:rPr/>
      </w:pPr>
      <w:bookmarkEnd w:id="165"/>
      <w:r>
        <w:rPr>
          <w:rFonts w:ascii="Amiri" w:hAnsi="Amiri" w:eastAsia="Amiri" w:cs="Amiri"/>
          <w:color w:val="111111"/>
          <w:sz w:val="28"/>
          <w:sz w:val="28"/>
          <w:szCs w:val="28"/>
          <w:rtl w:val="true"/>
          <w:lang w:bidi="ar-SA"/>
        </w:rPr>
        <w:t>أخرى أو في التعقيب ، أو بعد الإتيان بالمنافيات لم يلتفت ، وإن كان قبل ذلك أتى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المأموم في أنه كبّر للاحرام أم لا فإن كان بهيئة المصلي جماعة من الانصات ووضع اليدين على الفخذين ونحو ذلك لم يلتفت </w:t>
      </w:r>
      <w:r>
        <w:rPr>
          <w:rStyle w:val="FootnoteAnchor"/>
          <w:rtl w:val="true"/>
        </w:rPr>
        <w:footnoteReference w:id="935"/>
      </w:r>
      <w:r>
        <w:rPr>
          <w:rFonts w:ascii="Amiri" w:hAnsi="Amiri" w:eastAsia="Amiri" w:cs="Amiri"/>
          <w:color w:val="111111"/>
          <w:sz w:val="28"/>
          <w:sz w:val="28"/>
          <w:szCs w:val="28"/>
          <w:rtl w:val="true"/>
          <w:lang w:bidi="ar-SA"/>
        </w:rPr>
        <w:t xml:space="preserve">على الأقوى ، وإن كان الأحوط الإتمام والاعادة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وهو في فعل في أنه هل شك في بعض الإفعال المتقدمة أم لا لم يلتفت </w:t>
      </w:r>
      <w:r>
        <w:rPr>
          <w:rStyle w:val="FootnoteAnchor"/>
          <w:rtl w:val="true"/>
        </w:rPr>
        <w:footnoteReference w:id="937"/>
      </w:r>
      <w:r>
        <w:rPr>
          <w:rFonts w:ascii="Amiri" w:hAnsi="Amiri" w:eastAsia="Amiri" w:cs="Amiri"/>
          <w:color w:val="111111"/>
          <w:sz w:val="28"/>
          <w:sz w:val="28"/>
          <w:szCs w:val="28"/>
          <w:rtl w:val="true"/>
          <w:lang w:bidi="ar-SA"/>
        </w:rPr>
        <w:t>، وكذا لو شك في أنه هل سها أم لا وقد جاز محل ذلك الشيء الذي شك في أنه سها عنه أو لا ، نعم لو شك في السهو وعدمه وهو في محل يتلافى فيه المشكوك فيه أتى به على الأصح</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17351814_2142443653"/>
      <w:bookmarkStart w:id="167" w:name="_Toc56"/>
      <w:bookmarkEnd w:id="166"/>
      <w:r>
        <w:rPr>
          <w:rtl w:val="true"/>
        </w:rPr>
        <w:t xml:space="preserve">فصل </w:t>
      </w:r>
      <w:r>
        <w:rPr>
          <w:rtl w:val="true"/>
        </w:rPr>
        <w:t xml:space="preserve">: </w:t>
      </w:r>
      <w:r>
        <w:rPr>
          <w:rtl w:val="true"/>
        </w:rPr>
        <w:t>في الشك في الركعات</w:t>
      </w:r>
      <w:bookmarkEnd w:id="16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الشكوك الموجبة لبطلان الصلاة ثمانية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الصلاة الثنائية كالصبح وصلاة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الثلاثية كالمغرب</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الواحدة والازيد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الاثنتين والأزيد قبل إكمال السجدتين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الاثنتين والخمس أو الأزيد وإن كان بعد الإكمال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الثلاث والست أو الأزيد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الأربع والست أو الأزيد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الركعات بحيث لم يدر كم صلى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الشكوك الصحيحة تسعة في الرباعية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الاثنتين والثلاث بعد إكمال السجدتين فإنه يبني على الثلاث ويأتي بالرابعة ويتم صلاته ثم يحتاط بركعة من قيام أو ركعتين من جلوس والأحوط </w:t>
      </w:r>
      <w:r>
        <w:rPr>
          <w:rStyle w:val="FootnoteAnchor"/>
          <w:rtl w:val="true"/>
        </w:rPr>
        <w:footnoteReference w:id="941"/>
      </w:r>
      <w:r>
        <w:rPr>
          <w:rFonts w:ascii="Amiri" w:hAnsi="Amiri" w:eastAsia="Amiri" w:cs="Amiri"/>
          <w:color w:val="111111"/>
          <w:sz w:val="28"/>
          <w:sz w:val="28"/>
          <w:szCs w:val="28"/>
          <w:rtl w:val="true"/>
          <w:lang w:bidi="ar-SA"/>
        </w:rPr>
        <w:t xml:space="preserve">اختيار الركعة من قيام وأحوط منه الجمع بينهما بتقديم الركعة من قيام ، وأحوط من ذلك استئناف الصلاة مع ذلك ، ويتحقق إكمال السجدتين </w:t>
      </w:r>
      <w:r>
        <w:rPr>
          <w:rStyle w:val="FootnoteAnchor"/>
          <w:rtl w:val="true"/>
        </w:rPr>
        <w:footnoteReference w:id="942"/>
      </w:r>
      <w:r>
        <w:rPr>
          <w:rFonts w:ascii="Amiri" w:hAnsi="Amiri" w:eastAsia="Amiri" w:cs="Amiri"/>
          <w:color w:val="111111"/>
          <w:sz w:val="28"/>
          <w:sz w:val="28"/>
          <w:szCs w:val="28"/>
          <w:rtl w:val="true"/>
          <w:lang w:bidi="ar-SA"/>
        </w:rPr>
        <w:t>بإتمام الذكر الواجب من السجدة الثانية على الأقوى ، وان كان الأحوط إذا كان قبل رفع الرأس البناء ثم الاعادة ، وكذا في كل مورد يعتبر إكمال السجدتين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الثلاث والأربع في أي موضع كان ، وحكمه كالاول إلا أن الأحوط هنا اختيار الركعتين من جلوس ، ومع الجمع تقديمهما </w:t>
      </w:r>
    </w:p>
    <w:p>
      <w:pPr>
        <w:pStyle w:val="BookText"/>
        <w:rPr/>
      </w:pPr>
      <w:r>
        <w:rPr>
          <w:rFonts w:ascii="Amiri" w:hAnsi="Amiri" w:eastAsia="Amiri" w:cs="Amiri"/>
          <w:color w:val="111111"/>
          <w:sz w:val="28"/>
          <w:sz w:val="28"/>
          <w:szCs w:val="28"/>
          <w:rtl w:val="true"/>
          <w:lang w:bidi="ar-SA"/>
        </w:rPr>
        <w:t>على الركعة من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الاثنين والأربع بعد الإكمال ، فإنه يبني على الأربع ويتم صلاته ثم يحتاط بركعتين من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الاثنين والثلاث والأربع بعد الإكمال ، فإنه يبني على الأربع ويتم صلاته ثم يحتاط بركعتين من قيام وركعتين من جلوس ، والأحوط </w:t>
      </w:r>
      <w:r>
        <w:rPr>
          <w:rStyle w:val="FootnoteAnchor"/>
          <w:rtl w:val="true"/>
        </w:rPr>
        <w:footnoteReference w:id="943"/>
      </w:r>
      <w:r>
        <w:rPr>
          <w:rFonts w:ascii="Amiri" w:hAnsi="Amiri" w:eastAsia="Amiri" w:cs="Amiri"/>
          <w:color w:val="111111"/>
          <w:sz w:val="28"/>
          <w:sz w:val="28"/>
          <w:szCs w:val="28"/>
          <w:rtl w:val="true"/>
          <w:lang w:bidi="ar-SA"/>
        </w:rPr>
        <w:t>تأخير الركعتين من 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الأربع والخمس بعد إكمال السجدتين ، فيبني على الأربع ويتشهد ويسلم ثم يسجد سجدتي السهو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الأربع والخمس حال القيام ، فإنه يهدم ويجلس ، ويرجع شكه </w:t>
      </w:r>
      <w:r>
        <w:rPr>
          <w:rStyle w:val="FootnoteAnchor"/>
          <w:rtl w:val="true"/>
        </w:rPr>
        <w:footnoteReference w:id="945"/>
      </w:r>
      <w:r>
        <w:rPr>
          <w:rFonts w:ascii="Amiri" w:hAnsi="Amiri" w:eastAsia="Amiri" w:cs="Amiri"/>
          <w:color w:val="111111"/>
          <w:sz w:val="28"/>
          <w:sz w:val="28"/>
          <w:szCs w:val="28"/>
          <w:rtl w:val="true"/>
          <w:lang w:bidi="ar-SA"/>
        </w:rPr>
        <w:t>إلى ما بين الثلاث والأربع ، فيتم صلاته ثم يحتاط بركعتين من جلوس أو ركعة من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الثلاث والخمس حال القيام ، فإنه يهدم القيام ويرجع شكه إلى ما بين الاثنتين والأربع فيبني على الأربع ، ويعمل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الثلاث والأربع والخمس حال القيام ، فيهدم القيام ويرجع شكه إلى الشك بين الاثنين والثلاث والأربع فيتم صلاته ويعمل عمله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الخمس والست حال القيام ، فإنه يهدم القيام </w:t>
      </w:r>
    </w:p>
    <w:p>
      <w:pPr>
        <w:pStyle w:val="BookText"/>
        <w:rPr/>
      </w:pPr>
      <w:r>
        <w:rPr>
          <w:rFonts w:ascii="Amiri" w:hAnsi="Amiri" w:eastAsia="Amiri" w:cs="Amiri"/>
          <w:color w:val="111111"/>
          <w:sz w:val="28"/>
          <w:sz w:val="28"/>
          <w:szCs w:val="28"/>
          <w:rtl w:val="true"/>
          <w:lang w:bidi="ar-SA"/>
        </w:rPr>
        <w:t xml:space="preserve">فيرجع شكه إلى ما بين الأربع والخمس ، فيتّم ويسجد سجدتي السهو مرتين </w:t>
      </w:r>
      <w:r>
        <w:rPr>
          <w:rStyle w:val="FootnoteAnchor"/>
          <w:rtl w:val="true"/>
        </w:rPr>
        <w:footnoteReference w:id="946"/>
      </w:r>
      <w:r>
        <w:rPr>
          <w:rFonts w:ascii="Amiri" w:hAnsi="Amiri" w:eastAsia="Amiri" w:cs="Amiri"/>
          <w:color w:val="111111"/>
          <w:sz w:val="28"/>
          <w:sz w:val="28"/>
          <w:szCs w:val="28"/>
          <w:rtl w:val="true"/>
          <w:lang w:bidi="ar-SA"/>
        </w:rPr>
        <w:t xml:space="preserve">إن لم يشتغل بالقراءة أو التسبيحات ، وإلا فثلاث مرات ، وإن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للشك بين الأربع والخمس وثلاث مرات لكل من الزيادات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والقيام والقراءة أو التسبيحات ، والأحوط في الأربعة المتأخرة بعد البناء وعمل الشك إعادة الصلاة أيضاً ، كما أن الأحوط في الشك بين الاثنتين والأربع والخمس والشك بين الثلاث والأربع والخمس العمل بموجب الشكين </w:t>
      </w:r>
      <w:r>
        <w:rPr>
          <w:rStyle w:val="FootnoteAnchor"/>
          <w:rtl w:val="true"/>
        </w:rPr>
        <w:footnoteReference w:id="947"/>
      </w:r>
      <w:r>
        <w:rPr>
          <w:rFonts w:ascii="IRNazanin" w:hAnsi="IRNazanin" w:eastAsia="IRNazanin"/>
          <w:color w:val="111111"/>
          <w:sz w:val="28"/>
          <w:sz w:val="28"/>
          <w:szCs w:val="28"/>
          <w:rtl w:val="true"/>
          <w:lang w:bidi="fa-IR"/>
        </w:rPr>
        <w:t>ثم الاستئناف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 في الركعات ما عدا هذه الصور التسعة موجب للبطلان </w:t>
      </w:r>
      <w:r>
        <w:rPr>
          <w:rStyle w:val="FootnoteAnchor"/>
          <w:rtl w:val="true"/>
        </w:rPr>
        <w:footnoteReference w:id="948"/>
      </w:r>
      <w:r>
        <w:rPr>
          <w:rFonts w:ascii="Amiri" w:hAnsi="Amiri" w:eastAsia="Amiri" w:cs="Amiri"/>
          <w:color w:val="111111"/>
          <w:sz w:val="28"/>
          <w:sz w:val="28"/>
          <w:szCs w:val="28"/>
          <w:rtl w:val="true"/>
          <w:lang w:bidi="ar-SA"/>
        </w:rPr>
        <w:t>كما عرفت لكن الأحوط فيما إذا كان الطرف الأقل صحيحاً والأكثر باطلاً كالثلاث والخمس والأربع والست ونحو ذلك البناء على الأقل والإتمام ثم الاعادة وفي مثل الشك بين الثلاث والأربع والست يجوز البناء على الأكثر الصحيح وهو الأربع والإتمام وعمل الشك بين الثلاث والأربع ثم الاعادة ، أو البناء على الأقل وهو الثلاث ثم الإتمام ثم الاعادة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العمل بحكم الشك من البطلان أو البناء بمجرد حدوثه بل لابّد من التروي والتأمل حتى يحصل له ترجيح أحد الطرفين أو يستقر الشك ، بل الأحوط في الشكوك الغير الصحيحة التروي إلى أن تنمحي صورة الصلاة أو يحصل اليأس من العلم أو الظن ، وإن كان الأقوى جواز الأبطال بعد استقرار الشك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بالشك في الركعات تساوي الطرفين ، لا ما يشتمل الظن فإنه في الركعات بحكم اليقين سواء في الركعتين الأولتين أو الأخيرتين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الشكوك المعتبر فيها إكمال السجدتين كالشك بين الاثنتين والثلاث والشك بين الاثنتين والأربع والشك بين الاثنتين والثلاث والأربع إذا شك مع ذلك في إتيان السجدتين أو إحداهما وعدمه إن كان ذلك حال الجلوس قبل الدخول في القيام أو التشهد بطلت الصلاة ، لأنه محكوم بعدم الإتيان بهما أو بأحدهما فيكون قبل الإكمال ، وإن كان بعد الدخول في القيام أو التشهد </w:t>
      </w:r>
      <w:r>
        <w:rPr>
          <w:rStyle w:val="FootnoteAnchor"/>
          <w:rtl w:val="true"/>
        </w:rPr>
        <w:footnoteReference w:id="949"/>
      </w:r>
      <w:r>
        <w:rPr>
          <w:rFonts w:ascii="Amiri" w:hAnsi="Amiri" w:eastAsia="Amiri" w:cs="Amiri"/>
          <w:color w:val="111111"/>
          <w:sz w:val="28"/>
          <w:sz w:val="28"/>
          <w:szCs w:val="28"/>
          <w:rtl w:val="true"/>
          <w:lang w:bidi="ar-SA"/>
        </w:rPr>
        <w:t>لم تبطل لأنه محكوم بالإتيان شرعاً فيكون بعد الإكمال ، ولا فرق بين مقارنة حدوث الشكين أو تقدم أحدهما على الأخر ، والأحوط الإتمام والاعادة خصوصاً مع المقارنة أو تقدم الشك في الركعة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الشك بين الثلاث والأربع والشك بين الثلاث والأربع والخمس إذا علم حال القيام أنه ترك سجدة أو سجدتين من الركعة السابقة بطلت الصلاة ، لأنه يجب عليه هدم القيام لتدارك السجدة المنسية فيرجع شكه إلى ما قبل الإكمال </w:t>
      </w:r>
      <w:r>
        <w:rPr>
          <w:rStyle w:val="FootnoteAnchor"/>
          <w:rtl w:val="true"/>
        </w:rPr>
        <w:footnoteReference w:id="950"/>
      </w:r>
      <w:r>
        <w:rPr>
          <w:rFonts w:ascii="Amiri" w:hAnsi="Amiri" w:eastAsia="Amiri" w:cs="Amiri"/>
          <w:color w:val="111111"/>
          <w:sz w:val="28"/>
          <w:sz w:val="28"/>
          <w:szCs w:val="28"/>
          <w:rtl w:val="true"/>
          <w:lang w:bidi="ar-SA"/>
        </w:rPr>
        <w:t>ولا فرق بين أن يكون تذكره للنسيان قبل البناء على الأربع أو بعده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بين الثلاث والأربع مثلاً فبنى على الأربع </w:t>
      </w:r>
    </w:p>
    <w:p>
      <w:pPr>
        <w:pStyle w:val="BookText"/>
        <w:rPr/>
      </w:pPr>
      <w:r>
        <w:rPr>
          <w:rFonts w:ascii="Amiri" w:hAnsi="Amiri" w:eastAsia="Amiri" w:cs="Amiri"/>
          <w:color w:val="111111"/>
          <w:sz w:val="28"/>
          <w:sz w:val="28"/>
          <w:szCs w:val="28"/>
          <w:rtl w:val="true"/>
          <w:lang w:bidi="ar-SA"/>
        </w:rPr>
        <w:t xml:space="preserve">ثم بعد ذلك انقلب شكه إلى الظن بالثلاث بنى عليه ، ولو ظن الثلاث ثم انقلب شكاً عمل بمقتضى الشك ، ولو انقلب شكه إلى شك آخر عمل بالأخير ، فلو شك وهو قائم بين الثلاث والأربع فبنى على الأربع فلما رفع رأسه من السجود شك بين الاثنتين والأربع عمل عمل الشك الثاني ، وكذا العكس فإنه يعمل بالأخير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تردد في أن الحاصل له ظن أو شك كما يتفق كثيراً لبعض الناس كان ذلك شكاً ، وكذا لو حصل له حالة في أثناء الصلاة وبعد أن دخل في فعل آخر لم يدر أنه كان شكاً أو ظناً بنى على أنه كان شكاً </w:t>
      </w:r>
      <w:r>
        <w:rPr>
          <w:rStyle w:val="FootnoteAnchor"/>
          <w:rtl w:val="true"/>
        </w:rPr>
        <w:footnoteReference w:id="952"/>
      </w:r>
      <w:r>
        <w:rPr>
          <w:rFonts w:ascii="Amiri" w:hAnsi="Amiri" w:eastAsia="Amiri" w:cs="Amiri"/>
          <w:color w:val="111111"/>
          <w:sz w:val="28"/>
          <w:sz w:val="28"/>
          <w:szCs w:val="28"/>
          <w:rtl w:val="true"/>
          <w:lang w:bidi="ar-SA"/>
        </w:rPr>
        <w:t>إن كان فعلا شاكاً ، وبنى على أنه كان ظنا إن كان فعلاً ظاناً ، مثلاً لو علم أنه تردد بين الاثنتين والثلاث وبنى على الثلاث ولم يدر أنه حصل له الظن بالثلاث فبنى عليه أو بنى عليه من باب الشك يبني على الحالة الفعلية ، وإن علم بعد الفراغ من الصلاة أنه طرأ له حالة تردد بين الاثنتين والثلاث وأنه بنى على الثلاث وشك في أنه حصل له الظن به أو كان من باب البناء في الشك فالظاهر عدم وجوب صلاة الاحتياط عليه وإن كان أحوط</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أن شكه السابق كان موجباً للبطلان أو للبناء بنى على الثاني ، مثلاً لو علم أنه شك سابقاً بين الاثنتين والثلاث وبعد أن دخل في فعل آخر أو ركعة أُخرى شك في أنه كان قبل إكمال السجدتين حتى يكون باطلا أو بعده حتى يكون صحيحاً بنى على أنه كان بعد الإكمال ، وكذا </w:t>
      </w:r>
    </w:p>
    <w:p>
      <w:pPr>
        <w:pStyle w:val="BookText"/>
        <w:rPr/>
      </w:pPr>
      <w:r>
        <w:rPr>
          <w:rFonts w:ascii="Amiri" w:hAnsi="Amiri" w:eastAsia="Amiri" w:cs="Amiri"/>
          <w:color w:val="111111"/>
          <w:sz w:val="28"/>
          <w:sz w:val="28"/>
          <w:szCs w:val="28"/>
          <w:rtl w:val="true"/>
          <w:lang w:bidi="ar-SA"/>
        </w:rPr>
        <w:t>إذا كان ذلك بعد الفراغ من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بعد الفراغ من الصلاة أن شكه هل كان موجباً للركعة بأن كان بين الثلاث والأربع مثلاً أو موجباً للركعتين بأن كان بين الاثنتين والأربع فالأحوط </w:t>
      </w:r>
      <w:r>
        <w:rPr>
          <w:rStyle w:val="FootnoteAnchor"/>
          <w:rtl w:val="true"/>
        </w:rPr>
        <w:footnoteReference w:id="953"/>
      </w:r>
      <w:r>
        <w:rPr>
          <w:rFonts w:ascii="Amiri" w:hAnsi="Amiri" w:eastAsia="Amiri" w:cs="Amiri"/>
          <w:color w:val="111111"/>
          <w:sz w:val="28"/>
          <w:sz w:val="28"/>
          <w:szCs w:val="28"/>
          <w:rtl w:val="true"/>
          <w:lang w:bidi="ar-SA"/>
        </w:rPr>
        <w:t>الاتيان بهما ثم إعادة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بعد الفراغ من الصلاة أنه طرأ له الشك في الأنثاء لكن لم يدر كيفيته من رأس فإن انحصر في الوجوه الصحيحة أتى بموجب الجميع </w:t>
      </w:r>
      <w:r>
        <w:rPr>
          <w:rStyle w:val="FootnoteAnchor"/>
          <w:rtl w:val="true"/>
        </w:rPr>
        <w:footnoteReference w:id="954"/>
      </w:r>
      <w:r>
        <w:rPr>
          <w:rFonts w:ascii="Amiri" w:hAnsi="Amiri" w:eastAsia="Amiri" w:cs="Amiri"/>
          <w:color w:val="111111"/>
          <w:sz w:val="28"/>
          <w:sz w:val="28"/>
          <w:szCs w:val="28"/>
          <w:rtl w:val="true"/>
          <w:lang w:bidi="ar-SA"/>
        </w:rPr>
        <w:t xml:space="preserve">وهو ركعتان من قيام وركعتان من جلوس وسجود السهو ثم الاعادة ، وإن لم ينحصر في الصحيح بل احتمل بعض الوجوه الباطلة استأنف الصلاة لأنه لم يدر كم صلى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في أثناء الصلاة أنه طرأ له حالة تردد بين الاثنتين والثلاث مثلاً وشك في أنه هل حصل له الظن بالاثنتين فبنى على الاثنتين أو لم يحصل له الظن فبنى على الثلاث يرجع إلى حالته الفعلية ، فإن دخل في الركعة الأُخرى يكون فعلاً شاكاً بين الثلاث والأربع </w:t>
      </w:r>
      <w:r>
        <w:rPr>
          <w:rStyle w:val="FootnoteAnchor"/>
          <w:rtl w:val="true"/>
        </w:rPr>
        <w:footnoteReference w:id="956"/>
      </w:r>
      <w:r>
        <w:rPr>
          <w:rFonts w:ascii="Amiri" w:hAnsi="Amiri" w:eastAsia="Amiri" w:cs="Amiri"/>
          <w:color w:val="111111"/>
          <w:sz w:val="28"/>
          <w:sz w:val="28"/>
          <w:szCs w:val="28"/>
          <w:rtl w:val="true"/>
          <w:lang w:bidi="ar-SA"/>
        </w:rPr>
        <w:t>، وإن لم يدخل فيها يكون شاكاً بين الاثنتين والثلاث</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عرض له أحد الشكوك ولم يعلم حكمه من جهة الجهل بالمسألة أو نسيانها فإن ترجح له أحد الاحتمالين عمل عليه </w:t>
      </w:r>
      <w:r>
        <w:rPr>
          <w:rStyle w:val="FootnoteAnchor"/>
          <w:rtl w:val="true"/>
        </w:rPr>
        <w:footnoteReference w:id="957"/>
      </w:r>
      <w:r>
        <w:rPr>
          <w:rFonts w:ascii="IRNazanin" w:hAnsi="IRNazanin" w:eastAsia="IRNazanin"/>
          <w:color w:val="111111"/>
          <w:sz w:val="28"/>
          <w:sz w:val="28"/>
          <w:szCs w:val="28"/>
          <w:rtl w:val="true"/>
          <w:lang w:bidi="fa-IR"/>
        </w:rPr>
        <w:t xml:space="preserve">، وإن </w:t>
      </w:r>
    </w:p>
    <w:p>
      <w:pPr>
        <w:pStyle w:val="BookText"/>
        <w:rPr/>
      </w:pPr>
      <w:r>
        <w:rPr>
          <w:rFonts w:ascii="Amiri" w:hAnsi="Amiri" w:eastAsia="Amiri" w:cs="Amiri"/>
          <w:color w:val="111111"/>
          <w:sz w:val="28"/>
          <w:sz w:val="28"/>
          <w:szCs w:val="28"/>
          <w:rtl w:val="true"/>
          <w:lang w:bidi="ar-SA"/>
        </w:rPr>
        <w:t>لم يترجح أخذ بأحد الاحتمالين مخيراً ثم بعد الفراغ رجع إلى المجتهد فإن كان موافقاً فهو وإلا أعاد الصلاة ، والأحوط الاعادة في صورة الموافقة أيضا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انقلب شكه بعد الفراغ من الصلاة إلى شك آخر فالأقوى عدم وجوب شيء عليه لأن الشك الأول قد زال والشك الثاني بعد الصلاة فلا يلتفت إليه سواء كان ذلك قبل الشروع في صلاة الاحتياط أو في أثنائها أو بعد الفراغ منها لكن الأحوط عمل الشك الثاني ثم إعادة ، الصلاة لكن هذا إذا لم ينقلب إلى ما يعلم معه بالنقيصة كما إذا شك بين الاثنتين والأربع ثم بعد الصلاة انقلب إلى الثلاث والأربع ، أو شك بين الاثنتين والثلاث والأربع مثلاً ثم انقلب إلى الثلاث والأربع أو عكس الصورتين </w:t>
      </w:r>
      <w:r>
        <w:rPr>
          <w:rStyle w:val="FootnoteAnchor"/>
          <w:rtl w:val="true"/>
        </w:rPr>
        <w:footnoteReference w:id="958"/>
      </w:r>
      <w:r>
        <w:rPr>
          <w:rFonts w:ascii="Amiri" w:hAnsi="Amiri" w:eastAsia="Amiri" w:cs="Amiri"/>
          <w:color w:val="111111"/>
          <w:sz w:val="28"/>
          <w:sz w:val="28"/>
          <w:szCs w:val="28"/>
          <w:rtl w:val="true"/>
          <w:lang w:bidi="ar-SA"/>
        </w:rPr>
        <w:t xml:space="preserve">، وأما إذا شك بين الاثنتين والأربع مثلاً ثم بعد الصلاة انقلب إلى الاثنتين والثلاث فاللازم أن يعمل عمل الشك المنقلب إليه الحاصل بعد الصلاة لتبين كونه في الصلاة وكون السلام في غير محله ، ففي الصورة المفروضة يبني على الثلاث ويتم ويحتاط بركعة من قيام أو ركعتين من جلوس </w:t>
      </w:r>
      <w:r>
        <w:rPr>
          <w:rStyle w:val="FootnoteAnchor"/>
          <w:rtl w:val="true"/>
        </w:rPr>
        <w:footnoteReference w:id="959"/>
      </w:r>
      <w:r>
        <w:rPr>
          <w:rFonts w:ascii="Amiri" w:hAnsi="Amiri" w:eastAsia="Amiri" w:cs="Amiri"/>
          <w:color w:val="111111"/>
          <w:sz w:val="28"/>
          <w:sz w:val="28"/>
          <w:szCs w:val="28"/>
          <w:rtl w:val="true"/>
          <w:lang w:bidi="ar-SA"/>
        </w:rPr>
        <w:t xml:space="preserve">ويسجد </w:t>
      </w:r>
    </w:p>
    <w:p>
      <w:pPr>
        <w:pStyle w:val="BookText"/>
        <w:rPr/>
      </w:pPr>
      <w:r>
        <w:rPr>
          <w:rFonts w:ascii="Amiri" w:hAnsi="Amiri" w:eastAsia="Amiri" w:cs="Amiri"/>
          <w:color w:val="111111"/>
          <w:sz w:val="28"/>
          <w:sz w:val="28"/>
          <w:szCs w:val="28"/>
          <w:rtl w:val="true"/>
          <w:lang w:bidi="ar-SA"/>
        </w:rPr>
        <w:t>سجدتي السهو للسلام في غير محله، والأحوط مع ذلك إعادة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بين الثلاث والأربع أو بين الاثنتين والأربع ثم بعد الفراغ انقلب شكه إلى الثلاث والخمس والاثنتين والخمس وجب عليه الاعادة للعلم الاجمالي إما بالنقصان أو بالزيادة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بين الاثنتين والثلاث فبنى على الثلاث ثم شك بين الثلاث البنائي والأربع فهل يجري عليه حكم الشكين أو حكم الشك بين الاثنتين والثلاث والأربع ، وجهان أقواهما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بين الاثنتين والثلاث والأربع ثم ظن عدم الأربع يجري عليه حكم الشك بين الاثنتين والثلاث ، ولو ظن عدم الاثنتين يجري عليه حكم الشك بين الثلاث والأربع ، ولو ظن عدم الثلاث يجري عليه حكم الشك بين الاثنتين والأربع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بين الاثنتين والثلاث فبنى على الثلاث وأتى بالرابعة فتيقن عدم الثلاث وشك بين الواحدة والاثنتين بالنسبة إلى ما سبق يرجع شكه بالنسبة إلى حاله الفعلي بين الاثنتين والثلاث فيجري حكمه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عرض أحد الشكوك الصحيحة للمصلي جالساً من جهة العجز عن القيام فهل الحكم كما في الصلاة قائماً فيتخير في موضع التخييربين ركعة قائماً وركعتين جالسا ، بين ركعة جالساً بدلاً عن الركعة قائماً أو ركعتين جالساً من حيث إنه أحد الفردين المخير بينهما أو يتعين هنا اختيار الركعتين جالساً أو يتعين تتميم ما نقص ففي الفرض المذكوريتعين ركعة جالساً وفي الشك بين الاثنتين والأربع يتعين ركعتان جالساً وفي الشك بين الاثنتين والثلاث والأربع يتعين </w:t>
      </w:r>
    </w:p>
    <w:p>
      <w:pPr>
        <w:pStyle w:val="BookText"/>
        <w:rPr/>
      </w:pPr>
      <w:r>
        <w:rPr>
          <w:rFonts w:ascii="Amiri" w:hAnsi="Amiri" w:eastAsia="Amiri" w:cs="Amiri"/>
          <w:color w:val="111111"/>
          <w:sz w:val="28"/>
          <w:sz w:val="28"/>
          <w:szCs w:val="28"/>
          <w:rtl w:val="true"/>
          <w:lang w:bidi="ar-SA"/>
        </w:rPr>
        <w:t xml:space="preserve">ركعة جالساً وركعتان جالساً؟ وجوه أقواها الاول </w:t>
      </w:r>
      <w:r>
        <w:rPr>
          <w:rStyle w:val="FootnoteAnchor"/>
          <w:rtl w:val="true"/>
        </w:rPr>
        <w:footnoteReference w:id="961"/>
      </w:r>
      <w:r>
        <w:rPr>
          <w:rFonts w:ascii="Amiri" w:hAnsi="Amiri" w:eastAsia="Amiri" w:cs="Amiri"/>
          <w:color w:val="111111"/>
          <w:sz w:val="28"/>
          <w:sz w:val="28"/>
          <w:szCs w:val="28"/>
          <w:rtl w:val="true"/>
          <w:lang w:bidi="ar-SA"/>
        </w:rPr>
        <w:t>، ففي الشك بين الاثنتين والثلاث يتخير بين ركعة جالساً أو ركعتين جالساً ، وكذا في الشك بين الثلاث والأربع ، وفي الشك بين الاثنتين والأربع يتعين ركعتان جالساً بدلاً عن ركعتين قائماً ، وفي الشك بين الاثنتين والثلاث والأربع يتعين ركعتان جالساً بدلاً عن ركعتين قائماً وركعتان أيضاً جالساً من حيث كونهما أحد الفردين ، وكذا الحال لو صلى قائماً ثم حصل العجز عن القيام في صلاة الاحتياط ، وأما لو صلى جالساً ثم تمكن من القيام حال صلاة الاحتياط فيعمل كما كان يعمل في الصلاة قائماً ، والأحوط في جميع الصور المذكورة إعادة الصلاة بعد العمل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w:t>
      </w:r>
      <w:r>
        <w:rPr>
          <w:rStyle w:val="FootnoteAnchor"/>
          <w:rtl w:val="true"/>
        </w:rPr>
        <w:footnoteReference w:id="962"/>
      </w:r>
      <w:r>
        <w:rPr>
          <w:rFonts w:ascii="Amiri" w:hAnsi="Amiri" w:eastAsia="Amiri" w:cs="Amiri"/>
          <w:color w:val="111111"/>
          <w:sz w:val="28"/>
          <w:sz w:val="28"/>
          <w:szCs w:val="28"/>
          <w:rtl w:val="true"/>
          <w:lang w:bidi="ar-SA"/>
        </w:rPr>
        <w:t xml:space="preserve">في الشكوك الصحيحة قطع الصلاة واستئنافها بل يجب العمل على التفصيل المذكور والإتيان بصلاة الاحتياط ، كما لا يجوز ترك صلاة الاحتياط بعد إتمام الصلاة والاكتفاء بالاستئناف ، بل لو استأنف قبل الإتيان بالمنافي في الأنثاء بطلت الصلاتان </w:t>
      </w:r>
      <w:r>
        <w:rPr>
          <w:rStyle w:val="FootnoteAnchor"/>
          <w:rtl w:val="true"/>
        </w:rPr>
        <w:footnoteReference w:id="963"/>
      </w:r>
      <w:r>
        <w:rPr>
          <w:rFonts w:ascii="Amiri" w:hAnsi="Amiri" w:eastAsia="Amiri" w:cs="Amiri"/>
          <w:color w:val="111111"/>
          <w:sz w:val="28"/>
          <w:sz w:val="28"/>
          <w:szCs w:val="28"/>
          <w:rtl w:val="true"/>
          <w:lang w:bidi="ar-SA"/>
        </w:rPr>
        <w:t xml:space="preserve">، نعم لو أتى بالمنافي في الأنثاء صحت الصلاة المستأنفة وإن كان آثماً في الابطال ، ولو استأنف بعد التمام قبل أن يأتي بصلاة الاحتياط لم يكف وإن أتى بالمنافي أيضاً </w:t>
      </w:r>
      <w:r>
        <w:rPr>
          <w:rStyle w:val="FootnoteAnchor"/>
          <w:rtl w:val="true"/>
        </w:rPr>
        <w:footnoteReference w:id="964"/>
      </w:r>
      <w:r>
        <w:rPr>
          <w:rFonts w:ascii="Amiri" w:hAnsi="Amiri" w:eastAsia="Amiri" w:cs="Amiri"/>
          <w:color w:val="111111"/>
          <w:sz w:val="28"/>
          <w:sz w:val="28"/>
          <w:szCs w:val="28"/>
          <w:rtl w:val="true"/>
          <w:lang w:bidi="ar-SA"/>
        </w:rPr>
        <w:t>، وحينئذ فعليه الإتيان بصلاة الاحتياط أيضاً ولو بعد 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الشكوك الباطلة إذا غفل عن شكه وأتم الصلاة ثم تبين له الموافقة للواقع ففي الصحة وجهان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بين الواحدة والاثنتين مثلاً وهو في حال </w:t>
      </w:r>
    </w:p>
    <w:p>
      <w:pPr>
        <w:pStyle w:val="BookText"/>
        <w:rPr/>
      </w:pPr>
      <w:r>
        <w:rPr>
          <w:rFonts w:ascii="Amiri" w:hAnsi="Amiri" w:eastAsia="Amiri" w:cs="Amiri"/>
          <w:color w:val="111111"/>
          <w:sz w:val="28"/>
          <w:sz w:val="28"/>
          <w:szCs w:val="28"/>
          <w:rtl w:val="true"/>
          <w:lang w:bidi="ar-SA"/>
        </w:rPr>
        <w:t xml:space="preserve">القيام أو الركوع أو في السجدة الأُولى مثلاً وعلم أنه إذا انتقل إلى الحالة الأُخرى من ركوع أو سجود أو رفع الرأس من السجدة يتبين له الحال فالظاهر الصحة وجواز البقاء على الاشتغال </w:t>
      </w:r>
      <w:r>
        <w:rPr>
          <w:rStyle w:val="FootnoteAnchor"/>
          <w:rtl w:val="true"/>
        </w:rPr>
        <w:footnoteReference w:id="966"/>
      </w:r>
      <w:r>
        <w:rPr>
          <w:rFonts w:ascii="Amiri" w:hAnsi="Amiri" w:eastAsia="Amiri" w:cs="Amiri"/>
          <w:color w:val="111111"/>
          <w:sz w:val="28"/>
          <w:sz w:val="28"/>
          <w:szCs w:val="28"/>
          <w:rtl w:val="true"/>
          <w:lang w:bidi="ar-SA"/>
        </w:rPr>
        <w:t>إلى أن يتبين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مر سابقاً أنه إذا عرض له الشك يجب عليه التروي حتى يستقر أو يحصل له ترجيح أحد الطرفين ، لكن الظاهر أنه إذا كان في السجدة مثلاً وعلم أنه إذا رفع رأسه لا يفوت عنه الأمارات الدالة على أحد الطرفين جاز له التأخير الى رفع الرأس ، بل وكذا إذا كان في السجدة الأُولى مثلاً يجوز له التأخير إلى رفع الرأس من السجدة الثانية وإن كان الشك بين الواحدة والاثنتين ونحوه من الشكوك الباطلة </w:t>
      </w:r>
      <w:r>
        <w:rPr>
          <w:rStyle w:val="FootnoteAnchor"/>
          <w:rtl w:val="true"/>
        </w:rPr>
        <w:footnoteReference w:id="967"/>
      </w:r>
      <w:r>
        <w:rPr>
          <w:rFonts w:ascii="Amiri" w:hAnsi="Amiri" w:eastAsia="Amiri" w:cs="Amiri"/>
          <w:color w:val="111111"/>
          <w:sz w:val="28"/>
          <w:sz w:val="28"/>
          <w:szCs w:val="28"/>
          <w:rtl w:val="true"/>
          <w:lang w:bidi="ar-SA"/>
        </w:rPr>
        <w:t>، نعم لو كان بحيث لو أخر التروي يفوت عنه الامارات يشكل جوازه خصوصاً في الشكوك الباطلة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المسافر في أحد مواطن التخييرفنوى بصلاته القصر وشك في الركعات بطلت وليس له العدول إلى التمام </w:t>
      </w:r>
      <w:r>
        <w:rPr>
          <w:rStyle w:val="FootnoteAnchor"/>
          <w:rtl w:val="true"/>
        </w:rPr>
        <w:footnoteReference w:id="968"/>
      </w:r>
      <w:r>
        <w:rPr>
          <w:rFonts w:ascii="Amiri" w:hAnsi="Amiri" w:eastAsia="Amiri" w:cs="Amiri"/>
          <w:color w:val="111111"/>
          <w:sz w:val="28"/>
          <w:sz w:val="28"/>
          <w:szCs w:val="28"/>
          <w:rtl w:val="true"/>
          <w:lang w:bidi="ar-SA"/>
        </w:rPr>
        <w:t>والبناء على الأكثر ، مثلاً إذا كان بعد إتمام السجدتين وشك بين الاثنتين والثلاث لا يجوز له العدول إلى التمام والبناء على الثلاث على الأقوى ، نعم لو عدل إلى التمام ثم شك صح البناء</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أحد الشكوك الصحيحة فبنى على ما هو وظيفته وأتم الصلاة ثم مات قبل الإتيان بصلاة الاحتياط فالظاهر وجوب قضاء أصل الصلاة عنه </w:t>
      </w:r>
      <w:r>
        <w:rPr>
          <w:rStyle w:val="FootnoteAnchor"/>
          <w:rtl w:val="true"/>
        </w:rPr>
        <w:footnoteReference w:id="969"/>
      </w:r>
      <w:r>
        <w:rPr>
          <w:rFonts w:ascii="Amiri" w:hAnsi="Amiri" w:eastAsia="Amiri" w:cs="Amiri"/>
          <w:color w:val="111111"/>
          <w:sz w:val="28"/>
          <w:sz w:val="28"/>
          <w:szCs w:val="28"/>
          <w:rtl w:val="true"/>
          <w:lang w:bidi="ar-SA"/>
        </w:rPr>
        <w:t xml:space="preserve">، لكن الأحوط قضاء صلاة الاحتياط أوّلاً ثم قضاء أصل </w:t>
      </w:r>
      <w:bookmarkStart w:id="168" w:name="pg17316_233967"/>
    </w:p>
    <w:p>
      <w:pPr>
        <w:pStyle w:val="BookText"/>
        <w:rPr/>
      </w:pPr>
      <w:bookmarkEnd w:id="168"/>
      <w:r>
        <w:rPr>
          <w:rFonts w:ascii="Amiri" w:hAnsi="Amiri" w:eastAsia="Amiri" w:cs="Amiri"/>
          <w:color w:val="111111"/>
          <w:sz w:val="28"/>
          <w:sz w:val="28"/>
          <w:szCs w:val="28"/>
          <w:rtl w:val="true"/>
          <w:lang w:bidi="ar-SA"/>
        </w:rPr>
        <w:t xml:space="preserve">الصلاة بل لا يترك هذا الاحتياط </w:t>
      </w:r>
      <w:r>
        <w:rPr>
          <w:rStyle w:val="FootnoteAnchor"/>
          <w:rtl w:val="true"/>
        </w:rPr>
        <w:footnoteReference w:id="970"/>
      </w:r>
      <w:r>
        <w:rPr>
          <w:rFonts w:ascii="Amiri" w:hAnsi="Amiri" w:eastAsia="Amiri" w:cs="Amiri"/>
          <w:color w:val="111111"/>
          <w:sz w:val="28"/>
          <w:sz w:val="28"/>
          <w:szCs w:val="28"/>
          <w:rtl w:val="true"/>
          <w:lang w:bidi="ar-SA"/>
        </w:rPr>
        <w:t xml:space="preserve">، نعم إذا مات قبل قضاء الأجزاء المنسية التي يجب قضاؤها كالتشهد </w:t>
      </w:r>
      <w:r>
        <w:rPr>
          <w:rStyle w:val="FootnoteAnchor"/>
          <w:rtl w:val="true"/>
        </w:rPr>
        <w:footnoteReference w:id="971"/>
      </w:r>
      <w:r>
        <w:rPr>
          <w:rFonts w:ascii="Amiri" w:hAnsi="Amiri" w:eastAsia="Amiri" w:cs="Amiri"/>
          <w:color w:val="111111"/>
          <w:sz w:val="28"/>
          <w:sz w:val="28"/>
          <w:szCs w:val="28"/>
          <w:rtl w:val="true"/>
          <w:lang w:bidi="ar-SA"/>
        </w:rPr>
        <w:t xml:space="preserve">والسجدة الواحدة فالظاهر كفاية قضائها </w:t>
      </w:r>
      <w:r>
        <w:rPr>
          <w:rStyle w:val="FootnoteAnchor"/>
          <w:rtl w:val="true"/>
        </w:rPr>
        <w:footnoteReference w:id="972"/>
      </w:r>
      <w:r>
        <w:rPr>
          <w:rFonts w:ascii="Amiri" w:hAnsi="Amiri" w:eastAsia="Amiri" w:cs="Amiri"/>
          <w:color w:val="111111"/>
          <w:sz w:val="28"/>
          <w:sz w:val="28"/>
          <w:szCs w:val="28"/>
          <w:rtl w:val="true"/>
          <w:lang w:bidi="ar-SA"/>
        </w:rPr>
        <w:t>وعدم وجوب قضاء أصل الصلاة وإن كان أحوط ، وكذا إذا مات قبل الإتيان بسجدة السهو الواجبة عليه فإنه يجب قضاؤها دون أصل الصلاة</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17351816_2142443653"/>
      <w:bookmarkStart w:id="170" w:name="_Toc57"/>
      <w:bookmarkEnd w:id="169"/>
      <w:r>
        <w:rPr>
          <w:rtl w:val="true"/>
        </w:rPr>
        <w:t xml:space="preserve">فصل </w:t>
      </w:r>
      <w:r>
        <w:rPr>
          <w:rtl w:val="true"/>
        </w:rPr>
        <w:t xml:space="preserve">: </w:t>
      </w:r>
      <w:r>
        <w:rPr>
          <w:rtl w:val="true"/>
        </w:rPr>
        <w:t>في كيفية صلاة الاحتياط</w:t>
      </w:r>
      <w:bookmarkEnd w:id="170"/>
    </w:p>
    <w:p>
      <w:pPr>
        <w:pStyle w:val="BookText"/>
        <w:rPr/>
      </w:pPr>
      <w:r>
        <w:rPr>
          <w:rFonts w:ascii="Amiri" w:hAnsi="Amiri" w:eastAsia="Amiri" w:cs="Amiri"/>
          <w:color w:val="111111"/>
          <w:sz w:val="28"/>
          <w:sz w:val="28"/>
          <w:szCs w:val="28"/>
          <w:rtl w:val="true"/>
          <w:lang w:bidi="ar-SA"/>
        </w:rPr>
        <w:t>وجملة من أحكامها مضافاً إلى ما تقدم في المسائل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صلاة الاحتياط جميع ما يعتبر في سائر الصلوات من الشرائط وبعد إحرازها ينوي ويكبر للاحرام ويقرأ فاتحة الكتاب ويركع ويسجد سجدتين ويتشهد ويسلّم ، وإن كانت ركعتين فيتشهد ويسلّم بعد الركعة الثانية ، وليس فيها أذان ولا إقامة ولا سورة ولا قنوت ، ويجب فيها </w:t>
      </w:r>
      <w:r>
        <w:rPr>
          <w:rStyle w:val="FootnoteAnchor"/>
          <w:rtl w:val="true"/>
        </w:rPr>
        <w:footnoteReference w:id="973"/>
      </w:r>
      <w:r>
        <w:rPr>
          <w:rFonts w:ascii="Amiri" w:hAnsi="Amiri" w:eastAsia="Amiri" w:cs="Amiri"/>
          <w:color w:val="111111"/>
          <w:sz w:val="28"/>
          <w:sz w:val="28"/>
          <w:szCs w:val="28"/>
          <w:rtl w:val="true"/>
          <w:lang w:bidi="ar-SA"/>
        </w:rPr>
        <w:t>الإخفات في القراءة وإن كان الصلاة جهرية حتى في البسملة على الأحوط ، وإن كان الأقوى جواز الجهر بها بل استحبابه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إن الصلاة مرددة بين كونها نافلة أو جزءاً أو بمنزلة الجزء فيراعى فيها جهة الاستقلال والجزئية فبملاحظة جهة الاستقلال يعتبر فيها النية وتكبيرة الإحرام وقراءة الفاتحة دون التسبيحات الأربعة ، وبلحاظ جهة الجزئية يجب المبادرة إليها بعد الفراغ من الصلاة وعدم الإتيان </w:t>
      </w:r>
    </w:p>
    <w:p>
      <w:pPr>
        <w:pStyle w:val="BookText"/>
        <w:rPr/>
      </w:pPr>
      <w:r>
        <w:rPr>
          <w:rFonts w:ascii="Amiri" w:hAnsi="Amiri" w:eastAsia="Amiri" w:cs="Amiri"/>
          <w:color w:val="111111"/>
          <w:sz w:val="28"/>
          <w:sz w:val="28"/>
          <w:szCs w:val="28"/>
          <w:rtl w:val="true"/>
          <w:lang w:bidi="ar-SA"/>
        </w:rPr>
        <w:t xml:space="preserve">بالمنافيات بينهما وبين الصلاة ، ولو أتى ببعض المنافيات </w:t>
      </w:r>
      <w:r>
        <w:rPr>
          <w:rStyle w:val="FootnoteAnchor"/>
          <w:rtl w:val="true"/>
        </w:rPr>
        <w:footnoteReference w:id="974"/>
      </w:r>
      <w:r>
        <w:rPr>
          <w:rFonts w:ascii="Amiri" w:hAnsi="Amiri" w:eastAsia="Amiri" w:cs="Amiri"/>
          <w:color w:val="111111"/>
          <w:sz w:val="28"/>
          <w:sz w:val="28"/>
          <w:szCs w:val="28"/>
          <w:rtl w:val="true"/>
          <w:lang w:bidi="ar-SA"/>
        </w:rPr>
        <w:t xml:space="preserve">فالأحوط إتيانها ثم إعادة الصلاة ، ولو تكلم سهواً فالأحوط الإتيان بسجدتي السهو ، والأحوط </w:t>
      </w:r>
      <w:r>
        <w:rPr>
          <w:rStyle w:val="FootnoteAnchor"/>
          <w:rtl w:val="true"/>
        </w:rPr>
        <w:footnoteReference w:id="975"/>
      </w:r>
      <w:r>
        <w:rPr>
          <w:rFonts w:ascii="Amiri" w:hAnsi="Amiri" w:eastAsia="Amiri" w:cs="Amiri"/>
          <w:color w:val="111111"/>
          <w:sz w:val="28"/>
          <w:sz w:val="28"/>
          <w:szCs w:val="28"/>
          <w:rtl w:val="true"/>
          <w:lang w:bidi="ar-SA"/>
        </w:rPr>
        <w:t>ترك الاقتداء فيها ولو بصلاة احتياط خصوصاً مع اختلاف سبب احتياط الإمام والمأموم ، وإن كان لا يبعد جواز الاقتداء مع اتحاد السبب وكون المأموم مقتدياً بذلك الإمام في أصل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أتى بالمنافي قبل صلاة الاحتياط ثم تبين له تمامية الصلاة لا يجب إعادتها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تبين قبل صلاة الاحتياط تمامية الصلاة لا يجب الإتيان بالاحتياط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تبين بعد الإتيان بصلاة الاحتياط تمامية الصلاة تحسب صلاة الاحتياط نافلة ، وإن تبين التمامية في أثناء صلاة الاحتياط جاز قطعها ويجوز إتمامها نافلة ، وإن كانت ركعة واحدة ضمّ إليها </w:t>
      </w:r>
      <w:r>
        <w:rPr>
          <w:rStyle w:val="FootnoteAnchor"/>
          <w:rtl w:val="true"/>
        </w:rPr>
        <w:footnoteReference w:id="976"/>
      </w:r>
      <w:r>
        <w:rPr>
          <w:rFonts w:ascii="Amiri" w:hAnsi="Amiri" w:eastAsia="Amiri" w:cs="Amiri"/>
          <w:color w:val="111111"/>
          <w:sz w:val="28"/>
          <w:sz w:val="28"/>
          <w:szCs w:val="28"/>
          <w:rtl w:val="true"/>
          <w:lang w:bidi="ar-SA"/>
        </w:rPr>
        <w:t>ركعة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تبين بعد إتمام الصلاة قبل الاحتياط أو بعدها أو في أثنائها زيادة ركعة كما إذا شك بين الثلاث والأربع والخمس فبنى على الأربع ثم تبين كونها خمساً يجب إعادتها مطلقاً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تبين بعد صلاة الاحتياط نقصان الصلاة فالظاهر عدم وجوب إعادتها وكون صلاة الاحتياط جابرة مثلاً إذا شك بين الثلاث والأربع فبنى على الأربع ثم بعد صلاة الاحتياط تبين كونها ثلاثاً صحت وكانت الركعة عن قيام أو الركعتان من جلوس عوضاً عن الركعة </w:t>
      </w:r>
    </w:p>
    <w:p>
      <w:pPr>
        <w:pStyle w:val="BookText"/>
        <w:rPr/>
      </w:pPr>
      <w:r>
        <w:rPr>
          <w:rFonts w:ascii="Amiri" w:hAnsi="Amiri" w:eastAsia="Amiri" w:cs="Amiri"/>
          <w:color w:val="111111"/>
          <w:sz w:val="28"/>
          <w:sz w:val="28"/>
          <w:szCs w:val="28"/>
          <w:rtl w:val="true"/>
          <w:lang w:bidi="ar-SA"/>
        </w:rPr>
        <w:t>الناقصة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تبين بعد صلاة الاحتياط نقص الصلاة أزيد مما كان محتملاً كما إذا شك بين الثلاث والأربع فبنى على الأربع وصلى صلاة الاحتياط فتبين كونها ركعتين وإن الناقص ركعتان فالظاهرعدم كفاية صلاة الاحتياط </w:t>
      </w:r>
      <w:r>
        <w:rPr>
          <w:rStyle w:val="FootnoteAnchor"/>
          <w:rtl w:val="true"/>
        </w:rPr>
        <w:footnoteReference w:id="977"/>
      </w:r>
      <w:r>
        <w:rPr>
          <w:rFonts w:ascii="Amiri" w:hAnsi="Amiri" w:eastAsia="Amiri" w:cs="Amiri"/>
          <w:color w:val="111111"/>
          <w:sz w:val="28"/>
          <w:sz w:val="28"/>
          <w:szCs w:val="28"/>
          <w:rtl w:val="true"/>
          <w:lang w:bidi="ar-SA"/>
        </w:rPr>
        <w:t>بل يجب عليه إعادة الصلاة ، وكذا لو تبينت الزيادة عما كان محتملاً كما إذا شك بين الاثنتين والأربع فبنى على الأربع وأتى بركعتين للاحتياط فتبين كون صلاته ثلاث ركعات ، والحاصل أن صلاة الاحتياط إنما تكون جابرة للنقص الذي كان أحد طرفي شكه وأما إذا تبين كون الواقع بخلاف كل من طرفي شكه فلا تكون جابرة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تبين قبل الشروع في صلاة الاحتياط نقصان صلاته لا تكفي صلاة الاحتياط ، بل اللازم حينئذ إتمام ما نقص </w:t>
      </w:r>
      <w:r>
        <w:rPr>
          <w:rStyle w:val="FootnoteAnchor"/>
          <w:rtl w:val="true"/>
        </w:rPr>
        <w:footnoteReference w:id="978"/>
      </w:r>
      <w:r>
        <w:rPr>
          <w:rFonts w:ascii="Amiri" w:hAnsi="Amiri" w:eastAsia="Amiri" w:cs="Amiri"/>
          <w:color w:val="111111"/>
          <w:sz w:val="28"/>
          <w:sz w:val="28"/>
          <w:szCs w:val="28"/>
          <w:rtl w:val="true"/>
          <w:lang w:bidi="ar-SA"/>
        </w:rPr>
        <w:t xml:space="preserve">، وسجدتا السهو للسلام في غير محله </w:t>
      </w:r>
      <w:r>
        <w:rPr>
          <w:rStyle w:val="FootnoteAnchor"/>
          <w:rtl w:val="true"/>
        </w:rPr>
        <w:footnoteReference w:id="979"/>
      </w:r>
      <w:r>
        <w:rPr>
          <w:rFonts w:ascii="Amiri" w:hAnsi="Amiri" w:eastAsia="Amiri" w:cs="Amiri"/>
          <w:color w:val="111111"/>
          <w:sz w:val="28"/>
          <w:sz w:val="28"/>
          <w:szCs w:val="28"/>
          <w:rtl w:val="true"/>
          <w:lang w:bidi="ar-SA"/>
        </w:rPr>
        <w:t>إذا لم يأت بالمنافي ، وإلا فالازم إعادة الصلاة ، فحكمه حكم من نقص من صلاته ركعة أو ركعتين على ما مّر سابقاً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تبين نقصان الصلاة في أثناء صلاة الاحتياط فأما أن يكون ما بيده من صلاة الاحتياط موافقاً لما نقص من الصلاة في الكم والكيف كما في الشك بين الثلاث والأربع إذا اشتغل بركعة قائماً وتذكر في أثنائها كون صلاته ثلاثاً ، وإما أن يكون مخالفاً له في الكم والكيف كما إذا اشتغل في الفرض المذكور بركعتين جالساً فتذكر كونها ثلاثاً ، وإما أن يكون موافقاً له في </w:t>
      </w:r>
    </w:p>
    <w:p>
      <w:pPr>
        <w:pStyle w:val="BookText"/>
        <w:rPr/>
      </w:pPr>
      <w:r>
        <w:rPr>
          <w:rFonts w:ascii="Amiri" w:hAnsi="Amiri" w:eastAsia="Amiri" w:cs="Amiri"/>
          <w:color w:val="111111"/>
          <w:sz w:val="28"/>
          <w:sz w:val="28"/>
          <w:szCs w:val="28"/>
          <w:rtl w:val="true"/>
          <w:lang w:bidi="ar-SA"/>
        </w:rPr>
        <w:t xml:space="preserve">الكيف دون الكم ، كما في الشك بين الاثنتين والثلاث والأربع إذا تذكر كون صلاته ثلاثاً في أثناء الاشتغال بركعتين قائماً ، وإما أن يكون بالعكس كما إذا اشتغل في الشك المفروض بركعتين جالساً بناءً على جواز تقديمهما وتذكر كون صلاته ركعتين ، فيحتمل إلغاء صلاة الاحتياط </w:t>
      </w:r>
      <w:r>
        <w:rPr>
          <w:rStyle w:val="FootnoteAnchor"/>
          <w:rtl w:val="true"/>
        </w:rPr>
        <w:footnoteReference w:id="980"/>
      </w:r>
      <w:r>
        <w:rPr>
          <w:rFonts w:ascii="Amiri" w:hAnsi="Amiri" w:eastAsia="Amiri" w:cs="Amiri"/>
          <w:color w:val="111111"/>
          <w:sz w:val="28"/>
          <w:sz w:val="28"/>
          <w:szCs w:val="28"/>
          <w:rtl w:val="true"/>
          <w:lang w:bidi="ar-SA"/>
        </w:rPr>
        <w:t>في جميع الصور والرجوع إلى حكم تذكر نقص الركعة ، ويحتمل الاكتفاء بإتمام صلاة الاحتياط في جميعها ، ويحتمل وجوب إعادة الصلاة في الجميع ، ويحتمل التفصيل بين الصورالمذكورة ، والمسألة محل إشكال ، والأحوط الجمع بين المذكورات بإتمام ما نقص ثم الإتيان بصلاة الاحتياط ثم إعادة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تذكر النقص بين صلاتي الاحتياط في صورة تعددها مع فرض كون ما أتى به موافقاً لما نقص في الكم والكيف لا يبعد الاكتفاء به ، كما إذا شك بين الاثنتين والثلاث والأربع وبعد الإتيان بركعتين قائماً تبين كون صلاته ركعتين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إتيان صلاة الاحتياط بعد العلم بوجوبها عليه ، فإن كان بعد الوقت لا يلتفت إليه ويبني على الإتيان ، وإن كان جالساً في مكان الصلاة ولم يأت بالمنافي ولم يدخل في فعل آخربنى على عدم الإتيان، وإن دخل في فعل آخر أو أتى بالمنافي أو حصل الفصل الطويل مع بقاء الوقت فللبناء على الإتيان بها وجه ، والأحوط البناء على العدم والإتيان بها ثم إعادة الصلاة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زاد فيها ركعة أو ركناً </w:t>
      </w:r>
      <w:r>
        <w:rPr>
          <w:rStyle w:val="FootnoteAnchor"/>
          <w:rtl w:val="true"/>
        </w:rPr>
        <w:footnoteReference w:id="982"/>
      </w:r>
      <w:r>
        <w:rPr>
          <w:rFonts w:ascii="IRNazanin" w:hAnsi="IRNazanin" w:eastAsia="IRNazanin"/>
          <w:color w:val="111111"/>
          <w:sz w:val="28"/>
          <w:sz w:val="28"/>
          <w:szCs w:val="28"/>
          <w:rtl w:val="true"/>
          <w:lang w:bidi="fa-IR"/>
        </w:rPr>
        <w:t xml:space="preserve">ولو سهواً بطلت ووجب </w:t>
      </w:r>
    </w:p>
    <w:p>
      <w:pPr>
        <w:pStyle w:val="BookText"/>
        <w:rPr/>
      </w:pPr>
      <w:r>
        <w:rPr>
          <w:rFonts w:ascii="Amiri" w:hAnsi="Amiri" w:eastAsia="Amiri" w:cs="Amiri"/>
          <w:color w:val="111111"/>
          <w:sz w:val="28"/>
          <w:sz w:val="28"/>
          <w:szCs w:val="28"/>
          <w:rtl w:val="true"/>
          <w:lang w:bidi="ar-SA"/>
        </w:rPr>
        <w:t>عليه إعادتها ثم إعادة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شك في فعل من أفعالها فإن كان في محله أتى به ، وإن دخل في فعل مرتّب بعده بنى على أنه أتى به كأصل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شك في أنه هل شك شكاً يوجب صلاة الاحتياط أم لا بنى على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عدد ركعاتها فهل يبني على الأكثر إلا أن يكون مبطلاً فيبني على الأقل أو يبني على الأقل مطلقاً؟ وجهان </w:t>
      </w:r>
      <w:r>
        <w:rPr>
          <w:rStyle w:val="FootnoteAnchor"/>
          <w:rtl w:val="true"/>
        </w:rPr>
        <w:footnoteReference w:id="983"/>
      </w:r>
      <w:r>
        <w:rPr>
          <w:rFonts w:ascii="Amiri" w:hAnsi="Amiri" w:eastAsia="Amiri" w:cs="Amiri"/>
          <w:color w:val="111111"/>
          <w:sz w:val="28"/>
          <w:sz w:val="28"/>
          <w:szCs w:val="28"/>
          <w:rtl w:val="true"/>
          <w:lang w:bidi="ar-SA"/>
        </w:rPr>
        <w:t>، والأحوط البناء على أحد الوجهين ثم إعادتها ثم إعادة أصل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زاد فيها فعلاً من غير الأركان أو نقص فهل عليه سجدتا السهو أولا؟ وجهان </w:t>
      </w:r>
      <w:r>
        <w:rPr>
          <w:rStyle w:val="FootnoteAnchor"/>
          <w:rtl w:val="true"/>
        </w:rPr>
        <w:footnoteReference w:id="984"/>
      </w:r>
      <w:r>
        <w:rPr>
          <w:rFonts w:ascii="Amiri" w:hAnsi="Amiri" w:eastAsia="Amiri" w:cs="Amiri"/>
          <w:color w:val="111111"/>
          <w:sz w:val="28"/>
          <w:sz w:val="28"/>
          <w:szCs w:val="28"/>
          <w:rtl w:val="true"/>
          <w:lang w:bidi="ar-SA"/>
        </w:rPr>
        <w:t>فالأحوط الإتيان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شك في شرط أو جزء منها بعد السلام لم يلتفت</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نسيها وشرع في نافلة أو قضاء فريضة أو نحو ذلك فتذكر في أثنائها قطعها </w:t>
      </w:r>
      <w:r>
        <w:rPr>
          <w:rStyle w:val="FootnoteAnchor"/>
          <w:rtl w:val="true"/>
        </w:rPr>
        <w:footnoteReference w:id="985"/>
      </w:r>
      <w:r>
        <w:rPr>
          <w:rFonts w:ascii="Amiri" w:hAnsi="Amiri" w:eastAsia="Amiri" w:cs="Amiri"/>
          <w:color w:val="111111"/>
          <w:sz w:val="28"/>
          <w:sz w:val="28"/>
          <w:szCs w:val="28"/>
          <w:rtl w:val="true"/>
          <w:lang w:bidi="ar-SA"/>
        </w:rPr>
        <w:t xml:space="preserve">وأتى بها ثم أعاد الصلاة على الأحوط ، وأما إذا شرع في صلاة فريضة مرتبة على الصلاة التي شك فيها كما إذا شرع في العصر فتذكر أن عليه صلاة الاحتياط للظهر فإن جاز عن محل العدول </w:t>
      </w:r>
      <w:r>
        <w:rPr>
          <w:rStyle w:val="FootnoteAnchor"/>
          <w:rtl w:val="true"/>
        </w:rPr>
        <w:footnoteReference w:id="986"/>
      </w:r>
      <w:r>
        <w:rPr>
          <w:rFonts w:ascii="Amiri" w:hAnsi="Amiri" w:eastAsia="Amiri" w:cs="Amiri"/>
          <w:color w:val="111111"/>
          <w:sz w:val="28"/>
          <w:sz w:val="28"/>
          <w:szCs w:val="28"/>
          <w:rtl w:val="true"/>
          <w:lang w:bidi="ar-SA"/>
        </w:rPr>
        <w:t xml:space="preserve">قطعها كما </w:t>
      </w:r>
      <w:bookmarkStart w:id="171" w:name="pg17316_233972"/>
    </w:p>
    <w:p>
      <w:pPr>
        <w:pStyle w:val="BookText"/>
        <w:rPr/>
      </w:pPr>
      <w:bookmarkEnd w:id="171"/>
      <w:r>
        <w:rPr>
          <w:rFonts w:ascii="Amiri" w:hAnsi="Amiri" w:eastAsia="Amiri" w:cs="Amiri"/>
          <w:color w:val="111111"/>
          <w:sz w:val="28"/>
          <w:sz w:val="28"/>
          <w:szCs w:val="28"/>
          <w:rtl w:val="true"/>
          <w:lang w:bidi="ar-SA"/>
        </w:rPr>
        <w:t>إذا دخل في ركوع الثانية مع كون إحتياطه ركعة أو ركوع الثالثة مع كونها ركعتين ، وإن لم يجز عن محل العدول فيحتمل العدول إليها ، لكن الأحوط القطع والإتيان بها ثم إعادة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نسي سجدة واحدة أو تشهداً فيها قضاهما بعدها على الأحوط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17351818_2142443653"/>
      <w:bookmarkStart w:id="173" w:name="_Toc58"/>
      <w:bookmarkEnd w:id="172"/>
      <w:r>
        <w:rPr>
          <w:rtl w:val="true"/>
        </w:rPr>
        <w:t xml:space="preserve">فصل </w:t>
      </w:r>
      <w:r>
        <w:rPr>
          <w:rtl w:val="true"/>
        </w:rPr>
        <w:t xml:space="preserve">: </w:t>
      </w:r>
      <w:r>
        <w:rPr>
          <w:rtl w:val="true"/>
        </w:rPr>
        <w:t>في حكم قضاء الأجزاء المنسية</w:t>
      </w:r>
      <w:bookmarkEnd w:id="17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سابقا أنه إذا ترك سجدة واحدة ولم يتذكر إلا بعد الوصول إلى حد الركوع يجب قضاؤها بعد الصلاة ، بل وكذا إذا نسي السجدة الواحدة من الركعة الأخيرة ولم يتذكر إلا بعد السلام على الأقوى </w:t>
      </w:r>
      <w:r>
        <w:rPr>
          <w:rStyle w:val="FootnoteAnchor"/>
          <w:rtl w:val="true"/>
        </w:rPr>
        <w:footnoteReference w:id="988"/>
      </w:r>
      <w:r>
        <w:rPr>
          <w:rFonts w:ascii="Amiri" w:hAnsi="Amiri" w:eastAsia="Amiri" w:cs="Amiri"/>
          <w:color w:val="111111"/>
          <w:sz w:val="28"/>
          <w:sz w:val="28"/>
          <w:szCs w:val="28"/>
          <w:rtl w:val="true"/>
          <w:lang w:bidi="ar-SA"/>
        </w:rPr>
        <w:t xml:space="preserve">، وكذا إذا نسي التشهد </w:t>
      </w:r>
      <w:r>
        <w:rPr>
          <w:rStyle w:val="FootnoteAnchor"/>
          <w:rtl w:val="true"/>
        </w:rPr>
        <w:footnoteReference w:id="989"/>
      </w:r>
      <w:r>
        <w:rPr>
          <w:rFonts w:ascii="Amiri" w:hAnsi="Amiri" w:eastAsia="Amiri" w:cs="Amiri"/>
          <w:color w:val="111111"/>
          <w:sz w:val="28"/>
          <w:sz w:val="28"/>
          <w:szCs w:val="28"/>
          <w:rtl w:val="true"/>
          <w:lang w:bidi="ar-SA"/>
        </w:rPr>
        <w:t xml:space="preserve">أو أبعاضها ولم يتذكر إلا بعد الدخول في الركوع ، بل أو التشهد الاخير ولم يتذكر إلا بعد السلام على الأقوى ، ويجب مضافاً إلى القضاء سجدتا السهو أيضاً لنسيان كل من السجدة </w:t>
      </w:r>
      <w:r>
        <w:rPr>
          <w:rStyle w:val="FootnoteAnchor"/>
          <w:rtl w:val="true"/>
        </w:rPr>
        <w:footnoteReference w:id="990"/>
      </w:r>
      <w:r>
        <w:rPr>
          <w:rFonts w:ascii="IRNazanin" w:hAnsi="IRNazanin" w:eastAsia="IRNazanin"/>
          <w:color w:val="111111"/>
          <w:sz w:val="28"/>
          <w:sz w:val="28"/>
          <w:szCs w:val="28"/>
          <w:rtl w:val="true"/>
          <w:lang w:bidi="fa-IR"/>
        </w:rPr>
        <w:t>والتشهد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فيها جميع ما يشترط في سجود الصلاة </w:t>
      </w:r>
    </w:p>
    <w:p>
      <w:pPr>
        <w:pStyle w:val="BookText"/>
        <w:rPr/>
      </w:pPr>
      <w:r>
        <w:rPr>
          <w:rFonts w:ascii="Amiri" w:hAnsi="Amiri" w:eastAsia="Amiri" w:cs="Amiri"/>
          <w:color w:val="111111"/>
          <w:sz w:val="28"/>
          <w:sz w:val="28"/>
          <w:szCs w:val="28"/>
          <w:rtl w:val="true"/>
          <w:lang w:bidi="ar-SA"/>
        </w:rPr>
        <w:t xml:space="preserve">وتشهدها من الطهارة والاستقبال وستر العورة ونحوها ، وكذا الذكر والشهادتان والصلاة على محمّد وآل محمّد ، ولو نسي بعض أجزاء التشهد وجب قضاؤه </w:t>
      </w:r>
      <w:r>
        <w:rPr>
          <w:rStyle w:val="FootnoteAnchor"/>
          <w:rtl w:val="true"/>
        </w:rPr>
        <w:footnoteReference w:id="991"/>
      </w:r>
      <w:r>
        <w:rPr>
          <w:rFonts w:ascii="Amiri" w:hAnsi="Amiri" w:eastAsia="Amiri" w:cs="Amiri"/>
          <w:color w:val="111111"/>
          <w:sz w:val="28"/>
          <w:sz w:val="28"/>
          <w:szCs w:val="28"/>
          <w:rtl w:val="true"/>
          <w:lang w:bidi="ar-SA"/>
        </w:rPr>
        <w:t xml:space="preserve">فقط ، نعم لو نسي الصلاة على آل محمد فالأحوط إعادة الصلاة على محمد بأن يقول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يقتصر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هو المنسي فقط ، ويجب فيهما نية البدلية عن المنسي ، ولا يجوز الفصل </w:t>
      </w:r>
      <w:r>
        <w:rPr>
          <w:rStyle w:val="FootnoteAnchor"/>
          <w:rtl w:val="true"/>
        </w:rPr>
        <w:footnoteReference w:id="992"/>
      </w:r>
      <w:r>
        <w:rPr>
          <w:rFonts w:ascii="Amiri" w:hAnsi="Amiri" w:eastAsia="Amiri" w:cs="Amiri"/>
          <w:color w:val="111111"/>
          <w:sz w:val="28"/>
          <w:sz w:val="28"/>
          <w:szCs w:val="28"/>
          <w:rtl w:val="true"/>
          <w:lang w:bidi="ar-SA"/>
        </w:rPr>
        <w:t xml:space="preserve">بينهما وبين الصلاة بالمنافي كالأجزاء في الصلاة ، أما الدعاء والذكر والفعل القليل ونحو ذلك مما كان جائزاً في أثناء الصلاة فالأقوى جوازه ، والأحوط تركه ، ويجب المبادرة </w:t>
      </w:r>
      <w:r>
        <w:rPr>
          <w:rStyle w:val="FootnoteAnchor"/>
          <w:rtl w:val="true"/>
        </w:rPr>
        <w:footnoteReference w:id="993"/>
      </w:r>
      <w:r>
        <w:rPr>
          <w:rFonts w:ascii="Amiri" w:hAnsi="Amiri" w:eastAsia="Amiri" w:cs="Amiri"/>
          <w:color w:val="111111"/>
          <w:sz w:val="28"/>
          <w:sz w:val="28"/>
          <w:szCs w:val="28"/>
          <w:rtl w:val="true"/>
          <w:lang w:bidi="ar-SA"/>
        </w:rPr>
        <w:t>إليها بعد السلام ، ولا يجوز تأخيرهما عن التعقيب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فصّل بينهما وبين الصلاة بالمنافي عمداً وسهواً كالحدث والاستدبار فالأحوط استئناف الصلاة بعد إتيانهما وإن كان الأقوى جواز الاكتفاء بإتيانهما ، وكذا لو تخلل ما ينافي عمداً لاسهواً إذا كان عمداً ، أما إذا وقع سهواً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أتى بما يوجب سجود السهو قبل الإتيان بهما أو في أثنائهما فالأحوط فعله بعدهما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نسي الذكر أو غيره مما يجب ما عدا وضع الجبهة في سجود الصلاة لا يجب قضاؤه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نسي بعض أجزاء التشهد القضائي </w:t>
      </w:r>
      <w:r>
        <w:rPr>
          <w:rStyle w:val="FootnoteAnchor"/>
          <w:rtl w:val="true"/>
        </w:rPr>
        <w:footnoteReference w:id="994"/>
      </w:r>
      <w:r>
        <w:rPr>
          <w:rFonts w:ascii="Amiri" w:hAnsi="Amiri" w:eastAsia="Amiri" w:cs="Amiri"/>
          <w:color w:val="111111"/>
          <w:sz w:val="28"/>
          <w:sz w:val="28"/>
          <w:szCs w:val="28"/>
          <w:rtl w:val="true"/>
          <w:lang w:bidi="ar-SA"/>
        </w:rPr>
        <w:t>وأمكن تداركه فعله ، وأما إذا لم يمكن كما إذا تذكره بعد تخلل المنافي عمداً وسهواً فالأحوط إعادته ثم إعادة الصلاة ، وإن كان الأقوى كفاية إعادته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تعدد نسيان السجدة أو التشهد أتى بهما واحدة بعد واحدة ، ولا يشترط التعيين على الأقوى وإن كان الأحوط ، ملاحظة الترتيب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عليه قضاء سجدة وقضاء تشهد فالأحوط تقديم السابق منهما </w:t>
      </w:r>
      <w:r>
        <w:rPr>
          <w:rStyle w:val="FootnoteAnchor"/>
          <w:rtl w:val="true"/>
        </w:rPr>
        <w:footnoteReference w:id="995"/>
      </w:r>
      <w:r>
        <w:rPr>
          <w:rFonts w:ascii="Amiri" w:hAnsi="Amiri" w:eastAsia="Amiri" w:cs="Amiri"/>
          <w:color w:val="111111"/>
          <w:sz w:val="28"/>
          <w:sz w:val="28"/>
          <w:szCs w:val="28"/>
          <w:rtl w:val="true"/>
          <w:lang w:bidi="ar-SA"/>
        </w:rPr>
        <w:t>في الفوات على اللاحق ، ولو قدّم أحدهما بتخيل أنه السابق فظهر كونه لاحقاً فالأحوط الاعادة على ما يحصل معه الترتيب ، ولا يجب إعادة الصلاة معه وإن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عليه قضاؤهما وشك في السابق واللاحق احتاط بالتكرار فيأتي بما قدّمه مؤخراً أيضا ، ولا يجب معه إعادة الصلاة وإن كان أحوط ، وكذا الحال لو علم نسيان أحدهما ولم يعلم المعين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أنه نسي أحدهما أم لا لم يلتفت ولا شيء عليه ، أما إذا علم أنه نسي أحدهما وشك في أنه هل تذكرقبل الدخول في الركوع أو قبل السلام وتداركه أم لا فالأحوط </w:t>
      </w:r>
      <w:r>
        <w:rPr>
          <w:rStyle w:val="FootnoteAnchor"/>
          <w:rtl w:val="true"/>
        </w:rPr>
        <w:footnoteReference w:id="996"/>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عليه صلاة الاحتياط وقضاء السجدة أو التشهد فالأحوط </w:t>
      </w:r>
      <w:r>
        <w:rPr>
          <w:rStyle w:val="FootnoteAnchor"/>
          <w:rtl w:val="true"/>
        </w:rPr>
        <w:footnoteReference w:id="997"/>
      </w:r>
      <w:r>
        <w:rPr>
          <w:rFonts w:ascii="Amiri" w:hAnsi="Amiri" w:eastAsia="Amiri" w:cs="Amiri"/>
          <w:color w:val="111111"/>
          <w:sz w:val="28"/>
          <w:sz w:val="28"/>
          <w:szCs w:val="28"/>
          <w:rtl w:val="true"/>
          <w:lang w:bidi="ar-SA"/>
        </w:rPr>
        <w:t xml:space="preserve">تقديم الاحتياط وإن كان فوتهما مقدماً على موجبه ، لكن الأقوى التخيير ، وأما مع سجود السهو فالأقوى تأخيره عن قضائهما </w:t>
      </w:r>
      <w:r>
        <w:rPr>
          <w:rStyle w:val="FootnoteAnchor"/>
          <w:rtl w:val="true"/>
        </w:rPr>
        <w:footnoteReference w:id="998"/>
      </w:r>
      <w:r>
        <w:rPr>
          <w:rFonts w:ascii="Amiri" w:hAnsi="Amiri" w:eastAsia="Amiri" w:cs="Amiri"/>
          <w:color w:val="111111"/>
          <w:sz w:val="28"/>
          <w:sz w:val="28"/>
          <w:szCs w:val="28"/>
          <w:rtl w:val="true"/>
          <w:lang w:bidi="ar-SA"/>
        </w:rPr>
        <w:t>، كما يجب تأخيره عن الاحتياط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سها عن الذكر أو بعض ما يعتبر فيها ما عدا وضع الجبهة في سجدة القضاء فالظاهر عدم وجوب إعادتها وإن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الإتيان بالسلام في التشهد القضائي ، وإن كان الأحوط في نسيان التشهد الاخير إتيانه بقصد القربة من غير نية الأداء والقضاء مع الإتيان بالسلام بعده ، كما أن الأحوط في نسيان السجدة من الركعة الاخيرة أيضاً الإتيان بها بقصد القربة مع الإتيان بالتشهد والتسليم لاحتمال كون السلام في غير محله </w:t>
      </w:r>
      <w:r>
        <w:rPr>
          <w:rStyle w:val="FootnoteAnchor"/>
          <w:rtl w:val="true"/>
        </w:rPr>
        <w:footnoteReference w:id="999"/>
      </w:r>
      <w:r>
        <w:rPr>
          <w:rFonts w:ascii="Amiri" w:hAnsi="Amiri" w:eastAsia="Amiri" w:cs="Amiri"/>
          <w:color w:val="111111"/>
          <w:sz w:val="28"/>
          <w:sz w:val="28"/>
          <w:szCs w:val="28"/>
          <w:rtl w:val="true"/>
          <w:lang w:bidi="ar-SA"/>
        </w:rPr>
        <w:t>، ووجوب تداركهما بعنوان الجزئية للصلاة ، وحينئذ فالأحوط سجود السهو أيضاً في الصورتين لأجل السلام في غير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وجوب قضاء السجدة وكفايته عن إعادة الصلاة بين كونها من الركعتين الأولتين والأخيرتين ، لكن الأحوط إذا كانت من الأولتين إعادة الصلاة أيضاً ، كما أن في نسيان سائر الأجزاء الواجبة منهما أيضاً الأحوط إستحباباً بعد إتمام الصلاة إعادتها وان لم يكن ذلك الجزء من الأركان لاحتمال اختصاص اغتفار السهو عما عدا الأركان بالركعتين الأخيرتين كما هو مذهب بعض العلماء ، وإن كان الأقوى كما عرفت عدم الفرق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اعتقد نسيان السجدة أو التشهد مع فوت محل تداركهما ثم بعد الفراغ من الصلاة انقلب اعتقاده شكاً فالظاهر عدم وجوب القضاء</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عليه قضاء أحدهما وشك في إتيانه وعدمه </w:t>
      </w:r>
    </w:p>
    <w:p>
      <w:pPr>
        <w:pStyle w:val="BookText"/>
        <w:rPr/>
      </w:pPr>
      <w:r>
        <w:rPr>
          <w:rFonts w:ascii="Amiri" w:hAnsi="Amiri" w:eastAsia="Amiri" w:cs="Amiri"/>
          <w:color w:val="111111"/>
          <w:sz w:val="28"/>
          <w:sz w:val="28"/>
          <w:szCs w:val="28"/>
          <w:rtl w:val="true"/>
          <w:lang w:bidi="ar-SA"/>
        </w:rPr>
        <w:t xml:space="preserve">وجب عليه الإتيان به ما دام في وقت الصلاة ، بل الأحوط </w:t>
      </w:r>
      <w:r>
        <w:rPr>
          <w:rStyle w:val="FootnoteAnchor"/>
          <w:rtl w:val="true"/>
        </w:rPr>
        <w:footnoteReference w:id="1000"/>
      </w:r>
      <w:r>
        <w:rPr>
          <w:rFonts w:ascii="Amiri" w:hAnsi="Amiri" w:eastAsia="Amiri" w:cs="Amiri"/>
          <w:color w:val="111111"/>
          <w:sz w:val="28"/>
          <w:sz w:val="28"/>
          <w:szCs w:val="28"/>
          <w:rtl w:val="true"/>
          <w:lang w:bidi="ar-SA"/>
        </w:rPr>
        <w:t>استحبابا ذلك بعد خروج الوقت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شك في أن الفائت منه سجدة واحدة أو سجدتان من ركعتين بنى على الاتحاد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أن الفائت منه سجدة أو غيرها من الأحزاء الواجبة التي لا يجب قضاؤها وليست ركنا أيضاً لم يجب عليه القضاء بل يكفيه سجود السهو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نسي قضاء السجدة أو التشهد وتذكر بعد الدخول في نافلة جاز له قطعها والإتيان به ، بل هو الأحوط ، بل وكذا لو دخل في فريضة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عليه قضاء أحدهما في صلاة الظهر وضاق وقت العصر فإن أدرك منهما ركعة وجب تقديمهما </w:t>
      </w:r>
      <w:r>
        <w:rPr>
          <w:rStyle w:val="FootnoteAnchor"/>
          <w:rtl w:val="true"/>
        </w:rPr>
        <w:footnoteReference w:id="1003"/>
      </w:r>
      <w:r>
        <w:rPr>
          <w:rFonts w:ascii="Amiri" w:hAnsi="Amiri" w:eastAsia="Amiri" w:cs="Amiri"/>
          <w:color w:val="111111"/>
          <w:sz w:val="28"/>
          <w:sz w:val="28"/>
          <w:szCs w:val="28"/>
          <w:rtl w:val="true"/>
          <w:lang w:bidi="ar-SA"/>
        </w:rPr>
        <w:t xml:space="preserve">، وإلا وجب تقديم العصر ويقضي الجزء بعدها ولا يجب عليه إعادة الصلاة وإن كان أحوط ، وكذا الحال لو كان عليه صلاة الاحتياط للظهر وضاق وقت العصر ، لكن مع تقديم العصر </w:t>
      </w:r>
      <w:bookmarkStart w:id="174" w:name="pg17316_233977"/>
    </w:p>
    <w:p>
      <w:pPr>
        <w:pStyle w:val="BookText"/>
        <w:rPr/>
      </w:pPr>
      <w:bookmarkEnd w:id="174"/>
      <w:r>
        <w:rPr>
          <w:rFonts w:ascii="Amiri" w:hAnsi="Amiri" w:eastAsia="Amiri" w:cs="Amiri"/>
          <w:color w:val="111111"/>
          <w:sz w:val="28"/>
          <w:sz w:val="28"/>
          <w:szCs w:val="28"/>
          <w:rtl w:val="true"/>
          <w:lang w:bidi="ar-SA"/>
        </w:rPr>
        <w:t xml:space="preserve">يحتاط باعادة الظهر أيضاً بعد الإتيان باحتياطها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17351820_2142443653"/>
      <w:bookmarkStart w:id="176" w:name="_Toc59"/>
      <w:bookmarkEnd w:id="175"/>
      <w:r>
        <w:rPr>
          <w:rtl w:val="true"/>
        </w:rPr>
        <w:t xml:space="preserve">فصل </w:t>
      </w:r>
      <w:r>
        <w:rPr>
          <w:rtl w:val="true"/>
        </w:rPr>
        <w:t xml:space="preserve">: </w:t>
      </w:r>
      <w:r>
        <w:rPr>
          <w:rtl w:val="true"/>
        </w:rPr>
        <w:t>في موجبات سجود السهو وكيفيته وأحكامه</w:t>
      </w:r>
      <w:bookmarkEnd w:id="17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سجود السهو 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Style w:val="FootnoteAnchor"/>
          <w:rtl w:val="true"/>
        </w:rPr>
        <w:footnoteReference w:id="1005"/>
      </w:r>
      <w:r>
        <w:rPr>
          <w:rFonts w:ascii="Amiri" w:hAnsi="Amiri" w:eastAsia="Amiri" w:cs="Amiri"/>
          <w:color w:val="111111"/>
          <w:sz w:val="28"/>
          <w:sz w:val="28"/>
          <w:szCs w:val="28"/>
          <w:rtl w:val="true"/>
          <w:lang w:bidi="ar-SA"/>
        </w:rPr>
        <w:t xml:space="preserve">سهواً بغير قرآن ودعاء وذكر ، ويتحقق </w:t>
      </w:r>
      <w:r>
        <w:rPr>
          <w:rStyle w:val="FootnoteAnchor"/>
          <w:rtl w:val="true"/>
        </w:rPr>
        <w:footnoteReference w:id="1006"/>
      </w:r>
      <w:r>
        <w:rPr>
          <w:rFonts w:ascii="Amiri" w:hAnsi="Amiri" w:eastAsia="Amiri" w:cs="Amiri"/>
          <w:color w:val="111111"/>
          <w:sz w:val="28"/>
          <w:sz w:val="28"/>
          <w:szCs w:val="28"/>
          <w:rtl w:val="true"/>
          <w:lang w:bidi="ar-SA"/>
        </w:rPr>
        <w:t xml:space="preserve">بحرفين أو حرف واحد مفهم في أي لغة كان ، ولو تكلم جاهلاً بكونه كلاماً بل بتخيل أنه قرآن أو ذكر أو دعاء لم يوجب سجدة السهو لأنه ليس بسهو ، ولو تكلم عامداً بزعم أنه خارج عن الصلاة يكون موجباً ، لأنه باعتبار السهو عن كونه في الصلاة يعدّ سهواً ، وأما سبق اللسان فلا يعدّ سهواً </w:t>
      </w:r>
      <w:r>
        <w:rPr>
          <w:rStyle w:val="FootnoteAnchor"/>
          <w:rtl w:val="true"/>
        </w:rPr>
        <w:footnoteReference w:id="1007"/>
      </w:r>
      <w:r>
        <w:rPr>
          <w:rFonts w:ascii="Amiri" w:hAnsi="Amiri" w:eastAsia="Amiri" w:cs="Amiri"/>
          <w:color w:val="111111"/>
          <w:sz w:val="28"/>
          <w:sz w:val="28"/>
          <w:szCs w:val="28"/>
          <w:rtl w:val="true"/>
          <w:lang w:bidi="ar-SA"/>
        </w:rPr>
        <w:t xml:space="preserve">، وأما الحرف الخارج من التنحنح والتأوه والأنين الذي عمده لا يضّر </w:t>
      </w:r>
      <w:r>
        <w:rPr>
          <w:rStyle w:val="FootnoteAnchor"/>
          <w:rtl w:val="true"/>
        </w:rPr>
        <w:footnoteReference w:id="1008"/>
      </w:r>
      <w:r>
        <w:rPr>
          <w:rFonts w:ascii="Amiri" w:hAnsi="Amiri" w:eastAsia="Amiri" w:cs="Amiri"/>
          <w:color w:val="111111"/>
          <w:sz w:val="28"/>
          <w:sz w:val="28"/>
          <w:szCs w:val="28"/>
          <w:rtl w:val="true"/>
          <w:lang w:bidi="ar-SA"/>
        </w:rPr>
        <w:t>فسهوه أيضاً لا يوجب السجود</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في غير موقعه ساهياً </w:t>
      </w:r>
      <w:r>
        <w:rPr>
          <w:rStyle w:val="FootnoteAnchor"/>
          <w:rtl w:val="true"/>
        </w:rPr>
        <w:footnoteReference w:id="1009"/>
      </w:r>
      <w:r>
        <w:rPr>
          <w:rFonts w:ascii="Amiri" w:hAnsi="Amiri" w:eastAsia="Amiri" w:cs="Amiri"/>
          <w:color w:val="111111"/>
          <w:sz w:val="28"/>
          <w:sz w:val="28"/>
          <w:szCs w:val="28"/>
          <w:rtl w:val="true"/>
          <w:lang w:bidi="ar-SA"/>
        </w:rPr>
        <w:t xml:space="preserve">سواء كان بقصد الخروج كما إذا سلّم بتخيل تمامية صلاته أو لا بقصده ، والمدار على إحدى الصيغتين الأخيرتين ، 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 فلا يوجب شيئاً من حيث أنه سلام ، نعم يوجبه </w:t>
      </w:r>
      <w:r>
        <w:rPr>
          <w:rStyle w:val="FootnoteAnchor"/>
          <w:rtl w:val="true"/>
        </w:rPr>
        <w:footnoteReference w:id="1010"/>
      </w:r>
      <w:r>
        <w:rPr>
          <w:rFonts w:ascii="Amiri" w:hAnsi="Amiri" w:eastAsia="Amiri" w:cs="Amiri"/>
          <w:color w:val="111111"/>
          <w:sz w:val="28"/>
          <w:sz w:val="28"/>
          <w:szCs w:val="28"/>
          <w:rtl w:val="true"/>
          <w:lang w:bidi="ar-SA"/>
        </w:rPr>
        <w:t xml:space="preserve">من حيث أنه زيادة سهوية كما أن بعض إحدى الصيغتين كذلك ، وإن </w:t>
      </w:r>
    </w:p>
    <w:p>
      <w:pPr>
        <w:pStyle w:val="BookText"/>
        <w:rPr/>
      </w:pPr>
      <w:r>
        <w:rPr>
          <w:rFonts w:ascii="Amiri" w:hAnsi="Amiri" w:eastAsia="Amiri" w:cs="Amiri"/>
          <w:color w:val="111111"/>
          <w:sz w:val="28"/>
          <w:sz w:val="28"/>
          <w:szCs w:val="28"/>
          <w:rtl w:val="true"/>
          <w:lang w:bidi="ar-SA"/>
        </w:rPr>
        <w:t xml:space="preserve">كان يمكن دعوى إيجاب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للصدق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حرفين منه موجب </w:t>
      </w:r>
      <w:r>
        <w:rPr>
          <w:rStyle w:val="FootnoteAnchor"/>
          <w:rtl w:val="true"/>
        </w:rPr>
        <w:footnoteReference w:id="1011"/>
      </w:r>
      <w:r>
        <w:rPr>
          <w:rFonts w:ascii="Amiri" w:hAnsi="Amiri" w:eastAsia="Amiri" w:cs="Amiri"/>
          <w:color w:val="111111"/>
          <w:sz w:val="28"/>
          <w:sz w:val="28"/>
          <w:szCs w:val="28"/>
          <w:rtl w:val="true"/>
          <w:lang w:bidi="ar-SA"/>
        </w:rPr>
        <w:t>؛ لكنه مشكل إلا من حيث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نسيان السجدة الواحدة </w:t>
      </w:r>
      <w:r>
        <w:rPr>
          <w:rStyle w:val="FootnoteAnchor"/>
          <w:rtl w:val="true"/>
        </w:rPr>
        <w:footnoteReference w:id="1012"/>
      </w:r>
      <w:r>
        <w:rPr>
          <w:rFonts w:ascii="Amiri" w:hAnsi="Amiri" w:eastAsia="Amiri" w:cs="Amiri"/>
          <w:color w:val="111111"/>
          <w:sz w:val="28"/>
          <w:sz w:val="28"/>
          <w:szCs w:val="28"/>
          <w:rtl w:val="true"/>
          <w:lang w:bidi="ar-SA"/>
        </w:rPr>
        <w:t xml:space="preserve">إذا فات محل تداركها كما إذا لم يتذكر إلاّ بعد الركوع أو بعد السلام </w:t>
      </w:r>
      <w:r>
        <w:rPr>
          <w:rStyle w:val="FootnoteAnchor"/>
          <w:rtl w:val="true"/>
        </w:rPr>
        <w:footnoteReference w:id="1013"/>
      </w:r>
      <w:r>
        <w:rPr>
          <w:rFonts w:ascii="Amiri" w:hAnsi="Amiri" w:eastAsia="Amiri" w:cs="Amiri"/>
          <w:color w:val="111111"/>
          <w:sz w:val="28"/>
          <w:sz w:val="28"/>
          <w:szCs w:val="28"/>
          <w:rtl w:val="true"/>
          <w:lang w:bidi="ar-SA"/>
        </w:rPr>
        <w:t>، وأما نسيان الذكر فيها أو بعض واجباتها الآخر ما عدا وضع الجبهة فلا يوجب إلا من حيث وجوبه لكل 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نسيان التشهد مع فوت محل تداركه والظاهر أن نسيان بعض أجزائه أيضاً كذلك </w:t>
      </w:r>
      <w:r>
        <w:rPr>
          <w:rStyle w:val="FootnoteAnchor"/>
          <w:rtl w:val="true"/>
        </w:rPr>
        <w:footnoteReference w:id="1014"/>
      </w:r>
      <w:r>
        <w:rPr>
          <w:rFonts w:ascii="Amiri" w:hAnsi="Amiri" w:eastAsia="Amiri" w:cs="Amiri"/>
          <w:color w:val="111111"/>
          <w:sz w:val="28"/>
          <w:sz w:val="28"/>
          <w:szCs w:val="28"/>
          <w:rtl w:val="true"/>
          <w:lang w:bidi="ar-SA"/>
        </w:rPr>
        <w:t>كما أنه موجب للقضاء أيضاً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الأربع والخمس بعد إكمال السجدتين كما مر سابقا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للقيام </w:t>
      </w:r>
      <w:r>
        <w:rPr>
          <w:rStyle w:val="FootnoteAnchor"/>
          <w:rtl w:val="true"/>
        </w:rPr>
        <w:footnoteReference w:id="1015"/>
      </w:r>
      <w:r>
        <w:rPr>
          <w:rFonts w:ascii="Amiri" w:hAnsi="Amiri" w:eastAsia="Amiri" w:cs="Amiri"/>
          <w:color w:val="111111"/>
          <w:sz w:val="28"/>
          <w:sz w:val="28"/>
          <w:szCs w:val="28"/>
          <w:rtl w:val="true"/>
          <w:lang w:bidi="ar-SA"/>
        </w:rPr>
        <w:t xml:space="preserve">في موضع القعود أو العكس ، بل لكل زيادة ونقيصة لم يذكرها في محل التدارك ، وأما النقيصة مع التدارك فلا توجب ، والزيادة أعم من أن تكون من الاجزاء الواجبة أو المستحبة كما إذا قنت في الركعة الأُولى مثلاً أو في غير محله من الثانية ومثل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 ، لا مثل التكبير أو التسبيح إلا إذا صدق عليه الزيادة كما إذا كبر بقصد تكبير الركوع في غير محله فإن الظاهر صدق الزيادة عليه ، كما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 اللّه لمن 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 والحاصل أن المدار على صدق الزيادة ، وأما نقيصة المستحبات فلا توجب حتى مثل القنوت ، وإن كان الأحوط عدم الترك في مثله إذا كان من عادته الإتيان به دائماً ، والأحوط عدم تركه في الشك في الزيادة </w:t>
      </w:r>
    </w:p>
    <w:p>
      <w:pPr>
        <w:pStyle w:val="BookText"/>
        <w:rPr/>
      </w:pPr>
      <w:r>
        <w:rPr>
          <w:rFonts w:ascii="Amiri" w:hAnsi="Amiri" w:eastAsia="Amiri" w:cs="Amiri"/>
          <w:color w:val="111111"/>
          <w:sz w:val="28"/>
          <w:sz w:val="28"/>
          <w:szCs w:val="28"/>
          <w:rtl w:val="true"/>
          <w:lang w:bidi="ar-SA"/>
        </w:rPr>
        <w:t xml:space="preserve">أو النقيصة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تكرره بتكرر الموجب سواء كان من نوع واحد أو أنواع ، والكلام الواحد موجب واحد وإن طال ، نعم إن تذكر ثم عاد تكرّر، والصيغ الثلاث للسلام موجب واحد وإن كان الأحوط التعدد ، ونقصان التسبيحات الأربع موجب واحد ، بل وكذلك زيادتها وإن أتى بها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سها عن سجدة واحدة من الركعة الأُولى مثلاً وقام وقرأ الحمد والسورة وقنت وكبر للركوع فتذكر قبل أن يدخل في الركوع وجب العود للتدارك ، وعليه سجود السهو ست مرات </w:t>
      </w:r>
      <w:r>
        <w:rPr>
          <w:rStyle w:val="FootnoteAnchor"/>
          <w:rtl w:val="true"/>
        </w:rPr>
        <w:footnoteReference w:id="10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 اللّه ومرة للقيام ومرة للحمد ومرة للسورة ومرة للقنوت ومرة لتكبير الركوع ، وهكذا يتكرر خمس مرات لو ترك التشهد وقام وأتى بالتسبيحات والاستغفار بعدها وكبر للركوع فتذكر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فيه تعيين السبب ولو مع التعدد ، كما أنه لا يجب الترتيب فيه بترتيب أسبابه على الأقوى ، أما بينه وبين الأجزاء المنسية والركعات الاحتياطية فهو مؤخر عنها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سجد للكلام فبان أن الموجب غيره فإن كان على وجه التقييد وجبت الاعادة </w:t>
      </w:r>
      <w:r>
        <w:rPr>
          <w:rStyle w:val="FootnoteAnchor"/>
          <w:rtl w:val="true"/>
        </w:rPr>
        <w:footnoteReference w:id="1018"/>
      </w:r>
      <w:r>
        <w:rPr>
          <w:rFonts w:ascii="Amiri" w:hAnsi="Amiri" w:eastAsia="Amiri" w:cs="Amiri"/>
          <w:color w:val="111111"/>
          <w:sz w:val="28"/>
          <w:sz w:val="28"/>
          <w:szCs w:val="28"/>
          <w:rtl w:val="true"/>
          <w:lang w:bidi="ar-SA"/>
        </w:rPr>
        <w:t>، وإن كان من باب الاشتباه في التطبيق أجزأ</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الإتيان به فوراً فإن أخر عمداً عصى ولم يسقط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بل وجبت المبادرة إليه ، وهكذا ، ولو نسيه أتى به إذا تذكر وإن مضت أيام ولا يجب إعادة الصلاة بل لو تركه أصلاً لم تبطل على الأقوى</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كيفيته أن ينوي ويضع جبهته على الأرض أو غيرها مما يصح السجود عليه </w:t>
      </w:r>
      <w:r>
        <w:rPr>
          <w:rStyle w:val="FootnoteAnchor"/>
          <w:rtl w:val="true"/>
        </w:rPr>
        <w:footnoteReference w:id="1020"/>
      </w:r>
      <w:r>
        <w:rPr>
          <w:rFonts w:ascii="Amiri" w:hAnsi="Amiri" w:eastAsia="Amiri" w:cs="Amiri"/>
          <w:color w:val="111111"/>
          <w:sz w:val="28"/>
          <w:sz w:val="28"/>
          <w:szCs w:val="28"/>
          <w:rtl w:val="true"/>
          <w:lang w:bidi="ar-SA"/>
        </w:rPr>
        <w:t xml:space="preserve">ويقول </w:t>
      </w:r>
      <w:r>
        <w:rPr>
          <w:rStyle w:val="FootnoteAnchor"/>
          <w:rtl w:val="true"/>
        </w:rPr>
        <w:footnoteReference w:id="102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وباللّه وصلى اللّه على محمّد وآله </w:t>
      </w:r>
      <w:r>
        <w:rPr>
          <w:rFonts w:eastAsia="Amiri" w:cs="Amiri" w:ascii="Amiri" w:hAnsi="Amiri"/>
          <w:color w:val="111111"/>
          <w:sz w:val="28"/>
          <w:szCs w:val="28"/>
          <w:rtl w:val="true"/>
          <w:lang w:bidi="ar-SA"/>
        </w:rPr>
        <w:t xml:space="preserve">» </w:t>
      </w:r>
      <w:r>
        <w:rPr>
          <w:rStyle w:val="FootnoteAnchor"/>
          <w:rtl w:val="true"/>
        </w:rPr>
        <w:footnoteReference w:id="1022"/>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وباللّه ، اللّهم صل على محمّد وآل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يقول بسم اللّه وباللّه السلام عليك أيها النبي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يرفع رأسه ويسجد مرة أُخرى ويقول ما ذكر ويتشهد ويسلم ، ويكفي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التشهد فمخير بين التشهد المتعارف والتشهد الخفيف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لا إله إلا اللّه ، أشهد أن محمّداً رسول اللّه ، اللّهم صل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w:t>
      </w:r>
      <w:r>
        <w:rPr>
          <w:rStyle w:val="FootnoteAnchor"/>
          <w:rtl w:val="true"/>
        </w:rPr>
        <w:footnoteReference w:id="1023"/>
      </w:r>
      <w:r>
        <w:rPr>
          <w:rFonts w:ascii="Amiri" w:hAnsi="Amiri" w:eastAsia="Amiri" w:cs="Amiri"/>
          <w:color w:val="111111"/>
          <w:sz w:val="28"/>
          <w:sz w:val="28"/>
          <w:szCs w:val="28"/>
          <w:rtl w:val="true"/>
          <w:lang w:bidi="ar-SA"/>
        </w:rPr>
        <w:t xml:space="preserve">الاقتصار على الخفيف كما أن في تشهد الصلاة أيضاً مخير بين القسمين لكن الأحوط هناك التشهد المتعارف كما مر سابقاً ، ولا يجب التكبير للسجود وإن كان أحوط ، كما أن الأحوط مراعاة جميع ما يعتبر في سجود الصلاة فيه من الطهارة من الحدث والخبث والستر والاستقبال وغيرها من الشرائط والموانع التي للصلاة كالكلام والضحك في الأثناء وغيرهما فضلاً عما يجب في خصوص السجود من الطمأنينة ووضع سائر المساجد ووضع الجبهة على ما يصح السجود عليه والانتصاب مطمئناً بينهما ، وإن كان وجوب ما عدا ما يتوقف عليه إسم السجود وتعدده نظر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تحقق موجبة وعدمه لم يجب عليه ، نعم لو شك في الزيادة أو النقيصة فالأحوط إتيانه كما مر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إتيانه بعد العلم بوجوبه وجب وإن طالت المدة ، نعم لا يبعد </w:t>
      </w:r>
      <w:r>
        <w:rPr>
          <w:rStyle w:val="FootnoteAnchor"/>
          <w:rtl w:val="true"/>
        </w:rPr>
        <w:footnoteReference w:id="1026"/>
      </w:r>
      <w:r>
        <w:rPr>
          <w:rFonts w:ascii="Amiri" w:hAnsi="Amiri" w:eastAsia="Amiri" w:cs="Amiri"/>
          <w:color w:val="111111"/>
          <w:sz w:val="28"/>
          <w:sz w:val="28"/>
          <w:szCs w:val="28"/>
          <w:rtl w:val="true"/>
          <w:lang w:bidi="ar-SA"/>
        </w:rPr>
        <w:t>البناء على إتيانه بعد خروج وقت الصلاة ، وإن كان الأحوط عدم تركه خارج الوقت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اعتقد وجود الموجب ثم بعد السلام شك فيه لم يجب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علم بوجود الموجب وشك في الأقل والأكثر بنى على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نسيان جزء وشك بعد السلام في أنه هل تذكر قبل فوت محله وتداركه أم لا فالأحوط </w:t>
      </w:r>
      <w:r>
        <w:rPr>
          <w:rStyle w:val="FootnoteAnchor"/>
          <w:rtl w:val="true"/>
        </w:rPr>
        <w:footnoteReference w:id="1027"/>
      </w:r>
      <w:r>
        <w:rPr>
          <w:rFonts w:ascii="Amiri" w:hAnsi="Amiri" w:eastAsia="Amiri" w:cs="Amiri"/>
          <w:color w:val="111111"/>
          <w:sz w:val="28"/>
          <w:sz w:val="28"/>
          <w:szCs w:val="28"/>
          <w:rtl w:val="true"/>
          <w:lang w:bidi="ar-SA"/>
        </w:rPr>
        <w:t>إتيانه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فعل من أفعاله فإن كان في محله أتى به ، وإن تجاوز لم يلتفت</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أنه سجد سجدتين أو واحدة بنى على الأقل إلا إذا دخل في التشهد ، وكذا إذا شك في أنه سجد سجدتين أو ثلاث سجدات ، وما أن علم بأنه زاد سجدة وجب عليه الاعادة ، كما أنه إذا علم أنه نقص واحدة أعاد </w:t>
      </w:r>
      <w:r>
        <w:rPr>
          <w:rStyle w:val="FootnoteAnchor"/>
          <w:rtl w:val="true"/>
        </w:rPr>
        <w:footnoteReference w:id="1028"/>
      </w:r>
      <w:r>
        <w:rPr>
          <w:rFonts w:ascii="Amiri" w:hAnsi="Amiri" w:eastAsia="Amiri" w:cs="Amiri"/>
          <w:color w:val="111111"/>
          <w:sz w:val="28"/>
          <w:sz w:val="28"/>
          <w:szCs w:val="28"/>
          <w:rtl w:val="true"/>
          <w:lang w:bidi="ar-SA"/>
        </w:rPr>
        <w:t xml:space="preserve">ولو نسي ذكر السجود وتذكر بعد الرفع لا يبعد عدم </w:t>
      </w:r>
      <w:bookmarkStart w:id="177" w:name="pg17316_233982"/>
    </w:p>
    <w:p>
      <w:pPr>
        <w:pStyle w:val="BookText"/>
        <w:rPr/>
      </w:pPr>
      <w:bookmarkEnd w:id="177"/>
      <w:r>
        <w:rPr>
          <w:rFonts w:ascii="Amiri" w:hAnsi="Amiri" w:eastAsia="Amiri" w:cs="Amiri"/>
          <w:color w:val="111111"/>
          <w:sz w:val="28"/>
          <w:sz w:val="28"/>
          <w:szCs w:val="28"/>
          <w:rtl w:val="true"/>
          <w:lang w:bidi="ar-SA"/>
        </w:rPr>
        <w:t>وجوب الاعادة وإن كان أحوط</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7351822_2142443653"/>
      <w:bookmarkStart w:id="179" w:name="_Toc60"/>
      <w:bookmarkEnd w:id="178"/>
      <w:r>
        <w:rPr>
          <w:rtl w:val="true"/>
        </w:rPr>
        <w:t xml:space="preserve">فصل </w:t>
      </w:r>
      <w:r>
        <w:rPr>
          <w:rtl w:val="true"/>
        </w:rPr>
        <w:t xml:space="preserve">: </w:t>
      </w:r>
      <w:r>
        <w:rPr>
          <w:rtl w:val="true"/>
        </w:rPr>
        <w:t>في الشكوك التي لا اعتبار بها ولا يلتفت إليها</w:t>
      </w:r>
      <w:bookmarkEnd w:id="179"/>
    </w:p>
    <w:p>
      <w:pPr>
        <w:pStyle w:val="BookText"/>
        <w:rPr/>
      </w:pPr>
      <w:r>
        <w:rPr>
          <w:rFonts w:ascii="Amiri" w:hAnsi="Amiri" w:eastAsia="Amiri" w:cs="Amiri"/>
          <w:color w:val="111111"/>
          <w:sz w:val="28"/>
          <w:sz w:val="28"/>
          <w:szCs w:val="28"/>
          <w:rtl w:val="true"/>
          <w:lang w:bidi="ar-SA"/>
        </w:rPr>
        <w:t xml:space="preserve">وهي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بعد تجاوز المحل ، وقد مر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بعد الوقت سواء كان في الشروط أو الإفعال أو الركعات أو في أصل الإتيان ، وقد مر الكلام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بعد السلام الواجب ، وهو إحدى الصيغتين الأخيرتين </w:t>
      </w:r>
      <w:r>
        <w:rPr>
          <w:rStyle w:val="FootnoteAnchor"/>
          <w:rtl w:val="true"/>
        </w:rPr>
        <w:footnoteReference w:id="1029"/>
      </w:r>
      <w:r>
        <w:rPr>
          <w:rFonts w:ascii="Amiri" w:hAnsi="Amiri" w:eastAsia="Amiri" w:cs="Amiri"/>
          <w:color w:val="111111"/>
          <w:sz w:val="28"/>
          <w:sz w:val="28"/>
          <w:szCs w:val="28"/>
          <w:rtl w:val="true"/>
          <w:lang w:bidi="ar-SA"/>
        </w:rPr>
        <w:t>سواء كان في الشرائط أو الإفعال أو الركعات في الرباعية أو غيرها بشرط أن يكون أحد طرفي الشك الصحة ، فلو شك في أنه صلى ثلاثا أو أربعاً أو خمساً بنى على أنه صلى أربعاً ، وأما لو شك بين الاثنتين والخمس بطلت لأنها إما ناقصة ركعة أو زائدة ، نعم لو شك في المغرب بين ثلاث والخمس أو في الصبح بين الاثنتين والخمس يبني على الثلاث في الاُولى والاثنتين في الثانية ، ولو شك بعد السلام في الرباعية بين الاثنتين والثلاث بنى على الثلاث ولا يسقط عنه صلاة الاحتياط لأنه يعّد في الأثناء حيث إن السلام وقع في غير محله ، فلا يتوهم أنه يبني على الثلاث ويأتي بالرابعة من غير أن يأتي بصلاة الاحتياط لأنه مقتضى عدم الاعتبار بالشك بعد السلام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كثير الشك وإن لم يصل إلى حدّ الوسواس سواء كان في الركعات أو الإفعال أو الشرائط فيبني على وقوع ما شك فيه وإن كان في محله </w:t>
      </w:r>
    </w:p>
    <w:p>
      <w:pPr>
        <w:pStyle w:val="BookText"/>
        <w:rPr/>
      </w:pPr>
      <w:r>
        <w:rPr>
          <w:rFonts w:ascii="Amiri" w:hAnsi="Amiri" w:eastAsia="Amiri" w:cs="Amiri"/>
          <w:color w:val="111111"/>
          <w:sz w:val="28"/>
          <w:sz w:val="28"/>
          <w:szCs w:val="28"/>
          <w:rtl w:val="true"/>
          <w:lang w:bidi="ar-SA"/>
        </w:rPr>
        <w:t xml:space="preserve">إلا إذا كان مفسداً </w:t>
      </w:r>
      <w:r>
        <w:rPr>
          <w:rStyle w:val="FootnoteAnchor"/>
          <w:rtl w:val="true"/>
        </w:rPr>
        <w:footnoteReference w:id="1030"/>
      </w:r>
      <w:r>
        <w:rPr>
          <w:rFonts w:ascii="Amiri" w:hAnsi="Amiri" w:eastAsia="Amiri" w:cs="Amiri"/>
          <w:color w:val="111111"/>
          <w:sz w:val="28"/>
          <w:sz w:val="28"/>
          <w:szCs w:val="28"/>
          <w:rtl w:val="true"/>
          <w:lang w:bidi="ar-SA"/>
        </w:rPr>
        <w:t xml:space="preserve">فيبني على عدم وقوعه ، فلو شك بين الثلاث والأربع يبني على الأربع ولو شك بين الأربع والخمس يبني على الأربع أيضاً </w:t>
      </w:r>
      <w:r>
        <w:rPr>
          <w:rStyle w:val="FootnoteAnchor"/>
          <w:rtl w:val="true"/>
        </w:rPr>
        <w:footnoteReference w:id="1031"/>
      </w:r>
      <w:r>
        <w:rPr>
          <w:rFonts w:ascii="Amiri" w:hAnsi="Amiri" w:eastAsia="Amiri" w:cs="Amiri"/>
          <w:color w:val="111111"/>
          <w:sz w:val="28"/>
          <w:sz w:val="28"/>
          <w:szCs w:val="28"/>
          <w:rtl w:val="true"/>
          <w:lang w:bidi="ar-SA"/>
        </w:rPr>
        <w:t xml:space="preserve">، وإن شك أنه ركع ، أم لا يبني على أنه ركع وإن شك أنه ركع ركوعين أم واحداً بنى على عدم الزيادة </w:t>
      </w:r>
      <w:r>
        <w:rPr>
          <w:rStyle w:val="FootnoteAnchor"/>
          <w:rtl w:val="true"/>
        </w:rPr>
        <w:footnoteReference w:id="1032"/>
      </w:r>
      <w:r>
        <w:rPr>
          <w:rFonts w:ascii="Amiri" w:hAnsi="Amiri" w:eastAsia="Amiri" w:cs="Amiri"/>
          <w:color w:val="111111"/>
          <w:sz w:val="28"/>
          <w:sz w:val="28"/>
          <w:szCs w:val="28"/>
          <w:rtl w:val="true"/>
          <w:lang w:bidi="ar-SA"/>
        </w:rPr>
        <w:t xml:space="preserve">، ولو شك أنه صلى ركعة أو ركعتين بنى على الركعتين ، ولو شك في الصبح أنه صلى ركعتين أو ثلاثاً يبني على أنه صلى ركعتين وهكذا ، ولو كان كثرة شكه في فعل خاص </w:t>
      </w:r>
      <w:r>
        <w:rPr>
          <w:rStyle w:val="FootnoteAnchor"/>
          <w:rtl w:val="true"/>
        </w:rPr>
        <w:footnoteReference w:id="1033"/>
      </w:r>
      <w:r>
        <w:rPr>
          <w:rFonts w:ascii="Amiri" w:hAnsi="Amiri" w:eastAsia="Amiri" w:cs="Amiri"/>
          <w:color w:val="111111"/>
          <w:sz w:val="28"/>
          <w:sz w:val="28"/>
          <w:szCs w:val="28"/>
          <w:rtl w:val="true"/>
          <w:lang w:bidi="ar-SA"/>
        </w:rPr>
        <w:t>يختص الحكم به فلو شك اتفاقاً في غير ذلك الفعل يعمل عمل الشك ، وكذا لو كان كثير الشك بين الواحدة والاثنتين لم يلتفت في هذا الشك ويبني على الاثنتين ، وإذا اتفق أنه شك بين الاثنتين والثلاث أو بين الثلاث والأربع وجب عليه عمل الشك من البناء والإتيان بصلاة الاحتياط ، ولو كان كثير الشك بعد تجاوز المحل مما لا حكم له دون غيره فلو اتفق أنه شك في المحل وجب عليه الاعتناء ، ولو كان كثرة شكه في صلاة خاصة أو الصلاة في مكان خاص ونحو ذلك اختص الحكم به ولا يتعدى إلى غيره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المرجع في كثرة الشك العرف </w:t>
      </w:r>
      <w:r>
        <w:rPr>
          <w:rStyle w:val="FootnoteAnchor"/>
          <w:rtl w:val="true"/>
        </w:rPr>
        <w:footnoteReference w:id="1034"/>
      </w:r>
      <w:r>
        <w:rPr>
          <w:rFonts w:ascii="Amiri" w:hAnsi="Amiri" w:eastAsia="Amiri" w:cs="Amiri"/>
          <w:color w:val="111111"/>
          <w:sz w:val="28"/>
          <w:sz w:val="28"/>
          <w:szCs w:val="28"/>
          <w:rtl w:val="true"/>
          <w:lang w:bidi="ar-SA"/>
        </w:rPr>
        <w:t xml:space="preserve">، ولا يبعد تحققه </w:t>
      </w:r>
    </w:p>
    <w:p>
      <w:pPr>
        <w:pStyle w:val="BookText"/>
        <w:rPr/>
      </w:pPr>
      <w:r>
        <w:rPr>
          <w:rFonts w:ascii="Amiri" w:hAnsi="Amiri" w:eastAsia="Amiri" w:cs="Amiri"/>
          <w:color w:val="111111"/>
          <w:sz w:val="28"/>
          <w:sz w:val="28"/>
          <w:szCs w:val="28"/>
          <w:rtl w:val="true"/>
          <w:lang w:bidi="ar-SA"/>
        </w:rPr>
        <w:t>إذا شك في صلاة واحدة ثلاث مرات أو في كل من الصلوات الثلاث مرة واحدة ، ويعتبر في صدقها أن لا يكون ذلك من جهة عروض عارض من خوف أو غضب أو هم أو نحو ذلك مما يوجب أغتشاش الحواس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أنه حصل له حالة كثرة الشك أم لا بنى على عدمه ، كما أنه لو كان كثير الشك وشك في زوال هذه الحالة بنى على بقائها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يلتفت إلى شكه وظهر بعد ذلك خلاف ما بنى عليه وأن مع الشك في الفعل الذي بنى على وقوعه لم يكن واقعاً أو أن ما بنى على عدم وقوعه كان واقعاً يعمل بمقتضى ما ظهر ، فإن كان تاركاً لركن بطلت صلاته ، وإن كان تاركاً لغير ركن مع فوات محل تداركه وجب عليه القضاء فيما فيه القضاء وسجدتا السهو فيما فيه ذلك ، وإن بنى على عدم الزيادة فبان أنه زاد يعمل بمقتضاه من البطلان أو غيره من سجود السهو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له الاعتناء بشكه فلو شك في أنه ركع أو لا لا يجوز له أن يركع ، وإلا بطلت الصلاة </w:t>
      </w:r>
      <w:r>
        <w:rPr>
          <w:rStyle w:val="FootnoteAnchor"/>
          <w:rtl w:val="true"/>
        </w:rPr>
        <w:footnoteReference w:id="1036"/>
      </w:r>
      <w:r>
        <w:rPr>
          <w:rFonts w:ascii="Amiri" w:hAnsi="Amiri" w:eastAsia="Amiri" w:cs="Amiri"/>
          <w:color w:val="111111"/>
          <w:sz w:val="28"/>
          <w:sz w:val="28"/>
          <w:szCs w:val="28"/>
          <w:rtl w:val="true"/>
          <w:lang w:bidi="ar-SA"/>
        </w:rPr>
        <w:t xml:space="preserve">نعم في الشك في القراءة أو الذكر إذا اعتنى بشكه وأتى بالمشكوك فيه بقصد القربة لا بأس به ما لم يكن إلى حد الوسواس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أن كثرة شكه مختص بالمورد المعين الفلاني أو مطلقاً اقتصر على ذلك المورد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على كثير الشك وغيره ضبط الصلاة بالحصى أو السبحة أو الخاتم أو نحو ذلك ، وإن كان أحوط فيمن كثر شكه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البدوي الزائل بعد التروّي </w:t>
      </w:r>
      <w:r>
        <w:rPr>
          <w:rStyle w:val="FootnoteAnchor"/>
          <w:rtl w:val="true"/>
        </w:rPr>
        <w:footnoteReference w:id="1038"/>
      </w:r>
      <w:r>
        <w:rPr>
          <w:rFonts w:ascii="Amiri" w:hAnsi="Amiri" w:eastAsia="Amiri" w:cs="Amiri"/>
          <w:color w:val="111111"/>
          <w:sz w:val="28"/>
          <w:sz w:val="28"/>
          <w:szCs w:val="28"/>
          <w:rtl w:val="true"/>
          <w:lang w:bidi="ar-SA"/>
        </w:rPr>
        <w:t>سواء تبدل باليقين بأحد الطرفين أو بالظن المعتبر أو بشك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كل من الإمام والمأموم مع حفظ الآخر ، فإنه يرجع الشاك منهما إلى الحافظ لكن في خصوص الركعات </w:t>
      </w:r>
      <w:r>
        <w:rPr>
          <w:rStyle w:val="FootnoteAnchor"/>
          <w:rtl w:val="true"/>
        </w:rPr>
        <w:footnoteReference w:id="1039"/>
      </w:r>
      <w:r>
        <w:rPr>
          <w:rFonts w:ascii="Amiri" w:hAnsi="Amiri" w:eastAsia="Amiri" w:cs="Amiri"/>
          <w:color w:val="111111"/>
          <w:sz w:val="28"/>
          <w:sz w:val="28"/>
          <w:szCs w:val="28"/>
          <w:rtl w:val="true"/>
          <w:lang w:bidi="ar-SA"/>
        </w:rPr>
        <w:t xml:space="preserve">لا في الإفعال حتى في عدد السجدتين ، ولا يشترط في البناء على حفظ الآخر حصول الظن للشاك فيرجع وإن كان باقياً على شكه على الأقوى ، ولا فرق في المأموم بين كونه رجلاً أو إمرأة عادلاً أو فاسقاً واحداً أو متعدداً ، والظان منهما أيضاً يرجع إلى المتيقن ، والشاك لا يرجع إلى الظان إذا لم يحصل له الظن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الامام شاكاً والمأمومين مختلفين في الاعتقاد لم يرجع اليهم إلا إذا حصل له الظن من الرجوع إلى إحدى الفرقتين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الإمام شاكاً والمأمومون مختلفين بأن يكون بعضهم شاكاً وبعضهم متيقناً رجع الإمام إلى المتيقن منهم ، ورجع الشاك منهم إلى الإمام </w:t>
      </w:r>
      <w:r>
        <w:rPr>
          <w:rStyle w:val="FootnoteAnchor"/>
          <w:rtl w:val="true"/>
        </w:rPr>
        <w:footnoteReference w:id="1041"/>
      </w:r>
      <w:r>
        <w:rPr>
          <w:rFonts w:ascii="Amiri" w:hAnsi="Amiri" w:eastAsia="Amiri" w:cs="Amiri"/>
          <w:color w:val="111111"/>
          <w:sz w:val="28"/>
          <w:sz w:val="28"/>
          <w:szCs w:val="28"/>
          <w:rtl w:val="true"/>
          <w:lang w:bidi="ar-SA"/>
        </w:rPr>
        <w:t>لكن الأحوط إعادتهم الصلاة إذا لم يحصل لهم الظن وإن حصل للإمام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كل من الإمام والمأمومين شاكاً فإن كان شكهم متحداً كما إذا شك الجميع بين الثلاث والأربع عمل كل منهم عمل </w:t>
      </w:r>
    </w:p>
    <w:p>
      <w:pPr>
        <w:pStyle w:val="BookText"/>
        <w:rPr/>
      </w:pPr>
      <w:r>
        <w:rPr>
          <w:rFonts w:ascii="Amiri" w:hAnsi="Amiri" w:eastAsia="Amiri" w:cs="Amiri"/>
          <w:color w:val="111111"/>
          <w:sz w:val="28"/>
          <w:sz w:val="28"/>
          <w:szCs w:val="28"/>
          <w:rtl w:val="true"/>
          <w:lang w:bidi="ar-SA"/>
        </w:rPr>
        <w:t xml:space="preserve">ذلك الشك ، وإن اختلف شكه مع شكهم فإن لم يكن بين الشكين قدر مشترك كما إذا شك الإمام بين الاثنتين والثلاث والمأمومون بين الأربع والخمس يعمل كل منهما على شاكلته وإن كان بينهما قدر مشترك كما إذا شك أحدهما بين الاثنتين والثلاث والآخر بين الثلاث والأربع يحتمل رجوعهما </w:t>
      </w:r>
      <w:r>
        <w:rPr>
          <w:rStyle w:val="FootnoteAnchor"/>
          <w:rtl w:val="true"/>
        </w:rPr>
        <w:footnoteReference w:id="1042"/>
      </w:r>
      <w:r>
        <w:rPr>
          <w:rFonts w:ascii="Amiri" w:hAnsi="Amiri" w:eastAsia="Amiri" w:cs="Amiri"/>
          <w:color w:val="111111"/>
          <w:sz w:val="28"/>
          <w:sz w:val="28"/>
          <w:szCs w:val="28"/>
          <w:rtl w:val="true"/>
          <w:lang w:bidi="ar-SA"/>
        </w:rPr>
        <w:t xml:space="preserve">إلى ذلك القدر المشترك لأن كلا منهما نافٍ للطرف الآخر من شك الآخر ، لكن الأحوط إعادة الصلاة بعد إتمامها، واذا اختلف شك الإمام مع المأمومين وكان المأمومون أيضاً مختلفين في الشك لكن كان بين شك الإمام وبعض المأمومين قدر مشترك يحتمل رجوعهما إلى ذلك القدر المشترك ثم رجوع البعض الآخر إلى الإمام </w:t>
      </w:r>
      <w:r>
        <w:rPr>
          <w:rStyle w:val="FootnoteAnchor"/>
          <w:rtl w:val="true"/>
        </w:rPr>
        <w:footnoteReference w:id="1043"/>
      </w:r>
      <w:r>
        <w:rPr>
          <w:rFonts w:ascii="Amiri" w:hAnsi="Amiri" w:eastAsia="Amiri" w:cs="Amiri"/>
          <w:color w:val="111111"/>
          <w:sz w:val="28"/>
          <w:sz w:val="28"/>
          <w:szCs w:val="28"/>
          <w:rtl w:val="true"/>
          <w:lang w:bidi="ar-SA"/>
        </w:rPr>
        <w:t>، لكن الأحوط مع ذلك إعادة الصلاة أيضاً ، بل الأحوط في جميع صور أصل المسألة إعادة الصلاة إلا إذا حصل الظن من رجوع أحدهما إلى الآخر</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ركعات النافلة سواء كانت ركعة كصلاة الوتر </w:t>
      </w:r>
      <w:r>
        <w:rPr>
          <w:rStyle w:val="FootnoteAnchor"/>
          <w:rtl w:val="true"/>
        </w:rPr>
        <w:footnoteReference w:id="1044"/>
      </w:r>
      <w:r>
        <w:rPr>
          <w:rFonts w:ascii="Amiri" w:hAnsi="Amiri" w:eastAsia="Amiri" w:cs="Amiri"/>
          <w:color w:val="111111"/>
          <w:sz w:val="28"/>
          <w:sz w:val="28"/>
          <w:szCs w:val="28"/>
          <w:rtl w:val="true"/>
          <w:lang w:bidi="ar-SA"/>
        </w:rPr>
        <w:t xml:space="preserve">أو ركعتين كسائر النوافل أو رباعية كصلاة الاعرابي فيتخير عند الشك بين البناء على الأقل أو الأكثر إلا أن يكون الأكثر مفسداً فيبني على الأقل والإفضل البناء على الأقل مطلقاً ، ولو عرض وصف النفل للفريضة كالمعادة ، والاعادة للاحتياط الاستحبابي ، والتبرع بالقضاء عن الغير لم يلحقها حكم النفل ، ولو عرض وصف الوجوب للنافلة لم يلحقها حكم الفريضة بل المدار على الأصل ، وأما الشك في أفعال النافلة فحكمه حكم الشاك في أفعال الفريضة ، فإن كان في المحل أتى به ، وإن كان بعد الدخول في الغير لم يلتفت ، ونقصان الركن مبطل لها كالفريضة بخلاف زيادته فإنها لا توجب البطلان على الأقوى ، وعلى هذا فلو نسي فعلاً من أفعالها تداركه وإن دخل في ركن بعده سواء كان المنسي </w:t>
      </w:r>
    </w:p>
    <w:p>
      <w:pPr>
        <w:pStyle w:val="BookText"/>
        <w:rPr/>
      </w:pPr>
      <w:r>
        <w:rPr>
          <w:rFonts w:ascii="Amiri" w:hAnsi="Amiri" w:eastAsia="Amiri" w:cs="Amiri"/>
          <w:color w:val="111111"/>
          <w:sz w:val="28"/>
          <w:sz w:val="28"/>
          <w:szCs w:val="28"/>
          <w:rtl w:val="true"/>
          <w:lang w:bidi="ar-SA"/>
        </w:rPr>
        <w:t>ركناً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قضاء السجدة المنسية والتشهد المنسي في النافلة ، كما لا يجب سجود السهو لموجباته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النافلة بين الاثنتين والثلاث فبنى على الاثنتين ثم تبين كونها ثلاثاً بطلت </w:t>
      </w:r>
      <w:r>
        <w:rPr>
          <w:rStyle w:val="FootnoteAnchor"/>
          <w:rtl w:val="true"/>
        </w:rPr>
        <w:footnoteReference w:id="1045"/>
      </w:r>
      <w:r>
        <w:rPr>
          <w:rFonts w:ascii="Amiri" w:hAnsi="Amiri" w:eastAsia="Amiri" w:cs="Amiri"/>
          <w:color w:val="111111"/>
          <w:sz w:val="28"/>
          <w:sz w:val="28"/>
          <w:szCs w:val="28"/>
          <w:rtl w:val="true"/>
          <w:lang w:bidi="ar-SA"/>
        </w:rPr>
        <w:t>واستحب إعادتها بل تجب إذا كانت واجبة بالعرض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أصل فعلها بنى على العدم إلا إذا كانت موقتة وخرج وقتها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الظن في ركعات النافلة حكمه حكم الشك في التخيير بين البناء على الأقل أو الأكثر ، وإن كان الأحوط </w:t>
      </w:r>
      <w:r>
        <w:rPr>
          <w:rStyle w:val="FootnoteAnchor"/>
          <w:rtl w:val="true"/>
        </w:rPr>
        <w:footnoteReference w:id="1046"/>
      </w:r>
      <w:r>
        <w:rPr>
          <w:rFonts w:ascii="Amiri" w:hAnsi="Amiri" w:eastAsia="Amiri" w:cs="Amiri"/>
          <w:color w:val="111111"/>
          <w:sz w:val="28"/>
          <w:sz w:val="28"/>
          <w:szCs w:val="28"/>
          <w:rtl w:val="true"/>
          <w:lang w:bidi="ar-SA"/>
        </w:rPr>
        <w:t>العمل بالظن ما لم يكن موجباً للبطلان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النوافل التي لها كيفية خاصة أو سورة مخصوصة أو دعاء مخصوص كصلاة الغفيلة وصلاة ليلة الدفن وصلاة ليلة عيد الفطر إذا اشتغل بها ونسي تلك الكيفية فإن أمكن الرجوع والتدارك رجع وتدارك وإن استلزم زيادة الركن لما عرفت من اغتفارها في النوافل ، وإن لم يمكن أعادها لأن الصلاة وإن صحت إلا أنها لا تكون تلك الصلاة المخصوصة ، وإن نسي بعض التسبيحات في صلاة جعفر قضاه </w:t>
      </w:r>
      <w:r>
        <w:rPr>
          <w:rStyle w:val="FootnoteAnchor"/>
          <w:rtl w:val="true"/>
        </w:rPr>
        <w:footnoteReference w:id="1047"/>
      </w:r>
      <w:r>
        <w:rPr>
          <w:rFonts w:ascii="Amiri" w:hAnsi="Amiri" w:eastAsia="Amiri" w:cs="Amiri"/>
          <w:color w:val="111111"/>
          <w:sz w:val="28"/>
          <w:sz w:val="28"/>
          <w:szCs w:val="28"/>
          <w:rtl w:val="true"/>
          <w:lang w:bidi="ar-SA"/>
        </w:rPr>
        <w:t>متى تذكر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 من أحكام السهو والشك والظن يجري في جميع الصلوات الواجبة أداءً وقضاء من الآيات والجمعة والعيدين وصلاة الطواف ، فيجب فيها سجدة السهو لموجباتها وقضاء السجدة المنسية والتشهد </w:t>
      </w:r>
    </w:p>
    <w:p>
      <w:pPr>
        <w:pStyle w:val="BookText"/>
        <w:rPr/>
      </w:pPr>
      <w:r>
        <w:rPr>
          <w:rFonts w:ascii="Amiri" w:hAnsi="Amiri" w:eastAsia="Amiri" w:cs="Amiri"/>
          <w:color w:val="111111"/>
          <w:sz w:val="28"/>
          <w:sz w:val="28"/>
          <w:szCs w:val="28"/>
          <w:rtl w:val="true"/>
          <w:lang w:bidi="ar-SA"/>
        </w:rPr>
        <w:t xml:space="preserve">المنسي </w:t>
      </w:r>
      <w:r>
        <w:rPr>
          <w:rStyle w:val="FootnoteAnchor"/>
          <w:rtl w:val="true"/>
        </w:rPr>
        <w:footnoteReference w:id="1048"/>
      </w:r>
      <w:r>
        <w:rPr>
          <w:rFonts w:ascii="Amiri" w:hAnsi="Amiri" w:eastAsia="Amiri" w:cs="Amiri"/>
          <w:color w:val="111111"/>
          <w:sz w:val="28"/>
          <w:sz w:val="28"/>
          <w:szCs w:val="28"/>
          <w:rtl w:val="true"/>
          <w:lang w:bidi="ar-SA"/>
        </w:rPr>
        <w:t xml:space="preserve">، وتبطل بنقصان الركن وزيادته </w:t>
      </w:r>
      <w:r>
        <w:rPr>
          <w:rStyle w:val="FootnoteAnchor"/>
          <w:rtl w:val="true"/>
        </w:rPr>
        <w:footnoteReference w:id="1049"/>
      </w:r>
      <w:r>
        <w:rPr>
          <w:rFonts w:ascii="Amiri" w:hAnsi="Amiri" w:eastAsia="Amiri" w:cs="Amiri"/>
          <w:color w:val="111111"/>
          <w:sz w:val="28"/>
          <w:sz w:val="28"/>
          <w:szCs w:val="28"/>
          <w:rtl w:val="true"/>
          <w:lang w:bidi="ar-SA"/>
        </w:rPr>
        <w:t>لا بغير الركن ، والشك في ركعاتها موجب للبطلان لأنها ثنائية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سابقاً أن الظن المتعلق بالركعات في حكم اليقين من غير فرق بين الركعتين الأولتين والأخيرتين ، ومن غير فرق بين أن يكون موجباً للصحة أو البطلان كما إذا ظن الخمس في الشك بين الأربع والخمس أو الثلاث والخمس ، وأما الظن المتعلق بالإفعال ففي كونه كالشك أو كاليقين إشكال </w:t>
      </w:r>
      <w:r>
        <w:rPr>
          <w:rStyle w:val="FootnoteAnchor"/>
          <w:rtl w:val="true"/>
        </w:rPr>
        <w:footnoteReference w:id="1050"/>
      </w:r>
      <w:r>
        <w:rPr>
          <w:rFonts w:ascii="Amiri" w:hAnsi="Amiri" w:eastAsia="Amiri" w:cs="Amiri"/>
          <w:color w:val="111111"/>
          <w:sz w:val="28"/>
          <w:sz w:val="28"/>
          <w:szCs w:val="28"/>
          <w:rtl w:val="true"/>
          <w:lang w:bidi="ar-SA"/>
        </w:rPr>
        <w:t xml:space="preserve">، فاللازم مراعاة الاحتياط ، وتظهر الثمرة فيما إذا ظن بالإتيان وهو في المحل أو ظن بعدم الإتيان بعد الدخول في الغير ، وأما الظن بعدم الإتيان وهو في المحل أو الظن بالإتيان بعد الدخول في الغير فلا يتفاوت الحال في كونه كالشك أو كاليقين إذا على التقديرين يجب الإتيان به في الأول ويجب المضي في الثاني ، وحينئذ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المشكوك قراءةً أو ذكراً أو دعاءً يتحقق الاحتياط بإتيانه بقصد القربة ، وإن كان من الأفعال فالاحتياط فيه أن يعمل بالظن ثم يعيد الصلاة ، مثلاً إذا شك في أنه سجد سجدة واحدة أو اثنتين وهو جالس لم يدخل في التشهد أو القيام وظن الاثنتين يبني على ذلك ويتم الصلاة ثم يحتاط بإعادتها ، وكذا إذا دخل في القيام أو التشهد وظن أنها واحدة يرجع ويأتي بأخرى ويتم الصلاة ثم يعيدها ، وهكذا في سائر الإفعال ، وله أن لا يعمل بالظن بل يجري عليه حكم الشك ويتم الصلاة ثم يعيدها ، وأما الظن المتعلق بالشروط وتحققها فلا يكون معتبراً إلا في القبلة والوقت في الجملة ، نعم لا يبعد اعتبار شهادة العدلين فيها وكذا في الأفعال والركعات وإن كانت الكلية لا تخلو عن إشكال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 xml:space="preserve">. </w:t>
      </w:r>
      <w:bookmarkStart w:id="180" w:name="pg17316_233989"/>
    </w:p>
    <w:p>
      <w:pPr>
        <w:pStyle w:val="BookText"/>
        <w:rPr/>
      </w:pPr>
      <w:bookmarkEnd w:id="180"/>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حدث الشك بين الثلاث والأربع قبل السجدتين أو بينهما أو في السجدة الثانية يجوز له تأخير التروي إلى وقت العمل بالشك وهو ما بعد الرفع من السجدة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w:t>
      </w:r>
      <w:r>
        <w:rPr>
          <w:rStyle w:val="FootnoteAnchor"/>
          <w:rtl w:val="true"/>
        </w:rPr>
        <w:footnoteReference w:id="1052"/>
      </w:r>
      <w:r>
        <w:rPr>
          <w:rFonts w:ascii="Amiri" w:hAnsi="Amiri" w:eastAsia="Amiri" w:cs="Amiri"/>
          <w:color w:val="111111"/>
          <w:sz w:val="28"/>
          <w:sz w:val="28"/>
          <w:szCs w:val="28"/>
          <w:rtl w:val="true"/>
          <w:lang w:bidi="ar-SA"/>
        </w:rPr>
        <w:t>تعلم ما يعم به البلوى من أحكام الشك والسهو ، بل قد يقال ببطلان صلاة من لا يعرفها ، لكن الظاهر عدم الوجوب إذا كان مطمئناً بعدم عروضها له ، كما أن بطلان الصلاة إنما يكون إذا كان متزلزلاً بحيث لا يمكنه قصد القربة أو اتفق له الشك أو السهو ولم يعمل بمقتضى ما ورد من حكمه ، وأما لو بنى على أحد المحتملين أو المحتملات من حكمه وطابق الواقع مع فرض حصول قصد القربة منه صح ، مثلاً إذا شك في فعل شيء وهو في محله ولم يعلم حكمه لكن بنى على عدم الإتيان فأتى به أو بعد التجاوز وبنى على الإتيان ومضى صح عمله إذا كان بانياً على أن يسأل بعد الفراغ عن حكمه والاعادة إذا خالف ، كما أن من كان عارفاً بحكمه ونسي في الأنثاء أو اتفق له شك أو سهو نادر الوقوع يجوز له أن يبني على أحد المحتملات في نظره بانيا على السؤال والاعادة مع المخالفة لفتوى مجتهده</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17351824_2142443653"/>
      <w:bookmarkStart w:id="182" w:name="_Toc61"/>
      <w:bookmarkEnd w:id="181"/>
      <w:r>
        <w:rPr>
          <w:rtl w:val="true"/>
        </w:rPr>
        <w:t>ختام فيه مسائل متفرقة</w:t>
      </w:r>
      <w:bookmarkEnd w:id="18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أن ما بيده ظهر أو عصر فإن كان قد صلى الظهر بطل ما بيده ، وإن كان لم يصلّها أو شك في أنه صلاها أو لا عدل به إليها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أن ما بيده مغرب أو عشاء فمع علمه </w:t>
      </w:r>
    </w:p>
    <w:p>
      <w:pPr>
        <w:pStyle w:val="BookText"/>
        <w:rPr/>
      </w:pPr>
      <w:r>
        <w:rPr>
          <w:rFonts w:ascii="Amiri" w:hAnsi="Amiri" w:eastAsia="Amiri" w:cs="Amiri"/>
          <w:color w:val="111111"/>
          <w:sz w:val="28"/>
          <w:sz w:val="28"/>
          <w:szCs w:val="28"/>
          <w:rtl w:val="true"/>
          <w:lang w:bidi="ar-SA"/>
        </w:rPr>
        <w:t>بإتيان المغرب بطل ، ومع علمه بعدم الإتيان بها أو الشك فيه عدل بنيته إليها إن لم يدخل في ركوع الرابعة ، وإلا بطل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بعد الصلاة أو في أثنائها أنه ترك سجدتين من ركعتين سواء كانتا من الأولتين أو الأخيرتين صحت وعليه قضاؤهما </w:t>
      </w:r>
      <w:r>
        <w:rPr>
          <w:rStyle w:val="FootnoteAnchor"/>
          <w:rtl w:val="true"/>
        </w:rPr>
        <w:footnoteReference w:id="1054"/>
      </w:r>
      <w:r>
        <w:rPr>
          <w:rFonts w:ascii="Amiri" w:hAnsi="Amiri" w:eastAsia="Amiri" w:cs="Amiri"/>
          <w:color w:val="111111"/>
          <w:sz w:val="28"/>
          <w:sz w:val="28"/>
          <w:szCs w:val="28"/>
          <w:rtl w:val="true"/>
          <w:lang w:bidi="ar-SA"/>
        </w:rPr>
        <w:t>وسجدتا السهو مرتين ، وكذا إن لم يدر أنهما من أي الركعات بعد العلم بأنهما من الركعتين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الركعة الرابعة مثلاً وشك في أن شكه السابق بين الاثنتين والثلاث كان قبل إكمال السجدتين أو بعدهما بنى على الثاني ، كما أنه كذلك إذا شك بعد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أن الركعة التي بيده آخر الظهر أو أنه أتمها وهذه أول العصر جعلها آخر الظهر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العشاء بين الثلاث والأربع وتذكرأنه سها عن المغرب بطلت صلاته </w:t>
      </w:r>
      <w:r>
        <w:rPr>
          <w:rStyle w:val="FootnoteAnchor"/>
          <w:rtl w:val="true"/>
        </w:rPr>
        <w:footnoteReference w:id="1056"/>
      </w:r>
      <w:r>
        <w:rPr>
          <w:rFonts w:ascii="Amiri" w:hAnsi="Amiri" w:eastAsia="Amiri" w:cs="Amiri"/>
          <w:color w:val="111111"/>
          <w:sz w:val="28"/>
          <w:sz w:val="28"/>
          <w:szCs w:val="28"/>
          <w:rtl w:val="true"/>
          <w:lang w:bidi="ar-SA"/>
        </w:rPr>
        <w:t>، وإن كان الأحوط إتمامها عشاءً والإتيان بالاحتياط ثم إعادتها بعد الإتيان بالمغرب</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تذكر في أثناء العصر أنه ترك من الظهر ركعة </w:t>
      </w:r>
    </w:p>
    <w:p>
      <w:pPr>
        <w:pStyle w:val="BookText"/>
        <w:rPr/>
      </w:pPr>
      <w:r>
        <w:rPr>
          <w:rFonts w:ascii="Amiri" w:hAnsi="Amiri" w:eastAsia="Amiri" w:cs="Amiri"/>
          <w:color w:val="111111"/>
          <w:sz w:val="28"/>
          <w:sz w:val="28"/>
          <w:szCs w:val="28"/>
          <w:rtl w:val="true"/>
          <w:lang w:bidi="ar-SA"/>
        </w:rPr>
        <w:t xml:space="preserve">قطعها وأتم الظهر ثم أعاد الصلاتين </w:t>
      </w:r>
      <w:r>
        <w:rPr>
          <w:rStyle w:val="FootnoteAnchor"/>
          <w:rtl w:val="true"/>
        </w:rPr>
        <w:footnoteReference w:id="1057"/>
      </w:r>
      <w:r>
        <w:rPr>
          <w:rFonts w:ascii="Amiri" w:hAnsi="Amiri" w:eastAsia="Amiri" w:cs="Amiri"/>
          <w:color w:val="111111"/>
          <w:sz w:val="28"/>
          <w:sz w:val="28"/>
          <w:szCs w:val="28"/>
          <w:rtl w:val="true"/>
          <w:lang w:bidi="ar-SA"/>
        </w:rPr>
        <w:t>، ويحتمل العدول إلى الظهر يجعل ما بيده رابعة لها إذا لم يدخل في ركوع الثانية ثم إعادة الصلاتين ، وكذا إذا تذكر في أثناء العشاء أنه ترك من المغرب ركعة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صلاتين ثم علم نقصان ركعة أو ركعتين من إحداهما من غير تعيين فإن كان قبل الإتيان بالمنافي ضمّ إلى الثانية ما يحتمل من النقص </w:t>
      </w:r>
      <w:r>
        <w:rPr>
          <w:rStyle w:val="FootnoteAnchor"/>
          <w:rtl w:val="true"/>
        </w:rPr>
        <w:footnoteReference w:id="1058"/>
      </w:r>
      <w:r>
        <w:rPr>
          <w:rFonts w:ascii="Amiri" w:hAnsi="Amiri" w:eastAsia="Amiri" w:cs="Amiri"/>
          <w:color w:val="111111"/>
          <w:sz w:val="28"/>
          <w:sz w:val="28"/>
          <w:szCs w:val="28"/>
          <w:rtl w:val="true"/>
          <w:lang w:bidi="ar-SA"/>
        </w:rPr>
        <w:t xml:space="preserve">ثم أعاد الاُولى فقط بعد الإتيان بسجدتي السهو لأجل السلام احتياطاً </w:t>
      </w:r>
      <w:r>
        <w:rPr>
          <w:rStyle w:val="FootnoteAnchor"/>
          <w:rtl w:val="true"/>
        </w:rPr>
        <w:footnoteReference w:id="1059"/>
      </w:r>
      <w:r>
        <w:rPr>
          <w:rFonts w:ascii="Amiri" w:hAnsi="Amiri" w:eastAsia="Amiri" w:cs="Amiri"/>
          <w:color w:val="111111"/>
          <w:sz w:val="28"/>
          <w:sz w:val="28"/>
          <w:szCs w:val="28"/>
          <w:rtl w:val="true"/>
          <w:lang w:bidi="ar-SA"/>
        </w:rPr>
        <w:t>، وإن كان بعد الإتيان بالمنافي فإن اختلفتا في العدد أعادهما وإلا أتى بصلاة واحدة بقصد ما في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بين الاثنتين والثلاث أو غيره من الشكوك الصحيحة ثم شك في أن الركعة التي بيده آخر صلاته أو أولى صلاة الاحتياط جعلها آخر صلاته وأتم ثم أعاد الصلاة احتياطاً </w:t>
      </w:r>
      <w:r>
        <w:rPr>
          <w:rStyle w:val="FootnoteAnchor"/>
          <w:rtl w:val="true"/>
        </w:rPr>
        <w:footnoteReference w:id="1060"/>
      </w:r>
      <w:r>
        <w:rPr>
          <w:rFonts w:ascii="Amiri" w:hAnsi="Amiri" w:eastAsia="Amiri" w:cs="Amiri"/>
          <w:color w:val="111111"/>
          <w:sz w:val="28"/>
          <w:sz w:val="28"/>
          <w:szCs w:val="28"/>
          <w:rtl w:val="true"/>
          <w:lang w:bidi="ar-SA"/>
        </w:rPr>
        <w:t>بعد الإتيان بصلاة الاحتياط</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أن الركعة التي بيده رابعة المغرب أو أنه </w:t>
      </w:r>
    </w:p>
    <w:p>
      <w:pPr>
        <w:pStyle w:val="BookText"/>
        <w:rPr/>
      </w:pPr>
      <w:r>
        <w:rPr>
          <w:rFonts w:ascii="Amiri" w:hAnsi="Amiri" w:eastAsia="Amiri" w:cs="Amiri"/>
          <w:color w:val="111111"/>
          <w:sz w:val="28"/>
          <w:sz w:val="28"/>
          <w:szCs w:val="28"/>
          <w:rtl w:val="true"/>
          <w:lang w:bidi="ar-SA"/>
        </w:rPr>
        <w:t xml:space="preserve">سلم على الثلاث وهذه أُولى العشاء فإن كان بعد الركوع بطلت </w:t>
      </w:r>
      <w:r>
        <w:rPr>
          <w:rStyle w:val="FootnoteAnchor"/>
          <w:rtl w:val="true"/>
        </w:rPr>
        <w:footnoteReference w:id="1061"/>
      </w:r>
      <w:r>
        <w:rPr>
          <w:rFonts w:ascii="Amiri" w:hAnsi="Amiri" w:eastAsia="Amiri" w:cs="Amiri"/>
          <w:color w:val="111111"/>
          <w:sz w:val="28"/>
          <w:sz w:val="28"/>
          <w:szCs w:val="28"/>
          <w:rtl w:val="true"/>
          <w:lang w:bidi="ar-SA"/>
        </w:rPr>
        <w:t xml:space="preserve">ووجب عليه إعادة المغرب ، وإن كان قبله يجعلها من المغرب ويجلس ويتشهد ويسلم ثم يسجد سجدتي السهو لكل زيادة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وللقيام وللتسبيحات احتياطاً ، وإن كان في وجوبها إشكال من حيث عدم علمه بحصول الزيادة في المغرب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وهو جالس بعد السجدتين بين الاثنتين والثلاث وعلم بعدم إتيان التشهد في هذه الصلاة فلا إشكال في أنه يجب عليه أن يبني على الثلاث ، لكن هل عليه أن يتشهّد أم لا؟ وجهان ، لا يبعد عدم الوجوب ، بل وجوب قضائه بعد الفراغ </w:t>
      </w:r>
      <w:r>
        <w:rPr>
          <w:rStyle w:val="FootnoteAnchor"/>
          <w:rtl w:val="true"/>
        </w:rPr>
        <w:footnoteReference w:id="1063"/>
      </w:r>
      <w:r>
        <w:rPr>
          <w:rFonts w:ascii="Amiri" w:hAnsi="Amiri" w:eastAsia="Amiri" w:cs="Amiri"/>
          <w:color w:val="111111"/>
          <w:sz w:val="28"/>
          <w:sz w:val="28"/>
          <w:szCs w:val="28"/>
          <w:rtl w:val="true"/>
          <w:lang w:bidi="ar-SA"/>
        </w:rPr>
        <w:t xml:space="preserve">إما لانه مقتضى البناء على الثلاث وإما لأنه لا يعلم بقاء محل التشهد </w:t>
      </w:r>
      <w:r>
        <w:rPr>
          <w:rStyle w:val="FootnoteAnchor"/>
          <w:rtl w:val="true"/>
        </w:rPr>
        <w:footnoteReference w:id="1064"/>
      </w:r>
      <w:r>
        <w:rPr>
          <w:rFonts w:ascii="Amiri" w:hAnsi="Amiri" w:eastAsia="Amiri" w:cs="Amiri"/>
          <w:color w:val="111111"/>
          <w:sz w:val="28"/>
          <w:sz w:val="28"/>
          <w:szCs w:val="28"/>
          <w:rtl w:val="true"/>
          <w:lang w:bidi="ar-SA"/>
        </w:rPr>
        <w:t>من حيث إن محله الركعة الثانية وكونه فيها مشكوك بل محكوم بالعدم ، وأما لو شك وهو قائم بين الثلاث والأربع مع علمه بعدم الإتيان بالتشهد في الثانية فحكمه المضي والقضاء بعد السلام لأن الشك بعد تجاوز محله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أنه بعد الركوع من الثالثة أو قبل الركوع من الرابعة بنى على الثاني </w:t>
      </w:r>
      <w:r>
        <w:rPr>
          <w:rStyle w:val="FootnoteAnchor"/>
          <w:rtl w:val="true"/>
        </w:rPr>
        <w:footnoteReference w:id="1065"/>
      </w:r>
      <w:r>
        <w:rPr>
          <w:rFonts w:ascii="Amiri" w:hAnsi="Amiri" w:eastAsia="Amiri" w:cs="Amiri"/>
          <w:color w:val="111111"/>
          <w:sz w:val="28"/>
          <w:sz w:val="28"/>
          <w:szCs w:val="28"/>
          <w:rtl w:val="true"/>
          <w:lang w:bidi="ar-SA"/>
        </w:rPr>
        <w:t xml:space="preserve">لأنه شاك بين الثلاث والأربع ، ويجب عليه </w:t>
      </w:r>
    </w:p>
    <w:p>
      <w:pPr>
        <w:pStyle w:val="BookText"/>
        <w:rPr/>
      </w:pPr>
      <w:r>
        <w:rPr>
          <w:rFonts w:ascii="Amiri" w:hAnsi="Amiri" w:eastAsia="Amiri" w:cs="Amiri"/>
          <w:color w:val="111111"/>
          <w:sz w:val="28"/>
          <w:sz w:val="28"/>
          <w:szCs w:val="28"/>
          <w:rtl w:val="true"/>
          <w:lang w:bidi="ar-SA"/>
        </w:rPr>
        <w:t xml:space="preserve">الركوع لأنه شاك فيه مع بقاء محله ، وأيضاً هو مقتضى البناء على الأربع في هذه الصورة ، وأما لو انعكس بأن كان شاكاً في أنه قبل الركوع من الثالثة أو بعده من الرابعة فيحتمل وجوب البناء على الأربع بعد الركوع فلا يركع بل يسجد ويتم وذلك لأن مقتضى البناء على الأكثر البناء عليه من حيث إنه أحد طرفي شكه وطرف الشك الأربع بعد الركوع ، لكن لا يبعد بطلان صلاته لأنه شاك في الركوع من هذه الركعة ومحله باق فيجب عليه أن يركع ، ومعه يعلم إجمالا أنه إما زاد ركوعا أو نقص ركعة </w:t>
      </w:r>
      <w:r>
        <w:rPr>
          <w:rStyle w:val="FootnoteAnchor"/>
          <w:rtl w:val="true"/>
        </w:rPr>
        <w:footnoteReference w:id="1066"/>
      </w:r>
      <w:r>
        <w:rPr>
          <w:rFonts w:ascii="Amiri" w:hAnsi="Amiri" w:eastAsia="Amiri" w:cs="Amiri"/>
          <w:color w:val="111111"/>
          <w:sz w:val="28"/>
          <w:sz w:val="28"/>
          <w:szCs w:val="28"/>
          <w:rtl w:val="true"/>
          <w:lang w:bidi="ar-SA"/>
        </w:rPr>
        <w:t>فلا يمكن إتمام الصلاة مع البناء على الأربع والإتيان بالركوع مع هذا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قائما وهو في الركعة الثانية من الصلاة وعلم أنه أتى في هذه الصلاة بركوعين ولا يدري أنه أتى بكليهما في الركعة الأولى حتى تكون الصلاة باطلة أو أتى فيها بواحد وأتى بالأخر في هذه الركعة فالظاهر بطلان الصلاة </w:t>
      </w:r>
      <w:r>
        <w:rPr>
          <w:rStyle w:val="FootnoteAnchor"/>
          <w:rtl w:val="true"/>
        </w:rPr>
        <w:footnoteReference w:id="1067"/>
      </w:r>
      <w:r>
        <w:rPr>
          <w:rFonts w:ascii="Amiri" w:hAnsi="Amiri" w:eastAsia="Amiri" w:cs="Amiri"/>
          <w:color w:val="111111"/>
          <w:sz w:val="28"/>
          <w:sz w:val="28"/>
          <w:szCs w:val="28"/>
          <w:rtl w:val="true"/>
          <w:lang w:bidi="ar-SA"/>
        </w:rPr>
        <w:t>، لأنه شاك في ركوع هذه الركعة ومحله باق فيجب عليه أن يركع مع أنه إذا ركع يعلم بزيادة ركوع في صلاته ، ولا يجوز له أن لا يركع مع بقاء محله فلا يمكنه تصحيح الصلاة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بعد الفراغ من الصلاة أنه ترك سجدتين ولكن لم يدر أنهما من ركعة واحدة أو من ركعتين وجب عليه الاعادة </w:t>
      </w:r>
      <w:r>
        <w:rPr>
          <w:rStyle w:val="FootnoteAnchor"/>
          <w:rtl w:val="true"/>
        </w:rPr>
        <w:footnoteReference w:id="1068"/>
      </w:r>
      <w:r>
        <w:rPr>
          <w:rFonts w:ascii="Amiri" w:hAnsi="Amiri" w:eastAsia="Amiri" w:cs="Amiri"/>
          <w:color w:val="111111"/>
          <w:sz w:val="28"/>
          <w:sz w:val="28"/>
          <w:szCs w:val="28"/>
          <w:rtl w:val="true"/>
          <w:lang w:bidi="ar-SA"/>
        </w:rPr>
        <w:t xml:space="preserve">، ولكن </w:t>
      </w:r>
    </w:p>
    <w:p>
      <w:pPr>
        <w:pStyle w:val="BookText"/>
        <w:rPr/>
      </w:pPr>
      <w:r>
        <w:rPr>
          <w:rFonts w:ascii="Amiri" w:hAnsi="Amiri" w:eastAsia="Amiri" w:cs="Amiri"/>
          <w:color w:val="111111"/>
          <w:sz w:val="28"/>
          <w:sz w:val="28"/>
          <w:szCs w:val="28"/>
          <w:rtl w:val="true"/>
          <w:lang w:bidi="ar-SA"/>
        </w:rPr>
        <w:t xml:space="preserve">الأحوط قضاء السجدة مرتين وكذا سجود السهو مرتين أولاً ثم الاعادة، وكذا يجب الاعادة </w:t>
      </w:r>
      <w:r>
        <w:rPr>
          <w:rStyle w:val="FootnoteAnchor"/>
          <w:rtl w:val="true"/>
        </w:rPr>
        <w:footnoteReference w:id="1069"/>
      </w:r>
      <w:r>
        <w:rPr>
          <w:rFonts w:ascii="Amiri" w:hAnsi="Amiri" w:eastAsia="Amiri" w:cs="Amiri"/>
          <w:color w:val="111111"/>
          <w:sz w:val="28"/>
          <w:sz w:val="28"/>
          <w:szCs w:val="28"/>
          <w:rtl w:val="true"/>
          <w:lang w:bidi="ar-SA"/>
        </w:rPr>
        <w:t>إذا كان ذلك في أثناء الصلاة ، والأحوط إتمام الصلاة وقضاء كل منهما وسجود السهو مرتين ثم الاعادة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بعدما دخل في السجدة الثانية مثلا أنه إما ترك القراءة أو الركوع أو أنه أما ترك سجدة من الركعة السابقة أو ركوع هذه الركعة وجب عليه الاعادة </w:t>
      </w:r>
      <w:r>
        <w:rPr>
          <w:rStyle w:val="FootnoteAnchor"/>
          <w:rtl w:val="true"/>
        </w:rPr>
        <w:footnoteReference w:id="1070"/>
      </w:r>
      <w:r>
        <w:rPr>
          <w:rFonts w:ascii="Amiri" w:hAnsi="Amiri" w:eastAsia="Amiri" w:cs="Amiri"/>
          <w:color w:val="111111"/>
          <w:sz w:val="28"/>
          <w:sz w:val="28"/>
          <w:szCs w:val="28"/>
          <w:rtl w:val="true"/>
          <w:lang w:bidi="ar-SA"/>
        </w:rPr>
        <w:t>، لكن الأحوط هنا أيضاً إتمام الصلاة وسجدتا السهو في الفرض الأول ، وقضاء السجدة مع سجدتي السهو في الفرض الثاني ثم الاعادة ، ولو كان ذلك بعد الفراغ من الصلاة فكذلك</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بعد الدخول في القنوت قبل أن يدخل ي الركوع أنه إما ترك سجدتين من الركعة السابقة أو ترك القراءة وجب عليه العود لتداركهما والاتمام ثم الاعادة ، ويحتمل الاكتفاء </w:t>
      </w:r>
      <w:r>
        <w:rPr>
          <w:rStyle w:val="FootnoteAnchor"/>
          <w:rtl w:val="true"/>
        </w:rPr>
        <w:footnoteReference w:id="1071"/>
      </w:r>
      <w:r>
        <w:rPr>
          <w:rFonts w:ascii="Amiri" w:hAnsi="Amiri" w:eastAsia="Amiri" w:cs="Amiri"/>
          <w:color w:val="111111"/>
          <w:sz w:val="28"/>
          <w:sz w:val="28"/>
          <w:szCs w:val="28"/>
          <w:rtl w:val="true"/>
          <w:lang w:bidi="ar-SA"/>
        </w:rPr>
        <w:t xml:space="preserve">بالإتيان بالقراءة والإتمام من غير لزوم الاعادة إذا كان ذلك بعد الإتيان بالقنوت ، بدعوى أن وجوب القراءة عليه معلوم لأنه إما تركها أو ترك السجدتين فعلى التقديرين يجب الإتيان بها </w:t>
      </w:r>
    </w:p>
    <w:p>
      <w:pPr>
        <w:pStyle w:val="BookText"/>
        <w:rPr/>
      </w:pPr>
      <w:r>
        <w:rPr>
          <w:rFonts w:ascii="Amiri" w:hAnsi="Amiri" w:eastAsia="Amiri" w:cs="Amiri"/>
          <w:color w:val="111111"/>
          <w:sz w:val="28"/>
          <w:sz w:val="28"/>
          <w:szCs w:val="28"/>
          <w:rtl w:val="true"/>
          <w:lang w:bidi="ar-SA"/>
        </w:rPr>
        <w:t xml:space="preserve">ويكون الشك بالنسبة إلى السجدتين بعد الدخول في الغير الذي هو القنوت </w:t>
      </w:r>
      <w:r>
        <w:rPr>
          <w:rStyle w:val="FootnoteAnchor"/>
          <w:rtl w:val="true"/>
        </w:rPr>
        <w:footnoteReference w:id="1072"/>
      </w:r>
      <w:r>
        <w:rPr>
          <w:rFonts w:ascii="Amiri" w:hAnsi="Amiri" w:eastAsia="Amiri" w:cs="Amiri"/>
          <w:color w:val="111111"/>
          <w:sz w:val="28"/>
          <w:sz w:val="28"/>
          <w:szCs w:val="28"/>
          <w:rtl w:val="true"/>
          <w:lang w:bidi="ar-SA"/>
        </w:rPr>
        <w:t xml:space="preserve">، وأما اذا كان قبل الدخول في القنوت فيكفي الاتيان بالقراءة لأن الشك فيها في محلها وبالنسبة الى السجدتين بعد التجاوز ، وكذا الحال لو علم بعد القيام </w:t>
      </w:r>
      <w:r>
        <w:rPr>
          <w:rStyle w:val="FootnoteAnchor"/>
          <w:rtl w:val="true"/>
        </w:rPr>
        <w:footnoteReference w:id="1073"/>
      </w:r>
      <w:r>
        <w:rPr>
          <w:rFonts w:ascii="Amiri" w:hAnsi="Amiri" w:eastAsia="Amiri" w:cs="Amiri"/>
          <w:color w:val="111111"/>
          <w:sz w:val="28"/>
          <w:sz w:val="28"/>
          <w:szCs w:val="28"/>
          <w:rtl w:val="true"/>
          <w:lang w:bidi="ar-SA"/>
        </w:rPr>
        <w:t>إلى الثالثة أنه أما ترك السجدتين أو تشهد أو ترك سجدة واحدة أو التشهد ، وأما لو كان قبل القيام فيتعين الإتيان بهما مع الاحتياط بالاعادة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بعد القيام إلى الثالثة أنه ترك التشهد وشك في أنه ترك السجدة أيضاً أم لا يحتمل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الإتيان بالتشهد لأن الشك بالنسبة إلى السجدة بعد الدخول في الغير الذي هو القيام فلا اعتناء به والأحوط الاعادة بعد الاتمام </w:t>
      </w:r>
      <w:r>
        <w:rPr>
          <w:rStyle w:val="FootnoteAnchor"/>
          <w:rtl w:val="true"/>
        </w:rPr>
        <w:footnoteReference w:id="1074"/>
      </w:r>
      <w:r>
        <w:rPr>
          <w:rFonts w:ascii="IRNazanin" w:hAnsi="IRNazanin" w:eastAsia="IRNazanin"/>
          <w:color w:val="111111"/>
          <w:sz w:val="28"/>
          <w:sz w:val="28"/>
          <w:szCs w:val="28"/>
          <w:rtl w:val="true"/>
          <w:lang w:bidi="fa-IR"/>
        </w:rPr>
        <w:t>أتى بهما أو بالتشهد فقط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إجمالاً أنه أتى بأحد الأمرين من السجدة والتشهد من غير تعيين وشك في الآخر فإن كان بعد الدخول في القيام لم يعتن بشكه ، وإن كان قبله يجب عليه الاتيان بهما </w:t>
      </w:r>
      <w:r>
        <w:rPr>
          <w:rStyle w:val="FootnoteAnchor"/>
          <w:rtl w:val="true"/>
        </w:rPr>
        <w:footnoteReference w:id="1075"/>
      </w:r>
      <w:r>
        <w:rPr>
          <w:rFonts w:ascii="Amiri" w:hAnsi="Amiri" w:eastAsia="Amiri" w:cs="Amiri"/>
          <w:color w:val="111111"/>
          <w:sz w:val="28"/>
          <w:sz w:val="28"/>
          <w:szCs w:val="28"/>
          <w:rtl w:val="true"/>
          <w:lang w:bidi="ar-SA"/>
        </w:rPr>
        <w:t>لأنه شاك في كل منهما مع بقاء المحل ، ولا يجب الاعادة بعد الاتمام وان كان أحوط</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أنه إما ترك السجدة من الركعة السابقة أو التشهد من هذه الركعة ، فإن كان جالساً ولم يدخل في القيام أتى بالتشهد وأتم الصلاة وليس عليه شيء ، وان كان حال النهوض إلى القيام أو بعد الدخول فيه مضى وأتم الصلاة وأتى بقضاء كل منهما مع سجدتي السهو ، والأحوط </w:t>
      </w:r>
    </w:p>
    <w:p>
      <w:pPr>
        <w:pStyle w:val="BookText"/>
        <w:rPr/>
      </w:pPr>
      <w:r>
        <w:rPr>
          <w:rFonts w:ascii="Amiri" w:hAnsi="Amiri" w:eastAsia="Amiri" w:cs="Amiri"/>
          <w:color w:val="111111"/>
          <w:sz w:val="28"/>
          <w:sz w:val="28"/>
          <w:szCs w:val="28"/>
          <w:rtl w:val="true"/>
          <w:lang w:bidi="ar-SA"/>
        </w:rPr>
        <w:t xml:space="preserve">إعادة الصلاة أيضاً ، ويحتمل </w:t>
      </w:r>
      <w:r>
        <w:rPr>
          <w:rStyle w:val="FootnoteAnchor"/>
          <w:rtl w:val="true"/>
        </w:rPr>
        <w:footnoteReference w:id="1076"/>
      </w:r>
      <w:r>
        <w:rPr>
          <w:rFonts w:ascii="Amiri" w:hAnsi="Amiri" w:eastAsia="Amiri" w:cs="Amiri"/>
          <w:color w:val="111111"/>
          <w:sz w:val="28"/>
          <w:sz w:val="28"/>
          <w:szCs w:val="28"/>
          <w:rtl w:val="true"/>
          <w:lang w:bidi="ar-SA"/>
        </w:rPr>
        <w:t>وجوب العود لتدارك التشهد والإتمام وقضاء السجدة فقط مع سجود السهو ، وعليه أيضا الأحوط الاعادة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أنه ترك سجدة إما من الركعة السابقة أو من هذه الركعة فإن كان قبل الدخول في التشهد أو قبل النهوض إلى القيام أو في أثناء النهوض </w:t>
      </w:r>
      <w:r>
        <w:rPr>
          <w:rStyle w:val="FootnoteAnchor"/>
          <w:rtl w:val="true"/>
        </w:rPr>
        <w:footnoteReference w:id="1077"/>
      </w:r>
      <w:r>
        <w:rPr>
          <w:rFonts w:ascii="Amiri" w:hAnsi="Amiri" w:eastAsia="Amiri" w:cs="Amiri"/>
          <w:color w:val="111111"/>
          <w:sz w:val="28"/>
          <w:sz w:val="28"/>
          <w:szCs w:val="28"/>
          <w:rtl w:val="true"/>
          <w:lang w:bidi="ar-SA"/>
        </w:rPr>
        <w:t xml:space="preserve">قبل الدخول فيه وجب عليه العود إليها لبقاء المحل ولاشيء عليه لأنه بالنسبة إلى الركعة السابقة شك بعد تجاوز المحل ، وإن كان بعد الدخول في التشهد أو في القيام مضى وأتم الصلاة وأتى بقضاء السجود وسجدتي السهو ، ويحتمل </w:t>
      </w:r>
      <w:r>
        <w:rPr>
          <w:rStyle w:val="FootnoteAnchor"/>
          <w:rtl w:val="true"/>
        </w:rPr>
        <w:footnoteReference w:id="1078"/>
      </w:r>
      <w:r>
        <w:rPr>
          <w:rFonts w:ascii="Amiri" w:hAnsi="Amiri" w:eastAsia="Amiri" w:cs="Amiri"/>
          <w:color w:val="111111"/>
          <w:sz w:val="28"/>
          <w:sz w:val="28"/>
          <w:szCs w:val="28"/>
          <w:rtl w:val="true"/>
          <w:lang w:bidi="ar-SA"/>
        </w:rPr>
        <w:t>وجوب العود لتدارك السجدة من هذه الركعة والإتمام وقضاء السجدة مع سجود السهو ، والأحوط على التقديرين إعادة الصلاة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الحادية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أنه إما ترك جزءاً مستحباً كالقنوت مثلاً أو جزءاً واجباً سواء كان ركناً أو غيره من الأجزاء التي لها قضاء كالسجدة والتشهد </w:t>
      </w:r>
      <w:r>
        <w:rPr>
          <w:rStyle w:val="FootnoteAnchor"/>
          <w:rtl w:val="true"/>
        </w:rPr>
        <w:footnoteReference w:id="1079"/>
      </w:r>
      <w:r>
        <w:rPr>
          <w:rFonts w:ascii="Amiri" w:hAnsi="Amiri" w:eastAsia="Amiri" w:cs="Amiri"/>
          <w:color w:val="111111"/>
          <w:sz w:val="28"/>
          <w:sz w:val="28"/>
          <w:szCs w:val="28"/>
          <w:rtl w:val="true"/>
          <w:lang w:bidi="ar-SA"/>
        </w:rPr>
        <w:t>أو من الأجزاء التي يجب سجود السهو لأجل نقصها صحت صلاته ولا شيء عليه ، وكذا لو علم أنه إما ترك الجهر أو الاخفات في موضعهما أو بعض الإفعال الواجبة المذكورة لعدم الأثر لترك الجهر والاخفات فيكون الشك بالنسبة إلى الطرف الآخر بحكم الشك البدوي</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بطلان الفريضة </w:t>
      </w:r>
      <w:r>
        <w:rPr>
          <w:rStyle w:val="FootnoteAnchor"/>
          <w:rtl w:val="true"/>
        </w:rPr>
        <w:footnoteReference w:id="1080"/>
      </w:r>
      <w:r>
        <w:rPr>
          <w:rFonts w:ascii="IRNazanin" w:hAnsi="IRNazanin" w:eastAsia="IRNazanin"/>
          <w:color w:val="111111"/>
          <w:sz w:val="28"/>
          <w:sz w:val="28"/>
          <w:szCs w:val="28"/>
          <w:rtl w:val="true"/>
          <w:lang w:bidi="fa-IR"/>
        </w:rPr>
        <w:t xml:space="preserve">إذا علم إجمالاً أنه </w:t>
      </w:r>
    </w:p>
    <w:p>
      <w:pPr>
        <w:pStyle w:val="BookText"/>
        <w:rPr/>
      </w:pPr>
      <w:r>
        <w:rPr>
          <w:rFonts w:ascii="Amiri" w:hAnsi="Amiri" w:eastAsia="Amiri" w:cs="Amiri"/>
          <w:color w:val="111111"/>
          <w:sz w:val="28"/>
          <w:sz w:val="28"/>
          <w:szCs w:val="28"/>
          <w:rtl w:val="true"/>
          <w:lang w:bidi="ar-SA"/>
        </w:rPr>
        <w:t>إما زاد فيها ركناً أو نقص ركناً ، وأما في النافلة فلا تكون باطلة لأن زيادة الركن فيها مغتفرة والنقصان مشكوك ، نعم لو علم أنه إما نقص فيها ركوعاً أو سجدتين بطلت ، ولو علم إجمالاً أنه إما نقص فيها ركوعاً مثلاً أو سجدة واحدة أو ركوعاً أو تشهد أو نحو ذلك مما ليس بركن لم يحكم بإعادتها لأن نقصان ما عدا الركن فيها لا أثر له من بطلان أو قضاء سجود سهو فيكون احتمال نقص الركن كالشك البدوي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تذكر وهو في السجدة أو بعدها من الركعة الثانية مثلاً أنه ترك سجدة من الركعة الأولى وترك أيضاً ركوع هذه الركعة جعل السجدة التي أتى بها للركعة الأُولى وقام وقرأ وقنت وأتم صلاته ، وكذا لو علم أنه ترك سجدتين من الأُولى وهو في السجدة الثانية من الثانية فيجعلها للأُولى ويقوم إلى الركعة الثانية وإن تذكر بين السجدتين سجد أُخرى بقصد الركعة الأولى ويتم ، وهكذا بالنسبة إلى سائر الركعات إذا تذكر بعد الدخول في السجدة من الركعة التالية أنه ترك السجدة من السابقة وركوع هذه الركعة ، ولكن الأحوط في جميع هذه الصورة إعادة الصلاة بعد الاتمام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الظهر والعصر وعلم بعد السلام نقصان إحدى الصلاتين ركعة </w:t>
      </w:r>
      <w:r>
        <w:rPr>
          <w:rStyle w:val="FootnoteAnchor"/>
          <w:rtl w:val="true"/>
        </w:rPr>
        <w:footnoteReference w:id="1081"/>
      </w:r>
      <w:r>
        <w:rPr>
          <w:rFonts w:ascii="Amiri" w:hAnsi="Amiri" w:eastAsia="Amiri" w:cs="Amiri"/>
          <w:color w:val="111111"/>
          <w:sz w:val="28"/>
          <w:sz w:val="28"/>
          <w:szCs w:val="28"/>
          <w:rtl w:val="true"/>
          <w:lang w:bidi="ar-SA"/>
        </w:rPr>
        <w:t>، فإن كان بعد الإتيان بالمنافي عمداً وسهواً أتى بصلاة واحدة بقصد ما في الذمة ، وان كان قبل ذلك قام فأضاف إلى الثانية ركعة ثم سجد للسهو عن السلام في غير المحل ثم أعاد الأولى ، بل الأحوط أن لا ينوي الأولى بل يصلي أربع ركعات بقصد ما في الذمة لاحتمال كون الثانية على فرض كونها تامة محسوبة ظهرا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المغرب والعشاء ثم علم بعد السلام من العشاء أنه نقص من إحدى الصلاتين ركعة فإن كان بعد الإتيان بالمنافي عمداً وسهواً وجب عليه إعادتهما ، وإن كان قبل ذلك قام فأضاف إلى العشاء ركعة ثم يسجد سجدتي السهو ثم يعيد المغرب</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الظهرين وقبل أن يسلّم للعصر علم إجمالاً أنه إما ترك ركعة من الظهر والتي بيده رابعة العصر أو أن ظهره تامة وهذه الركعة ثالثة العصر ، فبالنسبة إلى الظهر شك بعد الفراغ ومقتضى القاعدة البناء على كونها تامة ، وبالنسبة إلى العصر شك بين الثلاث والأربع ومقتضى القاعدة البناء على الأكثر الحكم بأن ما بيده رابعتها والإتيان بصلاة الاحتياط بعد إتمامها ، إلاّ أنه لا يمكن إعمال القاعدتين </w:t>
      </w:r>
      <w:r>
        <w:rPr>
          <w:rStyle w:val="FootnoteAnchor"/>
          <w:rtl w:val="true"/>
        </w:rPr>
        <w:footnoteReference w:id="1082"/>
      </w:r>
      <w:r>
        <w:rPr>
          <w:rFonts w:ascii="Amiri" w:hAnsi="Amiri" w:eastAsia="Amiri" w:cs="Amiri"/>
          <w:color w:val="111111"/>
          <w:sz w:val="28"/>
          <w:sz w:val="28"/>
          <w:szCs w:val="28"/>
          <w:rtl w:val="true"/>
          <w:lang w:bidi="ar-SA"/>
        </w:rPr>
        <w:t xml:space="preserve">معاً لأن الظهر إن كانت تامة فلا يكون ما بيده رابعة ، وإن كان ما بيده رابعة فلا يكون الظهر تامة فيجب إعادة الصلاتين لعدم الترجيح في إعمال إحدى القاعدتين ، نعم الأحوط </w:t>
      </w:r>
      <w:r>
        <w:rPr>
          <w:rStyle w:val="FootnoteAnchor"/>
          <w:rtl w:val="true"/>
        </w:rPr>
        <w:footnoteReference w:id="1083"/>
      </w:r>
      <w:r>
        <w:rPr>
          <w:rFonts w:ascii="Amiri" w:hAnsi="Amiri" w:eastAsia="Amiri" w:cs="Amiri"/>
          <w:color w:val="111111"/>
          <w:sz w:val="28"/>
          <w:sz w:val="28"/>
          <w:szCs w:val="28"/>
          <w:rtl w:val="true"/>
          <w:lang w:bidi="ar-SA"/>
        </w:rPr>
        <w:t>الإتيان بركعة أخرى للعصر ، ثم إعادة الصلاتين لاحتمال كون قاعدة الفراغ من باب الأمارات ، وكذا الحال في العشائين إذا علم أنه صلى المغرب ركعتين وما بيده رابعة العشاء أو صلاها ثلاث ركعات وما بيده ثالثة العشاء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أنه صلى الظهرين ثماني ركعات ولكن لم يدر أنه صلى كلا منهما أربع ركعات أو نقص من إحداهما ركعة وزاد في الأُخرى بنى على أنه صلى كُلاً منهما أربع ركعات عملاً بقاعدة عدم اعتبار الشك بعد السلام ، وكذا علم أنه صلى العشاءين سبع ركعات وشك بعد السلام في أنه صلى المغرب ثلاثة والعشاء أربعة أو نقص من إحداهما وزاد في الأُخرى فيبني على صحتهما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أنه صلى الظهرين ثمان ركعات وقبل السلام من العصر شك في أنه هل صلى الظهر أربع ركعات فالتي بيده رابعة العصر أو أنه نقص من الظهر ركعة فسلم على الثلاث وهذه التي بيده خامسة العصر فبالنسبة إلى الظهر شك بعد السلام ، وبالنسبة إلى العصر شك بين الأربع والخمس فيحكم بصحة الصلاتين إذا لا مانع من إجراء القاعدتين ، فبالنسبة إلى الظهر يجري قاعدة الفراغ والشك بعد السلام فيبني على أنه سلم على أربع ، وبالنسبة إلى العصر يجري حكم الشك بين الأربع والخمس فيبني على الأربع إذا كان بعد إكمال السجدتين فيتشهد ويسلم ثم يسجد سجدتي السهو ، وكذا الحال في العشائين إذا علم قبل السلام من العشاء أنه صلى سبع ركعات وشك في أنه سلّم من المغرب على ثلاث فالتي بيده رابعة العشاء أو سلّم على الاثنتين فالتي بيده خامسة العشاء فإنه يحكم بصحة الصلاتين وإجراء القاعدتين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لوانعكس الفرض السابق بأن شك بعد العلم بأنه صلى الظهرين ثمان ركعات قبل السلام من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صلى الظهر أربع فالتي بيده رابعة العصر أو صلاها خمسا فالتي بيده ثالثة العصر فبالنسبة إلى الظهر شك بعد السلام وبالنسبة إلى العصر شك بين الثلاث والأربع ، ولا وجه </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 xml:space="preserve">لإعمال قاعدة الشك بين الثلاث والأربع في العصر لانه إن صلى الظهر أربعا فعصره أيضاً أربعة فلا محل لصلاة الاحتياط ، وإن صلى الظهر خمساً فلا وجه للبناء على الأربع في العصر وصلاة الاحتياط ، فمقتضى القاعدة إعادة الصلاتين ، نعم لو عدل </w:t>
      </w:r>
      <w:r>
        <w:rPr>
          <w:rStyle w:val="FootnoteAnchor"/>
          <w:rtl w:val="true"/>
        </w:rPr>
        <w:footnoteReference w:id="1085"/>
      </w:r>
      <w:r>
        <w:rPr>
          <w:rFonts w:ascii="Amiri" w:hAnsi="Amiri" w:eastAsia="Amiri" w:cs="Amiri"/>
          <w:color w:val="111111"/>
          <w:sz w:val="28"/>
          <w:sz w:val="28"/>
          <w:szCs w:val="28"/>
          <w:rtl w:val="true"/>
          <w:lang w:bidi="ar-SA"/>
        </w:rPr>
        <w:t xml:space="preserve">بالعصر إلى الظهر وأتى بركعة أُخرى وأتمها يحصل له العلم بتحقق ظهر صحيحة مرددة بين الأُولى إن كان في الواقع سلّم فيها على الأربع وبين الثانية المعدول بها إليها إن كان سلّم فيها على الخمس ، وكذا الحال في العشائين إذا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بأنه صلى سبع ركعات قبل السلام من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سلّم فى المغرب على الثلاث حتى يكون ما بيده رابعة العشاء أو على الأربع حتى يكون ما بيده ثالثتها ، وهنا أيضا عدل إلى المغرب وأتمها يحصل له العلم بتحقق مغرب صحيحة إما الأُولى أو الثانية المعدول إليها وكونه شاكاً بين الثلاث والأربع مع أن الشك في المغرب مبطل لا يضر بالعدول ، لأن في هذه الصورة يحصل العلم بصحتها مرددة بين هذه والأُولى ، فلا يكتفي بهذه فقط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الشاك في ركعاتها يضر بصحتها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أنه صلى الظهرين تسع ركعات ولا يدري أنه زاد ركعة في الظهر أو في العصر فإن كان بعد السلام من العصر وجب عليه إتيان صلاة أربع ركعات بقصد ما في الذمة ، وإن كان قبل السلام فبالنسبة الى الظهر يكون من الشك بعد السلام وبالنسبة إلى العصر من الشك بين الأربع والخمس ، ولا يمكن إعمال الحكمين </w:t>
      </w:r>
      <w:r>
        <w:rPr>
          <w:rStyle w:val="FootnoteAnchor"/>
          <w:rtl w:val="true"/>
        </w:rPr>
        <w:footnoteReference w:id="1086"/>
      </w:r>
      <w:r>
        <w:rPr>
          <w:rFonts w:ascii="Amiri" w:hAnsi="Amiri" w:eastAsia="Amiri" w:cs="Amiri"/>
          <w:color w:val="111111"/>
          <w:sz w:val="28"/>
          <w:sz w:val="28"/>
          <w:szCs w:val="28"/>
          <w:rtl w:val="true"/>
          <w:lang w:bidi="ar-SA"/>
        </w:rPr>
        <w:t xml:space="preserve">، لكن لو كان بعد إكمال </w:t>
      </w:r>
    </w:p>
    <w:p>
      <w:pPr>
        <w:pStyle w:val="BookText"/>
        <w:rPr/>
      </w:pPr>
      <w:r>
        <w:rPr>
          <w:rFonts w:ascii="Amiri" w:hAnsi="Amiri" w:eastAsia="Amiri" w:cs="Amiri"/>
          <w:color w:val="111111"/>
          <w:sz w:val="28"/>
          <w:sz w:val="28"/>
          <w:szCs w:val="28"/>
          <w:rtl w:val="true"/>
          <w:lang w:bidi="ar-SA"/>
        </w:rPr>
        <w:t xml:space="preserve">السجدتين وعدل إلى الظهر وأتم الصلاة وسجد للسهو </w:t>
      </w:r>
      <w:r>
        <w:rPr>
          <w:rStyle w:val="FootnoteAnchor"/>
          <w:rtl w:val="true"/>
        </w:rPr>
        <w:footnoteReference w:id="1087"/>
      </w:r>
      <w:r>
        <w:rPr>
          <w:rFonts w:ascii="Amiri" w:hAnsi="Amiri" w:eastAsia="Amiri" w:cs="Amiri"/>
          <w:color w:val="111111"/>
          <w:sz w:val="28"/>
          <w:sz w:val="28"/>
          <w:szCs w:val="28"/>
          <w:rtl w:val="true"/>
          <w:lang w:bidi="ar-SA"/>
        </w:rPr>
        <w:t>يحصل له اليقين بظهر صحيحة إما الأُولى أو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الحادية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أنه صلى العشاءين ثمان ركعات ولا يدري أنه زاد الركعة الزائدة في المغرب أو في العشاء وجب إعادتهما سواء كان الشك بعد السلام من العشاء أو قبله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أتى بالمغرب ثم نسي الإتيان بها بأن اعتقد عدم الإتيان أو شك فيه فأتى بها ثانياً وتذكر قبل السلام أنه كان آتياً بها ولكن علم بزيادة ركعة أما في الأُولى أو الثانية له أن يتم الثانية </w:t>
      </w:r>
      <w:r>
        <w:rPr>
          <w:rStyle w:val="FootnoteAnchor"/>
          <w:rtl w:val="true"/>
        </w:rPr>
        <w:footnoteReference w:id="1089"/>
      </w:r>
      <w:r>
        <w:rPr>
          <w:rFonts w:ascii="Amiri" w:hAnsi="Amiri" w:eastAsia="Amiri" w:cs="Amiri"/>
          <w:color w:val="111111"/>
          <w:sz w:val="28"/>
          <w:sz w:val="28"/>
          <w:szCs w:val="28"/>
          <w:rtl w:val="true"/>
          <w:lang w:bidi="ar-SA"/>
        </w:rPr>
        <w:t>ويكتفي بها لحصول العلم بالإتيان بها إما أولاً أو ثانياً ، ولا يضره كونه شاكا في الثانية بين الثلاث والأربع مع أن الشك في ركعات المغرب موجب للبطلان ، لما عرفت سابقاً من أن ذلك إذا لم يكن هناك طرف آخر يحصل معه اليقين بالإتيان صحيحاً ، وكذا الحال إذا أتى بالصبح ثم نسي وأتى بها ثانيا وعلم بالزيادة إما في الأولى أو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الركوع وهو قائم وجب عليه الإتيان به فلو نسي حتى دخل في السجود فهل يجري عليه حكم الشك بعد تجاوز المحل أم لا الظاهر عدم الجريان ، لأن الشك السابق باق وكان قبل تجاوز المحل ، وهكذا لو شك في السجود قبل أن يدخل في التشهد ثم دخل فيه نسياناً ، وهكذا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نسيان شيء قبل فوات محل المنسي ووجب عليه التدارك فنسي حتى دخل في ركن بعده ثم انقلب علمه بالنسيان </w:t>
      </w:r>
    </w:p>
    <w:p>
      <w:pPr>
        <w:pStyle w:val="BookText"/>
        <w:rPr/>
      </w:pPr>
      <w:r>
        <w:rPr>
          <w:rFonts w:ascii="Amiri" w:hAnsi="Amiri" w:eastAsia="Amiri" w:cs="Amiri"/>
          <w:color w:val="111111"/>
          <w:sz w:val="28"/>
          <w:sz w:val="28"/>
          <w:szCs w:val="28"/>
          <w:rtl w:val="true"/>
          <w:lang w:bidi="ar-SA"/>
        </w:rPr>
        <w:t xml:space="preserve">شكاً يمكن </w:t>
      </w:r>
      <w:r>
        <w:rPr>
          <w:rStyle w:val="FootnoteAnchor"/>
          <w:rtl w:val="true"/>
        </w:rPr>
        <w:footnoteReference w:id="1090"/>
      </w:r>
      <w:r>
        <w:rPr>
          <w:rFonts w:ascii="Amiri" w:hAnsi="Amiri" w:eastAsia="Amiri" w:cs="Amiri"/>
          <w:color w:val="111111"/>
          <w:sz w:val="28"/>
          <w:sz w:val="28"/>
          <w:szCs w:val="28"/>
          <w:rtl w:val="true"/>
          <w:lang w:bidi="ar-SA"/>
        </w:rPr>
        <w:t>إجراء قاعدة الشك بعد تجاوزالمحل والحكم بالصحة إن كان ذلك الشيء ركناً ، والحكم بعدم وجوب القضاء وسجدتي السهو فيما يجب فيه ذلك ، لكن الأحوط مع الإتمام إعادة الصلاة إذا كان ركناً والقضاء وسجدتا السهو في مثل السجدة والتشهد ، وسجدتا السهو فيما يجب في تركه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اعتقد نقصان السجدة أو تشهد مما يجب قضاؤه </w:t>
      </w:r>
      <w:r>
        <w:rPr>
          <w:rStyle w:val="FootnoteAnchor"/>
          <w:rtl w:val="true"/>
        </w:rPr>
        <w:footnoteReference w:id="1091"/>
      </w:r>
      <w:r>
        <w:rPr>
          <w:rFonts w:ascii="Amiri" w:hAnsi="Amiri" w:eastAsia="Amiri" w:cs="Amiri"/>
          <w:color w:val="111111"/>
          <w:sz w:val="28"/>
          <w:sz w:val="28"/>
          <w:szCs w:val="28"/>
          <w:rtl w:val="true"/>
          <w:lang w:bidi="ar-SA"/>
        </w:rPr>
        <w:t>أو ترك ما يوجب سجود السهو في أثناء ، الصلاة ثم تبدل اعتقاده بالشك في الأنثاء أو بعد الصلاة قبل الإتيان به سقط وجوبه ، وكذا إذا اعتقد بعد السلام نقصان ركعة أو غيرها ثم زال اعتقاده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تيقن بعد السلام قبل إتيان المنافي عمداً أو سهواً نقصان الصلاة وشك في أن الناقص ركعة أو ركعتان فالظاهر أنه يجري عليه حكم الشك بين الاثنتين والثلاث ، فيبني على الأكثر ويأتي بالقدر المتيقن نقصانه وهو ركعة أخرى ويأتي بصلاة احتياطه </w:t>
      </w:r>
      <w:r>
        <w:rPr>
          <w:rStyle w:val="FootnoteAnchor"/>
          <w:rtl w:val="true"/>
        </w:rPr>
        <w:footnoteReference w:id="1092"/>
      </w:r>
      <w:r>
        <w:rPr>
          <w:rFonts w:ascii="Amiri" w:hAnsi="Amiri" w:eastAsia="Amiri" w:cs="Amiri"/>
          <w:color w:val="111111"/>
          <w:sz w:val="28"/>
          <w:sz w:val="28"/>
          <w:szCs w:val="28"/>
          <w:rtl w:val="true"/>
          <w:lang w:bidi="ar-SA"/>
        </w:rPr>
        <w:t xml:space="preserve">، وكذا إذا تيقن نقصان ركعة وبعد الشروع فيها شك في ركعة أُخرى ، وعلى هذا فإن كان مثل ذلك في صلاة المغرب والصبح يحكم ببطلانهما ، ويحتمل </w:t>
      </w:r>
      <w:r>
        <w:rPr>
          <w:rStyle w:val="FootnoteAnchor"/>
          <w:rtl w:val="true"/>
        </w:rPr>
        <w:footnoteReference w:id="1093"/>
      </w:r>
      <w:r>
        <w:rPr>
          <w:rFonts w:ascii="Amiri" w:hAnsi="Amiri" w:eastAsia="Amiri" w:cs="Amiri"/>
          <w:color w:val="111111"/>
          <w:sz w:val="28"/>
          <w:sz w:val="28"/>
          <w:szCs w:val="28"/>
          <w:rtl w:val="true"/>
          <w:lang w:bidi="ar-SA"/>
        </w:rPr>
        <w:t>جريان حكم الشك بعد السلام بالنسبة الى الركعة المشكوكة فيأتي بركعة واحدة من دون الإتيان بصلاة الاحتياط وعليه فلا تبطل الصبح والمغرب أيضاً بمثل ذلك ويكون كمن علم نقصان ركعة فقط</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تيقن بعد السلام قبل إتيان المنافي نقصان ركعة ثم شك في أنه أتى بها أم لا ففي وجوب الإتيان بها لأصالة عدمه أو جريان </w:t>
      </w:r>
    </w:p>
    <w:p>
      <w:pPr>
        <w:pStyle w:val="BookText"/>
        <w:rPr/>
      </w:pPr>
      <w:r>
        <w:rPr>
          <w:rFonts w:ascii="Amiri" w:hAnsi="Amiri" w:eastAsia="Amiri" w:cs="Amiri"/>
          <w:color w:val="111111"/>
          <w:sz w:val="28"/>
          <w:sz w:val="28"/>
          <w:szCs w:val="28"/>
          <w:rtl w:val="true"/>
          <w:lang w:bidi="ar-SA"/>
        </w:rPr>
        <w:t xml:space="preserve">حكم الشك في الركعات عليه وجهان ، والأوجه الثاني </w:t>
      </w:r>
      <w:r>
        <w:rPr>
          <w:rStyle w:val="FootnoteAnchor"/>
          <w:rtl w:val="true"/>
        </w:rPr>
        <w:footnoteReference w:id="1094"/>
      </w:r>
      <w:r>
        <w:rPr>
          <w:rFonts w:ascii="Amiri" w:hAnsi="Amiri" w:eastAsia="Amiri" w:cs="Amiri"/>
          <w:color w:val="111111"/>
          <w:sz w:val="28"/>
          <w:sz w:val="28"/>
          <w:szCs w:val="28"/>
          <w:rtl w:val="true"/>
          <w:lang w:bidi="ar-SA"/>
        </w:rPr>
        <w:t>، وأما إحتمال جريان حكم الشك بعد السلام عليه فلا وجه له لأن الشك بعد السلام لا يعتنى به إذا تعلق بما في الصلاة وبما قبل السلام ، وهذا متعلق بما وجب بعد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 ما بيده رابعة ويأتي به بهذا العنوان لكن لا يدري أنها رابعة واقعة أو رابعة بنائية وأنه شك سابقاً بين الاثنين والثلاث فبنى على الثلاث فتكون هذه رابعة بعد البناء على الثلاث فهل يجب عليه صلاة الاحتياط لأنه وإن كان عالماً بأنها رابعة في الظاهر إلا أنه شاك من حيث الواقع فعلا بين الثلاث والأربع أو لا يجب لأصالة عدم شك سابق والمفروض أنه عالم بأنها رابعته فعلاً؟ ووجهان ، والاوجه الأول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تيقن بعد القيام إلى الركعة التالية أنه ترك سجدة أو سجدتين أو تشهداً ثم شك في أنه هل رجع وتدارك ثم قام أو هذا القيام هو القيام الأول فالظاهر وجوب العود </w:t>
      </w:r>
      <w:r>
        <w:rPr>
          <w:rStyle w:val="FootnoteAnchor"/>
          <w:rtl w:val="true"/>
        </w:rPr>
        <w:footnoteReference w:id="1095"/>
      </w:r>
      <w:r>
        <w:rPr>
          <w:rFonts w:ascii="Amiri" w:hAnsi="Amiri" w:eastAsia="Amiri" w:cs="Amiri"/>
          <w:color w:val="111111"/>
          <w:sz w:val="28"/>
          <w:sz w:val="28"/>
          <w:szCs w:val="28"/>
          <w:rtl w:val="true"/>
          <w:lang w:bidi="ar-SA"/>
        </w:rPr>
        <w:t xml:space="preserve">إلى التدارك لأصالة عدم الإتيان بها بعد تحقق الوجوب ، واحتمال جريان حكم الشك بعد تجاوز المحل لأن المفروض أنه فعلاً شاك وتجاوز عن محل الشك ؛ لا وجه له ، لأن الشك إنما حدث </w:t>
      </w:r>
    </w:p>
    <w:p>
      <w:pPr>
        <w:pStyle w:val="BookText"/>
        <w:rPr/>
      </w:pPr>
      <w:r>
        <w:rPr>
          <w:rFonts w:ascii="Amiri" w:hAnsi="Amiri" w:eastAsia="Amiri" w:cs="Amiri"/>
          <w:color w:val="111111"/>
          <w:sz w:val="28"/>
          <w:sz w:val="28"/>
          <w:szCs w:val="28"/>
          <w:rtl w:val="true"/>
          <w:lang w:bidi="ar-SA"/>
        </w:rPr>
        <w:t>بعد تعلق الوجوب مع كونه في المحل بالنسبة إلى النسيان ولم يتحقق التجاوز بالنسبة إلى هذا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بين الثلاث والأربع مثلا فبنى على الأربع ثم أتى بركعة أُخرى سهواً فهل تبطل صلاته من جهة زيادة الركعة أم يجري عليه حكم الشك بين الأربع والخمس؟ ووجهان ، والأوجه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الحادية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ركن بعد تجاوز المحل ثم أتى بها نسيانا فهل تبطل صلاته من جهة الزيادة الظاهرية أو لا من جهة عدم العلم بها بحسب الواقع؟ وجهان </w:t>
      </w:r>
      <w:r>
        <w:rPr>
          <w:rStyle w:val="FootnoteAnchor"/>
          <w:rtl w:val="true"/>
        </w:rPr>
        <w:footnoteReference w:id="1096"/>
      </w:r>
      <w:r>
        <w:rPr>
          <w:rFonts w:ascii="Amiri" w:hAnsi="Amiri" w:eastAsia="Amiri" w:cs="Amiri"/>
          <w:color w:val="111111"/>
          <w:sz w:val="28"/>
          <w:sz w:val="28"/>
          <w:szCs w:val="28"/>
          <w:rtl w:val="true"/>
          <w:lang w:bidi="ar-SA"/>
        </w:rPr>
        <w:t>، والأحوط الاتمام والاعادة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التشهد فذكر أنه نسي الركوع ومع ذلك شك في السجدتين أيضا ففي بطلان الصلاة من حيث أنه بمقتضى قاعدة التجاوز محكوم بأنه أتى بالسجدتين فلا محل لتدارك الركوع ، أو عدمه إما لعدم شمول قاعدة التجاوز في مورد يلزم من إجرائها بطلان الصلاة وإما لعدم إحراز الدخول في ركن آخر ومجرد الحكم بالمضي لا يثبت الإتيان؟ وجهان ، والأوجه الثاني ، ويحتمل </w:t>
      </w:r>
      <w:r>
        <w:rPr>
          <w:rStyle w:val="FootnoteAnchor"/>
          <w:rtl w:val="true"/>
        </w:rPr>
        <w:footnoteReference w:id="1097"/>
      </w:r>
      <w:r>
        <w:rPr>
          <w:rFonts w:ascii="Amiri" w:hAnsi="Amiri" w:eastAsia="Amiri" w:cs="Amiri"/>
          <w:color w:val="111111"/>
          <w:sz w:val="28"/>
          <w:sz w:val="28"/>
          <w:szCs w:val="28"/>
          <w:rtl w:val="true"/>
          <w:lang w:bidi="ar-SA"/>
        </w:rPr>
        <w:t>الفرق بين سبق تذكر النسيان وبين سبق الشك في السجدتين ، والأحوط العود إلى التدارك ثم الإتيان بالسجدتين وإتمام الصلاة ثم الاعادة ، بل لا يترك هذا الأحتياط</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بين الثلاث والأربع مثلاً وعلم أن على فرض الثلاث ترك ركناً أو ما يوجب القضاء أو ما يوجب سجود السهو لا إشكال </w:t>
      </w:r>
    </w:p>
    <w:p>
      <w:pPr>
        <w:pStyle w:val="BookText"/>
        <w:rPr/>
      </w:pPr>
      <w:r>
        <w:rPr>
          <w:rFonts w:ascii="Amiri" w:hAnsi="Amiri" w:eastAsia="Amiri" w:cs="Amiri"/>
          <w:color w:val="111111"/>
          <w:sz w:val="28"/>
          <w:sz w:val="28"/>
          <w:szCs w:val="28"/>
          <w:rtl w:val="true"/>
          <w:lang w:bidi="ar-SA"/>
        </w:rPr>
        <w:t xml:space="preserve">في البناء على الأربع وعدم وجوب شيء عليه ، وهو واضح </w:t>
      </w:r>
      <w:r>
        <w:rPr>
          <w:rStyle w:val="FootnoteAnchor"/>
          <w:rtl w:val="true"/>
        </w:rPr>
        <w:footnoteReference w:id="1098"/>
      </w:r>
      <w:r>
        <w:rPr>
          <w:rFonts w:ascii="Amiri" w:hAnsi="Amiri" w:eastAsia="Amiri" w:cs="Amiri"/>
          <w:color w:val="111111"/>
          <w:sz w:val="28"/>
          <w:sz w:val="28"/>
          <w:szCs w:val="28"/>
          <w:rtl w:val="true"/>
          <w:lang w:bidi="ar-SA"/>
        </w:rPr>
        <w:t xml:space="preserve">، وكذا إذا علم أنه على فرض الأربع ترك ما يوجب القضاء أو ما يوجب سجود السهو لعدم إحراز ذلك بمجرد التعبد بالبناء على الأربع ، وأما إذا علم أنه على فرض الأربع ترك ركناً أو غيره مما يوجب بطلان الصلاة فالأقوى بطلان صلاته ، لا لاستلزام البناء على الأربع ذلك لأنه لا يثبت ذلك ، بل للعلم الأجمالي بنقصان الركعة أو ترك الركن </w:t>
      </w:r>
      <w:r>
        <w:rPr>
          <w:rStyle w:val="FootnoteAnchor"/>
          <w:rtl w:val="true"/>
        </w:rPr>
        <w:footnoteReference w:id="1099"/>
      </w:r>
      <w:r>
        <w:rPr>
          <w:rFonts w:ascii="Amiri" w:hAnsi="Amiri" w:eastAsia="Amiri" w:cs="Amiri"/>
          <w:color w:val="111111"/>
          <w:sz w:val="28"/>
          <w:sz w:val="28"/>
          <w:szCs w:val="28"/>
          <w:rtl w:val="true"/>
          <w:lang w:bidi="ar-SA"/>
        </w:rPr>
        <w:t>مثلا فلا يمكن البناء على الأربع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تذكر بعد القيام أنه ترك سجدة من الركعة التي قام عنها فإن أتى بالجلوس بين السجدتين ثم نسي السجدة الثانية يجوز له الانحناء إلى السجود من غير جلوس ، وإن لم يجلس أصلاً وجب عليه الجلوس ثم السجود ، وإن جلس بقصد الاستراحة والجلوس بعد السجدتين ففي كفايته عن الجلوس بينهما وعدمها وجهان الأوجه الأول ، ولا يضر نية الخلاف ، لكن الأحوط الثاني فيجلس ثم يسجد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بعد القيام أو الدخول في التشهد نسيان إحدى السجدتين وشك في الأُخرى فهل يجب عليه إتيانهما لأنه إذا خرج إلى تدارك المعلوم يعود محل المشكوك أيضا ، أو يجري بالنسبة إلى المشكوك حكم الشك بعد تجاوز المحل؟ وجهان أوجههما الأول ، والأحوط إعادة الصلاة أيضا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بين الثلاث والأربع مثلاً وبعد </w:t>
      </w:r>
    </w:p>
    <w:p>
      <w:pPr>
        <w:pStyle w:val="BookText"/>
        <w:rPr/>
      </w:pPr>
      <w:r>
        <w:rPr>
          <w:rFonts w:ascii="Amiri" w:hAnsi="Amiri" w:eastAsia="Amiri" w:cs="Amiri"/>
          <w:color w:val="111111"/>
          <w:sz w:val="28"/>
          <w:sz w:val="28"/>
          <w:szCs w:val="28"/>
          <w:rtl w:val="true"/>
          <w:lang w:bidi="ar-SA"/>
        </w:rPr>
        <w:t xml:space="preserve">السلام قبل الشروع في صلاة الاحتياط علم أنها كانت أربعاً ثم عاد شكه فهل يجب عليه صلاة الاحتياط لعود الموجب وهو الشك ، أو لا لسقوط التكليف عنه حين العلم ، بعده شك بعد الفراغ؟ وجهان ، والأحوط </w:t>
      </w:r>
      <w:r>
        <w:rPr>
          <w:rStyle w:val="FootnoteAnchor"/>
          <w:rtl w:val="true"/>
        </w:rPr>
        <w:footnoteReference w:id="1100"/>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في السجود من الركعة الثانية فشك في ركوع هذه الركعة وفي السجدتين من الأُولى ففي البناء على إتيانها من حيث أنه شك بعد تجاوز المحل ، أو الحكم بالبطلان لأوله إلى الشك بين الواحدة والاثنتين وجهان الأوجه الأول ، وعلى هذا فلو فرض الشك بين الاثنتين والثلاث بعد إكمال السجدتين مع الشك في ركوع الركعة التي بيده وفي السجدتين من السابقة لا يرجع إلى الشك بين الواحدة والاثنتين حتى تبطل الصلاة بل هو من الشك بين الاثنتين والثلاث بعد الإكمال ، نعم لو علم بتركهما مع الشك المذكور ويرجع إلى الشك بين الواحدة والاثنتين لانه عالم حينئذ باحتساب ركعتيه بركعة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حكم كثير الشك فى صورة العلم الإجمالي ، فلو علم ترك أحد الشيئين إجمالا من غير تعيين يجب عليه مراعاته وإن كان شاكاً بالنسبة الى كل منهما ، كما لو علم حال القيام أنه إما ترك التشهد أو السجدة ، أو علم إجمالا أنه إما ترك الركوع أو القراءة وهكذا ، أو علم بعد الدخول في الركوع أنه إما ترك سجدة واحدة أو تشهداً ، فيعمل في كل واحد من هذه الفروض حكم العلم الإجمالي المتعلق به كما في غير كثير الشك</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اعتقد أنه قرأ السورة مثلاً وشك في قراءة الحمد فبنى على أنه قرأه لتجاوز محله ثم بعد الدخول في القنوت تذكر أنه لم يقرأ السورة فالظاهر وجوب قراءة الحمد أيضا ، لأن شكه الفعلي وإن كان بعد تجاوز </w:t>
      </w:r>
    </w:p>
    <w:p>
      <w:pPr>
        <w:pStyle w:val="BookText"/>
        <w:rPr/>
      </w:pPr>
      <w:r>
        <w:rPr>
          <w:rFonts w:ascii="Amiri" w:hAnsi="Amiri" w:eastAsia="Amiri" w:cs="Amiri"/>
          <w:color w:val="111111"/>
          <w:sz w:val="28"/>
          <w:sz w:val="28"/>
          <w:szCs w:val="28"/>
          <w:rtl w:val="true"/>
          <w:lang w:bidi="ar-SA"/>
        </w:rPr>
        <w:t>المحل بالنسبة الى الحمد إلا أنه هو الشك الأول الذي كان في الواقع قبل تجاوز المحل ، وحكمه الاعتناء به والعود إلى الإتيان بما شك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أنه إما ترك سجدة أو زاد ركوعاً فالأحوط قضاء السجدة وسجدتا السهو ثم إعادة الصلاة ، ولكن لا يبعد </w:t>
      </w:r>
      <w:r>
        <w:rPr>
          <w:rStyle w:val="FootnoteAnchor"/>
          <w:rtl w:val="true"/>
        </w:rPr>
        <w:footnoteReference w:id="1101"/>
      </w:r>
      <w:r>
        <w:rPr>
          <w:rFonts w:ascii="Amiri" w:hAnsi="Amiri" w:eastAsia="Amiri" w:cs="Amiri"/>
          <w:color w:val="111111"/>
          <w:sz w:val="28"/>
          <w:sz w:val="28"/>
          <w:szCs w:val="28"/>
          <w:rtl w:val="true"/>
          <w:lang w:bidi="ar-SA"/>
        </w:rPr>
        <w:t>جواز الاكتفاء بالقضاء وسجدة االسهو عملا بأصالة عدم الإتيان بالسجدة وعدم زيادة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الحادية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أنه أما ترك سجدة من الأُولى أو زاد سجدة في الثانية وجب عليه قضاء السجدة </w:t>
      </w:r>
      <w:r>
        <w:rPr>
          <w:rStyle w:val="FootnoteAnchor"/>
          <w:rtl w:val="true"/>
        </w:rPr>
        <w:footnoteReference w:id="1102"/>
      </w:r>
      <w:r>
        <w:rPr>
          <w:rFonts w:ascii="Amiri" w:hAnsi="Amiri" w:eastAsia="Amiri" w:cs="Amiri"/>
          <w:color w:val="111111"/>
          <w:sz w:val="28"/>
          <w:sz w:val="28"/>
          <w:szCs w:val="28"/>
          <w:rtl w:val="true"/>
          <w:lang w:bidi="ar-SA"/>
        </w:rPr>
        <w:t>والإتيان بسجدتي السهو مرة واحدة بقصد ما في الذمة من كونهما للنقيصة أو للزيادة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أنه إما ترك إما سجدة أو تشهداً وجب الإتيان بقضائهما </w:t>
      </w:r>
      <w:r>
        <w:rPr>
          <w:rStyle w:val="FootnoteAnchor"/>
          <w:rtl w:val="true"/>
        </w:rPr>
        <w:footnoteReference w:id="1103"/>
      </w:r>
      <w:r>
        <w:rPr>
          <w:rFonts w:ascii="Amiri" w:hAnsi="Amiri" w:eastAsia="Amiri" w:cs="Amiri"/>
          <w:color w:val="111111"/>
          <w:sz w:val="28"/>
          <w:sz w:val="28"/>
          <w:szCs w:val="28"/>
          <w:rtl w:val="true"/>
          <w:lang w:bidi="ar-SA"/>
        </w:rPr>
        <w:t>وسجدة السهو مرة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أنه صلى المغرب والعشاء أم لا قبل أن ينتصف الليل والمفروض أنه عالم بأنه لم يصل في ذلك اليوم إلا ثلاث صلوات من دون العلم بتعيينها فيحتمل أن تكون الصلاتان الباقيتان المغرب والعشاء ويحتمل أن يكون آتيا بهما ونسي اثنتين من صلوات النهار ، وجب عليه الإتيان بالمغرب والعشاء فقط ، لأن الشك بالنسبة إلى صلوات النهار بعد الوقت </w:t>
      </w:r>
    </w:p>
    <w:p>
      <w:pPr>
        <w:pStyle w:val="BookText"/>
        <w:rPr/>
      </w:pPr>
      <w:r>
        <w:rPr>
          <w:rFonts w:ascii="Amiri" w:hAnsi="Amiri" w:eastAsia="Amiri" w:cs="Amiri"/>
          <w:color w:val="111111"/>
          <w:sz w:val="28"/>
          <w:sz w:val="28"/>
          <w:szCs w:val="28"/>
          <w:rtl w:val="true"/>
          <w:lang w:bidi="ar-SA"/>
        </w:rPr>
        <w:t xml:space="preserve">وبالنسبة إليهما في وقتهما ، ولو علم أنه لم يصل في ذلك اليوم إلا صلاتين أضاف إلى المغرب والعشاء قضاء ثنائية ورباعية ، وكذا إن علم أنه لم يصلّ إلا صلاة واحدة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الظهر والعصر ثم علم إجمالاً أنه شك في إحداهما بين الاثنتين والثلاث وبنى على الثلاث ولا يدري أن الشك المذكور في أيهما كان يحتاط باتيان صلاة الاحتياط </w:t>
      </w:r>
      <w:r>
        <w:rPr>
          <w:rStyle w:val="FootnoteAnchor"/>
          <w:rtl w:val="true"/>
        </w:rPr>
        <w:footnoteReference w:id="1105"/>
      </w:r>
      <w:r>
        <w:rPr>
          <w:rFonts w:ascii="Amiri" w:hAnsi="Amiri" w:eastAsia="Amiri" w:cs="Amiri"/>
          <w:color w:val="111111"/>
          <w:sz w:val="28"/>
          <w:sz w:val="28"/>
          <w:szCs w:val="28"/>
          <w:rtl w:val="true"/>
          <w:lang w:bidi="ar-SA"/>
        </w:rPr>
        <w:t>وإعادة صلاة واحدة بقصد ما في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إجمالاً أنه إما زاد قراءة أو نقصها يكفيه سجدتا السهو </w:t>
      </w:r>
      <w:r>
        <w:rPr>
          <w:rStyle w:val="FootnoteAnchor"/>
          <w:rtl w:val="true"/>
        </w:rPr>
        <w:footnoteReference w:id="1106"/>
      </w:r>
      <w:r>
        <w:rPr>
          <w:rFonts w:ascii="Amiri" w:hAnsi="Amiri" w:eastAsia="Amiri" w:cs="Amiri"/>
          <w:color w:val="111111"/>
          <w:sz w:val="28"/>
          <w:sz w:val="28"/>
          <w:szCs w:val="28"/>
          <w:rtl w:val="true"/>
          <w:lang w:bidi="ar-SA"/>
        </w:rPr>
        <w:t>مرة ، وكذا إذا علم أنه إما زاد التسبيحات الأربع أو نقصها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أنه هل ترك الجزء الفلاني عمدا أم لا فمع بقاء محل الشك لا إشكال في وجوب الإتيان به ، وأما مع تجاوزه فهل تجري قاعدة الشك بعد التجاوز أم لا لانصراف أخبارها عن هذه الصورة خصوصاً بملاحظة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حين العمل أذكر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وجهان </w:t>
      </w:r>
      <w:r>
        <w:rPr>
          <w:rStyle w:val="FootnoteAnchor"/>
          <w:rtl w:val="true"/>
        </w:rPr>
        <w:footnoteReference w:id="1107"/>
      </w:r>
      <w:r>
        <w:rPr>
          <w:rFonts w:ascii="Amiri" w:hAnsi="Amiri" w:eastAsia="Amiri" w:cs="Amiri"/>
          <w:color w:val="111111"/>
          <w:sz w:val="28"/>
          <w:sz w:val="28"/>
          <w:szCs w:val="28"/>
          <w:rtl w:val="true"/>
          <w:lang w:bidi="ar-SA"/>
        </w:rPr>
        <w:t xml:space="preserve">، والأحوط الإتيان ثم </w:t>
      </w:r>
    </w:p>
    <w:p>
      <w:pPr>
        <w:pStyle w:val="BookText"/>
        <w:rPr/>
      </w:pPr>
      <w:r>
        <w:rPr>
          <w:rFonts w:ascii="Amiri" w:hAnsi="Amiri" w:eastAsia="Amiri" w:cs="Amiri"/>
          <w:color w:val="111111"/>
          <w:sz w:val="28"/>
          <w:sz w:val="28"/>
          <w:szCs w:val="28"/>
          <w:rtl w:val="true"/>
          <w:lang w:bidi="ar-SA"/>
        </w:rPr>
        <w:t>الاعادة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وصلى ثم علم أنه إما ترك جزءاً من وضوئه أو ركناً في صلاته فالأحوط إعادة الوضوء ثم الصلاة ، ولكن لا يبعد جريان قاعدة الشك بعد الفراغ في الوضوء لأنها لا تجري في الصلاة حتى يحصل التعارض ، وذلك للعلم ببطلان الصلاة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مشغولا بالتشهد أو بعد الفراغ منه وشك في أنه صلى ركعتين وأن التشهد في محله أو ثلاث ركعات وأنه في غير محله يجري حكم الشك بين الاثنتين والثلاث ، وليس عليه سجدتا السهو لزيادة التشهد لأنها غير معلومة ، وإن كان الأحوط </w:t>
      </w:r>
      <w:r>
        <w:rPr>
          <w:rStyle w:val="FootnoteAnchor"/>
          <w:rtl w:val="true"/>
        </w:rPr>
        <w:footnoteReference w:id="1108"/>
      </w:r>
      <w:r>
        <w:rPr>
          <w:rFonts w:ascii="Amiri" w:hAnsi="Amiri" w:eastAsia="Amiri" w:cs="Amiri"/>
          <w:color w:val="111111"/>
          <w:sz w:val="28"/>
          <w:sz w:val="28"/>
          <w:szCs w:val="28"/>
          <w:rtl w:val="true"/>
          <w:lang w:bidi="ar-SA"/>
        </w:rPr>
        <w:t>الإتيان بها أيضاً بعد صلاة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شيء وقد دخل في غيره الذي وقع في غير محله كما لو شك في السجدة من الركعة الأُولى أو الثالثة ودخل في التشهد ، أو شك في السجدة من الركعة الثانية وقد قام قبل أن يتشهد فالظاهر البناء على الإتيان </w:t>
      </w:r>
      <w:r>
        <w:rPr>
          <w:rStyle w:val="FootnoteAnchor"/>
          <w:rtl w:val="true"/>
        </w:rPr>
        <w:footnoteReference w:id="1109"/>
      </w:r>
      <w:r>
        <w:rPr>
          <w:rFonts w:ascii="Amiri" w:hAnsi="Amiri" w:eastAsia="Amiri" w:cs="Amiri"/>
          <w:color w:val="111111"/>
          <w:sz w:val="28"/>
          <w:sz w:val="28"/>
          <w:szCs w:val="28"/>
          <w:rtl w:val="true"/>
          <w:lang w:bidi="ar-SA"/>
        </w:rPr>
        <w:t>وإن الغير أعم من الذي وقع في محله أو كان زيادة في غير المحل ، ولكن الأحوط مع ذلك إعادة الصلاة أيضا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بقي من الوقت أربع ركعات للعصر وعليه صلاة الاحتياط من جهة الشك في الظهر فلا إشكال في مزاحمتها للعصر ما دام يبقى لها من الوقت ركعة ، بل وكذا لو كان عليه قضاء السجدة أو التشهد </w:t>
      </w:r>
      <w:r>
        <w:rPr>
          <w:rStyle w:val="FootnoteAnchor"/>
          <w:rtl w:val="true"/>
        </w:rPr>
        <w:footnoteReference w:id="1110"/>
      </w:r>
      <w:r>
        <w:rPr>
          <w:rFonts w:ascii="Amiri" w:hAnsi="Amiri" w:eastAsia="Amiri" w:cs="Amiri"/>
          <w:color w:val="111111"/>
          <w:sz w:val="28"/>
          <w:sz w:val="28"/>
          <w:szCs w:val="28"/>
          <w:rtl w:val="true"/>
          <w:lang w:bidi="ar-SA"/>
        </w:rPr>
        <w:t xml:space="preserve">، وأما لو كان عليه سجدتا السهو فهل يكون كذلك أو لا؟ وجهان من أنهما من </w:t>
      </w:r>
    </w:p>
    <w:p>
      <w:pPr>
        <w:pStyle w:val="BookText"/>
        <w:rPr/>
      </w:pPr>
      <w:r>
        <w:rPr>
          <w:rFonts w:ascii="Amiri" w:hAnsi="Amiri" w:eastAsia="Amiri" w:cs="Amiri"/>
          <w:color w:val="111111"/>
          <w:sz w:val="28"/>
          <w:sz w:val="28"/>
          <w:szCs w:val="28"/>
          <w:rtl w:val="true"/>
          <w:lang w:bidi="ar-SA"/>
        </w:rPr>
        <w:t>متعلقات الظهر ومن أن وجوبهما استقلالي وليستا جزءاً أو شرطاً لصحة الظهر ومراعاة الوقت للعصر أهم فتقدم العصر ثم يؤتى بهما بعدها ، ويحتمل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الحادية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قرأ في الصلاة شيئاً بتخيل أنه ذكر أو دعاء أو قرآن ثم تبين أنه كلام الأدمي فالأحوط سجدتا السهو ، لكن الظاهر عدم وجوبهما لأنهما إنما تجبان عند السهو وليس المذكور من باب السهو ، كما أن الظاهرعدم وجوبهما في سبق اللسان إلى شيء </w:t>
      </w:r>
      <w:r>
        <w:rPr>
          <w:rStyle w:val="FootnoteAnchor"/>
          <w:rtl w:val="true"/>
        </w:rPr>
        <w:footnoteReference w:id="1111"/>
      </w:r>
      <w:r>
        <w:rPr>
          <w:rFonts w:ascii="Amiri" w:hAnsi="Amiri" w:eastAsia="Amiri" w:cs="Amiri"/>
          <w:color w:val="111111"/>
          <w:sz w:val="28"/>
          <w:sz w:val="28"/>
          <w:szCs w:val="28"/>
          <w:rtl w:val="true"/>
          <w:lang w:bidi="ar-SA"/>
        </w:rPr>
        <w:t>، وكذا إذا قرأ شيئاً غلطاً من جهة الاعراب أو المادة ومخارج الحروف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الثانية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سجود السهو فيما لو عكس الترتيب الواجب سهواً كما إذا قدم السورة على الحمد وتذكر في الركوع ، فإنه لم يزد شيئاً ولم ينقص ، وإن كان الأحوط الإتيان معه لاحتمال كونه من باب نقص السورة ، بل مرة أخرى لاحتمال كون السورة المقدمة على الحمد من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الثالثة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 عليه قضاء السجدة المنسية أو التشهد المنسي ثم أبطل صلاته أو انكشف بطلانها سقط وجوبه لأنه إنما يجب في الصلاة الصحيحة ، وأما لو أوجد ما يوجب سجود السهو ثم أبطل صلاته فالأحوط إتيانه وان كان الأقوى سقوط وجوبه أيضاً ، وكذا إذا انكشف بطلان صلاته ، وعلى هذا فإذا صلى ثم أعادها احتياطاً وجوباً أو ندباً وعلم بعد ذلك وجوب سبب سجدتي السهو في كل منهما يكفيه إتيانهما مرة واحدة ، وكذا إذا كان عليه فائتة مرددة بين صلاتين أو ثلاث مثلا فاحتاط باتيان صلاتين أو ثلاث صلوات ثم علم تحقق سبب السجود في كل منها ، فإنه يكفيه الإتيان به مرة بقصد الفائتة الواقعية ، وإن كان الأحوط التكرار بعد الصلوات</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الرابعة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أنه هل سجد سجدة واحدة أو </w:t>
      </w:r>
      <w:bookmarkStart w:id="183" w:name="pg17316_234011"/>
    </w:p>
    <w:p>
      <w:pPr>
        <w:pStyle w:val="BookText"/>
        <w:rPr/>
      </w:pPr>
      <w:bookmarkEnd w:id="183"/>
      <w:r>
        <w:rPr>
          <w:rFonts w:ascii="Amiri" w:hAnsi="Amiri" w:eastAsia="Amiri" w:cs="Amiri"/>
          <w:color w:val="111111"/>
          <w:sz w:val="28"/>
          <w:sz w:val="28"/>
          <w:szCs w:val="28"/>
          <w:rtl w:val="true"/>
          <w:lang w:bidi="ar-SA"/>
        </w:rPr>
        <w:t xml:space="preserve">اثنتين أو ثلاث فإن لم يتجاوز محلها بنى على واحدة وأتى بأخرى ، وإن تجاوز بنى على الاثنتين ولاشيء عليه عملا بأصالة عدم الزيادة ، وأما إن علم أنه إما سجد واحدة أو ثلاثاً وجب عليه أخرى </w:t>
      </w:r>
      <w:r>
        <w:rPr>
          <w:rStyle w:val="FootnoteAnchor"/>
          <w:rtl w:val="true"/>
        </w:rPr>
        <w:footnoteReference w:id="1112"/>
      </w:r>
      <w:r>
        <w:rPr>
          <w:rFonts w:ascii="Amiri" w:hAnsi="Amiri" w:eastAsia="Amiri" w:cs="Amiri"/>
          <w:color w:val="111111"/>
          <w:sz w:val="28"/>
          <w:sz w:val="28"/>
          <w:szCs w:val="28"/>
          <w:rtl w:val="true"/>
          <w:lang w:bidi="ar-SA"/>
        </w:rPr>
        <w:t>مالم يدخل في الركوع ، وإلا قضاها بعد الصلاة وسجد للسهو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الخامسة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جزءاً من أجزاء الصلاة من جهة الجهل بوجوبه أعاد الصلاة </w:t>
      </w:r>
      <w:r>
        <w:rPr>
          <w:rStyle w:val="FootnoteAnchor"/>
          <w:rtl w:val="true"/>
        </w:rPr>
        <w:footnoteReference w:id="1113"/>
      </w:r>
      <w:r>
        <w:rPr>
          <w:rFonts w:ascii="Amiri" w:hAnsi="Amiri" w:eastAsia="Amiri" w:cs="Amiri"/>
          <w:color w:val="111111"/>
          <w:sz w:val="28"/>
          <w:sz w:val="28"/>
          <w:szCs w:val="28"/>
          <w:rtl w:val="true"/>
          <w:lang w:bidi="ar-SA"/>
        </w:rPr>
        <w:t>على الأحوط وإن لم يكن من الأركان ، نعم لو كان الترك مع الجهل بوجوبه مستنداً إلى النسيان بأن كان بانياً على الإتيان به باعتقاد استحبابه فنسي وتركه فالظاهر عدم البطلان وعدم وجوب الاعادة إذا لم يكن من الأركان</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17351826_2142443653"/>
      <w:bookmarkStart w:id="185" w:name="_Toc62"/>
      <w:bookmarkEnd w:id="184"/>
      <w:r>
        <w:rPr>
          <w:rtl w:val="true"/>
        </w:rPr>
        <w:t xml:space="preserve">فصل </w:t>
      </w:r>
      <w:r>
        <w:rPr>
          <w:rtl w:val="true"/>
        </w:rPr>
        <w:t xml:space="preserve">: </w:t>
      </w:r>
      <w:r>
        <w:rPr>
          <w:rtl w:val="true"/>
        </w:rPr>
        <w:t>في صلاة العيدين الفطر والأضحى</w:t>
      </w:r>
      <w:bookmarkEnd w:id="185"/>
    </w:p>
    <w:p>
      <w:pPr>
        <w:pStyle w:val="BookText"/>
        <w:rPr/>
      </w:pPr>
      <w:r>
        <w:rPr>
          <w:rFonts w:ascii="Amiri" w:hAnsi="Amiri" w:eastAsia="Amiri" w:cs="Amiri"/>
          <w:color w:val="111111"/>
          <w:sz w:val="28"/>
          <w:sz w:val="28"/>
          <w:szCs w:val="28"/>
          <w:rtl w:val="true"/>
          <w:lang w:bidi="ar-SA"/>
        </w:rPr>
        <w:t>وهي كانت واجبة في زمان حضور الإمام عليه‌السلام مع اجتماع شرائط وجوب الجمعة ، وفي زمان الغيبة مستحبة جماعة وفرادى ، ولا يشترط فيها شرائط الجمعة وإن كانت بالجماعة فلا يعتبر فيها العدد من الخمسة أو السبعة ، ولا بُعد فرسخ بين الجماعتين ونحو ذلك ، ووقتها من طلوع الشمس إلى الزوال ، ولا قضاء لها لو فاتت ، ويستحب تأخيرها الى أن ترتفع الشمس ، وفي عيد الفطر يستحب تأخيرها أزيد بمقدار الإفطار واخراج الفطرة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ركعتان يقرأ في الاُولى منهما الحمد وسورة ويكّبر خمس تكبيرات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عقيب كل تكبيرة قنوت </w:t>
      </w:r>
      <w:r>
        <w:rPr>
          <w:rStyle w:val="FootnoteAnchor"/>
          <w:rtl w:val="true"/>
        </w:rPr>
        <w:footnoteReference w:id="1114"/>
      </w:r>
      <w:r>
        <w:rPr>
          <w:rFonts w:ascii="Amiri" w:hAnsi="Amiri" w:eastAsia="Amiri" w:cs="Amiri"/>
          <w:color w:val="111111"/>
          <w:sz w:val="28"/>
          <w:sz w:val="28"/>
          <w:szCs w:val="28"/>
          <w:rtl w:val="true"/>
          <w:lang w:bidi="ar-SA"/>
        </w:rPr>
        <w:t xml:space="preserve">ثم يكبر للركوع ويركع ويسجد ، ثم يقوم للثانية وفيها بعد الحمد وسورة يكبر أربع تكبيرات ويقنت بعد كل منها ثم يكبر للركوع ويتم الصلاة ، فمجموع التكبيرات فيها اثنتا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تكبيرات في الأُولى وهي تكبيرة الإحرام وخمس للقنوت وواحدة للركوع ، وفي الثانية خمس تكبيرات أربعة للقنوت وواحدة للركوع ، والأظهر وجوب القنوتات وتكبيراتها </w:t>
      </w:r>
      <w:r>
        <w:rPr>
          <w:rStyle w:val="FootnoteAnchor"/>
          <w:rtl w:val="true"/>
        </w:rPr>
        <w:footnoteReference w:id="1115"/>
      </w:r>
      <w:r>
        <w:rPr>
          <w:rFonts w:ascii="Amiri" w:hAnsi="Amiri" w:eastAsia="Amiri" w:cs="Amiri"/>
          <w:color w:val="111111"/>
          <w:sz w:val="28"/>
          <w:sz w:val="28"/>
          <w:szCs w:val="28"/>
          <w:rtl w:val="true"/>
          <w:lang w:bidi="ar-SA"/>
        </w:rPr>
        <w:t xml:space="preserve">، ويجوز في القنوتات كل ما جرى على اللسان من ذكر ودعاء كما في سائر الصلوات وإن كان الأفضل الدعاء المأثور ، والأولى أن يقول في كل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أهل الكبرياء والعظمة وأهل الجود والجبروت وأهل العفو والرحمة وأهل التقوى والمغفرة أسألك بحق هذا اليوم الذي جعلته للمسلمين عيداً ، ولمحمد صلى‌اللّه‌عليه‌وآله ذخراً وشرفاً وكرامةً ومزيداً ، أن تصلي على محمد وآل محمد وأن تدخلني في كل خير أدخلت فيه محمداً وآل محمد ، وأن تخرجني من كل سوء أخرجت منه محمداً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صلواتك عليه وعليهم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إني أسألك خير ما سألك به عبادك الصالحون ، وأعوذ بك مما استعاذ منه عبادك المخلصون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بخطبتين بعد الصلاة </w:t>
      </w:r>
      <w:r>
        <w:rPr>
          <w:rStyle w:val="FootnoteAnchor"/>
          <w:rtl w:val="true"/>
        </w:rPr>
        <w:footnoteReference w:id="1116"/>
      </w:r>
      <w:r>
        <w:rPr>
          <w:rFonts w:ascii="Amiri" w:hAnsi="Amiri" w:eastAsia="Amiri" w:cs="Amiri"/>
          <w:color w:val="111111"/>
          <w:sz w:val="28"/>
          <w:sz w:val="28"/>
          <w:szCs w:val="28"/>
          <w:rtl w:val="true"/>
          <w:lang w:bidi="ar-SA"/>
        </w:rPr>
        <w:t xml:space="preserve">مثل ما يؤتى بهما في صلاة الجمعة ، ومحلهما هنا بعد الصلاة بخلاف الجمعة فإنهما قبلها ، ولا يجوز إتيانهما هنا قبل الصلاة ، ويجوز تركهما في زمان الغيبة </w:t>
      </w:r>
      <w:r>
        <w:rPr>
          <w:rStyle w:val="FootnoteAnchor"/>
          <w:rtl w:val="true"/>
        </w:rPr>
        <w:footnoteReference w:id="1117"/>
      </w:r>
      <w:r>
        <w:rPr>
          <w:rFonts w:ascii="Amiri" w:hAnsi="Amiri" w:eastAsia="Amiri" w:cs="Amiri"/>
          <w:color w:val="111111"/>
          <w:sz w:val="28"/>
          <w:sz w:val="28"/>
          <w:szCs w:val="28"/>
          <w:rtl w:val="true"/>
          <w:lang w:bidi="ar-SA"/>
        </w:rPr>
        <w:t xml:space="preserve">وإن كانت الصلاة بجماعة ، ولا يجب الحضور عندهما ولا الأصغاء إليهما ، وينبغي أن يذكر في خطبة عيد الفطر </w:t>
      </w:r>
    </w:p>
    <w:p>
      <w:pPr>
        <w:pStyle w:val="BookText"/>
        <w:rPr/>
      </w:pPr>
      <w:r>
        <w:rPr>
          <w:rFonts w:ascii="Amiri" w:hAnsi="Amiri" w:eastAsia="Amiri" w:cs="Amiri"/>
          <w:color w:val="111111"/>
          <w:sz w:val="28"/>
          <w:sz w:val="28"/>
          <w:szCs w:val="28"/>
          <w:rtl w:val="true"/>
          <w:lang w:bidi="ar-SA"/>
        </w:rPr>
        <w:t>ما يتعلق بزكاة الفطرة من الشروط والقدر والوقت لاخراجها ، وفي خطبة الأضحى ما يتعلق بالأضحية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في هذه الصلاة سورة مخصوصة بل يجزىء كل سورة ، نعم الأفضل أن يقرأ في الركعة الأولى سورة الشمس وفي الثانية سورة الغاشية ، أو يقرأ في الأُولى سورة سبح إسم وفي الثانية سورة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فيها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بالقراءة للإمام والمنفرد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اليدين حال التكبيرات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الأصحار بها إلا في مكة ، فإنه يستحب الإتيان بها في 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يسجد على الأرض دون غيرها مما يصح السجود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إليها راجلاً حافياً مع السكينة والوقار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قبلها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لابساً عمامة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يشمّر ثوبه إلى ساقه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أن يفطرفي الفطرقبل الصلاة بالتمر ، وأن يأكل من لحم الأضحية في الأضحى بعدها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التكبيرات عقيب أربع صلوات في عيد الفطر أولها المغرب في ليلة العيد ورابعها صلاة العيد ، وعقيب عشر صلوات في الأضحى إن لم يكن بمنى أولها ظهر يوم العيد وعاشرها صبح اليوم الثاني عشر ، وإن كان بمنى فعقيب خمس عشر صلاة أولها ظهر يوم العيد وآخرها صبح اليوم الثالث عشر ، وكيفية التكبير في الفطر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اللّه أكبر ، لا إله إلا اللّه واللّه أكبر ، اللّه أكبر ولله الحمد ، اللّه أكبر على ما هدانا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الأضحى يزيد على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على ما رزقنا من بهيمة الانعام ، والحمد لله على ما أبلانا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فيها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مع السلاح إلا في حالة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النافلة قبل صلاة العيد وبعدها إلى الزوال إلا في مدينة الرسول فإنه يستحب صلاة ركعتين في مسجدها قبل الخروج 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ينقل المنبر الى الصحراء ، بل يستحب أن يعمل هناك منبر من 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تحت السقف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الأولى بل الأحوط ترك النساء لهذه الصلاة إلا العجائز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يتحمل الإمام في هذه الصلاة ما عدا القراءة من والأذكار والتكبيرات والقنوتات كما في سائر الصلوات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التكبيرات والقنوتات بنى على الأقل </w:t>
      </w:r>
      <w:r>
        <w:rPr>
          <w:rStyle w:val="FootnoteAnchor"/>
          <w:rtl w:val="true"/>
        </w:rPr>
        <w:footnoteReference w:id="1118"/>
      </w:r>
      <w:r>
        <w:rPr>
          <w:rFonts w:ascii="Amiri" w:hAnsi="Amiri" w:eastAsia="Amiri" w:cs="Amiri"/>
          <w:color w:val="111111"/>
          <w:sz w:val="28"/>
          <w:sz w:val="28"/>
          <w:szCs w:val="28"/>
          <w:rtl w:val="true"/>
          <w:lang w:bidi="ar-SA"/>
        </w:rPr>
        <w:t>، ولو تبين بعد ذلك أنه كان آتياً بها لا تبطل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أدرك مع الإمام بعض التكبيرات يتابعه فيه ويأتي بالبقية بعد ذلك ويلحقه في الركوع ، ويكفيه أن يقول بعد كل تكبير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يمهله فالأحوط الانفراد وإن كان يحتمل كفاية الإتيان بالتكبيرات ولاءاً ، وإن لم يمهله أيضاً أن يترك ويتابعه في الركوع ، كما يحتمل </w:t>
      </w:r>
      <w:r>
        <w:rPr>
          <w:rStyle w:val="FootnoteAnchor"/>
          <w:rtl w:val="true"/>
        </w:rPr>
        <w:footnoteReference w:id="1119"/>
      </w:r>
      <w:r>
        <w:rPr>
          <w:rFonts w:ascii="Amiri" w:hAnsi="Amiri" w:eastAsia="Amiri" w:cs="Amiri"/>
          <w:color w:val="111111"/>
          <w:sz w:val="28"/>
          <w:sz w:val="28"/>
          <w:szCs w:val="28"/>
          <w:rtl w:val="true"/>
          <w:lang w:bidi="ar-SA"/>
        </w:rPr>
        <w:t>أن يجوز لحوقه إذا أدركه وهو راكع لكنه مشكل لعدم الدليل على تحمل الإمام لما عدا القراءة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سها عن القراءة أو التكبيرات أو القنوتات كلاً أو بعضاً لم تبطل صلاته ، نعم لو سها عن الركوع أو السجدتين أو تكبيرة الإحرام </w:t>
      </w:r>
      <w:bookmarkStart w:id="186" w:name="pg17316_234015"/>
    </w:p>
    <w:p>
      <w:pPr>
        <w:pStyle w:val="BookText"/>
        <w:rPr/>
      </w:pPr>
      <w:bookmarkEnd w:id="186"/>
      <w:r>
        <w:rPr>
          <w:rFonts w:ascii="IRNazanin" w:hAnsi="IRNazanin" w:eastAsia="IRNazanin"/>
          <w:color w:val="111111"/>
          <w:sz w:val="28"/>
          <w:sz w:val="28"/>
          <w:szCs w:val="28"/>
          <w:rtl w:val="true"/>
          <w:lang w:bidi="fa-IR"/>
        </w:rPr>
        <w:t>بطلت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أتى بموجب سجود السهو فالأحوط </w:t>
      </w:r>
      <w:r>
        <w:rPr>
          <w:rStyle w:val="FootnoteAnchor"/>
          <w:rtl w:val="true"/>
        </w:rPr>
        <w:footnoteReference w:id="1120"/>
      </w:r>
      <w:r>
        <w:rPr>
          <w:rFonts w:ascii="Amiri" w:hAnsi="Amiri" w:eastAsia="Amiri" w:cs="Amiri"/>
          <w:color w:val="111111"/>
          <w:sz w:val="28"/>
          <w:sz w:val="28"/>
          <w:szCs w:val="28"/>
          <w:rtl w:val="true"/>
          <w:lang w:bidi="ar-SA"/>
        </w:rPr>
        <w:t>إتيانه ، وإن كان عدم وجوبه في صورة استحباب الصلاة كما في زمان الغيبة لا يخلو عن قوة وكذا الحال في قضاء التشهد المنسي أو السجدة المنسية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هذه الصلاة أذان ولا إقامة ، نعم يستحب أن يقول المؤذن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اتفق العيد والجمعة فمن حضر العيد وكان نائياً </w:t>
      </w:r>
      <w:r>
        <w:rPr>
          <w:rStyle w:val="FootnoteAnchor"/>
          <w:rtl w:val="true"/>
        </w:rPr>
        <w:footnoteReference w:id="1121"/>
      </w:r>
      <w:r>
        <w:rPr>
          <w:rFonts w:ascii="Amiri" w:hAnsi="Amiri" w:eastAsia="Amiri" w:cs="Amiri"/>
          <w:color w:val="111111"/>
          <w:sz w:val="28"/>
          <w:sz w:val="28"/>
          <w:szCs w:val="28"/>
          <w:rtl w:val="true"/>
          <w:lang w:bidi="ar-SA"/>
        </w:rPr>
        <w:t>عن البلد كان بالخيار بين العود إلى أهله والبقاء لحضور الجمعة</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17351828_2142443653"/>
      <w:bookmarkStart w:id="188" w:name="_Toc63"/>
      <w:bookmarkEnd w:id="187"/>
      <w:r>
        <w:rPr>
          <w:rtl w:val="true"/>
        </w:rPr>
        <w:t xml:space="preserve">فصل </w:t>
      </w:r>
      <w:r>
        <w:rPr>
          <w:rtl w:val="true"/>
        </w:rPr>
        <w:t xml:space="preserve">: </w:t>
      </w:r>
      <w:r>
        <w:rPr>
          <w:rtl w:val="true"/>
        </w:rPr>
        <w:t>في صلاة ليلة الدفن</w:t>
      </w:r>
      <w:bookmarkEnd w:id="188"/>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ركعتان يقرأ في الاُولى بعد الحمد آية الكرسي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فيها خالدون </w:t>
      </w:r>
      <w:r>
        <w:rPr>
          <w:rFonts w:eastAsia="Amiri" w:cs="Amiri" w:ascii="Amiri" w:hAnsi="Amiri"/>
          <w:color w:val="111111"/>
          <w:sz w:val="28"/>
          <w:szCs w:val="28"/>
          <w:rtl w:val="true"/>
          <w:lang w:bidi="ar-SA"/>
        </w:rPr>
        <w:t xml:space="preserve">» </w:t>
      </w:r>
      <w:r>
        <w:rPr>
          <w:rStyle w:val="FootnoteAnchor"/>
          <w:rtl w:val="true"/>
        </w:rPr>
        <w:footnoteReference w:id="1122"/>
      </w:r>
      <w:r>
        <w:rPr>
          <w:rFonts w:ascii="Amiri" w:hAnsi="Amiri" w:eastAsia="Amiri" w:cs="Amiri"/>
          <w:color w:val="111111"/>
          <w:sz w:val="28"/>
          <w:sz w:val="28"/>
          <w:szCs w:val="28"/>
          <w:rtl w:val="true"/>
          <w:lang w:bidi="ar-SA"/>
        </w:rPr>
        <w:t xml:space="preserve">وفي الثانية بعد الحمد سورة القدر عشر مرات ، ويقول بعد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وآل محمد وابعث ثوابها إلى قبر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الميت ، ففي مرسلة الكفعمي وموجز ابن فهد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يأتي على الميت أشد من أول ليلة ، فارحموا موتاكم بالصدقة ، فإن لم تجدوا فليصل أحدكم يقرأ في الاُولى ، الحمد وآية الكرسي ، وفي الثانية الحمد والقدر عشراً ، فإذا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وابعث ثوابها إلى قبر فلان ، فإنه تعالى يبعث من ساعته ألف ملك إلى قبره مع كل ملك ثوب وحلّة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هذه الرواية أن الصلاة بعد عدم وجدان ما يتصدق به ، فالاولى الجمع بين </w:t>
      </w:r>
    </w:p>
    <w:p>
      <w:pPr>
        <w:pStyle w:val="BookText"/>
        <w:rPr/>
      </w:pPr>
      <w:r>
        <w:rPr>
          <w:rFonts w:ascii="Amiri" w:hAnsi="Amiri" w:eastAsia="Amiri" w:cs="Amiri"/>
          <w:color w:val="111111"/>
          <w:sz w:val="28"/>
          <w:sz w:val="28"/>
          <w:szCs w:val="28"/>
          <w:rtl w:val="true"/>
          <w:lang w:bidi="ar-SA"/>
        </w:rPr>
        <w:t>الأمرين مع الإمكان ، وظاهرها أيضاً كفاية صلاة واحدة ، فينبغي أن لا يقصد الخصوصية في إتيان أربعين بل يؤتى بقصد الرجاء أو بقصد إهداء 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بالاستئجار لهذه الصلاة وإعطاء الأجرة ، وإن كان الأولى للمستأجر الاعطاء بقصد التبرع أو الصدقة ، وللمؤجر الإتيان تبرعاً وبقصد الإحسان إلى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باتيان شخص واحد أزيد من واحدة بقصد إهداء الثواب إذا كان متبرعاً أو إذا أذن له المستأجر ، وأما إذا أعطى دراهم للاربعين فاللازم استئجار أربعين إلا إذا أذن المستأجر ، ولا يلزم مع إعطاء الأجرة إجراء صيغة الإجارة بل يكفي إعطاؤها بقصد أن يصلي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صلى ونسي آية الكرسي في الركعة الاُولى أو القدر في الثانية أو قرأ القدرأقلّ من العشرة نسياناً فصلاته صحيحة لكن لا يجزىء عن هذه الصلاة ، فإن كان أجيراً وجب عليه الاعادة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أخذ الأجرة ليصلي ثم نسي فتركها في تلك الليلة يجب عليه ردّها إلى المعطي أو الاستئذان منه لأن يصلي فيما بعد ذلك بقصد إهداء الثواب ، ولو لم يتمكن من ذلك فإن علم برضاه </w:t>
      </w:r>
      <w:r>
        <w:rPr>
          <w:rStyle w:val="FootnoteAnchor"/>
          <w:rtl w:val="true"/>
        </w:rPr>
        <w:footnoteReference w:id="1123"/>
      </w:r>
      <w:r>
        <w:rPr>
          <w:rFonts w:ascii="Amiri" w:hAnsi="Amiri" w:eastAsia="Amiri" w:cs="Amiri"/>
          <w:color w:val="111111"/>
          <w:sz w:val="28"/>
          <w:sz w:val="28"/>
          <w:szCs w:val="28"/>
          <w:rtl w:val="true"/>
          <w:lang w:bidi="ar-SA"/>
        </w:rPr>
        <w:t xml:space="preserve">بأن يصلي هدية أو يعمل عملاً آخر أتى بها ، وإلا تصدق بها عن صاحب المال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يدفن الميت إلا بعد مدة كما إذا نقل إلى أحد المشاهد فالظاهر أن الصلاة تؤخر الى ليلة الدفن </w:t>
      </w:r>
      <w:r>
        <w:rPr>
          <w:rStyle w:val="FootnoteAnchor"/>
          <w:rtl w:val="true"/>
        </w:rPr>
        <w:footnoteReference w:id="1125"/>
      </w:r>
      <w:r>
        <w:rPr>
          <w:rFonts w:ascii="Amiri" w:hAnsi="Amiri" w:eastAsia="Amiri" w:cs="Amiri"/>
          <w:color w:val="111111"/>
          <w:sz w:val="28"/>
          <w:sz w:val="28"/>
          <w:szCs w:val="28"/>
          <w:rtl w:val="true"/>
          <w:lang w:bidi="ar-SA"/>
        </w:rPr>
        <w:t xml:space="preserve">، وإن كان الأولى أن يؤتى بها </w:t>
      </w:r>
      <w:bookmarkStart w:id="189" w:name="pg17316_234017"/>
    </w:p>
    <w:p>
      <w:pPr>
        <w:pStyle w:val="BookText"/>
        <w:rPr/>
      </w:pPr>
      <w:bookmarkEnd w:id="189"/>
      <w:r>
        <w:rPr>
          <w:rFonts w:ascii="Amiri" w:hAnsi="Amiri" w:eastAsia="Amiri" w:cs="Amiri"/>
          <w:color w:val="111111"/>
          <w:sz w:val="28"/>
          <w:sz w:val="28"/>
          <w:szCs w:val="28"/>
          <w:rtl w:val="true"/>
          <w:lang w:bidi="ar-SA"/>
        </w:rPr>
        <w:t>في أول ليلة بعد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الكفعمي رحمه‌اللّه أنه بعد أن ذكر في كيفية هذه الصلاة ما ذكر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أخرى بعد الحمد التوحيد مرتين في الاُولى ، وفي الثانية بعد الحمد ألهيكم التكاثر عشراً ، ثم الدعاء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فلو جمع بين الصلاتين بأن يأتي اثنتين بالكيفيتين كان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جواز الإتيان بهذه الصلاة في أيّ وقت كان من الليل ، لكن الأولى التعجيل بها بعد العشائين ، والأقوى جواز الإتيان بها بينهما ، بل قبلهما أيضاً بناءاً على المختار من جواز التطوع لمن عليه فريضة ، هذا إذا لم يجب عليه بالنذر أو الإجارة أو نحوهما ، وإلا فلا إشكال</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17351830_2142443653"/>
      <w:bookmarkStart w:id="191" w:name="_Toc64"/>
      <w:bookmarkEnd w:id="190"/>
      <w:r>
        <w:rPr>
          <w:rtl w:val="true"/>
        </w:rPr>
        <w:t xml:space="preserve">فصل </w:t>
      </w:r>
      <w:r>
        <w:rPr>
          <w:rtl w:val="true"/>
        </w:rPr>
        <w:t xml:space="preserve">: </w:t>
      </w:r>
      <w:r>
        <w:rPr>
          <w:rtl w:val="true"/>
        </w:rPr>
        <w:t>في صلاة جعفر</w:t>
      </w:r>
      <w:bookmarkEnd w:id="191"/>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وتسمى صلاة التسبيح وصلاة الحبوة ، وهي من المستحبات الأكيدة ، ومشهورة بين العامة والخاصة ، والاخبار متواترة فيها ، فعن أبي بصير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رسول اللّه صلى‌اللّه‌عليه‌وآله‌وسلم 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أمنحك ألا أعطيك ألا أحبوك؟ فقال له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صلى‌اللّه‌عليه‌وآله‌وسلم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 الناس أنه يعطيه ذهباً وفضة ، فتشوّف الناس لذلك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أعطيك شيئا أن أنت صنعته كل يوم كان خيراً لك من الدنيا وما فيها ، فإن صنعته بين يومين غفر اللّه لك ما بينهما ، أو كل جمعة أو كل شهر أو كل سنة سنة غفر لك ما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خبر آخر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أمنحك ألا أعطيك ألا أحبوك ألا أعلّمك صلاة إذا أنت صليتها لو كنت من الزحف وكان عليك مثل رمل عالج وزبد البحر ذنوباً غفرت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حباه إياها يوم قدومه من سفره وقد بشّر ذلك اليوم بفتح خيبر ، فقال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أدري بأيهما أنا أشد سروراً بقدوم جعفر أو بفتح خيبر ، فلم يلبث أن جاء جعفر فوثب رسول اللّه صلى‌اللّه‌عليه‌وآله‌وسلم فالتزمه وقبّل ما بين عينيه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أمنحك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أربع ركعات بتسليمتين ، يقرأ في كل منها الحمد وسورة ، 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والحمد لله ولا إله إلا اللّه واللّه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مرة ، وكذا يقول في الركوع عشر مرات ، وبعد رفع الرأس منه عشر مرات ، وكذا في السجدة الأولى عشر مرات ، وبعد الرفع منها عشر مرات ، كذا في السجدة الثانية عشر مرات ، وبعد الرفع منها عشر مرات ، ففي كل ركعة خمسة وسبعون مرة ، ومجموعها ثلاثمائة تسبيحة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إتيان هذه الصلاة في كل من اليوم والليلة ، ولا فرق بين الحضر والسفر ، وأفضل أوقاته يوم الجمعة حين ارتفاع الشمس ، ويتأكد إتيانها في ليلة النصف من شعبان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يتعين فيها سورة مخصوصة ، لكن الأفضل أن يقرأ في الركعة الاُولى إذا زلزلت ، وفي الثانية والعاديات ، وفي الثالثة إذا جاء نصر اللّه ، وفي الرابعة قل هو اللّه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تأخير التسبيحات إلى ما بعد الصلاة إذا كان مستعجلاً ، كما يجوز التفريق بين الصلاتين إذا كان له حاجة ضرورية بأن يأتي بركعتين ثم بعد قضاء تلك الحاجة يأتي بركعتين أخريين</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احتساب هذه الصلاة من نوافل الليل أو النهار ، أداءً أو قضاءً ، فعن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صلاة جعفر أيّ وقت شئت من ليل أو نهار ، وان شئت حسبتها من نوافل الليل ، وإن شئت حسبتها من نوافل النهار ، حسب لك من نوافلك وتحسب لك صلاة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والمراد من الاحتساب تداخلهما فينوي بالصلاة كونها نافلة وصلاة جعفر ، </w:t>
      </w:r>
    </w:p>
    <w:p>
      <w:pPr>
        <w:pStyle w:val="BookText"/>
        <w:rPr/>
      </w:pPr>
      <w:r>
        <w:rPr>
          <w:rFonts w:ascii="Amiri" w:hAnsi="Amiri" w:eastAsia="Amiri" w:cs="Amiri"/>
          <w:color w:val="111111"/>
          <w:sz w:val="28"/>
          <w:sz w:val="28"/>
          <w:szCs w:val="28"/>
          <w:rtl w:val="true"/>
          <w:lang w:bidi="ar-SA"/>
        </w:rPr>
        <w:t>ويحتمل أنه ينوي صلاة جعفر ويجتزىء بها عن النافلة ، ويحتمل أنه ينوي النافلة ويأتي بها بكيفية صلاة جعفر فيثاب ثوابها أيضاً ، وهل يجوز إتيان الفريضة بهذه الكيفية أولا؟ قولان ، لا يبعد الجواز على الاحتمال الاخير دون الأولين ودعوى أنه تغيير لهيئة الفريضة والعبادات توقيفية مدفوعة بمنع ذلك بعد جواز كل ذكر ودعاء في الفريضة ، ومع ذلك الأحوط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القنوت فيها في الركعة الثانية من كل من الصلاتين للعمومات وخصوص بعض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سها عن بعض التسبيحات أو كلها في محل فتذكر في المحل الآخر يأتي به </w:t>
      </w:r>
      <w:r>
        <w:rPr>
          <w:rStyle w:val="FootnoteAnchor"/>
          <w:rtl w:val="true"/>
        </w:rPr>
        <w:footnoteReference w:id="1126"/>
      </w:r>
      <w:r>
        <w:rPr>
          <w:rFonts w:ascii="Amiri" w:hAnsi="Amiri" w:eastAsia="Amiri" w:cs="Amiri"/>
          <w:color w:val="111111"/>
          <w:sz w:val="28"/>
          <w:sz w:val="28"/>
          <w:szCs w:val="28"/>
          <w:rtl w:val="true"/>
          <w:lang w:bidi="ar-SA"/>
        </w:rPr>
        <w:t>مضافاً إلى وظيفته ، وإن لم يتذكر إلا بعد الصلاة قضاه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w:t>
      </w:r>
      <w:r>
        <w:rPr>
          <w:rStyle w:val="FootnoteAnchor"/>
          <w:rtl w:val="true"/>
        </w:rPr>
        <w:footnoteReference w:id="1127"/>
      </w:r>
      <w:r>
        <w:rPr>
          <w:rFonts w:ascii="Amiri" w:hAnsi="Amiri" w:eastAsia="Amiri" w:cs="Amiri"/>
          <w:color w:val="111111"/>
          <w:sz w:val="28"/>
          <w:sz w:val="28"/>
          <w:szCs w:val="28"/>
          <w:rtl w:val="true"/>
          <w:lang w:bidi="ar-SA"/>
        </w:rPr>
        <w:t>عدم الاكتفاء بالتسبيحات عن ذكر الركوع والسجود ، بل يأتي به أيضا قبلها أو بعدها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أن يقول في السجدة الثانية من الركعة الرابعة بعد التسبيحات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من لبس العّز والوقار ، يا من تعطف بالمجد وتكّرم به ، يا من لا ينبغي التسبيح إلا له ، يا من أحصى كل شيء علمه ، يا ذا النعمة والطول ، يا ذا المنّ والفضل ، يا ذا القدرة والكرم ، أسألك بمعاقد العز من عرشك ، وبمنتهى الرحمة من كتابك ، وبأسمك الأعظم الأعلى ، وبكلماتك التامات أن تصلي على محمد وآل محمد ، وأن تفعل بي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حاجته</w:t>
      </w:r>
      <w:r>
        <w:rPr>
          <w:rFonts w:eastAsia="Amiri" w:cs="Amiri" w:ascii="Amiri" w:hAnsi="Amiri"/>
          <w:color w:val="111111"/>
          <w:sz w:val="28"/>
          <w:szCs w:val="28"/>
          <w:rtl w:val="true"/>
          <w:lang w:bidi="ar-SA"/>
        </w:rPr>
        <w:t>.</w:t>
      </w:r>
      <w:bookmarkStart w:id="192" w:name="pg17316_234020"/>
    </w:p>
    <w:p>
      <w:pPr>
        <w:pStyle w:val="Heading3"/>
        <w:numPr>
          <w:ilvl w:val="2"/>
          <w:numId w:val="1"/>
        </w:numPr>
        <w:rPr/>
      </w:pPr>
      <w:bookmarkStart w:id="193" w:name="__RefHeading___Toc17351832_2142443653"/>
      <w:bookmarkStart w:id="194" w:name="_Toc65"/>
      <w:bookmarkEnd w:id="192"/>
      <w:bookmarkEnd w:id="193"/>
      <w:r>
        <w:rPr>
          <w:rtl w:val="true"/>
        </w:rPr>
        <w:t xml:space="preserve">فصل </w:t>
      </w:r>
      <w:r>
        <w:rPr>
          <w:rtl w:val="true"/>
        </w:rPr>
        <w:t xml:space="preserve">: </w:t>
      </w:r>
      <w:r>
        <w:rPr>
          <w:rtl w:val="true"/>
        </w:rPr>
        <w:t>في صلاة الغفيلة</w:t>
      </w:r>
      <w:bookmarkEnd w:id="194"/>
    </w:p>
    <w:p>
      <w:pPr>
        <w:pStyle w:val="BookText"/>
        <w:rPr/>
      </w:pPr>
      <w:r>
        <w:rPr>
          <w:rFonts w:ascii="Amiri" w:hAnsi="Amiri" w:eastAsia="Amiri" w:cs="Amiri"/>
          <w:color w:val="111111"/>
          <w:sz w:val="28"/>
          <w:sz w:val="28"/>
          <w:szCs w:val="28"/>
          <w:rtl w:val="true"/>
          <w:lang w:bidi="ar-SA"/>
        </w:rPr>
        <w:t xml:space="preserve">وهي ركعتان بين المغرب والعشاء ، يقرأ في الاُولى بعد الحمد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وذا النون إذ ذهب مغاضباً فظن أن لن نقدر عليه فنادى في الظلمات أن لا إله إلا أنت سبحانك ، إني كنت من الظالمين ، فاستجبنا له ونجيناه من الغم ، وكذلك ننجي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بعد الحمد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وعنده مفاتح الغيب لا يعلمها إلا هو ، ويعلم ما في البّر والبحر وما تسقط من ورقة إلا يعلمها ولا حبة في ظلمات الأرض ولا رطب ولا يابس إلا في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يرفع يديه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أسألك بمفاتح الغيب التي لا يعلمها إلا أنت أن تصلي على محمد وآل محمد وأن تفعل بي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حاجاته 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أنت ولي نعمتي ، والقادر على طلبتي ، تعلم حاجتي ، وأسألك بحق محمد وآله عليه وعليهم السلام لما قضيتها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ويسأل حاجاته ، والظاهر أنها غير نافلة المغرب ، ولا يجب جعلها منها بناءاً على المختار من جواز النافلة لمن عليه فريضة</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17351834_2142443653"/>
      <w:bookmarkStart w:id="196" w:name="_Toc66"/>
      <w:bookmarkEnd w:id="195"/>
      <w:r>
        <w:rPr>
          <w:rtl w:val="true"/>
        </w:rPr>
        <w:t xml:space="preserve">فصل </w:t>
      </w:r>
      <w:r>
        <w:rPr>
          <w:rtl w:val="true"/>
        </w:rPr>
        <w:t xml:space="preserve">: </w:t>
      </w:r>
      <w:r>
        <w:rPr>
          <w:rtl w:val="true"/>
        </w:rPr>
        <w:t>في صلاة أول الشهر</w:t>
      </w:r>
      <w:bookmarkEnd w:id="196"/>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يستحب في اليوم الأول من كل شهر أن يصلي ركعتين ، يقرأ في الاُولى بعد الحمد قل هو اللّه أحد ثلاثين مرة ، وفي الثانية بعد الحمد إنا أنزلناه ثلاثين مرة ، ثم يتصدق بما تيسر فيشتري سلامة تمام الشهر بهذا ، ويستحب أن يقرأ بعد الصلاة هذه الآيات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وما من دابة في الأرض إلاّ على اللّه رزقها ويعلم مستقرها ومستودعها كل في كتاب مبين ، بسم اللّه الرحمن الرحيم وإن يمسسك اللّه بضر فلا كاشف له إلا هو ، وإن يردك بخير فلا راد </w:t>
      </w:r>
      <w:bookmarkStart w:id="197" w:name="pg17316_234021"/>
    </w:p>
    <w:p>
      <w:pPr>
        <w:pStyle w:val="BookText"/>
        <w:rPr/>
      </w:pPr>
      <w:bookmarkEnd w:id="197"/>
      <w:r>
        <w:rPr>
          <w:rFonts w:ascii="Amiri" w:hAnsi="Amiri" w:eastAsia="Amiri" w:cs="Amiri"/>
          <w:color w:val="111111"/>
          <w:sz w:val="28"/>
          <w:sz w:val="28"/>
          <w:szCs w:val="28"/>
          <w:rtl w:val="true"/>
          <w:lang w:bidi="ar-SA"/>
        </w:rPr>
        <w:t xml:space="preserve">لفضله يصيب به من يشاء من عباده وهو الغفور الرحيم ، بسم اللّه الرحمن الرحيم سيجعل اللّه بعد عسر يسراً ما شاء اللّه لا قوة إلا باللّه ، حسبنا اللّه ونعم الوكيل ، وأفوّض أمري إلى اللّه إن اللّه بصير بالعباد ، لا إله إلا أنت سبحانك ، إني كنت من الظالمين ، ربّ إني لما أنزلت إليّ من خير فقير ، رب لا تذرني فرداًُ وأنت خير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الإتيان بها في تمام اليوم وليس لها وقت معين</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17351836_2142443653"/>
      <w:bookmarkStart w:id="199" w:name="_Toc67"/>
      <w:bookmarkEnd w:id="198"/>
      <w:r>
        <w:rPr>
          <w:rtl w:val="true"/>
        </w:rPr>
        <w:t xml:space="preserve">فصل </w:t>
      </w:r>
      <w:r>
        <w:rPr>
          <w:rtl w:val="true"/>
        </w:rPr>
        <w:t xml:space="preserve">: </w:t>
      </w:r>
      <w:r>
        <w:rPr>
          <w:rtl w:val="true"/>
        </w:rPr>
        <w:t>في صلاة الوصية</w:t>
      </w:r>
      <w:bookmarkEnd w:id="199"/>
    </w:p>
    <w:p>
      <w:pPr>
        <w:pStyle w:val="BookText"/>
        <w:rPr/>
      </w:pPr>
      <w:r>
        <w:rPr>
          <w:rFonts w:ascii="Amiri" w:hAnsi="Amiri" w:eastAsia="Amiri" w:cs="Amiri"/>
          <w:color w:val="111111"/>
          <w:sz w:val="28"/>
          <w:sz w:val="28"/>
          <w:szCs w:val="28"/>
          <w:rtl w:val="true"/>
          <w:lang w:bidi="ar-SA"/>
        </w:rPr>
        <w:t xml:space="preserve">هي ركعتان بين العشاءين يقرأ في الأولى الحمد وإذا زلزلت الأرض ثلاث عشر مرة ، وفي الثانية الحمد وقل هو اللّه أحد خمس عشر مرة ، فعن الصادق عليه‌السلام عن رسول اللّه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أوصيكم بركعتين بين العشاءين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فعل ذلك كل شهر كان من المؤمنين ، فإن فعل في كل سنة كان من المحسنين ، فإن فعل ذلك في كل جمعة كان من المخلصين ، فإن فعل ذلك كل ليلة زاحمني في الجنة ولم يحص ثوابه إلا اللّه تعالى </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17351838_2142443653"/>
      <w:bookmarkStart w:id="201" w:name="_Toc68"/>
      <w:bookmarkEnd w:id="200"/>
      <w:r>
        <w:rPr>
          <w:rtl w:val="true"/>
        </w:rPr>
        <w:t xml:space="preserve">فصل </w:t>
      </w:r>
      <w:r>
        <w:rPr>
          <w:rtl w:val="true"/>
        </w:rPr>
        <w:t xml:space="preserve">: </w:t>
      </w:r>
      <w:r>
        <w:rPr>
          <w:rtl w:val="true"/>
        </w:rPr>
        <w:t>في صلاة يوم الغدير</w:t>
      </w:r>
      <w:bookmarkEnd w:id="201"/>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الثامن عشر من ذي الحجة ، وهي ركعتان يقرأ في كل ركعة سورة الحمد وعشر مرات قل هو اللّه أحد ، وعشر مرات آية الكرسي ، وعشر مرات إنا أنزلناه ، ففي خبر علي بن الحسين العبدي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ركعتين يغتسل عند زوال الشمس من قبل أن تزول مقدار نصف ساعة يسأل اللّه عز وجل يقرأ في كل ركعة سورة الحمد </w:t>
      </w:r>
      <w:bookmarkStart w:id="202" w:name="pg17316_234022"/>
    </w:p>
    <w:p>
      <w:pPr>
        <w:pStyle w:val="BookText"/>
        <w:rPr/>
      </w:pPr>
      <w:bookmarkEnd w:id="202"/>
      <w:r>
        <w:rPr>
          <w:rFonts w:ascii="Amiri" w:hAnsi="Amiri" w:eastAsia="Amiri" w:cs="Amiri"/>
          <w:color w:val="111111"/>
          <w:sz w:val="28"/>
          <w:sz w:val="28"/>
          <w:szCs w:val="28"/>
          <w:rtl w:val="true"/>
          <w:lang w:bidi="ar-SA"/>
        </w:rPr>
        <w:t xml:space="preserve">مرة ، وعشر مرات قل هو اللّه أحد ، وعشر مرات آية الكرسي ، وعشر مرات إنا أنزلناه عدلت عند اللّه عز وجل مائة ألف حجة ومائة ألف عمرة ، وما سأل اللّه عزوجل حاجة من حوائج الدنيا وحوائج الاخرة إلا قضيت له كائنة ما كانت الحاجة ، وإن فاتتك الركعتان قضيتها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بعض العلماء أنه يخرج إلى خارج المصر وأنه يؤتى بها جماعة وأنه يخطب الإمام خطبة مقصورة على حمد اللّه والثناء والصلاة على محمد وآله والتنبيه على عظم حرمة هذا اليوم ، لكن لا دليل على ما ذكره ، وقد مرّ الإشكال في إتيانها جماعة في باب صلاة الجماعة</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17351840_2142443653"/>
      <w:bookmarkStart w:id="204" w:name="_Toc69"/>
      <w:bookmarkEnd w:id="203"/>
      <w:r>
        <w:rPr>
          <w:rtl w:val="true"/>
        </w:rPr>
        <w:t xml:space="preserve">فصل </w:t>
      </w:r>
      <w:r>
        <w:rPr>
          <w:rtl w:val="true"/>
        </w:rPr>
        <w:t xml:space="preserve">: </w:t>
      </w:r>
      <w:r>
        <w:rPr>
          <w:rtl w:val="true"/>
        </w:rPr>
        <w:t>في صلاة قضاء الحاجات وكشف المهمات</w:t>
      </w:r>
      <w:bookmarkEnd w:id="204"/>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وردت بكيفيات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قيل أنه مجرب مراراً ، وهو ما رواه زياد القندي عن عبد الرحيم القصير عن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نزل بك أمر فافزع إلى رسول اللّه صلى‌اللّه‌عليه‌وآله‌وسلم ركعتين تهديهما إلى رسول اللّه صلى‌اللّه‌عليه‌وآله‌وسلم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تغتسل وتصلي ركعتين تستفتح بهما افتتاح الفريضة وتشهّد تشهّد الفريضة ، فإذا فرغت من التشهد وسلّمت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السلام ومنك السلام وإليك يرجع السلام اللّهم صل على محمد وآل محمد وبلّغ روح محمد مني السلام ، وبلّغ أرواح الأئمة الصالحين سلامي ، وأردد عليّ منهم السلام ، والسلام عليهم ورحمة اللّه وبركاته ، اللّهم إن هاتين الركعتين مني هدية إلى رسول اللّه فاثبني عليهما ما أملت ورجوت فيك وفي رسولك يا ولي المؤمنين ، ثم تخرّ ساجداً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 يا قيوم يا حياً لا يموت يا حي لا إله إلا أنت يا ذا الجلال والأكرام يا أرحم الراحمين ، أربعين مرة ، ثم ضع خدك الأيمن فتقولها أربعين مرة ، ثم ضع خدك الأيسر فتقولها أربعين مرة ، ثم ترفع رأسك وتمد يدك فتقول أربعين مرة ، ثم تردّ يدك إلى رقبتك وتلوذ بسبابتك وتقول ذلك أربعين مرة ، ثم خذ </w:t>
      </w:r>
      <w:bookmarkStart w:id="205" w:name="pg17316_234023"/>
    </w:p>
    <w:p>
      <w:pPr>
        <w:pStyle w:val="BookText"/>
        <w:rPr/>
      </w:pPr>
      <w:bookmarkEnd w:id="205"/>
      <w:r>
        <w:rPr>
          <w:rFonts w:ascii="Amiri" w:hAnsi="Amiri" w:eastAsia="Amiri" w:cs="Amiri"/>
          <w:color w:val="111111"/>
          <w:sz w:val="28"/>
          <w:sz w:val="28"/>
          <w:szCs w:val="28"/>
          <w:rtl w:val="true"/>
          <w:lang w:bidi="ar-SA"/>
        </w:rPr>
        <w:t xml:space="preserve">لحيتك بيدك اليسرى وابك أو تباك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يا رسول اللّه أشكو إلى اللّه وإليك حاجتي ، وإلى أهل بيتك الراشدين حاجتي ، وبكم أتوجه إلى اللّه في حاجتي ، ثم تسجد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ينقطع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محمد وآل محمد وافعل بي كذا وكذا ، قال أبو عبداللّه عليه‌السلام فأنا الضامن على اللّه عز وجل أن لا يبرح حتى تقضى حاجته </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17351842_2142443653"/>
      <w:bookmarkStart w:id="207" w:name="_Toc70"/>
      <w:bookmarkEnd w:id="206"/>
      <w:r>
        <w:rPr>
          <w:rtl w:val="true"/>
        </w:rPr>
        <w:t xml:space="preserve">فصل </w:t>
      </w:r>
      <w:r>
        <w:rPr>
          <w:rtl w:val="true"/>
        </w:rPr>
        <w:t xml:space="preserve">: [ </w:t>
      </w:r>
      <w:r>
        <w:rPr>
          <w:rtl w:val="true"/>
        </w:rPr>
        <w:t xml:space="preserve">في أقسام الصلوات المستحبة </w:t>
      </w:r>
      <w:r>
        <w:rPr>
          <w:rtl w:val="true"/>
        </w:rPr>
        <w:t>]</w:t>
      </w:r>
      <w:bookmarkEnd w:id="207"/>
    </w:p>
    <w:p>
      <w:pPr>
        <w:pStyle w:val="BookText"/>
        <w:rPr/>
      </w:pPr>
      <w:r>
        <w:rPr>
          <w:rFonts w:ascii="Amiri" w:hAnsi="Amiri" w:eastAsia="Amiri" w:cs="Amiri"/>
          <w:color w:val="111111"/>
          <w:sz w:val="28"/>
          <w:sz w:val="28"/>
          <w:szCs w:val="28"/>
          <w:rtl w:val="true"/>
          <w:lang w:bidi="ar-SA"/>
        </w:rPr>
        <w:t xml:space="preserve">الصلوات المستحبة كثيرة وهي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نوافل الفرائض اليومية ومجموعه ثلاث وعشرون ركعة بناء على احتساب ركعتي الوتيرة بواحدة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نافلة الليل إحدى عشر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المستحبة في أوقات مخصوصة كنوافل شهر رمضان ، ونوافل شهر رجب وشهر شعبان ونحوها ، وكصلاة الغدير والغفيلة والوصية ، وأمثالها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التي لها أسباب كصلاة الزيادة ، وتحية المسجد ، وصلاة الشكر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المستحبة لغايات مخصوصة كصلاة الاستسقاء ، وصلاة طلب قضاء الحاجة وصلاة كشف المهمات ، وصلاة طلب الرزق ، وصلاة طلب الذكاء وجودة الذهن ونحوها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الصلوات المعينة المخصوصة بدون سبب وغاية ووقت كصلاة جعفر وصلاة رسول اللّه ، وصلاة أمير المؤمنين ، وصلاة فاطمة ، وصلاة سائر </w:t>
      </w:r>
      <w:bookmarkStart w:id="208" w:name="pg17316_234024"/>
    </w:p>
    <w:p>
      <w:pPr>
        <w:pStyle w:val="BookText"/>
        <w:rPr/>
      </w:pPr>
      <w:bookmarkEnd w:id="208"/>
      <w:r>
        <w:rPr>
          <w:rFonts w:ascii="Amiri" w:hAnsi="Amiri" w:eastAsia="Amiri" w:cs="Amiri"/>
          <w:color w:val="111111"/>
          <w:sz w:val="28"/>
          <w:sz w:val="28"/>
          <w:szCs w:val="28"/>
          <w:rtl w:val="true"/>
          <w:lang w:bidi="ar-SA"/>
        </w:rPr>
        <w:t>الائمة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النوافل المبتدأة، فإن كل وقت وزمان يسع صلاة ركعتين يستحب إتيانها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المذكورات بل أغلبها لها كيفيات مخصوصة مذكورة في محلها</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17351844_2142443653"/>
      <w:bookmarkStart w:id="210" w:name="_Toc71"/>
      <w:bookmarkEnd w:id="209"/>
      <w:r>
        <w:rPr>
          <w:rtl w:val="true"/>
        </w:rPr>
        <w:t xml:space="preserve">فصل </w:t>
      </w:r>
      <w:r>
        <w:rPr>
          <w:rtl w:val="true"/>
        </w:rPr>
        <w:t xml:space="preserve">: [ </w:t>
      </w:r>
      <w:r>
        <w:rPr>
          <w:rtl w:val="true"/>
        </w:rPr>
        <w:t xml:space="preserve">في أحكام النوافل </w:t>
      </w:r>
      <w:r>
        <w:rPr>
          <w:rtl w:val="true"/>
        </w:rPr>
        <w:t>]</w:t>
      </w:r>
      <w:bookmarkEnd w:id="210"/>
    </w:p>
    <w:p>
      <w:pPr>
        <w:pStyle w:val="BookText"/>
        <w:rPr/>
      </w:pPr>
      <w:r>
        <w:rPr>
          <w:rFonts w:ascii="Amiri" w:hAnsi="Amiri" w:eastAsia="Amiri" w:cs="Amiri"/>
          <w:color w:val="111111"/>
          <w:sz w:val="28"/>
          <w:sz w:val="28"/>
          <w:szCs w:val="28"/>
          <w:rtl w:val="true"/>
          <w:lang w:bidi="ar-SA"/>
        </w:rPr>
        <w:t xml:space="preserve">جميع الصلوات المندوبة يجوز إتيانها جالساً اختياراً وكذا ماشياً وراكباً وفي المحل والسفينة ، لكن إتيانها قائماً أفضل حتى الوتيرة وإن كان الأحوط </w:t>
      </w:r>
      <w:r>
        <w:rPr>
          <w:rStyle w:val="FootnoteAnchor"/>
          <w:rtl w:val="true"/>
        </w:rPr>
        <w:footnoteReference w:id="1128"/>
      </w:r>
      <w:r>
        <w:rPr>
          <w:rFonts w:ascii="Amiri" w:hAnsi="Amiri" w:eastAsia="Amiri" w:cs="Amiri"/>
          <w:color w:val="111111"/>
          <w:sz w:val="28"/>
          <w:sz w:val="28"/>
          <w:szCs w:val="28"/>
          <w:rtl w:val="true"/>
          <w:lang w:bidi="ar-SA"/>
        </w:rPr>
        <w:t xml:space="preserve">الجلوس فيها ، وفي جواز إتيانها نائماً مستلقياً أو مضطجعاً في حال الاختيار إشكال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في النوافل إتيان ركعة قائماً وركعة جالساً ، بل يجوز إتيان بعض الركعة جالساً وبعضها قائما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w:t>
      </w:r>
      <w:r>
        <w:rPr>
          <w:rStyle w:val="FootnoteAnchor"/>
          <w:rtl w:val="true"/>
        </w:rPr>
        <w:footnoteReference w:id="1130"/>
      </w:r>
      <w:r>
        <w:rPr>
          <w:rFonts w:ascii="Amiri" w:hAnsi="Amiri" w:eastAsia="Amiri" w:cs="Amiri"/>
          <w:color w:val="111111"/>
          <w:sz w:val="28"/>
          <w:sz w:val="28"/>
          <w:szCs w:val="28"/>
          <w:rtl w:val="true"/>
          <w:lang w:bidi="ar-SA"/>
        </w:rPr>
        <w:t>إذا أتي بالنافلة جالساً أن يحسب كل ركعتين بركعة ، مثلاً إذا جلس في نافلة الصبح يأتي بأربع ركعات بتسليمتين ، وهكذا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صلى جالساً وأبقى من السورة أية أو آيتين فقام وأتمها وركع عن قيام يحسب له صلاة القائم ، ولا يحتاج حينئذ إلى احتساب ركعتين بركعة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الجلوس بين كيفياته ، فهو مخير بين أنواعها حتى مدّ الرجلين ، نعم الأولى أن يجلس متربعاً ويثني رجليه حال الركوع وهو أن ينصب فخذيه وساقيه من غير إقعاء إذ هو مكروه وهو أن يعتمد بصدور قدميه على الأرض ويجلس على عقبيه ، وكذا يكره الجلوس بمثل إقعاء الكلب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نذر النافلة مطلقا يجوز له الجلوس فيها ، وإذا نذرها جالسا فالظاهر انعقاد نذره </w:t>
      </w:r>
      <w:r>
        <w:rPr>
          <w:rStyle w:val="FootnoteAnchor"/>
          <w:rtl w:val="true"/>
        </w:rPr>
        <w:footnoteReference w:id="1131"/>
      </w:r>
      <w:r>
        <w:rPr>
          <w:rFonts w:ascii="Amiri" w:hAnsi="Amiri" w:eastAsia="Amiri" w:cs="Amiri"/>
          <w:color w:val="111111"/>
          <w:sz w:val="28"/>
          <w:sz w:val="28"/>
          <w:szCs w:val="28"/>
          <w:rtl w:val="true"/>
          <w:lang w:bidi="ar-SA"/>
        </w:rPr>
        <w:t>وكون القيام أفضل لا يوجب فوات الرجحان في الصلاة جالسا ، غايته أنها أقل ثوابا ، لكنه لا يخلو عن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النوافل كلها ركعتان لا يجوز الزيادة عليها ولا النقيصة </w:t>
      </w:r>
      <w:r>
        <w:rPr>
          <w:rStyle w:val="FootnoteAnchor"/>
          <w:rtl w:val="true"/>
        </w:rPr>
        <w:footnoteReference w:id="1132"/>
      </w:r>
      <w:r>
        <w:rPr>
          <w:rFonts w:ascii="Amiri" w:hAnsi="Amiri" w:eastAsia="Amiri" w:cs="Amiri"/>
          <w:color w:val="111111"/>
          <w:sz w:val="28"/>
          <w:sz w:val="28"/>
          <w:szCs w:val="28"/>
          <w:rtl w:val="true"/>
          <w:lang w:bidi="ar-SA"/>
        </w:rPr>
        <w:t xml:space="preserve">إلا في صلاة الاعرابي </w:t>
      </w:r>
      <w:r>
        <w:rPr>
          <w:rStyle w:val="FootnoteAnchor"/>
          <w:rtl w:val="true"/>
        </w:rPr>
        <w:footnoteReference w:id="1133"/>
      </w:r>
      <w:r>
        <w:rPr>
          <w:rFonts w:ascii="IRNazanin" w:hAnsi="IRNazanin" w:eastAsia="IRNazanin"/>
          <w:color w:val="111111"/>
          <w:sz w:val="28"/>
          <w:sz w:val="28"/>
          <w:szCs w:val="28"/>
          <w:rtl w:val="true"/>
          <w:lang w:bidi="fa-IR"/>
        </w:rPr>
        <w:t>والوتر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تختص النوافل بأحكام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الجلوس والمشي فيها اختياراً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السورة فيها إلا بعض الصلوات المخصوصة بكيفيات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الاكتفاء ببعض السور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قراءة أزيد من سورة من غير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قراءة العزائم فيها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العدول فيها </w:t>
      </w:r>
      <w:r>
        <w:rPr>
          <w:rStyle w:val="FootnoteAnchor"/>
          <w:rtl w:val="true"/>
        </w:rPr>
        <w:footnoteReference w:id="1134"/>
      </w:r>
      <w:r>
        <w:rPr>
          <w:rFonts w:ascii="Amiri" w:hAnsi="Amiri" w:eastAsia="Amiri" w:cs="Amiri"/>
          <w:color w:val="111111"/>
          <w:sz w:val="28"/>
          <w:sz w:val="28"/>
          <w:szCs w:val="28"/>
          <w:rtl w:val="true"/>
          <w:lang w:bidi="ar-SA"/>
        </w:rPr>
        <w:t>من سورة إلى أخرى مطلقاً</w:t>
      </w:r>
      <w:r>
        <w:rPr>
          <w:rFonts w:eastAsia="Amiri" w:cs="Amiri" w:ascii="Amiri" w:hAnsi="Amiri"/>
          <w:color w:val="111111"/>
          <w:sz w:val="28"/>
          <w:szCs w:val="28"/>
          <w:rtl w:val="true"/>
          <w:lang w:bidi="ar-SA"/>
        </w:rPr>
        <w:t xml:space="preserve">. </w:t>
      </w:r>
      <w:bookmarkStart w:id="211" w:name="pg17316_234026"/>
    </w:p>
    <w:p>
      <w:pPr>
        <w:pStyle w:val="BookText"/>
        <w:rPr/>
      </w:pPr>
      <w:bookmarkEnd w:id="211"/>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بطلانها بزيادة الركن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عدم بطلانها بالشك بين الركعات ، بل يتخير بين البناء على الأقل أو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لها سجود السهو ، ولا قضاء السجدة والتشهد المنسيين ، ولا صلاة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إتيانها في جوف الكعبة أو سطحها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يشرع فيها الجماعة </w:t>
      </w:r>
      <w:r>
        <w:rPr>
          <w:rStyle w:val="FootnoteAnchor"/>
          <w:rtl w:val="true"/>
        </w:rPr>
        <w:footnoteReference w:id="1135"/>
      </w:r>
      <w:r>
        <w:rPr>
          <w:rFonts w:ascii="Amiri" w:hAnsi="Amiri" w:eastAsia="Amiri" w:cs="Amiri"/>
          <w:color w:val="111111"/>
          <w:sz w:val="28"/>
          <w:sz w:val="28"/>
          <w:szCs w:val="28"/>
          <w:rtl w:val="true"/>
          <w:lang w:bidi="ar-SA"/>
        </w:rPr>
        <w:t>إلا في صلاة الاستسقاء ، وعلى قول في صلاة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قطعها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إتيانها في البيت أفضل من إتيانها في المسجد إلا ما يختص به على ما هو المشهور ، وإن كان في إطلاقه إشكال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17351846_2142443653"/>
      <w:bookmarkStart w:id="213" w:name="_Toc72"/>
      <w:bookmarkEnd w:id="212"/>
      <w:r>
        <w:rPr>
          <w:rtl w:val="true"/>
        </w:rPr>
        <w:t xml:space="preserve">فصل </w:t>
      </w:r>
      <w:r>
        <w:rPr>
          <w:rtl w:val="true"/>
        </w:rPr>
        <w:t xml:space="preserve">: </w:t>
      </w:r>
      <w:r>
        <w:rPr>
          <w:rtl w:val="true"/>
        </w:rPr>
        <w:t>في صلاة المسافر</w:t>
      </w:r>
      <w:bookmarkEnd w:id="213"/>
    </w:p>
    <w:p>
      <w:pPr>
        <w:pStyle w:val="BookText"/>
        <w:rPr/>
      </w:pPr>
      <w:r>
        <w:rPr>
          <w:rFonts w:ascii="Amiri" w:hAnsi="Amiri" w:eastAsia="Amiri" w:cs="Amiri"/>
          <w:color w:val="111111"/>
          <w:sz w:val="28"/>
          <w:sz w:val="28"/>
          <w:szCs w:val="28"/>
          <w:rtl w:val="true"/>
          <w:lang w:bidi="ar-SA"/>
        </w:rPr>
        <w:t>لا إشكال في وجوب القصر على المسافر مع اجتماع الشرائط الآتية بإسقاط الركعتين الأخيرتين من الرباعيات ، وأما الصبح والمغرب فلا قصر فيهما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شروط القصر فأمور</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المسافة وهي ثمان فراسخ امتدادية ذهاباً أو إياباً ملفقة من الذهاب والإياب إذا كان الذهاب أربعة أو أزيد ، بل مطلقاً على الأقوى وإن </w:t>
      </w:r>
    </w:p>
    <w:p>
      <w:pPr>
        <w:pStyle w:val="BookText"/>
        <w:rPr/>
      </w:pPr>
      <w:r>
        <w:rPr>
          <w:rFonts w:ascii="Amiri" w:hAnsi="Amiri" w:eastAsia="Amiri" w:cs="Amiri"/>
          <w:color w:val="111111"/>
          <w:sz w:val="28"/>
          <w:sz w:val="28"/>
          <w:szCs w:val="28"/>
          <w:rtl w:val="true"/>
          <w:lang w:bidi="ar-SA"/>
        </w:rPr>
        <w:t>كان الذهاب فرسخاً والإياب سبعة ، وإن كان الأحوط في صورة كون الذهاب أقل من أربعة مع كون المجموع ثمانية الجمع ، والأقوى عدم اعتبار كون الذهاب والإياب في يوم واحد أو ليلة واحدة ، أو في الملفق منهما مع اتصال إيابه بذهابه وعدم قطعه بمبيت ليلة فصاعداً في الأثناء ، بل إذا كان من قصده الذهاب والإياب ولو بعد تسعة أيام يجب عليه القصر ، فالثمانية الملفقة كالممتدة في إيجاب القصر إلا إذا كان قاصداً للإقامة عشرة أيام في المقصد أو غيره أو حصل أحد القواطع الاُخر فكما أنه إذا بات في أثناء الممتدة ليلة أو ليالي لا يضر في سفره فكذا في الملفقة فيقصّر ويفطر ، ولكن مع ذلك الجمع بين القصر والتمام والصوم وقضائه في صورة عدم الرجوع ليومه أو ليلته أحوط ، ولو كان من قصده الذهاب والإياب ولكن كان متردداً في الإقامة في الأثناء عشرة أيام وعدمها لم يقصّر ، كما أن الأمر في الامتدادية أيضاً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الفرسخ ثلاثة أميال ، والميل أربعة آلاف ذراع بذراع اليد الذي طوله أربع وعشرون أصبعاً ، كل أصبع عرض سبع شعيرات ، كل شعيرة عرض سبع شعرات من أوسط شعر البرذون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نقصت المسافة عن ثمانية فراسخ ولو يسيراً لا يجوز القصر ، فهي مبنية على التحقق لا المسامحة العرفية ، نعم لا يضرّ اختلاف الأذرع المتوسطة في الجملة كما هو الحال في جميع التحديدات الشرعية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شك في كون مقصده مسافة شرعية أو لا بقي على التمام على الأقوى ، بل وكذا لو ظن كونها مسافة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تثبت المسافة بالعلم الحاصل من الاختبار ، وبالشياع المفيد للعلم ، وبالبينة الشرعية ، وفي ثبوتها بالعدل الواحد إشكال </w:t>
      </w:r>
      <w:r>
        <w:rPr>
          <w:rStyle w:val="FootnoteAnchor"/>
          <w:rtl w:val="true"/>
        </w:rPr>
        <w:footnoteReference w:id="113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فلا يترك الاحتياط بالجمع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عند الشك وجوب الاختبار </w:t>
      </w:r>
      <w:r>
        <w:rPr>
          <w:rStyle w:val="FootnoteAnchor"/>
          <w:rtl w:val="true"/>
        </w:rPr>
        <w:footnoteReference w:id="1139"/>
      </w:r>
      <w:r>
        <w:rPr>
          <w:rFonts w:ascii="Amiri" w:hAnsi="Amiri" w:eastAsia="Amiri" w:cs="Amiri"/>
          <w:color w:val="111111"/>
          <w:sz w:val="28"/>
          <w:sz w:val="28"/>
          <w:szCs w:val="28"/>
          <w:rtl w:val="true"/>
          <w:lang w:bidi="ar-SA"/>
        </w:rPr>
        <w:t>أو السؤال لتحصيل البينة أو الشياع المفيد للعلم إلا إذا كان مستلزماً للحرج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تعارض البينتان فالأقوى سقوطهما ووجوب التمام ، وإن كان الأحوط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مقدار المسافة شرعاً وجب عليه الاحتياط بالجمع إلا إذا كان مجتهداً وكان ذلك بعد الفحص عن حكمه ، فإن الأصل هو التمام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شاكاً في المسافة ومع ذلك قصّر لم يجزىء بل وجب عليه الاعادة تماماً ، نعم لو ظهر بعد ذلك كونه مسافة أجزأ إذا حصل منه قصد القربة مع الشك المفروض ، ومع ذلك الأحوط الاعادة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اعتقد كونه مسافة فقصّر ثم ظهر عدمها وجبت الاعادة ، وكذا لو اعتقد عدم كونه مسافة فأتم ثم ظهر كونه مسافة فإنه يجب عليه الاعادة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شك في كونه مسافة أو اعتقد العدم ثم بان في أثناء السير كونه مسافة يقصّر وإن لم يكن الباقي مسافة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قصد الصبي مسافة ثم بلغ في الاثناء وجب عليه القصر وإن لم يكن الباقي مسافة ، وكذا يقصرإذا أراد التطوع بالصلاة مع عدم بلوغه ، والمجنون الذي يحصل منه القصد إذا قصد مسافة ثم أفاق في الأثناء يقصر ، وأما إذا كان بحيث لا يحصل منه القصد فالمدار بلوغ المسافة من حين إفاقته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تردد في أقل من أربعة فراسخ ذاهباً وجائياً مرات حتى بلغ المجموع ثمانية فراسخ لم يقصر ، ففي التلفيق لابد أن يكون المجموع من ذهاب واحد وإياب واحد 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للبلد طريقان والأبعد منهما مسافة فإن سلكا الأبعد قصّر ، وإن سلك الأقرب لم يقصر إلا إذا كان أربعة أو أقل وأراد الرجوع من الأبعد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المسافة المستديرة الذهاب فيها الوصول إلى المقصد والإياب منه إلى البلد ، وعلى المختار يكفي كون المجموع مسافة مطلقا وإن لم يكن إلى المقصد أربعة ، وعلى القول الآخر يعتبر أن يكون من مبدأ السير إليه أربعة مع كون المجموع بقدر المسافة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مبدأ حساب المسافة سور البلد </w:t>
      </w:r>
      <w:r>
        <w:rPr>
          <w:rStyle w:val="FootnoteAnchor"/>
          <w:rtl w:val="true"/>
        </w:rPr>
        <w:footnoteReference w:id="1141"/>
      </w:r>
      <w:r>
        <w:rPr>
          <w:rFonts w:ascii="Amiri" w:hAnsi="Amiri" w:eastAsia="Amiri" w:cs="Amiri"/>
          <w:color w:val="111111"/>
          <w:sz w:val="28"/>
          <w:sz w:val="28"/>
          <w:szCs w:val="28"/>
          <w:rtl w:val="true"/>
          <w:lang w:bidi="ar-SA"/>
        </w:rPr>
        <w:t>أو آخر البيوت فيما لا سور فيه في البلدان الصغار والمتوسطات ، وآخر المحلة في البلدان الكبار الخارقة للعادة ، والأحوط مع عدم بلوغ المسافة من آخر البلدان الجمع وإن كانت مسافة إذا لوحظ آخر المحلة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قطع المسافة </w:t>
      </w:r>
      <w:r>
        <w:rPr>
          <w:rStyle w:val="FootnoteAnchor"/>
          <w:rtl w:val="true"/>
        </w:rPr>
        <w:footnoteReference w:id="1142"/>
      </w:r>
      <w:r>
        <w:rPr>
          <w:rFonts w:ascii="Amiri" w:hAnsi="Amiri" w:eastAsia="Amiri" w:cs="Amiri"/>
          <w:color w:val="111111"/>
          <w:sz w:val="28"/>
          <w:sz w:val="28"/>
          <w:szCs w:val="28"/>
          <w:rtl w:val="true"/>
          <w:lang w:bidi="ar-SA"/>
        </w:rPr>
        <w:t xml:space="preserve">من حين الخروج فلو قصد أقل منها وبعد الوصول إلى المقصد قصد مقداراً آخر يكون من الأول مسافة لم يقصّر ، نعم لو كان ذلك المقدارمع ضم العود مسافة قصّر من ذلك الوقت بشرط أن </w:t>
      </w:r>
    </w:p>
    <w:p>
      <w:pPr>
        <w:pStyle w:val="BookText"/>
        <w:rPr/>
      </w:pPr>
      <w:r>
        <w:rPr>
          <w:rFonts w:ascii="Amiri" w:hAnsi="Amiri" w:eastAsia="Amiri" w:cs="Amiri"/>
          <w:color w:val="111111"/>
          <w:sz w:val="28"/>
          <w:sz w:val="28"/>
          <w:szCs w:val="28"/>
          <w:rtl w:val="true"/>
          <w:lang w:bidi="ar-SA"/>
        </w:rPr>
        <w:t>يكون عازماً على العود ، وكذا لا يقصّر من لا يدري أيّ مقدار يقطع كما لو طلب عبداً آبقاً أو بعيراً شارداً أو قصد الصيد ولم يدر أنه يقطع مسافة أو لا ، نعم يقصّر في العود إذا كان مسافة ، بل في الذهاب إذا كان مع العود بقدر المسافة وإن لم يكن أربعة كان يقصد في الأثناء أن يذهب ثلاثة فراسخ والمفروض أن العود يكون خمسة أو أزيد ، وكذا لا يقصّر لو خرج ينتظر رفقة إن تيسروا سافر معهم وإلا فلا ، أو علّق سفره على حصول مطلب في الأثناء قبل بلوغ الأربعة إن حصل يسافر وإلا فلا ، نعم لو اطمأن بتيسر الرفقة أو حصول المطلب بحيث يتحقق معه العزم على المسافة قصّر بخروجه عن محل الترخص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قصد المسافة لا يعتبر اتصال السير ، فيقصّر وإن كان من قصده أن يقطع الثمانية في أيام وإن كان ذلك اختياراً لا لضرورة من عدوّ أو برد أو انتظار رفيق أو نحو ذلك ، نعم لو كان بحيث لا يصدق عليه إسم السفر لم يقصر كما إذا قطع في كل يوم شيئا يسيراً </w:t>
      </w:r>
      <w:r>
        <w:rPr>
          <w:rStyle w:val="FootnoteAnchor"/>
          <w:rtl w:val="true"/>
        </w:rPr>
        <w:footnoteReference w:id="1143"/>
      </w:r>
      <w:r>
        <w:rPr>
          <w:rFonts w:ascii="Amiri" w:hAnsi="Amiri" w:eastAsia="Amiri" w:cs="Amiri"/>
          <w:color w:val="111111"/>
          <w:sz w:val="28"/>
          <w:sz w:val="28"/>
          <w:szCs w:val="28"/>
          <w:rtl w:val="true"/>
          <w:lang w:bidi="ar-SA"/>
        </w:rPr>
        <w:t>جداً للتنزه أو نحوه ، والأحوط في هذه الصورة أيضاً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قصد المسافة أن يكون مستقلاً بل يكفي ولو كان من جهة التبعية للغير لوجوب الطاعة كالزوجة والعبد أو قهراً كالاسير والمكره ونحوهما أو اختياراً كالخادم ونحوه بشرط العلم بكون قصد المتبوع مسافة ، فلو لم يعلم بذلك بقي على التمام ، ويجب الاستخبار </w:t>
      </w:r>
      <w:r>
        <w:rPr>
          <w:rStyle w:val="FootnoteAnchor"/>
          <w:rtl w:val="true"/>
        </w:rPr>
        <w:footnoteReference w:id="1144"/>
      </w:r>
      <w:r>
        <w:rPr>
          <w:rFonts w:ascii="Amiri" w:hAnsi="Amiri" w:eastAsia="Amiri" w:cs="Amiri"/>
          <w:color w:val="111111"/>
          <w:sz w:val="28"/>
          <w:sz w:val="28"/>
          <w:szCs w:val="28"/>
          <w:rtl w:val="true"/>
          <w:lang w:bidi="ar-SA"/>
        </w:rPr>
        <w:t>مع الإمكان ، نعم في وجوب الاخبارعلى المتبوع إشكال وإن كان الظاهر عدم الوجوب</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التابع بمفارقة المتبوع قبل بلوغ المسافة ولو ملفقة بقي على التمام ، بل لو ظن ذلك فكذلك ، نعم لو شك في ذلك </w:t>
      </w:r>
    </w:p>
    <w:p>
      <w:pPr>
        <w:pStyle w:val="BookText"/>
        <w:rPr/>
      </w:pPr>
      <w:r>
        <w:rPr>
          <w:rFonts w:ascii="IRNazanin" w:hAnsi="IRNazanin" w:eastAsia="IRNazanin"/>
          <w:color w:val="111111"/>
          <w:sz w:val="28"/>
          <w:sz w:val="28"/>
          <w:szCs w:val="28"/>
          <w:rtl w:val="true"/>
          <w:lang w:bidi="fa-IR"/>
        </w:rPr>
        <w:t xml:space="preserve">فالظاهر القصر </w:t>
      </w:r>
      <w:r>
        <w:rPr>
          <w:rStyle w:val="FootnoteAnchor"/>
          <w:rtl w:val="true"/>
        </w:rPr>
        <w:footnoteReference w:id="1145"/>
      </w:r>
      <w:r>
        <w:rPr>
          <w:rFonts w:ascii="Amiri" w:hAnsi="Amiri" w:eastAsia="Amiri" w:cs="Amiri"/>
          <w:color w:val="111111"/>
          <w:sz w:val="28"/>
          <w:sz w:val="28"/>
          <w:szCs w:val="28"/>
          <w:rtl w:val="true"/>
          <w:lang w:bidi="ar-SA"/>
        </w:rPr>
        <w:t>خصوصاً لو ظن العدم ، لكن الأحوط في صورة الظن بالمفارقة والشك فيها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التابع عازماً على المفارقة مهما أمكنه أو معلقاً لها على حصول أمر كالعتق أو الطلاق ونحوهما فمع العلم بعدم الإمكان وعدم حصول المعلق عليه يقصّر ، وأما مع ظنه فالأحوط الجمع وإن كان الظاهر التمام ، بل وكذا مع الاحتمال إلا إذا كان بعيداً غايته بحيث لا ينافي صدق قصد المسافة ، ومع ذلك أيضاً لا يترك الاحتياط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اعتقد التابع أن متبوعه لم يقصد المسافة أو شك في ذلك وفي الاثناء علم أنه قاصد لها فالظاهر وجوب القصر </w:t>
      </w:r>
      <w:r>
        <w:rPr>
          <w:rStyle w:val="FootnoteAnchor"/>
          <w:rtl w:val="true"/>
        </w:rPr>
        <w:footnoteReference w:id="1147"/>
      </w:r>
      <w:r>
        <w:rPr>
          <w:rFonts w:ascii="Amiri" w:hAnsi="Amiri" w:eastAsia="Amiri" w:cs="Amiri"/>
          <w:color w:val="111111"/>
          <w:sz w:val="28"/>
          <w:sz w:val="28"/>
          <w:szCs w:val="28"/>
          <w:rtl w:val="true"/>
          <w:lang w:bidi="ar-SA"/>
        </w:rPr>
        <w:t>عليه وإن لم يكن الباقي مسافة لأنه إذا قصد ما قصده متبوعه فقد قصد المسافة واقعاً فهو كما لو قصد بلدا معينا واعتقد عدم بلوغه مسافة فبان في الأثناء أنّه مسافة ، ومع ذلك فالأحوط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إشكال في وجوب القصر إذا كان مكرها على السفر أو مجبوراً عليه ، وأما إذا اُركب على الدابة أو أُلقى في السفينة من دون اختياره بأن لم يكن له حركة سيرية ففي وجوب القصر ولو مع العلم بالايصال إلى المسافة إشكال ، وإن كان لا يخلو عن قوة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استمرار قصد المسافة </w:t>
      </w:r>
      <w:r>
        <w:rPr>
          <w:rStyle w:val="FootnoteAnchor"/>
          <w:rtl w:val="true"/>
        </w:rPr>
        <w:footnoteReference w:id="1148"/>
      </w:r>
      <w:r>
        <w:rPr>
          <w:rFonts w:ascii="Amiri" w:hAnsi="Amiri" w:eastAsia="Amiri" w:cs="Amiri"/>
          <w:color w:val="111111"/>
          <w:sz w:val="28"/>
          <w:sz w:val="28"/>
          <w:szCs w:val="28"/>
          <w:rtl w:val="true"/>
          <w:lang w:bidi="ar-SA"/>
        </w:rPr>
        <w:t xml:space="preserve">فلو عدل عنه قبل بلوغ الأربعة أو تردد </w:t>
      </w:r>
    </w:p>
    <w:p>
      <w:pPr>
        <w:pStyle w:val="BookText"/>
        <w:rPr/>
      </w:pPr>
      <w:r>
        <w:rPr>
          <w:rFonts w:ascii="IRNazanin" w:hAnsi="IRNazanin" w:eastAsia="IRNazanin"/>
          <w:color w:val="111111"/>
          <w:sz w:val="28"/>
          <w:sz w:val="28"/>
          <w:szCs w:val="28"/>
          <w:rtl w:val="true"/>
          <w:lang w:bidi="fa-IR"/>
        </w:rPr>
        <w:t xml:space="preserve">أتم </w:t>
      </w:r>
      <w:r>
        <w:rPr>
          <w:rStyle w:val="FootnoteAnchor"/>
          <w:rtl w:val="true"/>
        </w:rPr>
        <w:footnoteReference w:id="1149"/>
      </w:r>
      <w:r>
        <w:rPr>
          <w:rFonts w:ascii="Amiri" w:hAnsi="Amiri" w:eastAsia="Amiri" w:cs="Amiri"/>
          <w:color w:val="111111"/>
          <w:sz w:val="28"/>
          <w:sz w:val="28"/>
          <w:szCs w:val="28"/>
          <w:rtl w:val="true"/>
          <w:lang w:bidi="ar-SA"/>
        </w:rPr>
        <w:t xml:space="preserve">، وكذا إذا كان بعد بلوغ الأربعة لكن كان عازماً على عدم العود أو كان متردداً في أصل العود وعدمه </w:t>
      </w:r>
      <w:r>
        <w:rPr>
          <w:rStyle w:val="FootnoteAnchor"/>
          <w:rtl w:val="true"/>
        </w:rPr>
        <w:footnoteReference w:id="1150"/>
      </w:r>
      <w:r>
        <w:rPr>
          <w:rFonts w:ascii="Amiri" w:hAnsi="Amiri" w:eastAsia="Amiri" w:cs="Amiri"/>
          <w:color w:val="111111"/>
          <w:sz w:val="28"/>
          <w:sz w:val="28"/>
          <w:szCs w:val="28"/>
          <w:rtl w:val="true"/>
          <w:lang w:bidi="ar-SA"/>
        </w:rPr>
        <w:t>أو كان عازماً على العود لكن بعد نية الإقامة هناك عشرة أيام ، وأما إذا كان عازماً على العود من غير نية الإقامة عشرة أيام فيبقى على القصر وإن لم يرجع ليومه ، بل وإن بقي متردداً إلى ثلاثين يوماً ، نعم بعد الثلاثين متردداً يتم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 في استمرار القصد بقاء قصد النوع وإن عدل عن الشخص ، كما لو قصد السفر إلى مكان مخصوص فعدل عنه إلى آخر يبلغ ما مضى وما بقي إليه مسافة ، فإنه يقصّر حينئذ على الأصح ، كما أنه يقصّر لو كان من أول سفره قاصداً للنوع دون الشخص ، فلو قصد أحد المكانين المشتركين في بعض الطريق ولم يعين من الأول أحدهما بل أوكل التعيين إلى ما بعد الوصول إلى آخر الحد المشترك كفى في وجوب القصر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تردد في الأثناء ثم عاد إلى الجزم فأما أن يكون قبل قطع شيء من الطريق أو بعده ففي الصورة الأولى يبقى على القصر إذا كان ما بقي مسافة ولوملفقة ، وكذا إن لم يكن مسافة في وجه </w:t>
      </w:r>
      <w:r>
        <w:rPr>
          <w:rStyle w:val="FootnoteAnchor"/>
          <w:rtl w:val="true"/>
        </w:rPr>
        <w:footnoteReference w:id="1151"/>
      </w:r>
      <w:r>
        <w:rPr>
          <w:rFonts w:ascii="Amiri" w:hAnsi="Amiri" w:eastAsia="Amiri" w:cs="Amiri"/>
          <w:color w:val="111111"/>
          <w:sz w:val="28"/>
          <w:sz w:val="28"/>
          <w:szCs w:val="28"/>
          <w:rtl w:val="true"/>
          <w:lang w:bidi="ar-SA"/>
        </w:rPr>
        <w:t xml:space="preserve">، لكنه مشكل فلايترك الاحتياط بالجمع ، وأما في الصورة الثانية فإن كان ما بقي مسافة ولو ملفقة يقصّر أيضا وإلا فيبقى على التمام ، نعم لو كان ما قطعه حال الجزم أولاً مع ما بقي بعد العود إلى الجزم بعد إسقاط ما تخلل بينهما مما قطعه حال التردد </w:t>
      </w:r>
    </w:p>
    <w:p>
      <w:pPr>
        <w:pStyle w:val="BookText"/>
        <w:rPr/>
      </w:pPr>
      <w:r>
        <w:rPr>
          <w:rFonts w:ascii="Amiri" w:hAnsi="Amiri" w:eastAsia="Amiri" w:cs="Amiri"/>
          <w:color w:val="111111"/>
          <w:sz w:val="28"/>
          <w:sz w:val="28"/>
          <w:szCs w:val="28"/>
          <w:rtl w:val="true"/>
          <w:lang w:bidi="ar-SA"/>
        </w:rPr>
        <w:t xml:space="preserve">مسافة ففي العود إلى التقصير وجه </w:t>
      </w:r>
      <w:r>
        <w:rPr>
          <w:rStyle w:val="FootnoteAnchor"/>
          <w:rtl w:val="true"/>
        </w:rPr>
        <w:footnoteReference w:id="1152"/>
      </w:r>
      <w:r>
        <w:rPr>
          <w:rFonts w:ascii="Amiri" w:hAnsi="Amiri" w:eastAsia="Amiri" w:cs="Amiri"/>
          <w:color w:val="111111"/>
          <w:sz w:val="28"/>
          <w:sz w:val="28"/>
          <w:szCs w:val="28"/>
          <w:rtl w:val="true"/>
          <w:lang w:bidi="ar-SA"/>
        </w:rPr>
        <w:t>، لكنه مشكل فلا يترك الاحتياط بالجمع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صلاه قصراً قبل العدول عن قصده لا يجب إعادته </w:t>
      </w:r>
      <w:r>
        <w:rPr>
          <w:rStyle w:val="FootnoteAnchor"/>
          <w:rtl w:val="true"/>
        </w:rPr>
        <w:footnoteReference w:id="1153"/>
      </w:r>
      <w:r>
        <w:rPr>
          <w:rFonts w:ascii="Amiri" w:hAnsi="Amiri" w:eastAsia="Amiri" w:cs="Amiri"/>
          <w:color w:val="111111"/>
          <w:sz w:val="28"/>
          <w:sz w:val="28"/>
          <w:szCs w:val="28"/>
          <w:rtl w:val="true"/>
          <w:lang w:bidi="ar-SA"/>
        </w:rPr>
        <w:t>في الوقت فضلاً عن قضائه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من قصده في أول السير أو في أثنائه إقامة عشرة أيام قبل بلوغ الثمانية ، وأن لا يكون من قصده المرور على ووطنه </w:t>
      </w:r>
      <w:r>
        <w:rPr>
          <w:rStyle w:val="FootnoteAnchor"/>
          <w:rtl w:val="true"/>
        </w:rPr>
        <w:footnoteReference w:id="1154"/>
      </w:r>
      <w:r>
        <w:rPr>
          <w:rFonts w:ascii="Amiri" w:hAnsi="Amiri" w:eastAsia="Amiri" w:cs="Amiri"/>
          <w:color w:val="111111"/>
          <w:sz w:val="28"/>
          <w:sz w:val="28"/>
          <w:szCs w:val="28"/>
          <w:rtl w:val="true"/>
          <w:lang w:bidi="ar-SA"/>
        </w:rPr>
        <w:t xml:space="preserve">كذلك ، وإلا أتم لأن الإقامة قاطعة لحكم السفر ، والوصول إلى الوطن قاطع لنفسه ، فلو كان من قصده ذلك من حين الشروع أو بعده لم يكن قاصداً للمسافة ، وكذا يتم لو كان متردداً في نية الإقامة أو المرور على الوطن قبل بلوغ الثمانية ، نعم لو لم يكن ذلك من قصده ولا متردداً فيه إلا أنه يحتمل </w:t>
      </w:r>
      <w:r>
        <w:rPr>
          <w:rStyle w:val="FootnoteAnchor"/>
          <w:rtl w:val="true"/>
        </w:rPr>
        <w:footnoteReference w:id="1155"/>
      </w:r>
      <w:r>
        <w:rPr>
          <w:rFonts w:ascii="Amiri" w:hAnsi="Amiri" w:eastAsia="Amiri" w:cs="Amiri"/>
          <w:color w:val="111111"/>
          <w:sz w:val="28"/>
          <w:sz w:val="28"/>
          <w:szCs w:val="28"/>
          <w:rtl w:val="true"/>
          <w:lang w:bidi="ar-SA"/>
        </w:rPr>
        <w:t>عروض مقتض لذلك في الأثناء لم يناف عزمه على المسافة فيقصّر ، نظير ما إذا كان عازماً على المسافة إلا أنه لو عرض في الأثناء مانع من لص أو عدو أو مرض أو نحو ذلك يرجع ، ويحتمل عروض ذلك ، فإنه لا يضر بعزمه وقصده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حين الشروع في السفر أو في أثنائه قاصداً للإقامة أو المرور للإقامة أو المرور على الوطن قبل بلوغ الثمانية لكن عدل بعد ذلك عن قصده أو كان متردداً في ذلك وعدل عن ترديده إلى الجزم بعدم الأمرين فإن كان ما بقي بعد العدول مسافة في نفسه أو مع التلفيق بضم الإياب قصّر ، وإلا فلا ، فلو كان ما بقي بعد العدول إلى المقصد أربع فراسخ وكان عازما على العود ولو لغير يومه قصّر في الذهاب والمقصد والإياب ، بل وكذا لو كان أقل من أربعة ، </w:t>
      </w:r>
    </w:p>
    <w:p>
      <w:pPr>
        <w:pStyle w:val="BookText"/>
        <w:rPr/>
      </w:pPr>
      <w:r>
        <w:rPr>
          <w:rFonts w:ascii="Amiri" w:hAnsi="Amiri" w:eastAsia="Amiri" w:cs="Amiri"/>
          <w:color w:val="111111"/>
          <w:sz w:val="28"/>
          <w:sz w:val="28"/>
          <w:szCs w:val="28"/>
          <w:rtl w:val="true"/>
          <w:lang w:bidi="ar-SA"/>
        </w:rPr>
        <w:t>بل ولو كان فرسخاً فكذلك على الأقوى من وجوب القصر في كل تلفيق من الذهاب والإياب وعدم اعتبار كون الذهاب أربعة أو أزيد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يكن من نية في أول السفر الإقامة أو المرور على الوطن وقطع مقداراً من المسافة ثم بدا له ذلك قبل بلوغ الثمانية ثم عدل عما بدا له وعزم على عدم الأمرين فهل يضم ما مضى إلى ما بقي إذا لم يكن ما بقي بعد العدول عما بدا له مسافة فيقصّر إذا كان المجموع مسافة ولو بعد إسقاط ما تخلل بين العزم الأول والعزم الثاني إذا كان قطع بين العزمين شيئاً إشكال خصوصاً في صورة التخلل ، فلايترك الاحتياط بالجمع نظيرما مر في الشرط الثالث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من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السفر حراماً ، وإلا لم يقصّر سواء كان نفسه حراماً كالفرار من الزحف واباق العبد وسفر الزوجة بدون إذن الزوج في غير الواجب ، وسفر الولد مع نهي الوالدين </w:t>
      </w:r>
      <w:r>
        <w:rPr>
          <w:rStyle w:val="FootnoteAnchor"/>
          <w:rtl w:val="true"/>
        </w:rPr>
        <w:footnoteReference w:id="1157"/>
      </w:r>
      <w:r>
        <w:rPr>
          <w:rFonts w:ascii="Amiri" w:hAnsi="Amiri" w:eastAsia="Amiri" w:cs="Amiri"/>
          <w:color w:val="111111"/>
          <w:sz w:val="28"/>
          <w:sz w:val="28"/>
          <w:szCs w:val="28"/>
          <w:rtl w:val="true"/>
          <w:lang w:bidi="ar-SA"/>
        </w:rPr>
        <w:t xml:space="preserve">في غير الواجب وكما إذا كان السفر مضراً لبدنه </w:t>
      </w:r>
      <w:r>
        <w:rPr>
          <w:rStyle w:val="FootnoteAnchor"/>
          <w:rtl w:val="true"/>
        </w:rPr>
        <w:footnoteReference w:id="1158"/>
      </w:r>
      <w:r>
        <w:rPr>
          <w:rFonts w:ascii="Amiri" w:hAnsi="Amiri" w:eastAsia="Amiri" w:cs="Amiri"/>
          <w:color w:val="111111"/>
          <w:sz w:val="28"/>
          <w:sz w:val="28"/>
          <w:szCs w:val="28"/>
          <w:rtl w:val="true"/>
          <w:lang w:bidi="ar-SA"/>
        </w:rPr>
        <w:t xml:space="preserve">وكما إذا نذر عدم السفر مع رجحان تركه نحو ذلك ، أو كان غايته أمراً محّرماً كما إذا سافر لقتل نفس محترمة أو للسرقة للزنا أو لاعانة ظالم </w:t>
      </w:r>
      <w:r>
        <w:rPr>
          <w:rStyle w:val="FootnoteAnchor"/>
          <w:rtl w:val="true"/>
        </w:rPr>
        <w:footnoteReference w:id="1159"/>
      </w:r>
      <w:r>
        <w:rPr>
          <w:rFonts w:ascii="Amiri" w:hAnsi="Amiri" w:eastAsia="Amiri" w:cs="Amiri"/>
          <w:color w:val="111111"/>
          <w:sz w:val="28"/>
          <w:sz w:val="28"/>
          <w:szCs w:val="28"/>
          <w:rtl w:val="true"/>
          <w:lang w:bidi="ar-SA"/>
        </w:rPr>
        <w:t>أو لاخذ مال الناس ظلماً ونحو ذلك ، وأما إذا لم يكن لأجل المعصية لكن تتفق في أثنائه مثل الغيبة وشرب الخمر والزنا ونحو ذلك مما ليس غاية للسفر فلا يجب التمام بل يجب معه القصر والإفطار</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السفر مستلزماً لترك وواجب كما إذا كان مديوناً وسافر مع مطالبة الدّيان وإمكان الأداء في الحضر دون السفر ونحو ذلك </w:t>
      </w:r>
    </w:p>
    <w:p>
      <w:pPr>
        <w:pStyle w:val="BookText"/>
        <w:rPr/>
      </w:pPr>
      <w:r>
        <w:rPr>
          <w:rFonts w:ascii="Amiri" w:hAnsi="Amiri" w:eastAsia="Amiri" w:cs="Amiri"/>
          <w:color w:val="111111"/>
          <w:sz w:val="28"/>
          <w:sz w:val="28"/>
          <w:szCs w:val="28"/>
          <w:rtl w:val="true"/>
          <w:lang w:bidi="ar-SA"/>
        </w:rPr>
        <w:t>فهل يوجب التمام أم لا؟ الأقوى التفصيل بين ما إذا كان لأجل التوصل إلى ترك الواجب أو لم يكن كذلك ، ففي الاول يجب التمام دون الثاني ، لكن الأحوط الجمع في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السفر مباحاً لكن ركب دابة غصبية أو كان المشي في أرض مغصوبة فالأقوى فيه القصر </w:t>
      </w:r>
      <w:r>
        <w:rPr>
          <w:rStyle w:val="FootnoteAnchor"/>
          <w:rtl w:val="true"/>
        </w:rPr>
        <w:footnoteReference w:id="1160"/>
      </w:r>
      <w:r>
        <w:rPr>
          <w:rFonts w:ascii="Amiri" w:hAnsi="Amiri" w:eastAsia="Amiri" w:cs="Amiri"/>
          <w:color w:val="111111"/>
          <w:sz w:val="28"/>
          <w:sz w:val="28"/>
          <w:szCs w:val="28"/>
          <w:rtl w:val="true"/>
          <w:lang w:bidi="ar-SA"/>
        </w:rPr>
        <w:t>، وإن كان الأحوط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التابع للجائر إذا كان مجبورا أو مكرهاً على ذلك أو كان قصده دفع مظلمة أو نحوها من الأغراض الصحيحة المباحة أو الراجحة قصّر ، وأما إذا لم يكن كذلك بأن كان مختاراً وكانت تبعيته إعانة للجائر في جوره وجب عليه التمام وإن كان سفر الجائر طاعة ، فإن التابع حينئذ يتم مع أن المتبوع يقصر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التابع للجائر المعد نفسه لامتثال لو امره بالسفر فسافر امتثالاً لأمره ، فإن عُدّ سفره إعانة للظالم في ظلمه كان حراماً ووجب عليه التمام وإن كان من حيث هو مع قطع النظر عن كونه إعانة مباحاً ، والأحوط الجمع ، وأما إذا لم يعد إعانة على الظلم فالواجب عليه القصر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سافر للصيد فإن كان لقوته وقوت عياله قصّر ، بل وكذا لو كان للتجارة ، وإن كان الأحوط فيه الجمع ، وإن كان لهواً كما يستعمله أبناء الدنيا وجب عليه التمام </w:t>
      </w:r>
      <w:r>
        <w:rPr>
          <w:rStyle w:val="FootnoteAnchor"/>
          <w:rtl w:val="true"/>
        </w:rPr>
        <w:footnoteReference w:id="1161"/>
      </w:r>
      <w:r>
        <w:rPr>
          <w:rFonts w:ascii="Amiri" w:hAnsi="Amiri" w:eastAsia="Amiri" w:cs="Amiri"/>
          <w:color w:val="111111"/>
          <w:sz w:val="28"/>
          <w:sz w:val="28"/>
          <w:szCs w:val="28"/>
          <w:rtl w:val="true"/>
          <w:lang w:bidi="ar-SA"/>
        </w:rPr>
        <w:t>، ولا فرق بين صيد البروالبحر كما لا فرق بعد فرض كونه سفراً بين كونه دائراً حول البلد وبين التباعد عنه وبين استمراره ثلاثة أيام وعدمه على الأصح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الراجع من سفر المعصية إن كان بعد التوبة يقصّر ، وإن كان مع عدم التوبة فلا يبعد وجوب التمام عليه </w:t>
      </w:r>
      <w:r>
        <w:rPr>
          <w:rStyle w:val="FootnoteAnchor"/>
          <w:rtl w:val="true"/>
        </w:rPr>
        <w:footnoteReference w:id="1162"/>
      </w:r>
      <w:r>
        <w:rPr>
          <w:rFonts w:ascii="Amiri" w:hAnsi="Amiri" w:eastAsia="Amiri" w:cs="Amiri"/>
          <w:color w:val="111111"/>
          <w:sz w:val="28"/>
          <w:sz w:val="28"/>
          <w:szCs w:val="28"/>
          <w:rtl w:val="true"/>
          <w:lang w:bidi="ar-SA"/>
        </w:rPr>
        <w:t>لكون العود جزءاً من سفر المعصية ، لكن الأحوط الجمع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إباحة السفر كما أنها شرط في الأبتداء شرط في الاستدامة أيضاً ، فلو كان ابتداء سفره مباحاً فقصد المعصية في الأثناء انقطع ترخصه ووجب عليه الإتمام وإن كان قد قطع مسافات ، ولو لم يقطع بقدر المسافة صح ما صلاه قصراً ، فهو كما لو عدل عن السفر وقد صلى قبل عدوله قصراً حيث ذكرنا سابقاً أنه لا يجب إعادتها </w:t>
      </w:r>
      <w:r>
        <w:rPr>
          <w:rStyle w:val="FootnoteAnchor"/>
          <w:rtl w:val="true"/>
        </w:rPr>
        <w:footnoteReference w:id="1163"/>
      </w:r>
      <w:r>
        <w:rPr>
          <w:rFonts w:ascii="Amiri" w:hAnsi="Amiri" w:eastAsia="Amiri" w:cs="Amiri"/>
          <w:color w:val="111111"/>
          <w:sz w:val="28"/>
          <w:sz w:val="28"/>
          <w:szCs w:val="28"/>
          <w:rtl w:val="true"/>
          <w:lang w:bidi="ar-SA"/>
        </w:rPr>
        <w:t>، وأما لو كان ابتداء سفره معصية فعدل في الأثناء إلى الطاعة فإن كان الباقي مسافة فلا إشكال في القصر وإن كانت ملفقة من الذهاب والإياب ، بل وإن لم يكن الذهاب أربعة على الأقوى وأما إذا لم يكن مسافة ولو ملفقة ، فالأحوط الجمع بين القصر والتمام وإن كان الأقوى القصر بعد كون مجموع ما نواه بقدر المسافة ولو ملفقة، فإن المدار على حال العصيان والطاعة فما دام عاصياً يتم وما دام مطيعاً يقصّر من غير نظر إلى كون البقية مسافة أو لا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غاية السفر ملفقة من الطاعة والمعصية فمع استقلال داعي المعصية لا إشكال في وجوب التمام سواء كان داعي الطاعة أيضاً مستقلا أو تبعاً ، وأما إذا كان داعي الطاعة مستقلا وداعي المعصية تبعاً أو كان بالاشتراك ففي المسألة وجوه ، والأحوط الجمع ، وإن كان لا يبعد وجوب التمام خصوصاً في صورة الاشتراك </w:t>
      </w:r>
      <w:r>
        <w:rPr>
          <w:rStyle w:val="FootnoteAnchor"/>
          <w:rtl w:val="true"/>
        </w:rPr>
        <w:footnoteReference w:id="1164"/>
      </w:r>
      <w:r>
        <w:rPr>
          <w:rFonts w:ascii="Amiri" w:hAnsi="Amiri" w:eastAsia="Amiri" w:cs="Amiri"/>
          <w:color w:val="111111"/>
          <w:sz w:val="28"/>
          <w:sz w:val="28"/>
          <w:szCs w:val="28"/>
          <w:rtl w:val="true"/>
          <w:lang w:bidi="ar-SA"/>
        </w:rPr>
        <w:t>بحيث لولا اجتماعهما لا يسافر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كون السفر معصية أو لا مع كون الشبهة موضوعية فالأصل الإباحة إلا إذا كانت الحالة السابقة هي الحرمة أو كان هناك أصل موضوعي كما إذا كانت الحلية مشروطة بأمر وجودي كإذن المولى وكان مسبوقاً بالعدم ، أو كان الشك في الاباحة والعدم من جهة الشك في حرمة الغاية وعدمها وكان الأصل فيها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المدار في الحلية على الواقع أو الاعتقاد أو الظاهرمن جهة الأُصول؟ إشكال ، فلو اعتقد كون السفر حراماً بتخيل أن الغاية محرمة فبان خلافه كما إذا سافر لقتل شخص بتخيل أن محقون الدم فبان كونه مهدور الدم فهل يجب عليه إعادة ما صلاه تماماً أو لا؟ ولو لم يصّل وصارت قضاء فهل يقضيها قصراً أو تماماً؟ وجهان </w:t>
      </w:r>
      <w:r>
        <w:rPr>
          <w:rStyle w:val="FootnoteAnchor"/>
          <w:rtl w:val="true"/>
        </w:rPr>
        <w:footnoteReference w:id="1165"/>
      </w:r>
      <w:r>
        <w:rPr>
          <w:rFonts w:ascii="Amiri" w:hAnsi="Amiri" w:eastAsia="Amiri" w:cs="Amiri"/>
          <w:color w:val="111111"/>
          <w:sz w:val="28"/>
          <w:sz w:val="28"/>
          <w:szCs w:val="28"/>
          <w:rtl w:val="true"/>
          <w:lang w:bidi="ar-SA"/>
        </w:rPr>
        <w:t xml:space="preserve">، والأحوط الجمع ، وإن كان لا يبعد كون المدار على الواقع إذا لم نقل بحرمة التجري ، وعلى الاعتقاد إن قلنا بها ، وكذا لو كان مقتضى الأصل العملي الحرمة وكان الواقع خلافه أو العكس فهل المناط ما هو في الواقع أو مقتضى الأصل بعد كشف الخلاف؟ وجهان </w:t>
      </w:r>
      <w:r>
        <w:rPr>
          <w:rStyle w:val="FootnoteAnchor"/>
          <w:rtl w:val="true"/>
        </w:rPr>
        <w:footnoteReference w:id="1166"/>
      </w:r>
      <w:r>
        <w:rPr>
          <w:rFonts w:ascii="Amiri" w:hAnsi="Amiri" w:eastAsia="Amiri" w:cs="Amiri"/>
          <w:color w:val="111111"/>
          <w:sz w:val="28"/>
          <w:sz w:val="28"/>
          <w:szCs w:val="28"/>
          <w:rtl w:val="true"/>
          <w:lang w:bidi="ar-SA"/>
        </w:rPr>
        <w:t>والأحوط الجمع، وإن كان لا يبعد كون المناط هو الظاهر الذي اقتضاه الأصل إباحة أو 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الغاية المحّرمة في اثناء الطريق لكن كان السفر إليه مستلزماً لقطع مقدار آخر من المسافة فالظاهر أن المجموع يعد من سفر المعصية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لم يستلزم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السفر بقصد مجرد التنزه ليس بحرام ولا يوجب </w:t>
      </w:r>
    </w:p>
    <w:p>
      <w:pPr>
        <w:pStyle w:val="BookText"/>
        <w:rPr/>
      </w:pPr>
      <w:r>
        <w:rPr>
          <w:rFonts w:ascii="IRNazanin" w:hAnsi="IRNazanin" w:eastAsia="IRNazanin"/>
          <w:color w:val="111111"/>
          <w:sz w:val="28"/>
          <w:sz w:val="28"/>
          <w:szCs w:val="28"/>
          <w:rtl w:val="true"/>
          <w:lang w:bidi="fa-IR"/>
        </w:rPr>
        <w:t>التمام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نذر أن يتم الصلاة في يوم معين أو يصوم يوماً معيناً وجب عليه الإقامة </w:t>
      </w:r>
      <w:r>
        <w:rPr>
          <w:rStyle w:val="FootnoteAnchor"/>
          <w:rtl w:val="true"/>
        </w:rPr>
        <w:footnoteReference w:id="1167"/>
      </w:r>
      <w:r>
        <w:rPr>
          <w:rFonts w:ascii="Amiri" w:hAnsi="Amiri" w:eastAsia="Amiri" w:cs="Amiri"/>
          <w:color w:val="111111"/>
          <w:sz w:val="28"/>
          <w:sz w:val="28"/>
          <w:szCs w:val="28"/>
          <w:rtl w:val="true"/>
          <w:lang w:bidi="ar-SA"/>
        </w:rPr>
        <w:t xml:space="preserve">، ولو سافر وجب عليه القصر على ما مر </w:t>
      </w:r>
      <w:r>
        <w:rPr>
          <w:rStyle w:val="FootnoteAnchor"/>
          <w:rtl w:val="true"/>
        </w:rPr>
        <w:footnoteReference w:id="1168"/>
      </w:r>
      <w:r>
        <w:rPr>
          <w:rFonts w:ascii="Amiri" w:hAnsi="Amiri" w:eastAsia="Amiri" w:cs="Amiri"/>
          <w:color w:val="111111"/>
          <w:sz w:val="28"/>
          <w:sz w:val="28"/>
          <w:szCs w:val="28"/>
          <w:rtl w:val="true"/>
          <w:lang w:bidi="ar-SA"/>
        </w:rPr>
        <w:t>من أن السفر المستلزم لترك واجب لا يوجب التمام إلا إذا كان بقصد التوصل إلى ترك الواجب، والأحوط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سفره مباحاً لكن يقصد الغاية المحرّمة في حواشي الحادة فيخرج عنها المحرّم ويرجع إلى الجادة فإن كان السفر لهذا الغرض كان محرّماً </w:t>
      </w:r>
      <w:r>
        <w:rPr>
          <w:rStyle w:val="FootnoteAnchor"/>
          <w:rtl w:val="true"/>
        </w:rPr>
        <w:footnoteReference w:id="1169"/>
      </w:r>
      <w:r>
        <w:rPr>
          <w:rFonts w:ascii="Amiri" w:hAnsi="Amiri" w:eastAsia="Amiri" w:cs="Amiri"/>
          <w:color w:val="111111"/>
          <w:sz w:val="28"/>
          <w:sz w:val="28"/>
          <w:szCs w:val="28"/>
          <w:rtl w:val="true"/>
          <w:lang w:bidi="ar-SA"/>
        </w:rPr>
        <w:t xml:space="preserve">موجباً للتمام ، وإن لم يكن لذلك وإنما يعرض له قصد ذلك في الأثناء فما دام خارجا عن الجادة يتم </w:t>
      </w:r>
      <w:r>
        <w:rPr>
          <w:rStyle w:val="FootnoteAnchor"/>
          <w:rtl w:val="true"/>
        </w:rPr>
        <w:footnoteReference w:id="1170"/>
      </w:r>
      <w:r>
        <w:rPr>
          <w:rFonts w:ascii="Amiri" w:hAnsi="Amiri" w:eastAsia="Amiri" w:cs="Amiri"/>
          <w:color w:val="111111"/>
          <w:sz w:val="28"/>
          <w:sz w:val="28"/>
          <w:szCs w:val="28"/>
          <w:rtl w:val="true"/>
          <w:lang w:bidi="ar-SA"/>
        </w:rPr>
        <w:t xml:space="preserve">وما دام عليها يقصر ، كما أنه إذا كان السفر لغاية محرمة وفي أثنائه يخرج عن الجادة ويقطع المسافة أو أقل لغرض آخر صحيح يقصر ما دام خارجا </w:t>
      </w:r>
      <w:r>
        <w:rPr>
          <w:rStyle w:val="FootnoteAnchor"/>
          <w:rtl w:val="true"/>
        </w:rPr>
        <w:footnoteReference w:id="1171"/>
      </w:r>
      <w:r>
        <w:rPr>
          <w:rFonts w:ascii="Amiri" w:hAnsi="Amiri" w:eastAsia="Amiri" w:cs="Amiri"/>
          <w:color w:val="111111"/>
          <w:sz w:val="28"/>
          <w:sz w:val="28"/>
          <w:szCs w:val="28"/>
          <w:rtl w:val="true"/>
          <w:lang w:bidi="ar-SA"/>
        </w:rPr>
        <w:t>، والأحوط الجمع في الصورتين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قصد مكانا لغاية محرمة فبعد الوصول إلى المقصد قبل حصول الغرض يتم ، وأما بعده فحاله حال العود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سفر المعصية في أنه لو تاب يقصر ، ولو لم يتب يمكن القول بوجوب التمام لعد المجموع سفرا واحدا ، والأحوط الجمع هنا وإن قلنا بوجوب القصر في العود </w:t>
      </w:r>
    </w:p>
    <w:p>
      <w:pPr>
        <w:pStyle w:val="BookText"/>
        <w:rPr/>
      </w:pPr>
      <w:r>
        <w:rPr>
          <w:rFonts w:ascii="Amiri" w:hAnsi="Amiri" w:eastAsia="Amiri" w:cs="Amiri"/>
          <w:color w:val="111111"/>
          <w:sz w:val="28"/>
          <w:sz w:val="28"/>
          <w:szCs w:val="28"/>
          <w:rtl w:val="true"/>
          <w:lang w:bidi="ar-SA"/>
        </w:rPr>
        <w:t>بدعوى عدم عده مسافرا قبل أن يشرع في العود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السفر لغاية لكن عرض في أثناء الطريق قطع مقدار من المسافة لغرض محرم منضما إلى الغرض الأول فالظاهر وجوب التمام في ذلك المقدار من المسافة لكون الغاية في ذلك المقدار ملفقة من الطاعة والمعصية ، والأحوط الجمع خصوصا </w:t>
      </w:r>
      <w:r>
        <w:rPr>
          <w:rStyle w:val="FootnoteAnchor"/>
          <w:rtl w:val="true"/>
        </w:rPr>
        <w:footnoteReference w:id="1172"/>
      </w:r>
      <w:r>
        <w:rPr>
          <w:rFonts w:ascii="Amiri" w:hAnsi="Amiri" w:eastAsia="Amiri" w:cs="Amiri"/>
          <w:color w:val="111111"/>
          <w:sz w:val="28"/>
          <w:sz w:val="28"/>
          <w:szCs w:val="28"/>
          <w:rtl w:val="true"/>
          <w:lang w:bidi="ar-SA"/>
        </w:rPr>
        <w:t>إذا لم يكن الباقي مسافة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السفر في الابتداء معصية فقصد الصوم ثم عدل في الأثناء إلى الطاعة فإن كان العدول قبل الزوال وجب الإفطار ، وإن كان بعده ففي صحة الصوم ووجوب إتمامه إذا كان في شهر رمضان مثلا وجهان والأحوط الإتمام والقضاء ، ولو انعكس بأن كان طاعة في الابتداء وعدل إلى المعصية في الأثناء فإن لم يأت بالمفطر وكان قبل الزوال صح صومه </w:t>
      </w:r>
      <w:r>
        <w:rPr>
          <w:rStyle w:val="FootnoteAnchor"/>
          <w:rtl w:val="true"/>
        </w:rPr>
        <w:footnoteReference w:id="1173"/>
      </w:r>
      <w:r>
        <w:rPr>
          <w:rFonts w:ascii="Amiri" w:hAnsi="Amiri" w:eastAsia="Amiri" w:cs="Amiri"/>
          <w:color w:val="111111"/>
          <w:sz w:val="28"/>
          <w:sz w:val="28"/>
          <w:szCs w:val="28"/>
          <w:rtl w:val="true"/>
          <w:lang w:bidi="ar-SA"/>
        </w:rPr>
        <w:t xml:space="preserve">، والأحوط قضاؤه أيضا ، وإن كان بعد الإتيان بالمفطر أو بعد الزوال بطل </w:t>
      </w:r>
      <w:r>
        <w:rPr>
          <w:rStyle w:val="FootnoteAnchor"/>
          <w:rtl w:val="true"/>
        </w:rPr>
        <w:footnoteReference w:id="1174"/>
      </w:r>
      <w:r>
        <w:rPr>
          <w:rFonts w:ascii="Amiri" w:hAnsi="Amiri" w:eastAsia="Amiri" w:cs="Amiri"/>
          <w:color w:val="111111"/>
          <w:sz w:val="28"/>
          <w:sz w:val="28"/>
          <w:szCs w:val="28"/>
          <w:rtl w:val="true"/>
          <w:lang w:bidi="ar-SA"/>
        </w:rPr>
        <w:t>، والأحوط إمساك بقية النهار تأدبا إن كان من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في سفر المعصية الإتيان بالصوم الندبي ، ولا يسقط عنه الجمعة ولا نوافل النهار والوتيرة ، فيجري عليه حكم الحاضر</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الشرائط أن لا يكون ممن بيته معه ، كأهل البوادي من العرب والعجم الذين لا مسكن لهم معينا </w:t>
      </w:r>
      <w:r>
        <w:rPr>
          <w:rStyle w:val="FootnoteAnchor"/>
          <w:rtl w:val="true"/>
        </w:rPr>
        <w:footnoteReference w:id="1175"/>
      </w:r>
      <w:r>
        <w:rPr>
          <w:rFonts w:ascii="Amiri" w:hAnsi="Amiri" w:eastAsia="Amiri" w:cs="Amiri"/>
          <w:color w:val="111111"/>
          <w:sz w:val="28"/>
          <w:sz w:val="28"/>
          <w:szCs w:val="28"/>
          <w:rtl w:val="true"/>
          <w:lang w:bidi="ar-SA"/>
        </w:rPr>
        <w:t xml:space="preserve">بل يدورون في البراري وينزلون في </w:t>
      </w:r>
    </w:p>
    <w:p>
      <w:pPr>
        <w:pStyle w:val="BookText"/>
        <w:rPr/>
      </w:pPr>
      <w:r>
        <w:rPr>
          <w:rFonts w:ascii="Amiri" w:hAnsi="Amiri" w:eastAsia="Amiri" w:cs="Amiri"/>
          <w:color w:val="111111"/>
          <w:sz w:val="28"/>
          <w:sz w:val="28"/>
          <w:szCs w:val="28"/>
          <w:rtl w:val="true"/>
          <w:lang w:bidi="ar-SA"/>
        </w:rPr>
        <w:t xml:space="preserve">محل العُشب والكلأ ومواضع القطر واجتماع الماء لعدم صدق المسافر عليهم ، نعم لو سافروا لمقصد آخر من حج أو زيارة أو نحوهما قصَّروا </w:t>
      </w:r>
      <w:r>
        <w:rPr>
          <w:rStyle w:val="FootnoteAnchor"/>
          <w:rtl w:val="true"/>
        </w:rPr>
        <w:footnoteReference w:id="1176"/>
      </w:r>
      <w:r>
        <w:rPr>
          <w:rFonts w:ascii="Amiri" w:hAnsi="Amiri" w:eastAsia="Amiri" w:cs="Amiri"/>
          <w:color w:val="111111"/>
          <w:sz w:val="28"/>
          <w:sz w:val="28"/>
          <w:szCs w:val="28"/>
          <w:rtl w:val="true"/>
          <w:lang w:bidi="ar-SA"/>
        </w:rPr>
        <w:t>، ولو سافر أحدهم لاختيارمنزل أو لطلب محل القطر أو العشب وكان مسافة ففي وجوب القصر أو التمام عليه إشكال ، فلا يترك الاحتياط بالجمع</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ممن اتخذ السفر عملاً وشغلاً له </w:t>
      </w:r>
      <w:r>
        <w:rPr>
          <w:rStyle w:val="FootnoteAnchor"/>
          <w:rtl w:val="true"/>
        </w:rPr>
        <w:footnoteReference w:id="1177"/>
      </w:r>
      <w:r>
        <w:rPr>
          <w:rFonts w:ascii="Amiri" w:hAnsi="Amiri" w:eastAsia="Amiri" w:cs="Amiri"/>
          <w:color w:val="111111"/>
          <w:sz w:val="28"/>
          <w:sz w:val="28"/>
          <w:szCs w:val="28"/>
          <w:rtl w:val="true"/>
          <w:lang w:bidi="ar-SA"/>
        </w:rPr>
        <w:t xml:space="preserve">، كالمكاري والجمّال والملاّح والساعي والراعي ونحوهم ، فإن هؤلاء يتمون الصلاة والصوم في سفرهم الذي هو عمل لهم وان استعملوه لأنفسهم كمحل المكاري متاعه أو أهله من مكان إلى مكان آخر ، وبين من كان عنده بعض الدواب يكريها إلى الأماكن القريبة من بلاده </w:t>
      </w:r>
      <w:r>
        <w:rPr>
          <w:rStyle w:val="FootnoteAnchor"/>
          <w:rtl w:val="true"/>
        </w:rPr>
        <w:footnoteReference w:id="1178"/>
      </w:r>
      <w:r>
        <w:rPr>
          <w:rFonts w:ascii="Amiri" w:hAnsi="Amiri" w:eastAsia="Amiri" w:cs="Amiri"/>
          <w:color w:val="111111"/>
          <w:sz w:val="28"/>
          <w:sz w:val="28"/>
          <w:szCs w:val="28"/>
          <w:rtl w:val="true"/>
          <w:lang w:bidi="ar-SA"/>
        </w:rPr>
        <w:t xml:space="preserve">فكراها إلى غير ذلك من البلدان البعيدة وغيره ، وكذا لا فرق بين من جدّ في سفره </w:t>
      </w:r>
      <w:r>
        <w:rPr>
          <w:rStyle w:val="FootnoteAnchor"/>
          <w:rtl w:val="true"/>
        </w:rPr>
        <w:footnoteReference w:id="1179"/>
      </w:r>
      <w:r>
        <w:rPr>
          <w:rFonts w:ascii="Amiri" w:hAnsi="Amiri" w:eastAsia="Amiri" w:cs="Amiri"/>
          <w:color w:val="111111"/>
          <w:sz w:val="28"/>
          <w:sz w:val="28"/>
          <w:szCs w:val="28"/>
          <w:rtl w:val="true"/>
          <w:lang w:bidi="ar-SA"/>
        </w:rPr>
        <w:t>بأن جعل المنزلين منزلاً واحداً وبين من لم يكن كذلك ، والمدار على صدق اتخاذ السفر عملاً له عرفاً ولو كان في سفرة واحدة لطولها وتكرر ذلك منه من مكان غير بلده إلى مكان آخر ، فلا يعتبر تحقق الكثرة بتعدد السفر ثلاث مرات أو مرتين ، فمع الصدق في أثناء السفر الواحد أيضاً يلحق الحكم وهو وجوب الإتمام ، نعم إذا لم يتحقق الصدق إلا بالتعدد يعتبر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سافر المكاري ونحوه ممن شغله السفر سفراً ليس من عمله كما إذا سافر إلى للحج أو الزيارة يقصر </w:t>
      </w:r>
      <w:r>
        <w:rPr>
          <w:rStyle w:val="FootnoteAnchor"/>
          <w:rtl w:val="true"/>
        </w:rPr>
        <w:footnoteReference w:id="1180"/>
      </w:r>
      <w:r>
        <w:rPr>
          <w:rFonts w:ascii="Amiri" w:hAnsi="Amiri" w:eastAsia="Amiri" w:cs="Amiri"/>
          <w:color w:val="111111"/>
          <w:sz w:val="28"/>
          <w:sz w:val="28"/>
          <w:szCs w:val="28"/>
          <w:rtl w:val="true"/>
          <w:lang w:bidi="ar-SA"/>
        </w:rPr>
        <w:t>، نعم لو حج أو زار لكن من حيث إنه عمله كما إذا كرى دابته للحج أو الزيارة وحج أو زار بالتبع أتم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وجوب القصر على الحملدارية </w:t>
      </w:r>
      <w:r>
        <w:rPr>
          <w:rStyle w:val="FootnoteAnchor"/>
          <w:rtl w:val="true"/>
        </w:rPr>
        <w:footnoteReference w:id="1181"/>
      </w:r>
      <w:r>
        <w:rPr>
          <w:rFonts w:ascii="Amiri" w:hAnsi="Amiri" w:eastAsia="Amiri" w:cs="Amiri"/>
          <w:color w:val="111111"/>
          <w:sz w:val="28"/>
          <w:sz w:val="28"/>
          <w:szCs w:val="28"/>
          <w:rtl w:val="true"/>
          <w:lang w:bidi="ar-SA"/>
        </w:rPr>
        <w:t>الذين يستعملون السفر في خصوص أشهر الحج بخلاف من كان متخذاً ذلك عملاً له في تمام السنة كالذين يكرون دوابهم من الأمكنة البعيدة ذهاباً وإياباً على وجه يستغرق ذلك تمام السنة أو معظمها فإنه يتم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شغله المكاراة في الصيف دون الشتاء أو بالعكس الظاهر وجوب التمام عليه ، ولكن الأحوط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التردد إلى ما دون المسافة عملاً له كالحطاّب ونحوه قصّر إذا سافر ولو للاحتطاب ، إلا إذا كان يصدق عليه المسافر عرفا وإن لم يكن بحدّ المسافة الشرعية فإنه يمكن أن يقال </w:t>
      </w:r>
      <w:r>
        <w:rPr>
          <w:rStyle w:val="FootnoteAnchor"/>
          <w:rtl w:val="true"/>
        </w:rPr>
        <w:footnoteReference w:id="1182"/>
      </w:r>
      <w:r>
        <w:rPr>
          <w:rFonts w:ascii="Amiri" w:hAnsi="Amiri" w:eastAsia="Amiri" w:cs="Amiri"/>
          <w:color w:val="111111"/>
          <w:sz w:val="28"/>
          <w:sz w:val="28"/>
          <w:szCs w:val="28"/>
          <w:rtl w:val="true"/>
          <w:lang w:bidi="ar-SA"/>
        </w:rPr>
        <w:t>بوجوب التمام عليه إذا سافر بحدّ المسافة خصوصاً فيما شغله من الاحتطاب مثلا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w:t>
      </w:r>
      <w:r>
        <w:rPr>
          <w:rStyle w:val="FootnoteAnchor"/>
          <w:rtl w:val="true"/>
        </w:rPr>
        <w:footnoteReference w:id="1183"/>
      </w:r>
      <w:r>
        <w:rPr>
          <w:rFonts w:ascii="Amiri" w:hAnsi="Amiri" w:eastAsia="Amiri" w:cs="Amiri"/>
          <w:color w:val="111111"/>
          <w:sz w:val="28"/>
          <w:sz w:val="28"/>
          <w:szCs w:val="28"/>
          <w:rtl w:val="true"/>
          <w:lang w:bidi="ar-SA"/>
        </w:rPr>
        <w:t xml:space="preserve">في استمرار من شغله السفر على التمام أن لا يقيم في بلده أو غيره عشرة أيام ، وإلا انقطع حكم عملية السفر وعاد إلى القصر </w:t>
      </w:r>
    </w:p>
    <w:p>
      <w:pPr>
        <w:pStyle w:val="BookText"/>
        <w:rPr/>
      </w:pPr>
      <w:r>
        <w:rPr>
          <w:rFonts w:ascii="Amiri" w:hAnsi="Amiri" w:eastAsia="Amiri" w:cs="Amiri"/>
          <w:color w:val="111111"/>
          <w:sz w:val="28"/>
          <w:sz w:val="28"/>
          <w:szCs w:val="28"/>
          <w:rtl w:val="true"/>
          <w:lang w:bidi="ar-SA"/>
        </w:rPr>
        <w:t>في السفرة الاُولى خاصة دون الثانية فضلاً عن الثالثة ، وإن كان الأحوط الجمع فيهما ، ولا فرق في الحكم المزبور بين المكاري والملاح والساعي وغيرهم ممن عمله السفر ، أما إذا أقام أقل من عشرة أيام بقي على التمام ، وإن كان الأحوط مع إقامة الخمسة الجمع ، ولا فرق في الإقامة في بلده عشرة بين أن تكون منوية أو لا ، بل وكذا في غير بلده أيضاً ، فمجرد البقاء عشرة يوجب العود إلى القصر ، ولكن الأحوط مع الإقامة في غير بلده بلا نية الجمع في السفر الأول بين القصر والتمام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يكن شغله وعمله السفر لكن عرض له عارض فسافر أسفاراً عديدة لا يلحقه حكم وجوب التمام ، سواء كان كل سفرة بعد سابقها اتفاقيا أو كان من الأول قاصداً لأسفار عديدة ، فلو كان له طعام أو شيء آخر في بعض مزارعه أو بعض القرى وأراد أن يجلبه إلى البلد فسافر ثلاث مرات أو أزيد بدوابه أو بدواب الغير لا يجب عليه التمام ، وكذا إذا أراد أن ينتقل من مكان إلى مكان فاحتاج إلى أسفار متعددة في حمل أثقاله وأحماله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فيمن شغله السفر اتحاد كيفيات وخصوصيات أسفاره من حيث الطول والقصر </w:t>
      </w:r>
      <w:r>
        <w:rPr>
          <w:rStyle w:val="FootnoteAnchor"/>
          <w:rtl w:val="true"/>
        </w:rPr>
        <w:footnoteReference w:id="1184"/>
      </w:r>
      <w:r>
        <w:rPr>
          <w:rFonts w:ascii="Amiri" w:hAnsi="Amiri" w:eastAsia="Amiri" w:cs="Amiri"/>
          <w:color w:val="111111"/>
          <w:sz w:val="28"/>
          <w:sz w:val="28"/>
          <w:szCs w:val="28"/>
          <w:rtl w:val="true"/>
          <w:lang w:bidi="ar-SA"/>
        </w:rPr>
        <w:t xml:space="preserve">ومن حيث الحمولة ومن حيث نوع الشغل ، فلو كان يسافر إلى الأمكنة القريبة فسافر إلى البعيدة أو كانت دوابه الحمير فبّدل بالبغال أو الجمال أو كان مكارياً فسار ملاّحاً أو بالعكس يلحقه الحكم وإن أعرض عن أحد النوعين إلى الآخر أو لفق من النوعين ، نعم لو كان شغله المكاراة فاتفق أنه ركب السفينة للزيادة أو بالعكس قصر </w:t>
      </w:r>
      <w:r>
        <w:rPr>
          <w:rStyle w:val="FootnoteAnchor"/>
          <w:rtl w:val="true"/>
        </w:rPr>
        <w:footnoteReference w:id="1185"/>
      </w:r>
      <w:r>
        <w:rPr>
          <w:rFonts w:ascii="Amiri" w:hAnsi="Amiri" w:eastAsia="Amiri" w:cs="Amiri"/>
          <w:color w:val="111111"/>
          <w:sz w:val="28"/>
          <w:sz w:val="28"/>
          <w:szCs w:val="28"/>
          <w:rtl w:val="true"/>
          <w:lang w:bidi="ar-SA"/>
        </w:rPr>
        <w:t xml:space="preserve">لأنه سفر في غير عمله بخلاف ما ذكرنا أوّلاً فإنه مشتغل بعمل السفر غاية الأمر أنه تبدل </w:t>
      </w:r>
    </w:p>
    <w:p>
      <w:pPr>
        <w:pStyle w:val="BookText"/>
        <w:rPr/>
      </w:pPr>
      <w:r>
        <w:rPr>
          <w:rFonts w:ascii="Amiri" w:hAnsi="Amiri" w:eastAsia="Amiri" w:cs="Amiri"/>
          <w:color w:val="111111"/>
          <w:sz w:val="28"/>
          <w:sz w:val="28"/>
          <w:szCs w:val="28"/>
          <w:rtl w:val="true"/>
          <w:lang w:bidi="ar-SA"/>
        </w:rPr>
        <w:t>خصوصية الشغل إلى خصوصية أخرى ، فالمناط هو الاشتغال بالسفر وإن اختلف نوعه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السائح في الأرض الذي لم يتخذ وطناً منها يتم ، والأحوط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الراعي الذي ليس له مكان مخصوص </w:t>
      </w:r>
      <w:r>
        <w:rPr>
          <w:rStyle w:val="FootnoteAnchor"/>
          <w:rtl w:val="true"/>
        </w:rPr>
        <w:footnoteReference w:id="1186"/>
      </w:r>
      <w:r>
        <w:rPr>
          <w:rFonts w:ascii="Amiri" w:hAnsi="Amiri" w:eastAsia="Amiri" w:cs="Amiri"/>
          <w:color w:val="111111"/>
          <w:sz w:val="28"/>
          <w:sz w:val="28"/>
          <w:szCs w:val="28"/>
          <w:rtl w:val="true"/>
          <w:lang w:bidi="ar-SA"/>
        </w:rPr>
        <w:t>يتم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التاجر الذي يدور في تجارته يتم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سافر معرضاً عن وطنه لكنه لم يتخذ وطنا غيره يقصر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في أرض واسعة قد اتخذها مقراً إلا أنه كل سنة مثلاً في مكان منها يقصّر إذا سافر عن مقر سنته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أنه أقام في منزله أو بلد آخر عشرة أيام أو أقل بقي على التمام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الوصول إلى حد الترخص ، وهو المكان الذي يتوارى عنه جُدران بيوت البلد ويخفى عنه أذانه </w:t>
      </w:r>
      <w:r>
        <w:rPr>
          <w:rStyle w:val="FootnoteAnchor"/>
          <w:rtl w:val="true"/>
        </w:rPr>
        <w:footnoteReference w:id="1188"/>
      </w:r>
      <w:r>
        <w:rPr>
          <w:rFonts w:ascii="Amiri" w:hAnsi="Amiri" w:eastAsia="Amiri" w:cs="Amiri"/>
          <w:color w:val="111111"/>
          <w:sz w:val="28"/>
          <w:sz w:val="28"/>
          <w:szCs w:val="28"/>
          <w:rtl w:val="true"/>
          <w:lang w:bidi="ar-SA"/>
        </w:rPr>
        <w:t xml:space="preserve">، ويكفي تحقق أحدهما مع عدم العلم بعدم تحقق الآخر ، وأما مع العلم بعدم تحققه فالأحوط اجتماعهما ، بل الأحوط مراعاة اجتماعهما مطلقاً ، فلو تحقق أحدهما دون الآخر إما يجمع بين القصر والتمام وإما يؤخر الصلاة إلى أن يتحقق الآخر ، وفي العود عن السفر أيضاً ينقطع حكم القصر إذا وصل إلى حد الترخص من وطنه أو محل إقامته </w:t>
      </w:r>
      <w:r>
        <w:rPr>
          <w:rStyle w:val="FootnoteAnchor"/>
          <w:rtl w:val="true"/>
        </w:rPr>
        <w:footnoteReference w:id="1189"/>
      </w:r>
      <w:r>
        <w:rPr>
          <w:rFonts w:ascii="IRNazanin" w:hAnsi="IRNazanin" w:eastAsia="IRNazanin"/>
          <w:color w:val="111111"/>
          <w:sz w:val="28"/>
          <w:sz w:val="28"/>
          <w:szCs w:val="28"/>
          <w:rtl w:val="true"/>
          <w:lang w:bidi="fa-IR"/>
        </w:rPr>
        <w:t xml:space="preserve">، وإن </w:t>
      </w:r>
    </w:p>
    <w:p>
      <w:pPr>
        <w:pStyle w:val="BookText"/>
        <w:rPr/>
      </w:pPr>
      <w:r>
        <w:rPr>
          <w:rFonts w:ascii="Amiri" w:hAnsi="Amiri" w:eastAsia="Amiri" w:cs="Amiri"/>
          <w:color w:val="111111"/>
          <w:sz w:val="28"/>
          <w:sz w:val="28"/>
          <w:szCs w:val="28"/>
          <w:rtl w:val="true"/>
          <w:lang w:bidi="ar-SA"/>
        </w:rPr>
        <w:t>كان الأحوط تأخير الصلاة إلى الدخول في منزله أو الجمع بين القصر والتمام إذا صلى قبله بعد الوصول إلى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المناط في خفاء الجدران </w:t>
      </w:r>
      <w:r>
        <w:rPr>
          <w:rStyle w:val="FootnoteAnchor"/>
          <w:rtl w:val="true"/>
        </w:rPr>
        <w:footnoteReference w:id="1190"/>
      </w:r>
      <w:r>
        <w:rPr>
          <w:rFonts w:ascii="Amiri" w:hAnsi="Amiri" w:eastAsia="Amiri" w:cs="Amiri"/>
          <w:color w:val="111111"/>
          <w:sz w:val="28"/>
          <w:sz w:val="28"/>
          <w:szCs w:val="28"/>
          <w:rtl w:val="true"/>
          <w:lang w:bidi="ar-SA"/>
        </w:rPr>
        <w:t>خفاء جُدران البيوت لاخفاء الاعلام والقباب والمنارات بل ولا خفاء سور البلد إذا كان له سور ، ويكفي خفاء صورها وأشكالها وإن لم يخف أشباحها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البلد في مكان مرتفع بحيث يرى من بعيد يقدّر كونه في الموضع المستوي ، كما أنه إذا كان في موضع منخفض يخفى بيسير من السير أو كان هناك حائل يمنع عن رؤيته كذلك يقدّر في الموضع المستوي ، وكذا إذا كانت البيوت على خلاف المعتاد من حيث العلو والانخفاض فإنها ترد إليه لكن الأحوط خفاؤها مطلقاً ، وكذا إذا كانت على مكان مرتفع فإن الأحوط خفاؤها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يكن هناك بيوت ولا جدران يعتبر التقدير ، نعم في بيوت الأعراب ونحوهم ممن لا جدران لبيوتهم يكفي خفاؤها ولا يحتاج إلى تقدير الجدران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في خفاء الأذان كفاية عدم تمييز فصوله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اعتبار خفاء مطلق الصوت حتى المتردد بين كونه أذاناً أو غيره فضلاً عن المتميز كونه أذانا مع عدم تميز فصوله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عدم اعتبار كون الأذان في آخر البلد في ناحية المسافر في البلاد الصغيرة والمتوسطة ، بل المدار أذانها وإن كان في وسط البلد على مأذنة مرتفعة ، نعم في البلاد الكبيرة يعتبر كونه في أواخر البلد من ناحية المسافر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كون الأذان على مرتفع معتاد في أذان ذلك البلد ولو منارة غير خارجة عن المتعارف في العلوّ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المدار في عين الرائي وأذن السامع على المتوسط في الرؤية والسماع في الهواء الخالي عن الغبار والريح ونحوهما من الموانع عن الرؤية أو السماع ، فغير المتوسط يرجع إليه ، كما أن الصوت الخارق في العلوّ يردّ إلى المعتاد المتوسط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عدم اختصاص </w:t>
      </w:r>
      <w:r>
        <w:rPr>
          <w:rStyle w:val="FootnoteAnchor"/>
          <w:rtl w:val="true"/>
        </w:rPr>
        <w:footnoteReference w:id="1191"/>
      </w:r>
      <w:r>
        <w:rPr>
          <w:rFonts w:ascii="Amiri" w:hAnsi="Amiri" w:eastAsia="Amiri" w:cs="Amiri"/>
          <w:color w:val="111111"/>
          <w:sz w:val="28"/>
          <w:sz w:val="28"/>
          <w:szCs w:val="28"/>
          <w:rtl w:val="true"/>
          <w:lang w:bidi="ar-SA"/>
        </w:rPr>
        <w:t>اعتبار حد الترخص بالوطن فيجري في محل الإقامة أيضاً ، بل وفي المكان الذي بقي فيه ثلاثين يوماً متردداً ، وكما لا فرق في الوطن بين إبتداء السفر والعود عنه في اعتبار حد الترخص كذلك في محل الإقامة فلو وصل في سفره إلى حد الترخص من مكان عزم على الإقامة فيه ينقطع حكم السفر ويجب عليه أن يتم ، وإن كان الأحوط التأخير إلى الوصول إلى المنزل كما في الوطن ، نعم لا يعتبر حد الترخص في غير الثلاثة كما إذا ذهب لطلب الغريم أو الأبق بدون قصد المسافة ثم في الأثناء قصدها فإنه يكفي فيه الضرب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البلوغ إلى حد الترخص بنى على عدمه فيبقى على التمام في الذهاب وعلى القصر في الإياب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في السفينة أو العَرَبة فشرع في الصلاة قبل حد الترخص بنية التمام ثم في الأثناء وصل إليه فإن كان قبل الدخول في قيام الركعة الثالثة أتمها قصراً وصحت ، بل وكذا إذا دخل فيه قبل الدخول في الركوع ، وإن كان بعده فيحتمل وجوب الإتمام لأن الصلاة على ما افتتحت ، </w:t>
      </w:r>
    </w:p>
    <w:p>
      <w:pPr>
        <w:pStyle w:val="BookText"/>
        <w:rPr/>
      </w:pPr>
      <w:r>
        <w:rPr>
          <w:rFonts w:ascii="Amiri" w:hAnsi="Amiri" w:eastAsia="Amiri" w:cs="Amiri"/>
          <w:color w:val="111111"/>
          <w:sz w:val="28"/>
          <w:sz w:val="28"/>
          <w:szCs w:val="28"/>
          <w:rtl w:val="true"/>
          <w:lang w:bidi="ar-SA"/>
        </w:rPr>
        <w:t xml:space="preserve">لكنه مشكل فلا يترك الاحتياط بالاعادة </w:t>
      </w:r>
      <w:r>
        <w:rPr>
          <w:rStyle w:val="FootnoteAnchor"/>
          <w:rtl w:val="true"/>
        </w:rPr>
        <w:footnoteReference w:id="1193"/>
      </w:r>
      <w:r>
        <w:rPr>
          <w:rFonts w:ascii="Amiri" w:hAnsi="Amiri" w:eastAsia="Amiri" w:cs="Amiri"/>
          <w:color w:val="111111"/>
          <w:sz w:val="28"/>
          <w:sz w:val="28"/>
          <w:szCs w:val="28"/>
          <w:rtl w:val="true"/>
          <w:lang w:bidi="ar-SA"/>
        </w:rPr>
        <w:t xml:space="preserve">قصراً أيضاً ، وإذا شرع في الصلاة في حال العود قبل الوصول إلى الحد بنية القصر ثم في الاثناء وصل إليه أتمها تماماً وصحت </w:t>
      </w:r>
      <w:r>
        <w:rPr>
          <w:rStyle w:val="FootnoteAnchor"/>
          <w:rtl w:val="true"/>
        </w:rPr>
        <w:footnoteReference w:id="1194"/>
      </w:r>
      <w:r>
        <w:rPr>
          <w:rFonts w:ascii="Amiri" w:hAnsi="Amiri" w:eastAsia="Amiri" w:cs="Amiri"/>
          <w:color w:val="111111"/>
          <w:sz w:val="28"/>
          <w:sz w:val="28"/>
          <w:szCs w:val="28"/>
          <w:rtl w:val="true"/>
          <w:lang w:bidi="ar-SA"/>
        </w:rPr>
        <w:t xml:space="preserve">،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إتمامها قصراً ثم إعادتها تماماً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اعتقد الوصول إلى الحد فصلّى قصراً ثم بان أنه لم يصل إليه وجبت الاعادة أو القضاء تماماً </w:t>
      </w:r>
      <w:r>
        <w:rPr>
          <w:rStyle w:val="FootnoteAnchor"/>
          <w:rtl w:val="true"/>
        </w:rPr>
        <w:footnoteReference w:id="1195"/>
      </w:r>
      <w:r>
        <w:rPr>
          <w:rFonts w:ascii="Amiri" w:hAnsi="Amiri" w:eastAsia="Amiri" w:cs="Amiri"/>
          <w:color w:val="111111"/>
          <w:sz w:val="28"/>
          <w:sz w:val="28"/>
          <w:szCs w:val="28"/>
          <w:rtl w:val="true"/>
          <w:lang w:bidi="ar-SA"/>
        </w:rPr>
        <w:t>، وكذا في العود إذا صلى تماماً باعتقاد الوصول فبان عدمه وجبت الاعادة أو القضاء قصراً ، وفي عكس الصورتين بأن اعتقد عدم الوصول فبان الخلاف ينعكس الحكم فيجب الاعادة قصراً في الأولى وتماماً في الثانية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سافر من وطنه وجاز عن حد الترخص ثم في أثناء الطريق وصل إلى ما دونه إما لاعوجاج الطريق أو لأمر آخر كما إذا رجع لقضاء حاجة أو نحو ذلك فما دام هناك يجب عليه التمام </w:t>
      </w:r>
      <w:r>
        <w:rPr>
          <w:rStyle w:val="FootnoteAnchor"/>
          <w:rtl w:val="true"/>
        </w:rPr>
        <w:footnoteReference w:id="1196"/>
      </w:r>
      <w:r>
        <w:rPr>
          <w:rFonts w:ascii="Amiri" w:hAnsi="Amiri" w:eastAsia="Amiri" w:cs="Amiri"/>
          <w:color w:val="111111"/>
          <w:sz w:val="28"/>
          <w:sz w:val="28"/>
          <w:szCs w:val="28"/>
          <w:rtl w:val="true"/>
          <w:lang w:bidi="ar-SA"/>
        </w:rPr>
        <w:t xml:space="preserve">، وإذا جاز عنه بعد ذلك وجب عليه القصر إذا كان الباقي مسافة </w:t>
      </w:r>
      <w:r>
        <w:rPr>
          <w:rStyle w:val="FootnoteAnchor"/>
          <w:rtl w:val="true"/>
        </w:rPr>
        <w:footnoteReference w:id="1197"/>
      </w:r>
      <w:r>
        <w:rPr>
          <w:rFonts w:ascii="Amiri" w:hAnsi="Amiri" w:eastAsia="Amiri" w:cs="Amiri"/>
          <w:color w:val="111111"/>
          <w:sz w:val="28"/>
          <w:sz w:val="28"/>
          <w:szCs w:val="28"/>
          <w:rtl w:val="true"/>
          <w:lang w:bidi="ar-SA"/>
        </w:rPr>
        <w:t xml:space="preserve">، وأما إذا سافر من محل الإقامة </w:t>
      </w:r>
      <w:bookmarkStart w:id="214" w:name="pg17316_234047"/>
    </w:p>
    <w:p>
      <w:pPr>
        <w:pStyle w:val="BookText"/>
        <w:rPr/>
      </w:pPr>
      <w:bookmarkEnd w:id="214"/>
      <w:r>
        <w:rPr>
          <w:rFonts w:ascii="IRNazanin" w:hAnsi="IRNazanin" w:eastAsia="IRNazanin"/>
          <w:color w:val="111111"/>
          <w:sz w:val="28"/>
          <w:sz w:val="28"/>
          <w:szCs w:val="28"/>
          <w:rtl w:val="true"/>
          <w:lang w:bidi="fa-IR"/>
        </w:rPr>
        <w:t xml:space="preserve">وجاز عن الحد </w:t>
      </w:r>
      <w:r>
        <w:rPr>
          <w:rStyle w:val="FootnoteAnchor"/>
          <w:rtl w:val="true"/>
        </w:rPr>
        <w:footnoteReference w:id="1198"/>
      </w:r>
      <w:r>
        <w:rPr>
          <w:rFonts w:ascii="Amiri" w:hAnsi="Amiri" w:eastAsia="Amiri" w:cs="Amiri"/>
          <w:color w:val="111111"/>
          <w:sz w:val="28"/>
          <w:sz w:val="28"/>
          <w:szCs w:val="28"/>
          <w:rtl w:val="true"/>
          <w:lang w:bidi="ar-SA"/>
        </w:rPr>
        <w:t xml:space="preserve">ثم وصل إلى ما دونه أو رجع في الأثناء لقضاء حاجة بقي على التقصير ، وإذا صلى في الصورة الأُولى بعد الخروج عن حد الترخص قصراً ثم وصل إلى ما دونه فإن كان بعد بلوغ المسافة فلا إشكال في صحة صلاته ، وأما إن كان قبل ذلك فالأحوط وجوب الاعادة ، وإن كان يحتمل الأجزاء إلحاقاً </w:t>
      </w:r>
      <w:r>
        <w:rPr>
          <w:rStyle w:val="FootnoteAnchor"/>
          <w:rtl w:val="true"/>
        </w:rPr>
        <w:footnoteReference w:id="1199"/>
      </w:r>
      <w:r>
        <w:rPr>
          <w:rFonts w:ascii="Amiri" w:hAnsi="Amiri" w:eastAsia="Amiri" w:cs="Amiri"/>
          <w:color w:val="111111"/>
          <w:sz w:val="28"/>
          <w:sz w:val="28"/>
          <w:szCs w:val="28"/>
          <w:rtl w:val="true"/>
          <w:lang w:bidi="ar-SA"/>
        </w:rPr>
        <w:t>له بما لو صلى ثم بدا له في السفر قبل بلوغ المسافة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المسافة الدورية حول البلد دون حد الترخص في تمام الدور أو بعضه </w:t>
      </w:r>
      <w:r>
        <w:rPr>
          <w:rStyle w:val="FootnoteAnchor"/>
          <w:rtl w:val="true"/>
        </w:rPr>
        <w:footnoteReference w:id="1200"/>
      </w:r>
      <w:r>
        <w:rPr>
          <w:rFonts w:ascii="Amiri" w:hAnsi="Amiri" w:eastAsia="Amiri" w:cs="Amiri"/>
          <w:color w:val="111111"/>
          <w:sz w:val="28"/>
          <w:sz w:val="28"/>
          <w:szCs w:val="28"/>
          <w:rtl w:val="true"/>
          <w:lang w:bidi="ar-SA"/>
        </w:rPr>
        <w:t>مما لم يكن الباقي قبله أو بعده مسافة يتم الصلاة</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17351848_2142443653"/>
      <w:bookmarkStart w:id="216" w:name="_Toc73"/>
      <w:bookmarkEnd w:id="215"/>
      <w:r>
        <w:rPr>
          <w:rtl w:val="true"/>
        </w:rPr>
        <w:t xml:space="preserve">فصل </w:t>
      </w:r>
      <w:r>
        <w:rPr>
          <w:rtl w:val="true"/>
        </w:rPr>
        <w:t xml:space="preserve">: </w:t>
      </w:r>
      <w:r>
        <w:rPr>
          <w:rtl w:val="true"/>
        </w:rPr>
        <w:t>في قواطع السفر موضوعاً أو محكماً</w:t>
      </w:r>
      <w:bookmarkEnd w:id="216"/>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الوطن ، فإن المرور عليه قاطع للسفر </w:t>
      </w:r>
      <w:r>
        <w:rPr>
          <w:rStyle w:val="FootnoteAnchor"/>
          <w:rtl w:val="true"/>
        </w:rPr>
        <w:footnoteReference w:id="1201"/>
      </w:r>
      <w:r>
        <w:rPr>
          <w:rFonts w:ascii="Amiri" w:hAnsi="Amiri" w:eastAsia="Amiri" w:cs="Amiri"/>
          <w:color w:val="111111"/>
          <w:sz w:val="28"/>
          <w:sz w:val="28"/>
          <w:szCs w:val="28"/>
          <w:rtl w:val="true"/>
          <w:lang w:bidi="ar-SA"/>
        </w:rPr>
        <w:t xml:space="preserve">وموجب للمتمام ما دام فيه أو فيما دون حد الترخص منه ، ويحتاج في العود إلى القص بعده إلى قصد مسافة </w:t>
      </w:r>
    </w:p>
    <w:p>
      <w:pPr>
        <w:pStyle w:val="BookText"/>
        <w:rPr/>
      </w:pPr>
      <w:r>
        <w:rPr>
          <w:rFonts w:ascii="Amiri" w:hAnsi="Amiri" w:eastAsia="Amiri" w:cs="Amiri"/>
          <w:color w:val="111111"/>
          <w:sz w:val="28"/>
          <w:sz w:val="28"/>
          <w:szCs w:val="28"/>
          <w:rtl w:val="true"/>
          <w:lang w:bidi="ar-SA"/>
        </w:rPr>
        <w:t xml:space="preserve">جديدة ولو ملفقة مع التجاوز عن حد الترخص ، والمراد به المكان الذي اتخذه مسكناً ومقراً له دائماً </w:t>
      </w:r>
      <w:r>
        <w:rPr>
          <w:rStyle w:val="FootnoteAnchor"/>
          <w:rtl w:val="true"/>
        </w:rPr>
        <w:footnoteReference w:id="1202"/>
      </w:r>
      <w:r>
        <w:rPr>
          <w:rFonts w:ascii="Amiri" w:hAnsi="Amiri" w:eastAsia="Amiri" w:cs="Amiri"/>
          <w:color w:val="111111"/>
          <w:sz w:val="28"/>
          <w:sz w:val="28"/>
          <w:szCs w:val="28"/>
          <w:rtl w:val="true"/>
          <w:lang w:bidi="ar-SA"/>
        </w:rPr>
        <w:t>بلداً كان أو قرية أو غيرهما ، سواء كان مسكناً لأبيه وأمه ومسقط رأسه أو غيره مما استجده ، ولا يعتبر فيه بعد الاتخاذ المزبور حصول ملك له فيه ، نعم يعتبر فيه الإقامة فيه بمقدار يصدق عليه عرفاً أنه وطنه ، والظاهر أن الصدق المذكور يختلف بحسب الاشخاص والخصوصيات ، فربما يصدق بالإقامة فيه بعد القصد المزبور شهراً أو أقل ، فلا يشترط الإقامة ستة أشهر وإن كان أحوط ، فقبله يجمع بين القصر والتمام إذا لم ينو إقامة عشرة أيام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أعرض عن وطنه الأصلي أو المستجدّ وتوطّن في غيره فإن لم يكن له فيه ملك أصلا أو كان ولم يكن قابلاً للسكنى كما إذا كان له فيه نخلة أو نحوها ، أو كان قابلاً له ولكن لم يسكن فيه ستة أشهر بقصد التوطن الأبدي يزول عنه حكم الوطنية ، فلا يوجب المرور عليه قطع حكم السفر ، وأما إذا كان له فيه ملك قد سكن فيه بعد اتخاذه وطناً له دائماً ستة أشهر فالمشهور على أنه بحكم الوطن العرفي وإن أعرض عنه إلى غيره ، ويسمونه بالوطن الشرعي ويوجبون عليه التمام إذا مرّ عليه ما دام بقاء ملكه فيه ، لكن الأقوى عدم جريان حكم الوطن عليه بعد الاعراض ، فالوطن الشرعي غير ثابت ، وإن كان الأحوط الجمع بين إجراء حكم الوطن وغيره عليه ، فيجمع فيه بين القصر والتمام إذا مر عليه ولم ينو إقامة عشرة أيام ، بل الأحوط الجمع إذا كان له نخلة أو نحوها مما هو غير قابل للسكنى وبقي فيه بقصد التوطن ستة </w:t>
      </w:r>
    </w:p>
    <w:p>
      <w:pPr>
        <w:pStyle w:val="BookText"/>
        <w:rPr/>
      </w:pPr>
      <w:r>
        <w:rPr>
          <w:rFonts w:ascii="Amiri" w:hAnsi="Amiri" w:eastAsia="Amiri" w:cs="Amiri"/>
          <w:color w:val="111111"/>
          <w:sz w:val="28"/>
          <w:sz w:val="28"/>
          <w:szCs w:val="28"/>
          <w:rtl w:val="true"/>
          <w:lang w:bidi="ar-SA"/>
        </w:rPr>
        <w:t>أشهر ، بل وكذا إذا لم يكن سكناه بقصد التوطن بل بقصد التجارة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عدم ثبوت الوطن الشرعي وأنه منحصر في العرفي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تعدد الوطن العرفي بأن يكون له منزلان في بلدين أو قريتين من قصده السكنى فيهما أبداً </w:t>
      </w:r>
      <w:r>
        <w:rPr>
          <w:rStyle w:val="FootnoteAnchor"/>
          <w:rtl w:val="true"/>
        </w:rPr>
        <w:footnoteReference w:id="1203"/>
      </w:r>
      <w:r>
        <w:rPr>
          <w:rFonts w:ascii="Amiri" w:hAnsi="Amiri" w:eastAsia="Amiri" w:cs="Amiri"/>
          <w:color w:val="111111"/>
          <w:sz w:val="28"/>
          <w:sz w:val="28"/>
          <w:szCs w:val="28"/>
          <w:rtl w:val="true"/>
          <w:lang w:bidi="ar-SA"/>
        </w:rPr>
        <w:t>في كل منهما مقدارا من السنة بأن يكون له زوجتان مثلا كل واحدة في بلدة يكون عند كل واحدة ستة أشهر أو بالاختلاف ، بل يمكن الثلاثة أيضا بل لا يبعد الأزيد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أن يكون الولد تابعاً لابويه أو أحدهما في الوطن ما لم يعرض بعد بلوغه عن مقرهما وإن لم يلتفت بعد بلوغه إلى التوطن فيه أبدا فيعد وطنهما وطنا له أيضا إلا إذا قصد الاعراض </w:t>
      </w:r>
      <w:r>
        <w:rPr>
          <w:rStyle w:val="FootnoteAnchor"/>
          <w:rtl w:val="true"/>
        </w:rPr>
        <w:footnoteReference w:id="1204"/>
      </w:r>
      <w:r>
        <w:rPr>
          <w:rFonts w:ascii="Amiri" w:hAnsi="Amiri" w:eastAsia="Amiri" w:cs="Amiri"/>
          <w:color w:val="111111"/>
          <w:sz w:val="28"/>
          <w:sz w:val="28"/>
          <w:szCs w:val="28"/>
          <w:rtl w:val="true"/>
          <w:lang w:bidi="ar-SA"/>
        </w:rPr>
        <w:t xml:space="preserve">عنه سواء كان وطنا أصليا لهما ومحلا لتولده أو وطنا مستجدا لهما كما إذا أعرضا عن وطنهما الأصلي وأتخذا مكانا آخر وطنا لهما وهو معهما قبل بلوغه ثم صار بالغا </w:t>
      </w:r>
      <w:r>
        <w:rPr>
          <w:rStyle w:val="FootnoteAnchor"/>
          <w:rtl w:val="true"/>
        </w:rPr>
        <w:footnoteReference w:id="1205"/>
      </w:r>
      <w:r>
        <w:rPr>
          <w:rFonts w:ascii="Amiri" w:hAnsi="Amiri" w:eastAsia="Amiri" w:cs="Amiri"/>
          <w:color w:val="111111"/>
          <w:sz w:val="28"/>
          <w:sz w:val="28"/>
          <w:szCs w:val="28"/>
          <w:rtl w:val="true"/>
          <w:lang w:bidi="ar-SA"/>
        </w:rPr>
        <w:t>، وأما إذا أتيا بلدة أو قرية وتوطنا فيها وهو معهما مع كونه بالغا فلا يصدق وطنا له إلا مع قصده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يزول حكم الوطنية بالاعراض والخروج وإن لم يتخذ بعد وطنا آخر ، فيمكن إن يكون بلا وطن مدة مديدة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الوطن إباحة المكان الذي فيه ، فلو غصب دارا في بلد وأراد السكنى فيها أبدا </w:t>
      </w:r>
      <w:r>
        <w:rPr>
          <w:rStyle w:val="FootnoteAnchor"/>
          <w:rtl w:val="true"/>
        </w:rPr>
        <w:footnoteReference w:id="1206"/>
      </w:r>
      <w:r>
        <w:rPr>
          <w:rFonts w:ascii="Amiri" w:hAnsi="Amiri" w:eastAsia="Amiri" w:cs="Amiri"/>
          <w:color w:val="111111"/>
          <w:sz w:val="28"/>
          <w:sz w:val="28"/>
          <w:szCs w:val="28"/>
          <w:rtl w:val="true"/>
          <w:lang w:bidi="ar-SA"/>
        </w:rPr>
        <w:t xml:space="preserve">يكون وطنا له ، وكذا إذا كان بقاؤه في بلد حراما عليه من جهة كونه قاصدا لارتكاب حرام </w:t>
      </w:r>
      <w:r>
        <w:rPr>
          <w:rStyle w:val="FootnoteAnchor"/>
          <w:rtl w:val="true"/>
        </w:rPr>
        <w:footnoteReference w:id="1207"/>
      </w:r>
      <w:r>
        <w:rPr>
          <w:rFonts w:ascii="Amiri" w:hAnsi="Amiri" w:eastAsia="Amiri" w:cs="Amiri"/>
          <w:color w:val="111111"/>
          <w:sz w:val="28"/>
          <w:sz w:val="28"/>
          <w:szCs w:val="28"/>
          <w:rtl w:val="true"/>
          <w:lang w:bidi="ar-SA"/>
        </w:rPr>
        <w:t xml:space="preserve">أو كان منهيا </w:t>
      </w:r>
    </w:p>
    <w:p>
      <w:pPr>
        <w:pStyle w:val="BookText"/>
        <w:rPr/>
      </w:pPr>
      <w:r>
        <w:rPr>
          <w:rFonts w:ascii="Amiri" w:hAnsi="Amiri" w:eastAsia="Amiri" w:cs="Amiri"/>
          <w:color w:val="111111"/>
          <w:sz w:val="28"/>
          <w:sz w:val="28"/>
          <w:szCs w:val="28"/>
          <w:rtl w:val="true"/>
          <w:lang w:bidi="ar-SA"/>
        </w:rPr>
        <w:t>عنه من أحد والديه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تردد بعد العزم على التوطن أبداً فإن كان قبل أن يصدق عليه الوطن عرفاً بأن لم يبق في ذلك المكان بمقدار الصدق فلا إشكال في زوال الحكم </w:t>
      </w:r>
      <w:r>
        <w:rPr>
          <w:rStyle w:val="FootnoteAnchor"/>
          <w:rtl w:val="true"/>
        </w:rPr>
        <w:footnoteReference w:id="1208"/>
      </w:r>
      <w:r>
        <w:rPr>
          <w:rFonts w:ascii="Amiri" w:hAnsi="Amiri" w:eastAsia="Amiri" w:cs="Amiri"/>
          <w:color w:val="111111"/>
          <w:sz w:val="28"/>
          <w:sz w:val="28"/>
          <w:szCs w:val="28"/>
          <w:rtl w:val="true"/>
          <w:lang w:bidi="ar-SA"/>
        </w:rPr>
        <w:t xml:space="preserve">وإن لم يتحقق الخروج والاعراض ، بل وكذا إن كان بعد الصدق في الوطن المستجد </w:t>
      </w:r>
      <w:r>
        <w:rPr>
          <w:rStyle w:val="FootnoteAnchor"/>
          <w:rtl w:val="true"/>
        </w:rPr>
        <w:footnoteReference w:id="1209"/>
      </w:r>
      <w:r>
        <w:rPr>
          <w:rFonts w:ascii="Amiri" w:hAnsi="Amiri" w:eastAsia="Amiri" w:cs="Amiri"/>
          <w:color w:val="111111"/>
          <w:sz w:val="28"/>
          <w:sz w:val="28"/>
          <w:szCs w:val="28"/>
          <w:rtl w:val="true"/>
          <w:lang w:bidi="ar-SA"/>
        </w:rPr>
        <w:t>، وأما في الوطن الأصلي إذا تردد في البقاء فيه وعدمه ففي زوال حكمه قبل الخروج والاعراض إشكال لاحتمال صدق الوطنية ما لم يعزم على العدم فالأحوط الجمع بين الحكمين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كلمات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قصد التوطن أبداً في صدق الوطن العرفي ، فلا يكفي العزم على السكنى إلى مدة مديدة كثلاثين سنة أو أزيد ، لكنه مشكل </w:t>
      </w:r>
      <w:r>
        <w:rPr>
          <w:rStyle w:val="FootnoteAnchor"/>
          <w:rtl w:val="true"/>
        </w:rPr>
        <w:footnoteReference w:id="1210"/>
      </w:r>
      <w:r>
        <w:rPr>
          <w:rFonts w:ascii="Amiri" w:hAnsi="Amiri" w:eastAsia="Amiri" w:cs="Amiri"/>
          <w:color w:val="111111"/>
          <w:sz w:val="28"/>
          <w:sz w:val="28"/>
          <w:szCs w:val="28"/>
          <w:rtl w:val="true"/>
          <w:lang w:bidi="ar-SA"/>
        </w:rPr>
        <w:t>فلا يبعد الصدق العرفي بمثل ذلك والأحوط في مثل إجراء الحكمين بمراعاة الاحتياط</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قواطع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العزم على إقامة عشرة أيام متواليات في مكان واحد من بلد أو قرية أو مثل بيوت الأعراب أو فلاة من الأرض أو العلم بذلك وإن كان لا عن اختيار ، ولا يكفي الظن بالبقاء فضلاً عن الشك ، والليالي المتوسطة داخلة بخلاف الليلة الأُولى والاخيرة ، فيكفي عشرة أيام وتسع ليال ، ويكفي تلفيق اليوم المنكسر من يوم آخر على الأصح ، فلو نوى المقام عند </w:t>
      </w:r>
    </w:p>
    <w:p>
      <w:pPr>
        <w:pStyle w:val="BookText"/>
        <w:rPr/>
      </w:pPr>
      <w:r>
        <w:rPr>
          <w:rFonts w:ascii="Amiri" w:hAnsi="Amiri" w:eastAsia="Amiri" w:cs="Amiri"/>
          <w:color w:val="111111"/>
          <w:sz w:val="28"/>
          <w:sz w:val="28"/>
          <w:szCs w:val="28"/>
          <w:rtl w:val="true"/>
          <w:lang w:bidi="ar-SA"/>
        </w:rPr>
        <w:t xml:space="preserve">الزوال من اليوم الأول إلى الزوال من اليوم الحادي عشر كفى ويجب عليه الإتمام ، وإن كان الأحوط الجمع ، ويشترط وحدة محل الإقامة ، فلو قصد الإقامة في أمكنة متعددة عشرة أيام لم ينقطع حكم السفر كأن عزم على الإقامة في النجف الاشرف والكوفة أو الكاظمين وبغداد ، أو عزم على الإقامة في رستاق من قرية إلى قرية من غير عزم على الإقامة في واحدة منها عشرة أيام ، ولا يضر بوحدة المحل فصل مثل الشط بعد كون المجموع بلداً واحداً كجانبي الحلة وبغداد ونحوهما ، ولو كان البلد خارجاً عن المتعارف في الكبر فاللازم قصد الإقامة في المحلة منه </w:t>
      </w:r>
      <w:r>
        <w:rPr>
          <w:rStyle w:val="FootnoteAnchor"/>
          <w:rtl w:val="true"/>
        </w:rPr>
        <w:footnoteReference w:id="1211"/>
      </w:r>
      <w:r>
        <w:rPr>
          <w:rFonts w:ascii="Amiri" w:hAnsi="Amiri" w:eastAsia="Amiri" w:cs="Amiri"/>
          <w:color w:val="111111"/>
          <w:sz w:val="28"/>
          <w:sz w:val="28"/>
          <w:szCs w:val="28"/>
          <w:rtl w:val="true"/>
          <w:lang w:bidi="ar-SA"/>
        </w:rPr>
        <w:t xml:space="preserve">إذا كانت المحلات منفصلة ، بخلاف ما إذا كانت متصلة إلا إذا كان كبيراً جداً بحيث لا يصدق وحدة المحل </w:t>
      </w:r>
      <w:r>
        <w:rPr>
          <w:rStyle w:val="FootnoteAnchor"/>
          <w:rtl w:val="true"/>
        </w:rPr>
        <w:footnoteReference w:id="1212"/>
      </w:r>
      <w:r>
        <w:rPr>
          <w:rFonts w:ascii="Amiri" w:hAnsi="Amiri" w:eastAsia="Amiri" w:cs="Amiri"/>
          <w:color w:val="111111"/>
          <w:sz w:val="28"/>
          <w:sz w:val="28"/>
          <w:szCs w:val="28"/>
          <w:rtl w:val="true"/>
          <w:lang w:bidi="ar-SA"/>
        </w:rPr>
        <w:t>وكان كنية الإقامة في رستاق مشتمل على القرى مثل قسطنطينية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نية الإقامة قصد عدم الخروج عن خطة سور البلد على الأصح ، بل لو قصد حال نيتها الخروج إلى بعض بساتينها ومزارعها ونحوها من حدودها مما لا ينافي صدق إسم الإقامة في البلد عرفاً جرى عليه حكم المقيم حتى إذا كان من نيته الخروج عن حد الترخص بل إلى ما دون الأربعة إذا كان قاصداً للعود عن قريب بحيث لا يخرج عن صدق الإقامة في ذلك المكان عرفاً ، كما إذا كان من نيته الخروج نهاراً </w:t>
      </w:r>
      <w:r>
        <w:rPr>
          <w:rStyle w:val="FootnoteAnchor"/>
          <w:rtl w:val="true"/>
        </w:rPr>
        <w:footnoteReference w:id="1213"/>
      </w:r>
      <w:r>
        <w:rPr>
          <w:rFonts w:ascii="Amiri" w:hAnsi="Amiri" w:eastAsia="Amiri" w:cs="Amiri"/>
          <w:color w:val="111111"/>
          <w:sz w:val="28"/>
          <w:sz w:val="28"/>
          <w:szCs w:val="28"/>
          <w:rtl w:val="true"/>
          <w:lang w:bidi="ar-SA"/>
        </w:rPr>
        <w:t>والرجوع قبل الليل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محل الإقامة برية قفراء لا يجب التضييق في دائرة المقام ، كما لا يجوز التوسيع كثيراً بحيث يخرج عن صدق وحدة المحل ، </w:t>
      </w:r>
    </w:p>
    <w:p>
      <w:pPr>
        <w:pStyle w:val="BookText"/>
        <w:rPr/>
      </w:pPr>
      <w:r>
        <w:rPr>
          <w:rFonts w:ascii="Amiri" w:hAnsi="Amiri" w:eastAsia="Amiri" w:cs="Amiri"/>
          <w:color w:val="111111"/>
          <w:sz w:val="28"/>
          <w:sz w:val="28"/>
          <w:szCs w:val="28"/>
          <w:rtl w:val="true"/>
          <w:lang w:bidi="ar-SA"/>
        </w:rPr>
        <w:t>فالمدار على صدق الوحدة عرفاً ، وبعد ذلك لا ينافي الخروج عن ذلك المحل إلى أطرافه بقصد العود إليه وإن كان إلى الخارج عن حد الترخص بل إلى ما دون الأربعة كما ذكرنا في البلد ، فجواز نية الخروج إلى ما دون الأربعة لا يوجب جواز توسيع محل الإقامة كثيراً ، فلا يجوز جعل محلها مجموع ما دون الأربعة ، بل يؤخذ على المتعارف وإن كان يجوز التردد إلى ما دون الاربعة على وجه لا يضر بصدق الإقامة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علق الإقامة على أمر مشكوك الحصول لا يكفي ، بل وكذا لو كان مظنون الحصول فإنه ينافي العزم على البقاء المعتبر فيها ، نعم لو كان عازماً على البقاء لكن احتمل </w:t>
      </w:r>
      <w:r>
        <w:rPr>
          <w:rStyle w:val="FootnoteAnchor"/>
          <w:rtl w:val="true"/>
        </w:rPr>
        <w:footnoteReference w:id="1214"/>
      </w:r>
      <w:r>
        <w:rPr>
          <w:rFonts w:ascii="Amiri" w:hAnsi="Amiri" w:eastAsia="Amiri" w:cs="Amiri"/>
          <w:color w:val="111111"/>
          <w:sz w:val="28"/>
          <w:sz w:val="28"/>
          <w:szCs w:val="28"/>
          <w:rtl w:val="true"/>
          <w:lang w:bidi="ar-SA"/>
        </w:rPr>
        <w:t>حدوث المانع لا يضر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المجبور على الإقامة عشراً والمكره عليها يجب عليه التمام وإن كان من نيته الخروج على فرض رفع الجبر والاكراه ، لكن بشرط أن يكون عالماً بعدم ارتفاعهما وبقائه عشرة أيام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تصح نية الاقامة في بيوت الاعراب ونحوهم ما لم يطمئن بعدم الرحيل عشرة أيام إلا إذا عزم على المكث بعد رحلتهم إلى تمام العشرة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الزوجة والعبد إذا قصدا المقام بمقدار ما قصده الزوج والسيد والمفروض أنهما قصدا العشرة لا يبعد كفايته </w:t>
      </w:r>
      <w:r>
        <w:rPr>
          <w:rStyle w:val="FootnoteAnchor"/>
          <w:rtl w:val="true"/>
        </w:rPr>
        <w:footnoteReference w:id="1215"/>
      </w:r>
      <w:r>
        <w:rPr>
          <w:rFonts w:ascii="Amiri" w:hAnsi="Amiri" w:eastAsia="Amiri" w:cs="Amiri"/>
          <w:color w:val="111111"/>
          <w:sz w:val="28"/>
          <w:sz w:val="28"/>
          <w:szCs w:val="28"/>
          <w:rtl w:val="true"/>
          <w:lang w:bidi="ar-SA"/>
        </w:rPr>
        <w:t xml:space="preserve">في تحقق الإقامة بالنسبة إليهما وإن لم يعلما حين القصد أن مقصد الزوج والسيد هو العشرة ، نعم قبل العلم بذلك عليهما التقصير ، ويجب عليهما التمام بعد الاطلاع وإن لم يبق إلا يومين أو ثلاثة فالظاهر وجوب الاعادة أو القضاء عليهما بالنسبة إلى ما مضى مما صلّيا قصراً ، وكذا الحال إذا قصد المقام بمقدار ما قصده رفقاؤه وكان </w:t>
      </w:r>
    </w:p>
    <w:p>
      <w:pPr>
        <w:pStyle w:val="BookText"/>
        <w:rPr/>
      </w:pPr>
      <w:r>
        <w:rPr>
          <w:rFonts w:ascii="Amiri" w:hAnsi="Amiri" w:eastAsia="Amiri" w:cs="Amiri"/>
          <w:color w:val="111111"/>
          <w:sz w:val="28"/>
          <w:sz w:val="28"/>
          <w:szCs w:val="28"/>
          <w:rtl w:val="true"/>
          <w:lang w:bidi="ar-SA"/>
        </w:rPr>
        <w:t>مقصدهم العشرة ، فالمقصد الإجمالي كاف في تحقق الإقامة ، لكن الأحوط الجمع في الصورتين بل لا يترك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قصد المقام إلى آخر الشهر مثلاً وكان عشرة كفى </w:t>
      </w:r>
      <w:r>
        <w:rPr>
          <w:rStyle w:val="FootnoteAnchor"/>
          <w:rtl w:val="true"/>
        </w:rPr>
        <w:footnoteReference w:id="1216"/>
      </w:r>
      <w:r>
        <w:rPr>
          <w:rFonts w:ascii="Amiri" w:hAnsi="Amiri" w:eastAsia="Amiri" w:cs="Amiri"/>
          <w:color w:val="111111"/>
          <w:sz w:val="28"/>
          <w:sz w:val="28"/>
          <w:szCs w:val="28"/>
          <w:rtl w:val="true"/>
          <w:lang w:bidi="ar-SA"/>
        </w:rPr>
        <w:t>وإن لم يكن عالماً به حين القصد ، بل وإن كان عالماً بالخلاف ، لكن الأحوط في هذه المسألة أيضاً الجمع بين القصر والتمام بعد العلم بالحال لاحتمال اعتبار العلم حين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عزم على إقامة العشرة ثم عدل عن قصده فإن كان صلى مع العزم المذكور رباعية بتمام بقي على التمام ما دام في ذلك المكان ، وإن لم يصل أصلا أو صلى مثل الصبح والمغرب أو شرع في الرباعية لكن لم يتمها وإن دخل في ركوع الركعة الثالثة رجع إلى القصر ، وكذا لو أتى بغير الفريضة الرباعية مما لا يجوز فعله للمسافر كالنوافل والصوم ونحوهما ، فإنه يرجع إلى القصر مع العدول ، نعم الأولى الاحتياط مع الصوم إذا كان العدول عن قصده بعد الزوال ، وكذا لو كان العدول في أثناء الرباعية بعد الدخول في ركوع الركعة الثالثة بل بعد القيام إليها وإن لم يركع بعد</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صلى رباعية بتمام العزم على الإقامة لكن مع الغفلة عن إقامته ثم عدل فالظاهر كفايته في البقاء على التمام ، وكذا لو صلاها تماماً لشرف البقعة كمواطن التخيير ولو مع الغفلة </w:t>
      </w:r>
      <w:r>
        <w:rPr>
          <w:rStyle w:val="FootnoteAnchor"/>
          <w:rtl w:val="true"/>
        </w:rPr>
        <w:footnoteReference w:id="1217"/>
      </w:r>
      <w:r>
        <w:rPr>
          <w:rFonts w:ascii="Amiri" w:hAnsi="Amiri" w:eastAsia="Amiri" w:cs="Amiri"/>
          <w:color w:val="111111"/>
          <w:sz w:val="28"/>
          <w:sz w:val="28"/>
          <w:szCs w:val="28"/>
          <w:rtl w:val="true"/>
          <w:lang w:bidi="ar-SA"/>
        </w:rPr>
        <w:t xml:space="preserve">عن الإقامة ، وإن كان الأحوط </w:t>
      </w:r>
      <w:r>
        <w:rPr>
          <w:rStyle w:val="FootnoteAnchor"/>
          <w:rtl w:val="true"/>
        </w:rPr>
        <w:footnoteReference w:id="1218"/>
      </w:r>
      <w:r>
        <w:rPr>
          <w:rFonts w:ascii="Amiri" w:hAnsi="Amiri" w:eastAsia="Amiri" w:cs="Amiri"/>
          <w:color w:val="111111"/>
          <w:sz w:val="28"/>
          <w:sz w:val="28"/>
          <w:szCs w:val="28"/>
          <w:rtl w:val="true"/>
          <w:lang w:bidi="ar-SA"/>
        </w:rPr>
        <w:t>الجمع بعد العدول حينئذ وكذا في الصورة الأولى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في تحقق الإقامة كونه مكلفاً بالصلاة فلو نوى الإقامة وهو غير بالغ ثم بلغ في أثناء العشرة وجب عليه التمام في بقية الأيام ، وإذا أراد التطوع بالصلاة قبل البلوغ يصلي تماماً ، وكذا إذا نواها وهو مجنون إذا كان ممن يتحقق منه القصد أو نواها حال الإفاقة ثم جُنّ ثم أفاق ، وكذا إذا كانت حائضاً حال النية فإنها تصلي ما بقي بعد الطهر من العشرة تماماً بل إذا كانت حائضاً تمام العشرة يجب عليها التمام ما لم تنشىء سفرا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فاتته الرباعية بعد العزم على الإقامة ثم عدل عنها بعد الوقت فإن كانت مما يجب قضاؤها وأتى بالقضاء تماماً ثم عدل فالظاهر كفايته </w:t>
      </w:r>
      <w:r>
        <w:rPr>
          <w:rStyle w:val="FootnoteAnchor"/>
          <w:rtl w:val="true"/>
        </w:rPr>
        <w:footnoteReference w:id="1219"/>
      </w:r>
      <w:r>
        <w:rPr>
          <w:rFonts w:ascii="Amiri" w:hAnsi="Amiri" w:eastAsia="Amiri" w:cs="Amiri"/>
          <w:color w:val="111111"/>
          <w:sz w:val="28"/>
          <w:sz w:val="28"/>
          <w:szCs w:val="28"/>
          <w:rtl w:val="true"/>
          <w:lang w:bidi="ar-SA"/>
        </w:rPr>
        <w:t>في البقاء على التمام ، وأما إن عدل قبل إتيان قضائها أيضاً فالظاهر العود إلى القصر وعدم كفاية استقرار القضاء عليه تماماً ، وإن كان الأحوط الجمع حينئذ ما دام لم يخرج ، وان كانت مما لا يجب قضاؤه كما إذا فاتت لأجل الحيض أو النفاس ثم عدلت عن النية قبل إتيان صلاة تامة رجعت الى القصر، فلا يكفي مضي وقت الصلاة في البقاء على التمام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العدول عن الإقامة قبل الصلاة تماماً قاطع لها من حينه وليس كاشفاً عن عدم تحققها من الأول ، فلو فاتته حال العزم عليها صلاة أو صلوات أيام ثم عدل قبل أن يصلي صلاة واحدة بتمام يجب عليه قضاؤها تماما ، وكذا إذا صام يوماً أو أياماً حال العزم عليها ثم عدل قبل أن يصلي صلاة واحدة بتمام فصيامه صحيح ، نعم لا يجوز له الصوم بعد العدول لأن المفروض انقطاع الإقامة بعده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العدول عن قصد الإقامة بين أن يعزم على عدمها أو يتردد فيها في أنه لو كان بعد الصلاة تماماً بقي على التمام ، ولو كان قبله رجع إلى القصر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عزم على الإقامة فنوى الصوم ثم عدل بعد الزوال قبل الصلاة تماماً رجع إلى القصر في صلاته ، لكن صوم ذلك اليوم صحيح </w:t>
      </w:r>
      <w:r>
        <w:rPr>
          <w:rStyle w:val="FootnoteAnchor"/>
          <w:rtl w:val="true"/>
        </w:rPr>
        <w:footnoteReference w:id="1220"/>
      </w:r>
      <w:r>
        <w:rPr>
          <w:rFonts w:ascii="Amiri" w:hAnsi="Amiri" w:eastAsia="Amiri" w:cs="Amiri"/>
          <w:color w:val="111111"/>
          <w:sz w:val="28"/>
          <w:sz w:val="28"/>
          <w:szCs w:val="28"/>
          <w:rtl w:val="true"/>
          <w:lang w:bidi="ar-SA"/>
        </w:rPr>
        <w:t>لما عرفت من أن العدول قاطع من حينه لا كاشف ، فهو كمن صام ثم سافر بعد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تمت العشرة لا يحتاج في البقاء على التمام إلى إقامة جديدة ، بل إذا تحققت </w:t>
      </w:r>
      <w:r>
        <w:rPr>
          <w:rStyle w:val="FootnoteAnchor"/>
          <w:rtl w:val="true"/>
        </w:rPr>
        <w:footnoteReference w:id="1221"/>
      </w:r>
      <w:r>
        <w:rPr>
          <w:rFonts w:ascii="Amiri" w:hAnsi="Amiri" w:eastAsia="Amiri" w:cs="Amiri"/>
          <w:color w:val="111111"/>
          <w:sz w:val="28"/>
          <w:sz w:val="28"/>
          <w:szCs w:val="28"/>
          <w:rtl w:val="true"/>
          <w:lang w:bidi="ar-SA"/>
        </w:rPr>
        <w:t>باتيان رباعية تامة كذلك فما دام لم ينشئ سفراً جديداً يبقى على التمام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الإقامة موجبة للصلاة تماماً ولوجوب أو جواز الصوم كذلك موجبة لاستحباب النوافل الساقطة حال السفر ولوجوب الجمعة </w:t>
      </w:r>
      <w:r>
        <w:rPr>
          <w:rStyle w:val="FootnoteAnchor"/>
          <w:rtl w:val="true"/>
        </w:rPr>
        <w:footnoteReference w:id="1222"/>
      </w:r>
      <w:r>
        <w:rPr>
          <w:rFonts w:ascii="Amiri" w:hAnsi="Amiri" w:eastAsia="Amiri" w:cs="Amiri"/>
          <w:color w:val="111111"/>
          <w:sz w:val="28"/>
          <w:sz w:val="28"/>
          <w:szCs w:val="28"/>
          <w:rtl w:val="true"/>
          <w:lang w:bidi="ar-SA"/>
        </w:rPr>
        <w:t>ونحو ذلك من أحكام الحاضر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تحققت الاقامة وتمت العشرة أولاً وبدا للمقيم الخروج إلى ما دون المسافة </w:t>
      </w:r>
      <w:r>
        <w:rPr>
          <w:rStyle w:val="FootnoteAnchor"/>
          <w:rtl w:val="true"/>
        </w:rPr>
        <w:footnoteReference w:id="1223"/>
      </w:r>
      <w:r>
        <w:rPr>
          <w:rFonts w:ascii="Amiri" w:hAnsi="Amiri" w:eastAsia="Amiri" w:cs="Amiri"/>
          <w:color w:val="111111"/>
          <w:sz w:val="28"/>
          <w:sz w:val="28"/>
          <w:szCs w:val="28"/>
          <w:rtl w:val="true"/>
          <w:lang w:bidi="ar-SA"/>
        </w:rPr>
        <w:t xml:space="preserve">ولو ملفقة فللمسألة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عازماً على العود الى محل الإقامة واستئناف إقامة عشرة أخرى ، وحكمه وجوب التمام في الذهاب والمقصد والإياب ومحل الإقامة الأولى ، وكذا إذا كان عازماً على الإقامة في غير محل الاقامة الاولى مع عدم كون ما بينهما مسافة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عازماً على عدم العود الى محل الإقامة وحكمه وجوب </w:t>
      </w:r>
    </w:p>
    <w:p>
      <w:pPr>
        <w:pStyle w:val="BookText"/>
        <w:rPr/>
      </w:pPr>
      <w:r>
        <w:rPr>
          <w:rFonts w:ascii="Amiri" w:hAnsi="Amiri" w:eastAsia="Amiri" w:cs="Amiri"/>
          <w:color w:val="111111"/>
          <w:sz w:val="28"/>
          <w:sz w:val="28"/>
          <w:szCs w:val="28"/>
          <w:rtl w:val="true"/>
          <w:lang w:bidi="ar-SA"/>
        </w:rPr>
        <w:t xml:space="preserve">القصر إذا كان ما بقي من محل إقامته إلى مقصده مسافة أو كان مجموع ما بقي العود إلى بلده أو بلد آخر مسافة ولو كان ما بقي أقل من أربعة على الأقوى من كفاية التلفيق </w:t>
      </w:r>
      <w:r>
        <w:rPr>
          <w:rStyle w:val="FootnoteAnchor"/>
          <w:rtl w:val="true"/>
        </w:rPr>
        <w:footnoteReference w:id="1224"/>
      </w:r>
      <w:r>
        <w:rPr>
          <w:rFonts w:ascii="Amiri" w:hAnsi="Amiri" w:eastAsia="Amiri" w:cs="Amiri"/>
          <w:color w:val="111111"/>
          <w:sz w:val="28"/>
          <w:sz w:val="28"/>
          <w:szCs w:val="28"/>
          <w:rtl w:val="true"/>
          <w:lang w:bidi="ar-SA"/>
        </w:rPr>
        <w:t>ولو كان الذهاب أقل من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عازماً على العود الى محل الإقامة من دون قصد إقامة مستأنفة لكن من حيث أنه منزل من منازله في سفره الجديد ، وحكمه وجوب القصر أيضاً في الذهاب والمقصد ومحل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عازماً على العود إليه من حيث أنه محل إقامته بأن لا يكون حين الخروج معرضاً عنه بل أراد قضاء حاجة في خارجه والعود إليه ثم إنشاء السفر منه ولو بعد يومين بل أو يوم بل أو أقل ، والأقوى في هذه الصورة البقاء على التمام في الذهاب والمقصد والإياب ومحل الإقامة ما لم ينشىء سفراً وإن كان الأحوط الجمع في الجميع خصوصا في الإياب ومحل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عازماً على العود إلى محل الإقامة لكن مع التردد في الإقامة بعد العود وعدمها ، وحكمه أيضاً وجوب التمام ، والأحوط الجمع كالصورة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عازماً على العود مع الذهول عن الإقامة وعدمها </w:t>
      </w:r>
      <w:r>
        <w:rPr>
          <w:rStyle w:val="FootnoteAnchor"/>
          <w:rtl w:val="true"/>
        </w:rPr>
        <w:footnoteReference w:id="1225"/>
      </w:r>
      <w:r>
        <w:rPr>
          <w:rFonts w:ascii="Amiri" w:hAnsi="Amiri" w:eastAsia="Amiri" w:cs="Amiri"/>
          <w:color w:val="111111"/>
          <w:sz w:val="28"/>
          <w:sz w:val="28"/>
          <w:szCs w:val="28"/>
          <w:rtl w:val="true"/>
          <w:lang w:bidi="ar-SA"/>
        </w:rPr>
        <w:t>، وحكمه أيضاً وجوب التمام ، والأحوط الجمع كالسابقة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متردداً في العود وعدمه أو ذاهلاً عنه </w:t>
      </w:r>
      <w:r>
        <w:rPr>
          <w:rStyle w:val="FootnoteAnchor"/>
          <w:rtl w:val="true"/>
        </w:rPr>
        <w:footnoteReference w:id="1226"/>
      </w:r>
      <w:r>
        <w:rPr>
          <w:rFonts w:ascii="Amiri" w:hAnsi="Amiri" w:eastAsia="Amiri" w:cs="Amiri"/>
          <w:color w:val="111111"/>
          <w:sz w:val="28"/>
          <w:sz w:val="28"/>
          <w:szCs w:val="28"/>
          <w:rtl w:val="true"/>
          <w:lang w:bidi="ar-SA"/>
        </w:rPr>
        <w:t xml:space="preserve">، ولا يترك الاحتياط بالجمع فيه في الذهاب والمقصد والإياب ومحل الإقامة إذا عاد إليه إلى أن يعزم على الإقامة أو ينشىء السفر ، ولا فرق في الصور التي قلنا فيها بوجوب </w:t>
      </w:r>
    </w:p>
    <w:p>
      <w:pPr>
        <w:pStyle w:val="BookText"/>
        <w:rPr/>
      </w:pPr>
      <w:r>
        <w:rPr>
          <w:rFonts w:ascii="Amiri" w:hAnsi="Amiri" w:eastAsia="Amiri" w:cs="Amiri"/>
          <w:color w:val="111111"/>
          <w:sz w:val="28"/>
          <w:sz w:val="28"/>
          <w:szCs w:val="28"/>
          <w:rtl w:val="true"/>
          <w:lang w:bidi="ar-SA"/>
        </w:rPr>
        <w:t xml:space="preserve">التمام بين أن يرجع إلى محل الإقامة في يومه أو ليلته أو بعد أيام ، هذا كله إذا بدا له الخروج إلى ما دون المسافة بعد العشرة أو في أثنائها بعد تحقق الاقامة ، وأما إذا كان من عزمه الخروج في حال نية الإقامة فقد مرّ أنه إن كان من قصده الخروج والعود عما قريب وفي ذلك اليوم من غير أن يبيت خارجاً عن محل الإقامة فلا يضر بقصد إقامته ويتحقق معه ، فيكون حاله بعد ذلك حال من بدا له ، وأما إن كان من قصده الخروج إلى ما دون المسافة في ابتداء نيته مع البيتوتة هناك ليلة أو أزيد فيشكل معه تحقق الإقامة </w:t>
      </w:r>
      <w:r>
        <w:rPr>
          <w:rStyle w:val="FootnoteAnchor"/>
          <w:rtl w:val="true"/>
        </w:rPr>
        <w:footnoteReference w:id="1227"/>
      </w:r>
      <w:r>
        <w:rPr>
          <w:rFonts w:ascii="Amiri" w:hAnsi="Amiri" w:eastAsia="Amiri" w:cs="Amiri"/>
          <w:color w:val="111111"/>
          <w:sz w:val="28"/>
          <w:sz w:val="28"/>
          <w:szCs w:val="28"/>
          <w:rtl w:val="true"/>
          <w:lang w:bidi="ar-SA"/>
        </w:rPr>
        <w:t>، والأحوط الجمع من الأول إلى الآخر إلا إذا نوى الإقامة بدون القصد المذكور جديداً أو يخرج مسافرا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بدا للمقيم السفر ثم بدا له العود إلى محل الإقامة والبقاء عشرة أيام فإن كان ذلك بعد بلوغ أربعة فراسخ قصّر في الذهاب والمقصد والعود ، وان كان قبله فيقصّرحال الخروج بعد التجاوزعن حد الترخص </w:t>
      </w:r>
      <w:r>
        <w:rPr>
          <w:rStyle w:val="FootnoteAnchor"/>
          <w:rtl w:val="true"/>
        </w:rPr>
        <w:footnoteReference w:id="1228"/>
      </w:r>
      <w:r>
        <w:rPr>
          <w:rFonts w:ascii="Amiri" w:hAnsi="Amiri" w:eastAsia="Amiri" w:cs="Amiri"/>
          <w:color w:val="111111"/>
          <w:sz w:val="28"/>
          <w:sz w:val="28"/>
          <w:szCs w:val="28"/>
          <w:rtl w:val="true"/>
          <w:lang w:bidi="ar-SA"/>
        </w:rPr>
        <w:t xml:space="preserve">إلى حال العزم على العود ويتم عند العزم عليه، ولا يجب عليه ، قضاء ما صلى قصراً </w:t>
      </w:r>
      <w:r>
        <w:rPr>
          <w:rStyle w:val="FootnoteAnchor"/>
          <w:rtl w:val="true"/>
        </w:rPr>
        <w:footnoteReference w:id="1229"/>
      </w:r>
      <w:r>
        <w:rPr>
          <w:rFonts w:ascii="Amiri" w:hAnsi="Amiri" w:eastAsia="Amiri" w:cs="Amiri"/>
          <w:color w:val="111111"/>
          <w:sz w:val="28"/>
          <w:sz w:val="28"/>
          <w:szCs w:val="28"/>
          <w:rtl w:val="true"/>
          <w:lang w:bidi="ar-SA"/>
        </w:rPr>
        <w:t xml:space="preserve">، وأما إذا بدا له العود بدون إقامة جديدة بقي على القصر حتى في محل الاقامة لأن المفروض الاعراض عنه </w:t>
      </w:r>
      <w:r>
        <w:rPr>
          <w:rStyle w:val="FootnoteAnchor"/>
          <w:rtl w:val="true"/>
        </w:rPr>
        <w:footnoteReference w:id="1230"/>
      </w:r>
      <w:r>
        <w:rPr>
          <w:rFonts w:ascii="Amiri" w:hAnsi="Amiri" w:eastAsia="Amiri" w:cs="Amiri"/>
          <w:color w:val="111111"/>
          <w:sz w:val="28"/>
          <w:sz w:val="28"/>
          <w:szCs w:val="28"/>
          <w:rtl w:val="true"/>
          <w:lang w:bidi="ar-SA"/>
        </w:rPr>
        <w:t>، وكذا لو ردته الريح أو رجع لقضاء حاجة كما مر سابقاً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دخل في الصلاة بنية القصر ثم بدا له الإقامة في أثنائها أتمها وأجزأت ولو نوى الإقامة ودخل في الصلاة بنية التمام فبدا له السفر ، فإن كان قبل الدخول في الركعة الثالثة أتمها قصراً وأجتزأ بها ، وإن كان </w:t>
      </w:r>
    </w:p>
    <w:p>
      <w:pPr>
        <w:pStyle w:val="BookText"/>
        <w:rPr/>
      </w:pPr>
      <w:r>
        <w:rPr>
          <w:rFonts w:ascii="IRNazanin" w:hAnsi="IRNazanin" w:eastAsia="IRNazanin"/>
          <w:color w:val="111111"/>
          <w:sz w:val="28"/>
          <w:sz w:val="28"/>
          <w:szCs w:val="28"/>
          <w:rtl w:val="true"/>
          <w:lang w:bidi="fa-IR"/>
        </w:rPr>
        <w:t xml:space="preserve">بعده بطلت </w:t>
      </w:r>
      <w:r>
        <w:rPr>
          <w:rStyle w:val="FootnoteAnchor"/>
          <w:rtl w:val="true"/>
        </w:rPr>
        <w:footnoteReference w:id="1231"/>
      </w:r>
      <w:r>
        <w:rPr>
          <w:rFonts w:ascii="Amiri" w:hAnsi="Amiri" w:eastAsia="Amiri" w:cs="Amiri"/>
          <w:color w:val="111111"/>
          <w:sz w:val="28"/>
          <w:sz w:val="28"/>
          <w:szCs w:val="28"/>
          <w:rtl w:val="true"/>
          <w:lang w:bidi="ar-SA"/>
        </w:rPr>
        <w:t xml:space="preserve">ورجع إلى القصر ما دام لم يخرج </w:t>
      </w:r>
      <w:r>
        <w:rPr>
          <w:rStyle w:val="FootnoteAnchor"/>
          <w:rtl w:val="true"/>
        </w:rPr>
        <w:footnoteReference w:id="1232"/>
      </w:r>
      <w:r>
        <w:rPr>
          <w:rFonts w:ascii="Amiri" w:hAnsi="Amiri" w:eastAsia="Amiri" w:cs="Amiri"/>
          <w:color w:val="111111"/>
          <w:sz w:val="28"/>
          <w:sz w:val="28"/>
          <w:szCs w:val="28"/>
          <w:rtl w:val="true"/>
          <w:lang w:bidi="ar-SA"/>
        </w:rPr>
        <w:t>، وإن كان الأحوط إتمامها تماماً وإعادتها قصراً والجمع بين القصر والإتمام مالم يسافر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إيجاب الإقامة لقطع حكم السفر وإتمام الصلاة بين أن يكون محللة أو محرمة كما إذا قصد الإقامة لغاية محرمة </w:t>
      </w:r>
      <w:r>
        <w:rPr>
          <w:rStyle w:val="FootnoteAnchor"/>
          <w:rtl w:val="true"/>
        </w:rPr>
        <w:footnoteReference w:id="1233"/>
      </w:r>
      <w:r>
        <w:rPr>
          <w:rFonts w:ascii="Amiri" w:hAnsi="Amiri" w:eastAsia="Amiri" w:cs="Amiri"/>
          <w:color w:val="111111"/>
          <w:sz w:val="28"/>
          <w:sz w:val="28"/>
          <w:szCs w:val="28"/>
          <w:rtl w:val="true"/>
          <w:lang w:bidi="ar-SA"/>
        </w:rPr>
        <w:t>من قتل مؤمن أو سرقة ماله أو نحو ذلك وكما إذا نهاه عنها والده أو سيده أو لم يرض بها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عليه صوم وواجب معين غير رمضان كالنذر </w:t>
      </w:r>
      <w:r>
        <w:rPr>
          <w:rStyle w:val="FootnoteAnchor"/>
          <w:rtl w:val="true"/>
        </w:rPr>
        <w:footnoteReference w:id="1234"/>
      </w:r>
      <w:r>
        <w:rPr>
          <w:rFonts w:ascii="Amiri" w:hAnsi="Amiri" w:eastAsia="Amiri" w:cs="Amiri"/>
          <w:color w:val="111111"/>
          <w:sz w:val="28"/>
          <w:sz w:val="28"/>
          <w:szCs w:val="28"/>
          <w:rtl w:val="true"/>
          <w:lang w:bidi="ar-SA"/>
        </w:rPr>
        <w:t>أو الاستئجار أو نحوهما وجب عليه الإقامة مع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بقي من الوقت أربع ركعات وعليه الظهران ففي جواز الإقامة إذا كان مسافراً وعدمه من حيث استلزامه تفويت الظهر وصيرورتها قضاءً إشكال ، فالأحوط عدم نية الإقامة مع عدم الضرورة ، نعم لو كان حاضراً وكان الحال كذلك لا يجب عليه السفر لإدراك الصلاتين في الوقت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نوى الإقامة ثم عدل عنها وشك في أن عدوله كان بعد الصلاة تماماً حتى يبقى على التمام أو لا بنى على عدمها فيرجع إلى القصر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بعد نية الإقامة بصلاة أربع ركعات والعدول عن الإقامة ولكن شك في المتقدم منهما مع الجهل بتاريخهما رجع إلى القصر مع البناء على صحة الصلاة </w:t>
      </w:r>
      <w:r>
        <w:rPr>
          <w:rStyle w:val="FootnoteAnchor"/>
          <w:rtl w:val="true"/>
        </w:rPr>
        <w:footnoteReference w:id="1236"/>
      </w:r>
      <w:r>
        <w:rPr>
          <w:rFonts w:ascii="Amiri" w:hAnsi="Amiri" w:eastAsia="Amiri" w:cs="Amiri"/>
          <w:color w:val="111111"/>
          <w:sz w:val="28"/>
          <w:sz w:val="28"/>
          <w:szCs w:val="28"/>
          <w:rtl w:val="true"/>
          <w:lang w:bidi="ar-SA"/>
        </w:rPr>
        <w:t>لأن الشرط في البقاء على التمام ووقوع الصلاة تماماً حال العزم على الإقامة وهو 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صلى تماماً ثم عدل ولكن تبين بطلان صلاته رجع إلى القصر وكان كمن لم يصلّ ، نعم إذا صلى بنية التمام وبعد السلام شك في أنه سلّم على الأربع أو على الاثنتين أو الثلاث بنى على أنه سلّم على الأربع ، ويكفيه في البقاء على حكم التمام إذا عدل عن الإقامة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نوى الإقامة ثم عدل عنها بعد خروج وقت الصلاة وشك في أنه هل صلى في الوقت حال العزم على الإقامة أم لا بنى على أنه صلى ، لكن في كفايته في البقاء على حكم التمام إشكال وإن كان لا يخلو من قوة خصوصاً إذا بنينا على أن قاعدة الشك بعد الفراغ أو بعد الوقت إنما هي من باب الامارات لا الأصول العملية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عدل عن الإقامة بعد الإتيان بالسلام الواجب وقبل الإتيان بالسلام الاخير الذي هو مستحب </w:t>
      </w:r>
      <w:r>
        <w:rPr>
          <w:rStyle w:val="FootnoteAnchor"/>
          <w:rtl w:val="true"/>
        </w:rPr>
        <w:footnoteReference w:id="1237"/>
      </w:r>
      <w:r>
        <w:rPr>
          <w:rFonts w:ascii="Amiri" w:hAnsi="Amiri" w:eastAsia="Amiri" w:cs="Amiri"/>
          <w:color w:val="111111"/>
          <w:sz w:val="28"/>
          <w:sz w:val="28"/>
          <w:szCs w:val="28"/>
          <w:rtl w:val="true"/>
          <w:lang w:bidi="ar-SA"/>
        </w:rPr>
        <w:t xml:space="preserve">فالظاهر كفايته في البقاء على حكم التمام وفي تحقق الإقامة وكذا لو كان عدوله قبل الإتيان بسجدتي السهو إذا كانتا عليه ، بل وكذا كان قبل الإتيان بقضاء الأجزاء المنسية كالسجدة والتشهد المنسيين ، بل وكذا لو كان قبلا لإتيان بصلاة الاحتياط </w:t>
      </w:r>
      <w:r>
        <w:rPr>
          <w:rStyle w:val="FootnoteAnchor"/>
          <w:rtl w:val="true"/>
        </w:rPr>
        <w:footnoteReference w:id="1238"/>
      </w:r>
      <w:r>
        <w:rPr>
          <w:rFonts w:ascii="Amiri" w:hAnsi="Amiri" w:eastAsia="Amiri" w:cs="Amiri"/>
          <w:color w:val="111111"/>
          <w:sz w:val="28"/>
          <w:sz w:val="28"/>
          <w:szCs w:val="28"/>
          <w:rtl w:val="true"/>
          <w:lang w:bidi="ar-SA"/>
        </w:rPr>
        <w:t xml:space="preserve">أو في أثنائها </w:t>
      </w:r>
    </w:p>
    <w:p>
      <w:pPr>
        <w:pStyle w:val="BookText"/>
        <w:rPr/>
      </w:pPr>
      <w:r>
        <w:rPr>
          <w:rFonts w:ascii="Amiri" w:hAnsi="Amiri" w:eastAsia="Amiri" w:cs="Amiri"/>
          <w:color w:val="111111"/>
          <w:sz w:val="28"/>
          <w:sz w:val="28"/>
          <w:szCs w:val="28"/>
          <w:rtl w:val="true"/>
          <w:lang w:bidi="ar-SA"/>
        </w:rPr>
        <w:t>إذا شك في الركعات ، وإن كان الأحوط فيه الجمع بل وفي الأجزاء المنسية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اعتقد أن رفقاءه قصدوا الإقامة فقصدها ثم تبين أنهم لم يقصدوا فهل يبقى على التمام أو لا فيه صورتان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قصده مقيداً بقصدهم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اعتقاده داعيا له إلى القصد من غير أن يكون مقيداً بقصدهم ، ففي الاُولى يرجع الى التقصير ، وفي الثانية يبقى على التمام ، والأحوط الجمع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من القواطع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 البقاء وعدمه ثلاثين يوماً إذا كان بعد بلوغ المسافة، وأما إذا كان قبل بلوغها فحكمه التمام حين التردد لرجوعه إلى التردد في المسافرة وعدمها ، ففي الصورة الأولى إذا بقي في مكان متردداً في البقاء والذهاب أو في البقاء والعود إلى محله يقصّر إلى ثلاثين يوماً ثم بعده يتمّ ما دام في ذلك المكان ، ويكون بمنزلة من نوى الإقامة عشرة أيام سواء أقام فيه قليلاً أو كثيراً حتى إذا كان بمقدار صلاة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يلحق بالتردد ما إذا عزم على الخروج غدا أو بعد غد ثم لم يخرج وهكذا إلى أن مضى ثلاثون يوما حتى إذا عزم على الإقامة تسعة أيام مثلا ثم بعدها عزم على إقامة تسعة أيام أخرى وهكذا ، فيقصر إلى ثلاثين يوما ثم يتم ولو لم يبق إلا مقدار صلاة واحدة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إلحاق الشهر الهلالي إذا كان ناقصاً بثلاثين يوماً إذا كان تردد في أوّل الشهر وجه لا يخلو عن قوة </w:t>
      </w:r>
      <w:r>
        <w:rPr>
          <w:rStyle w:val="FootnoteAnchor"/>
          <w:rtl w:val="true"/>
        </w:rPr>
        <w:footnoteReference w:id="1240"/>
      </w:r>
      <w:r>
        <w:rPr>
          <w:rFonts w:ascii="Amiri" w:hAnsi="Amiri" w:eastAsia="Amiri" w:cs="Amiri"/>
          <w:color w:val="111111"/>
          <w:sz w:val="28"/>
          <w:sz w:val="28"/>
          <w:szCs w:val="28"/>
          <w:rtl w:val="true"/>
          <w:lang w:bidi="ar-SA"/>
        </w:rPr>
        <w:t>، وإن كان الأحوط عدم الاكتفاء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 في الثلاثين التلفيق إذا كان تردده في أثناء اليوم كما مر في إقامة العشرة ، وإن كان الأحوط عدم الاكتفاء ومراعاة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مكان التردد بين أن يكون بلداً أو قرية أو مفازة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اتحاد مكان التردد ، فلو كان بعض الثلاثين في مكان وبعضه في مكان آخر لم يقطع حكم السفر ، وكذا لو كان مشتغلاً بالسير وهو متردد فإنه يبقى على القصر إذا قطع المسافة ، ولا يضر بوحدة المكان إذا خرج عن محل تردده إلى مكان آخر ولو ما دون المسافة بقصد العود إليه عما قريب إذا كان بحيث يصدق عرفاً أنه كان متردداً في ذلك المكان ثلاثين يوماً ، كما إذا كان متردداً في النجف وخرج منه إلى الكوفة لزيارة مسلم أو لصلاة ركعتين في مسجد الكوفة والعود إليه في ذلك اليوم أو في ليلته بل أو بعد ذلك اليوم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المتردد بعد الثلاثين كحكم المقيم في مسألة الخروج إلى ما دون المسافة مع قصد العود إليه في أنه يتم ذهاباً وفي المقصد والإياب ومحل التردد إذا كان قاصداً للعود إليه من حيث إنه محل تردده وفي القصر بالخروج إذا أعرض عنه وكان العود إليه من حيث كونه منزلاً له في سفره الجديد ، وغير ذلك من الصور التي ذكرناها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تردد في مكان تسعة وعشرين يوماً أو أقل ثم سار إلى مكان آخر وتردد فيه كذلك وهكذا بقي على القصر ما دام كذلك إلا إذا نوى الإقامة في مكان أو بقي متردداً ثلاثين يوماً في مكان واحد</w:t>
      </w:r>
      <w:r>
        <w:rPr>
          <w:rFonts w:eastAsia="Amiri" w:cs="Amiri" w:ascii="Amiri" w:hAnsi="Amiri"/>
          <w:color w:val="111111"/>
          <w:sz w:val="28"/>
          <w:szCs w:val="28"/>
          <w:rtl w:val="true"/>
          <w:lang w:bidi="ar-SA"/>
        </w:rPr>
        <w:t xml:space="preserve">. </w:t>
      </w:r>
      <w:bookmarkStart w:id="217" w:name="pg17316_234062"/>
    </w:p>
    <w:p>
      <w:pPr>
        <w:pStyle w:val="BookText"/>
        <w:rPr/>
      </w:pPr>
      <w:bookmarkEnd w:id="217"/>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المتردد ثلاثين يوماً إذا أنشأ سفرا بقدر المسافة لا يقصّر إلا بعد الخروج عن حد الترخص </w:t>
      </w:r>
      <w:r>
        <w:rPr>
          <w:rStyle w:val="FootnoteAnchor"/>
          <w:rtl w:val="true"/>
        </w:rPr>
        <w:footnoteReference w:id="1242"/>
      </w:r>
      <w:r>
        <w:rPr>
          <w:rFonts w:ascii="Amiri" w:hAnsi="Amiri" w:eastAsia="Amiri" w:cs="Amiri"/>
          <w:color w:val="111111"/>
          <w:sz w:val="28"/>
          <w:sz w:val="28"/>
          <w:szCs w:val="28"/>
          <w:rtl w:val="true"/>
          <w:lang w:bidi="ar-SA"/>
        </w:rPr>
        <w:t>كالمقيم مما عرفت سابقا</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17351850_2142443653"/>
      <w:bookmarkStart w:id="219" w:name="_Toc74"/>
      <w:bookmarkEnd w:id="218"/>
      <w:r>
        <w:rPr>
          <w:rtl w:val="true"/>
        </w:rPr>
        <w:t xml:space="preserve">فصل </w:t>
      </w:r>
      <w:r>
        <w:rPr>
          <w:rtl w:val="true"/>
        </w:rPr>
        <w:t xml:space="preserve">: </w:t>
      </w:r>
      <w:r>
        <w:rPr>
          <w:rtl w:val="true"/>
        </w:rPr>
        <w:t>في أحكام صلاة المسافر</w:t>
      </w:r>
      <w:bookmarkEnd w:id="219"/>
    </w:p>
    <w:p>
      <w:pPr>
        <w:pStyle w:val="BookText"/>
        <w:rPr/>
      </w:pPr>
      <w:r>
        <w:rPr>
          <w:rFonts w:ascii="Amiri" w:hAnsi="Amiri" w:eastAsia="Amiri" w:cs="Amiri"/>
          <w:color w:val="111111"/>
          <w:sz w:val="28"/>
          <w:sz w:val="28"/>
          <w:szCs w:val="28"/>
          <w:rtl w:val="true"/>
          <w:lang w:bidi="ar-SA"/>
        </w:rPr>
        <w:t xml:space="preserve">مضافاً إلى ما مّر في طيّ المسائل السابقة ، قد عرفت أنه يسقط بعد تحقق الشرائط المذكورة من الرباعيات ركعتان ، كما أنه تسقط النوافل النهارية أي نافلة الظهرين بل ونافلة العشاء وهي الوتيرة </w:t>
      </w:r>
      <w:r>
        <w:rPr>
          <w:rStyle w:val="FootnoteAnchor"/>
          <w:rtl w:val="true"/>
        </w:rPr>
        <w:footnoteReference w:id="1243"/>
      </w:r>
      <w:r>
        <w:rPr>
          <w:rFonts w:ascii="Amiri" w:hAnsi="Amiri" w:eastAsia="Amiri" w:cs="Amiri"/>
          <w:color w:val="111111"/>
          <w:sz w:val="28"/>
          <w:sz w:val="28"/>
          <w:szCs w:val="28"/>
          <w:rtl w:val="true"/>
          <w:lang w:bidi="ar-SA"/>
        </w:rPr>
        <w:t>أيضاً على الأقوى ، وكذا يسقط الصوم الواجب عزيمة ، بل المستحب أيضاً إلا في بعض المواضع المستثناة ، فيجب عليه القصر في الرباعيات فيما عدا الأماكن الأربعة ، ولا يجوز له الإتيان بالنوافل النهارية بل ولا الوتيرة إلا بعنوان الرجاء واحتمال المطلوبية لمكان الخلاف في سقوطها وعدمه ، ولا تسقط نافلة الصبح والمغرب ولا صلاة الليل ، كما لاإشكال في أنه يجوز الإتيان بغير الرواتب من الصلوات المستحبة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عليه الوقت وهو حاضر ثم سافر قبل الإتيان بالظهرين يجوز له الإتيان بنافلتهما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سفراً وإن كان يصليهما قصراً ، وإن تركها في الوقت يجوز له قضاؤها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جواز الإتيان بنافلة الظهر في حال السفر إذا دخل عليه الوقت وهو مسافر وترك الإتيان بالظهر حتى يدخل المنزل من الوطن أو محل الإقامة ، وكذا إذا صلى الظهر في السفر ركعتين وترك العصر إلى أن يدخل المنزل لا يبعد جواز الإتيان بنافلتها في حال السفر ، وكذا لا يبعد </w:t>
      </w:r>
    </w:p>
    <w:p>
      <w:pPr>
        <w:pStyle w:val="BookText"/>
        <w:rPr/>
      </w:pPr>
      <w:r>
        <w:rPr>
          <w:rFonts w:ascii="Amiri" w:hAnsi="Amiri" w:eastAsia="Amiri" w:cs="Amiri"/>
          <w:color w:val="111111"/>
          <w:sz w:val="28"/>
          <w:sz w:val="28"/>
          <w:szCs w:val="28"/>
          <w:rtl w:val="true"/>
          <w:lang w:bidi="ar-SA"/>
        </w:rPr>
        <w:t xml:space="preserve">جواز الإتيان بالوتيرة في حال السفر إذا صلى العشاء أربعاً في الحضر ثم سافر ، فإنه إذا تمت الفريضة صلحت نافلتها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صلى المسافر بعد تحقق شرائط القصر تماماً فأما أن يكون عالما بالحكم والموضوع أو جاهلاً بهما أو بأحدهما أو ناسياً فإن كان عالماً بالحكم والموضوع عامداً في غير الأماكن الأربعة بطلت صلاته ووجب عليه الاعادة في الوقت والقضاء في خارجه ، وان كان جاهلاً بأصل الحكم وأن حكم المسافر التقصير لم يجب عليه والاعادة فضلاً عن القضاء ، وأما إن كان عالماً بأصل الحكم وجاهلاً ببعض الخصوصيات مثل أن السفر إلى أربعة فراسخ مع قصد الرجوع يوجب القصر أو أن المسافة ثمانية أو أن كثير السفر إذا أقام في بلده أو غيره عشرة أيام يقصّر في السفر الأول </w:t>
      </w:r>
      <w:r>
        <w:rPr>
          <w:rStyle w:val="FootnoteAnchor"/>
          <w:rtl w:val="true"/>
        </w:rPr>
        <w:footnoteReference w:id="1245"/>
      </w:r>
      <w:r>
        <w:rPr>
          <w:rFonts w:ascii="Amiri" w:hAnsi="Amiri" w:eastAsia="Amiri" w:cs="Amiri"/>
          <w:color w:val="111111"/>
          <w:sz w:val="28"/>
          <w:sz w:val="28"/>
          <w:szCs w:val="28"/>
          <w:rtl w:val="true"/>
          <w:lang w:bidi="ar-SA"/>
        </w:rPr>
        <w:t xml:space="preserve">أو أن العاصي بسفره إذا رجع إلى الطاعة يقصر ونحو ذلك وأتم وجب عليه الاعادة في الوقت والقضاء في خارجه </w:t>
      </w:r>
      <w:r>
        <w:rPr>
          <w:rStyle w:val="FootnoteAnchor"/>
          <w:rtl w:val="true"/>
        </w:rPr>
        <w:footnoteReference w:id="1246"/>
      </w:r>
      <w:r>
        <w:rPr>
          <w:rFonts w:ascii="Amiri" w:hAnsi="Amiri" w:eastAsia="Amiri" w:cs="Amiri"/>
          <w:color w:val="111111"/>
          <w:sz w:val="28"/>
          <w:sz w:val="28"/>
          <w:szCs w:val="28"/>
          <w:rtl w:val="true"/>
          <w:lang w:bidi="ar-SA"/>
        </w:rPr>
        <w:t xml:space="preserve">، وكذا إذا كان عالماً بالحكم جاهلاً بالموضوع كما إذا تخيل عدم كون مقصده مسافة مع كونه مسافة فإنه لو أتم وجب عليه الاعادة أو القضاء ، وأما إذا كان ناسياً لسفره أو أن حكم السفر القصر فأتم فإن تذكر في الوقت وجب عليه الاعادة ، وإن لم يعد وجب عليه القضاء في خارج الوقت ، وإن تذكر بعد خروج الوقت لا يجب عليه القضاء ، وأما إذا لم يكن ناسياً للسفر ولا لحكمه ومع ذلك أتم صلاته ناسياً </w:t>
      </w:r>
      <w:r>
        <w:rPr>
          <w:rStyle w:val="FootnoteAnchor"/>
          <w:rtl w:val="true"/>
        </w:rPr>
        <w:footnoteReference w:id="1247"/>
      </w:r>
      <w:r>
        <w:rPr>
          <w:rFonts w:ascii="Amiri" w:hAnsi="Amiri" w:eastAsia="Amiri" w:cs="Amiri"/>
          <w:color w:val="111111"/>
          <w:sz w:val="28"/>
          <w:sz w:val="28"/>
          <w:szCs w:val="28"/>
          <w:rtl w:val="true"/>
          <w:lang w:bidi="ar-SA"/>
        </w:rPr>
        <w:t>وجب عليه الاعادة والقضاء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الصوم فيما ذكر حكم الصلاة ، فيبطل مع العلم والعمد ، ويصح مع الجهل بأصل الحكم دون الجهل بالخصوصيات ودون الجهل بالموضوع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قصّر من وظيفته التمام بطلت صلاته في جميع الموارد إلا في المقيم المقصّر للجهل بأن حكمه التمام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جاهلاً بأصل الحكم ولكن لم يصلّ في الوقت وجب عليه القصر في القضاء بعد العلم به وإن كان لو أتم في الوقت كان صحيحاً ، فصحة التمام منه ليس لأجل أنه تكليفه بل من باب الاغتفار ، فلا ينافي ما ذكرنا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اقض ما فات كما 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الحقيقة الفائت منه هو القصر لا التمام ، وكذا الكلام في الناسي للسفر أو لحكمه فإنه لو لم يصل أصلاً عصيانا أو لعذر وجب عليه القضاء قصراً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تذكر الناسي للسفر أو لحكمه في أثناء الصلاة ، فإن كان قبل الدخول في ركوع الركعة الثالثة أتم الصلاة قصراً واجتزأ بها ولا يضر كونه ناوياً من الأول للتمام لانه من باب الداعي والاشتباه في المصداق لا التقييد فيكفي قصد الصلاة ، والقربة بها ، وإن تذكر بعد ذلك بطلت </w:t>
      </w:r>
      <w:r>
        <w:rPr>
          <w:rStyle w:val="FootnoteAnchor"/>
          <w:rtl w:val="true"/>
        </w:rPr>
        <w:footnoteReference w:id="1250"/>
      </w:r>
      <w:r>
        <w:rPr>
          <w:rFonts w:ascii="Amiri" w:hAnsi="Amiri" w:eastAsia="Amiri" w:cs="Amiri"/>
          <w:color w:val="111111"/>
          <w:sz w:val="28"/>
          <w:sz w:val="28"/>
          <w:szCs w:val="28"/>
          <w:rtl w:val="true"/>
          <w:lang w:bidi="ar-SA"/>
        </w:rPr>
        <w:t xml:space="preserve">ووجب عليه الاعادة مع سعة الوقت </w:t>
      </w:r>
      <w:r>
        <w:rPr>
          <w:rStyle w:val="FootnoteAnchor"/>
          <w:rtl w:val="true"/>
        </w:rPr>
        <w:footnoteReference w:id="1251"/>
      </w:r>
      <w:r>
        <w:rPr>
          <w:rFonts w:ascii="Amiri" w:hAnsi="Amiri" w:eastAsia="Amiri" w:cs="Amiri"/>
          <w:color w:val="111111"/>
          <w:sz w:val="28"/>
          <w:sz w:val="28"/>
          <w:szCs w:val="28"/>
          <w:rtl w:val="true"/>
          <w:lang w:bidi="ar-SA"/>
        </w:rPr>
        <w:t xml:space="preserve">ولو بادراك ركعة من الوقت ، بل وكذا لو تذكر بعد الصلاة تماماً وقد بقي من الوقت مقدار ركعة فإنه يجب عليه إعادتها قصراً ، وكذا الحال في الجاهل بأن مقصده مسافة إذا شرع في الصلاة بنية التمام ثم علم </w:t>
      </w:r>
    </w:p>
    <w:p>
      <w:pPr>
        <w:pStyle w:val="BookText"/>
        <w:rPr/>
      </w:pPr>
      <w:r>
        <w:rPr>
          <w:rFonts w:ascii="Amiri" w:hAnsi="Amiri" w:eastAsia="Amiri" w:cs="Amiri"/>
          <w:color w:val="111111"/>
          <w:sz w:val="28"/>
          <w:sz w:val="28"/>
          <w:szCs w:val="28"/>
          <w:rtl w:val="true"/>
          <w:lang w:bidi="ar-SA"/>
        </w:rPr>
        <w:t>بذلك ، أو الجاهل بخصوصيات الحكم إذا نوى التمام ثم علم في الاثناء أن حكمه القصر ، بل الظاهر أن حكم من كان وظيفته التمام إذا شرع في الصلاة بنية القصر جهلاً ثم تذكر في الأثناء العدول إلى التمام ، ولا يضره أنه نوى من الأول ركعتين مع أن الواجب عليه أربع ركعات لما ذكرمن كفاية قصد الصلاة متقرباً وإن تخيل أن الواجب هو القصر ، لأنه من باب الاشتباه في التطبيق والمصداق لا التقييد ، فالمقيم الجاهل بأن وظيفته التمام إذا قصد القصر ثم علم في الأثناء يعدل إلى التمام ويجتزىء به ، لكن الأحوط الإتمام والاعادة ، بل الأحوط في الفرض الأول أيضاً الاعادة قصرا بعد الإتمام قصرا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قصّر المسافر اتفاقا لا عن قصد فالظاهر صحة صلاته ، وإن كان الأحوط الاعادة ، بل وكذا لو كان جاهلاً بأن وظيفته القصر فنوى التمام لكنه قصّر سهواً ، والاحتياط بالاعادة في هذه الصورة أكد وأشد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عليه الوقت وهو حاضر متمكن من الصلاة ولم يصلّ ثم سافر وجب عليه القصر </w:t>
      </w:r>
      <w:r>
        <w:rPr>
          <w:rStyle w:val="FootnoteAnchor"/>
          <w:rtl w:val="true"/>
        </w:rPr>
        <w:footnoteReference w:id="1252"/>
      </w:r>
      <w:r>
        <w:rPr>
          <w:rFonts w:ascii="Amiri" w:hAnsi="Amiri" w:eastAsia="Amiri" w:cs="Amiri"/>
          <w:color w:val="111111"/>
          <w:sz w:val="28"/>
          <w:sz w:val="28"/>
          <w:szCs w:val="28"/>
          <w:rtl w:val="true"/>
          <w:lang w:bidi="ar-SA"/>
        </w:rPr>
        <w:t xml:space="preserve">، ولو دخل عليه الوقت وهو مسافر فلم يصل حتى دخل المنزل من الوطن أو محل الإقامة أو حد الترخص منهما </w:t>
      </w:r>
      <w:r>
        <w:rPr>
          <w:rStyle w:val="FootnoteAnchor"/>
          <w:rtl w:val="true"/>
        </w:rPr>
        <w:footnoteReference w:id="1253"/>
      </w:r>
      <w:r>
        <w:rPr>
          <w:rFonts w:ascii="Amiri" w:hAnsi="Amiri" w:eastAsia="Amiri" w:cs="Amiri"/>
          <w:color w:val="111111"/>
          <w:sz w:val="28"/>
          <w:sz w:val="28"/>
          <w:szCs w:val="28"/>
          <w:rtl w:val="true"/>
          <w:lang w:bidi="ar-SA"/>
        </w:rPr>
        <w:t>أتم ، فالمدار على حال الأداء لا حال الوجوب والتعلق لكن الأحوط في المقامين الجمع</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فاتت منه الصلاة وكان في أول الوقت حاضراً وفي آخره مسافراً أو بالعكس فالأقوى أنه مخير بين القضاء قصراً أو تماماً ، لأنه فاتت منه الصلاة في مجموع الوقت والمفروض أنه كان مكلفاً في بعضه بالقصر </w:t>
      </w:r>
    </w:p>
    <w:p>
      <w:pPr>
        <w:pStyle w:val="BookText"/>
        <w:rPr/>
      </w:pPr>
      <w:r>
        <w:rPr>
          <w:rFonts w:ascii="Amiri" w:hAnsi="Amiri" w:eastAsia="Amiri" w:cs="Amiri"/>
          <w:color w:val="111111"/>
          <w:sz w:val="28"/>
          <w:sz w:val="28"/>
          <w:szCs w:val="28"/>
          <w:rtl w:val="true"/>
          <w:lang w:bidi="ar-SA"/>
        </w:rPr>
        <w:t xml:space="preserve">وفي بعضه بالتمام ، ولكن الأحوط </w:t>
      </w:r>
      <w:r>
        <w:rPr>
          <w:rStyle w:val="FootnoteAnchor"/>
          <w:rtl w:val="true"/>
        </w:rPr>
        <w:footnoteReference w:id="1254"/>
      </w:r>
      <w:r>
        <w:rPr>
          <w:rFonts w:ascii="Amiri" w:hAnsi="Amiri" w:eastAsia="Amiri" w:cs="Amiri"/>
          <w:color w:val="111111"/>
          <w:sz w:val="28"/>
          <w:sz w:val="28"/>
          <w:szCs w:val="28"/>
          <w:rtl w:val="true"/>
          <w:lang w:bidi="ar-SA"/>
        </w:rPr>
        <w:t>مراعاة حال الفوت وهو آخر الوقت ، وأحوط منه الجمع بين القصر والتمام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كون المسافر مخيراً بين القصر والتمام في الأماكن الأربعة ، وهي مسجد الحرام ، ومسجد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ومسجد الكوفة ، والحائر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التمام هو الأفضل ، وإن كان الأحوط هو القصر ، وما ذكرنا هو القدر المتيقن ، وإلا فلا يبعد كون المدار على البلدان الأربعة وهي مكة والمدينة والكوفة وكربلاء ، لكن لا ينبغي ترك الاحتياط خصوصاً في الأخيرتين </w:t>
      </w:r>
      <w:r>
        <w:rPr>
          <w:rStyle w:val="FootnoteAnchor"/>
          <w:rtl w:val="true"/>
        </w:rPr>
        <w:footnoteReference w:id="1255"/>
      </w:r>
      <w:r>
        <w:rPr>
          <w:rFonts w:ascii="Amiri" w:hAnsi="Amiri" w:eastAsia="Amiri" w:cs="Amiri"/>
          <w:color w:val="111111"/>
          <w:sz w:val="28"/>
          <w:sz w:val="28"/>
          <w:szCs w:val="28"/>
          <w:rtl w:val="true"/>
          <w:lang w:bidi="ar-SA"/>
        </w:rPr>
        <w:t xml:space="preserve">، ولا يلحق بها سائر المشاهد ، والأحوط في المساجد الثلاثة الاقتصار على الأصلي منها دون الزيادات الحادثة في بعضها ، نعم لا فرق فيها بين السطوح والصحن والمواضع المنخفضة منها ، كما أن الأحوط في الحائر الاقتصار على ما حول الضريح المبارك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بعض بدن المصلي داخلاً في أماكن التخيير وبعضه خارجاً لا يجوز له التمام ، نعم لا بأس بالوقوف منتهى أحدها إذا كان يتأخر حال الركوع والسجود بحيث يكون تمام بدنه داخلاً حالهما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يلحق الصوم بالصلاة في التخيير المزبور ، فلا يصح له الصوم فيها إلا إذا نوى الإقامة أو بقي متردداً ثلاثين يوماً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التخيير في هذه الأماكن استمراري فيجوز له التمام </w:t>
      </w:r>
    </w:p>
    <w:p>
      <w:pPr>
        <w:pStyle w:val="BookText"/>
        <w:rPr/>
      </w:pPr>
      <w:r>
        <w:rPr>
          <w:rFonts w:ascii="Amiri" w:hAnsi="Amiri" w:eastAsia="Amiri" w:cs="Amiri"/>
          <w:color w:val="111111"/>
          <w:sz w:val="28"/>
          <w:sz w:val="28"/>
          <w:szCs w:val="28"/>
          <w:rtl w:val="true"/>
          <w:lang w:bidi="ar-SA"/>
        </w:rPr>
        <w:t>مع شروعه في الصلاة بقصد القصر وبالعكس ما لم يتجاوز محل العدول ، بل لا بأس بأن ينوي الصلاة من غير تعيين أحد الأمرين من الأول ، بل لو نوى القصر فأتم غفلة أو بالعكس فالظاهر الصحة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أن يقول عقيب كل صلاة مقصورة ثلاثين 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والحمد لله ولا إله إلا اللّه واللّه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وإن كان يستحب من حيث التعقيب عقيب كل فريضة حتى غير المقصورة إلا أنه يتأكد عقيب المقصورات ، بل الأولى تكرارها مرتين مرة من باب التعقيب ومرة من حيث بدليتها عن الركعتين الساقطتين</w:t>
      </w:r>
      <w:r>
        <w:rPr>
          <w:rFonts w:eastAsia="Amiri" w:cs="Amiri" w:ascii="Amiri" w:hAnsi="Amiri"/>
          <w:color w:val="111111"/>
          <w:sz w:val="28"/>
          <w:szCs w:val="28"/>
          <w:rtl w:val="true"/>
          <w:lang w:bidi="ar-SA"/>
        </w:rPr>
        <w:t>.</w:t>
      </w:r>
      <w:bookmarkStart w:id="220" w:name="pg17316_234068"/>
    </w:p>
    <w:p>
      <w:pPr>
        <w:pStyle w:val="Heading2"/>
        <w:numPr>
          <w:ilvl w:val="1"/>
          <w:numId w:val="1"/>
        </w:numPr>
        <w:rPr/>
      </w:pPr>
      <w:bookmarkStart w:id="221" w:name="__RefHeading___Toc17351852_2142443653"/>
      <w:bookmarkStart w:id="222" w:name="_Toc75"/>
      <w:bookmarkEnd w:id="220"/>
      <w:bookmarkEnd w:id="221"/>
      <w:r>
        <w:rPr>
          <w:rtl w:val="true"/>
        </w:rPr>
        <w:t>كتاب الصوم</w:t>
      </w:r>
      <w:bookmarkEnd w:id="222"/>
    </w:p>
    <w:p>
      <w:pPr>
        <w:pStyle w:val="Heading3"/>
        <w:numPr>
          <w:ilvl w:val="2"/>
          <w:numId w:val="1"/>
        </w:numPr>
        <w:rPr/>
      </w:pPr>
      <w:bookmarkStart w:id="223" w:name="__RefHeading___Toc17351854_2142443653"/>
      <w:bookmarkStart w:id="224" w:name="_Toc76"/>
      <w:bookmarkEnd w:id="223"/>
      <w:r>
        <w:rPr>
          <w:rtl w:val="true"/>
        </w:rPr>
        <w:t>اشارة</w:t>
      </w:r>
      <w:bookmarkEnd w:id="224"/>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الإمساك عما يأتي من المفطرات بقصد القربة ، وينقسم إلى الواجب والمندوب والحرام والمكروه بمعنى قلة الثواب </w:t>
      </w:r>
      <w:r>
        <w:rPr>
          <w:rStyle w:val="FootnoteAnchor"/>
          <w:rtl w:val="true"/>
        </w:rPr>
        <w:footnoteReference w:id="1257"/>
      </w:r>
      <w:r>
        <w:rPr>
          <w:rFonts w:ascii="Amiri" w:hAnsi="Amiri" w:eastAsia="Amiri" w:cs="Amiri"/>
          <w:color w:val="111111"/>
          <w:sz w:val="28"/>
          <w:sz w:val="28"/>
          <w:szCs w:val="28"/>
          <w:rtl w:val="true"/>
          <w:lang w:bidi="ar-SA"/>
        </w:rPr>
        <w:t xml:space="preserve">، والواجب منه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شهر رمضان ، وصوم القضاء ، وصوم الكفارة على كثرتها ، وصوم بدل الهدي في الحج ، وصوم النذر والعهد واليمين ، وصوم الإجارة ونحوها كالمشروط في ضمن العقد ، وصوم الثالث من أيام الاعتكاف ، وصوم الولد الأكبر </w:t>
      </w:r>
      <w:r>
        <w:rPr>
          <w:rStyle w:val="FootnoteAnchor"/>
          <w:rtl w:val="true"/>
        </w:rPr>
        <w:footnoteReference w:id="1258"/>
      </w:r>
      <w:r>
        <w:rPr>
          <w:rFonts w:ascii="Amiri" w:hAnsi="Amiri" w:eastAsia="Amiri" w:cs="Amiri"/>
          <w:color w:val="111111"/>
          <w:sz w:val="28"/>
          <w:sz w:val="28"/>
          <w:szCs w:val="28"/>
          <w:rtl w:val="true"/>
          <w:lang w:bidi="ar-SA"/>
        </w:rPr>
        <w:t xml:space="preserve">عن أحد أبويه ، ووجوبه في شهر رمضان من ضروريات الدين ، ومنكره مرتد </w:t>
      </w:r>
      <w:r>
        <w:rPr>
          <w:rStyle w:val="FootnoteAnchor"/>
          <w:rtl w:val="true"/>
        </w:rPr>
        <w:footnoteReference w:id="1259"/>
      </w:r>
      <w:r>
        <w:rPr>
          <w:rFonts w:ascii="Amiri" w:hAnsi="Amiri" w:eastAsia="Amiri" w:cs="Amiri"/>
          <w:color w:val="111111"/>
          <w:sz w:val="28"/>
          <w:sz w:val="28"/>
          <w:szCs w:val="28"/>
          <w:rtl w:val="true"/>
          <w:lang w:bidi="ar-SA"/>
        </w:rPr>
        <w:t xml:space="preserve">يجب قتله ، ومن أفطر فيه لا مستحلاً عالماً عامداً يعزّر بخمسة وعشرين سوطاً </w:t>
      </w:r>
      <w:r>
        <w:rPr>
          <w:rStyle w:val="FootnoteAnchor"/>
          <w:rtl w:val="true"/>
        </w:rPr>
        <w:footnoteReference w:id="1260"/>
      </w:r>
      <w:r>
        <w:rPr>
          <w:rFonts w:ascii="IRNazanin" w:hAnsi="IRNazanin" w:eastAsia="IRNazanin"/>
          <w:color w:val="111111"/>
          <w:sz w:val="28"/>
          <w:sz w:val="28"/>
          <w:szCs w:val="28"/>
          <w:rtl w:val="true"/>
          <w:lang w:bidi="fa-IR"/>
        </w:rPr>
        <w:t xml:space="preserve">، فإن عاد عزّر </w:t>
      </w:r>
      <w:bookmarkStart w:id="225" w:name="pg17316_234069"/>
    </w:p>
    <w:p>
      <w:pPr>
        <w:pStyle w:val="BookText"/>
        <w:rPr/>
      </w:pPr>
      <w:bookmarkEnd w:id="225"/>
      <w:r>
        <w:rPr>
          <w:rFonts w:ascii="Amiri" w:hAnsi="Amiri" w:eastAsia="Amiri" w:cs="Amiri"/>
          <w:color w:val="111111"/>
          <w:sz w:val="28"/>
          <w:sz w:val="28"/>
          <w:szCs w:val="28"/>
          <w:rtl w:val="true"/>
          <w:lang w:bidi="ar-SA"/>
        </w:rPr>
        <w:t>ثانياً ، فإن عاد قتل</w:t>
      </w:r>
      <w:r>
        <w:rPr>
          <w:rStyle w:val="FootnoteAnchor"/>
          <w:rtl w:val="true"/>
        </w:rPr>
        <w:footnoteReference w:id="1261"/>
      </w:r>
      <w:r>
        <w:rPr>
          <w:rFonts w:ascii="Amiri" w:hAnsi="Amiri" w:eastAsia="Amiri" w:cs="Amiri"/>
          <w:color w:val="111111"/>
          <w:sz w:val="28"/>
          <w:sz w:val="28"/>
          <w:szCs w:val="28"/>
          <w:rtl w:val="true"/>
          <w:lang w:bidi="ar-SA"/>
        </w:rPr>
        <w:t>على الأقوى ، وإن كان الأحوط قتله في الرابعة ، وإنما يقتل في الثالثة أو الرابعة إذا عزّر في كل من المرتين أو الثلاث ، وإذا ادعى شبهة محتملة في حقه درئ عنه الحد</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17351856_2142443653"/>
      <w:bookmarkStart w:id="227" w:name="_Toc77"/>
      <w:bookmarkEnd w:id="226"/>
      <w:r>
        <w:rPr>
          <w:rtl w:val="true"/>
        </w:rPr>
        <w:t xml:space="preserve">فصل </w:t>
      </w:r>
      <w:r>
        <w:rPr>
          <w:rtl w:val="true"/>
        </w:rPr>
        <w:t xml:space="preserve">: </w:t>
      </w:r>
      <w:r>
        <w:rPr>
          <w:rtl w:val="true"/>
        </w:rPr>
        <w:t>في النية</w:t>
      </w:r>
      <w:bookmarkEnd w:id="227"/>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في الصوم القصد إليه مع القربة والإخلاص كسائر العبادات </w:t>
      </w:r>
      <w:r>
        <w:rPr>
          <w:rStyle w:val="FootnoteAnchor"/>
          <w:rtl w:val="true"/>
        </w:rPr>
        <w:footnoteReference w:id="1262"/>
      </w:r>
      <w:r>
        <w:rPr>
          <w:rFonts w:ascii="Amiri" w:hAnsi="Amiri" w:eastAsia="Amiri" w:cs="Amiri"/>
          <w:color w:val="111111"/>
          <w:sz w:val="28"/>
          <w:sz w:val="28"/>
          <w:szCs w:val="28"/>
          <w:rtl w:val="true"/>
          <w:lang w:bidi="ar-SA"/>
        </w:rPr>
        <w:t xml:space="preserve">، ولا يجب الإخطار بل يكفي الداعي ، ويعتبر فيما عدا شهر رمضان حتى الواجب المعين أيضاً القصد إلى نوعه </w:t>
      </w:r>
      <w:r>
        <w:rPr>
          <w:rStyle w:val="FootnoteAnchor"/>
          <w:rtl w:val="true"/>
        </w:rPr>
        <w:footnoteReference w:id="1263"/>
      </w:r>
      <w:r>
        <w:rPr>
          <w:rFonts w:ascii="Amiri" w:hAnsi="Amiri" w:eastAsia="Amiri" w:cs="Amiri"/>
          <w:color w:val="111111"/>
          <w:sz w:val="28"/>
          <w:sz w:val="28"/>
          <w:szCs w:val="28"/>
          <w:rtl w:val="true"/>
          <w:lang w:bidi="ar-SA"/>
        </w:rPr>
        <w:t xml:space="preserve">من الكفارة أو القضاء أو النذر مطلقاً كان أو مقيداً بزمان معين ، من غير فرق بين الصوم الواجب والمندوب ، ففي المندوب أيضاً يعتبر تعيين نوعه من كونه صوم أيام البيض مثلاً أو غيرها من الأيام المخصوصة ، فلا يجزئ القصد إلى الصوم مع القربة من دون تعيين النوع ، من غير فرق بين ما إذا كان ما في ذمته متحدا أو متعدداً ، ففي صورة الاتحاد أيضاً يعتبر تعيين النوع ، ويكفي التعيين الإجمالي كأن يكون ما في ذمته واحداً فيقصد ما في ذمته وإن لم يعلم أنه من أيّ نوع وإن كان يمكنه الاستعلام أيضاً ، بل فيما إذا كان ما في ذمته متعدداً أيضاً يكفي التعيين الإجمالي كأن ينوي ما اشتغلت </w:t>
      </w:r>
    </w:p>
    <w:p>
      <w:pPr>
        <w:pStyle w:val="BookText"/>
        <w:rPr/>
      </w:pPr>
      <w:r>
        <w:rPr>
          <w:rFonts w:ascii="Amiri" w:hAnsi="Amiri" w:eastAsia="Amiri" w:cs="Amiri"/>
          <w:color w:val="111111"/>
          <w:sz w:val="28"/>
          <w:sz w:val="28"/>
          <w:szCs w:val="28"/>
          <w:rtl w:val="true"/>
          <w:lang w:bidi="ar-SA"/>
        </w:rPr>
        <w:t xml:space="preserve">ذمته به أوّلاً أو ثانياً أو نحو ذلك ، وأما في شهر رمضان </w:t>
      </w:r>
      <w:r>
        <w:rPr>
          <w:rStyle w:val="FootnoteAnchor"/>
          <w:rtl w:val="true"/>
        </w:rPr>
        <w:footnoteReference w:id="1264"/>
      </w:r>
      <w:r>
        <w:rPr>
          <w:rFonts w:ascii="Amiri" w:hAnsi="Amiri" w:eastAsia="Amiri" w:cs="Amiri"/>
          <w:color w:val="111111"/>
          <w:sz w:val="28"/>
          <w:sz w:val="28"/>
          <w:szCs w:val="28"/>
          <w:rtl w:val="true"/>
          <w:lang w:bidi="ar-SA"/>
        </w:rPr>
        <w:t xml:space="preserve">فيكفي قصد الصوم وإن لم ينو كونه من رمضان ، بل لو نوى فيه غيره جاهلاً أو ناسياً له أجزأ عنه ، نعم إذا كان عالماً به وقصد غيره لم يجزئه </w:t>
      </w:r>
      <w:r>
        <w:rPr>
          <w:rStyle w:val="FootnoteAnchor"/>
          <w:rtl w:val="true"/>
        </w:rPr>
        <w:footnoteReference w:id="1265"/>
      </w:r>
      <w:r>
        <w:rPr>
          <w:rFonts w:ascii="Amiri" w:hAnsi="Amiri" w:eastAsia="Amiri" w:cs="Amiri"/>
          <w:color w:val="111111"/>
          <w:sz w:val="28"/>
          <w:sz w:val="28"/>
          <w:szCs w:val="28"/>
          <w:rtl w:val="true"/>
          <w:lang w:bidi="ar-SA"/>
        </w:rPr>
        <w:t xml:space="preserve">كما لا يجزئ لما قصده أيضاً ، بل إذا قصد غيره عالماً به مع تخيل صحة الغير فيه ثم علم بعدم الصحة وجّدد نيته قبل الزوال لم يجزئه أيضاً </w:t>
      </w:r>
      <w:r>
        <w:rPr>
          <w:rStyle w:val="FootnoteAnchor"/>
          <w:rtl w:val="true"/>
        </w:rPr>
        <w:footnoteReference w:id="1266"/>
      </w:r>
      <w:r>
        <w:rPr>
          <w:rFonts w:ascii="Amiri" w:hAnsi="Amiri" w:eastAsia="Amiri" w:cs="Amiri"/>
          <w:color w:val="111111"/>
          <w:sz w:val="28"/>
          <w:sz w:val="28"/>
          <w:szCs w:val="28"/>
          <w:rtl w:val="true"/>
          <w:lang w:bidi="ar-SA"/>
        </w:rPr>
        <w:t xml:space="preserve">، بل الأحوط عدم الإجزاء إذا كان جاهلاً بعدم صحة غيره فيه ، وإن لم يقصد الغير أيضاً بل قصد الصوم في الغد </w:t>
      </w:r>
      <w:r>
        <w:rPr>
          <w:rStyle w:val="FootnoteAnchor"/>
          <w:rtl w:val="true"/>
        </w:rPr>
        <w:footnoteReference w:id="1267"/>
      </w:r>
      <w:r>
        <w:rPr>
          <w:rFonts w:ascii="Amiri" w:hAnsi="Amiri" w:eastAsia="Amiri" w:cs="Amiri"/>
          <w:color w:val="111111"/>
          <w:sz w:val="28"/>
          <w:sz w:val="28"/>
          <w:szCs w:val="28"/>
          <w:rtl w:val="true"/>
          <w:lang w:bidi="ar-SA"/>
        </w:rPr>
        <w:t xml:space="preserve">مثلاً فيعتبر في مثله تعيين كونه من رمضان ، كما أن الأحوط في المتوخي أي المحبوس الذي اشتبه عليه شهر رمضان وعمل بالظن </w:t>
      </w:r>
      <w:r>
        <w:rPr>
          <w:rStyle w:val="FootnoteAnchor"/>
          <w:rtl w:val="true"/>
        </w:rPr>
        <w:footnoteReference w:id="1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ذلك أي اعتبار قصد كونه من رمضان ، بل وجوب ذلك لا يخلو عن قوة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التعرض للأداء والقضاء </w:t>
      </w:r>
      <w:r>
        <w:rPr>
          <w:rStyle w:val="FootnoteAnchor"/>
          <w:rtl w:val="true"/>
        </w:rPr>
        <w:footnoteReference w:id="1270"/>
      </w:r>
      <w:r>
        <w:rPr>
          <w:rFonts w:ascii="Amiri" w:hAnsi="Amiri" w:eastAsia="Amiri" w:cs="Amiri"/>
          <w:color w:val="111111"/>
          <w:sz w:val="28"/>
          <w:sz w:val="28"/>
          <w:szCs w:val="28"/>
          <w:rtl w:val="true"/>
          <w:lang w:bidi="ar-SA"/>
        </w:rPr>
        <w:t xml:space="preserve">، ولا الوجوب والندب ، ولا سائر الأوصاف الشخصية ، بل لو نوى شيئاً منها في محل الآخر صح إلا إذا كان منافياً للتعيين </w:t>
      </w:r>
      <w:r>
        <w:rPr>
          <w:rStyle w:val="FootnoteAnchor"/>
          <w:rtl w:val="true"/>
        </w:rPr>
        <w:footnoteReference w:id="1271"/>
      </w:r>
      <w:r>
        <w:rPr>
          <w:rFonts w:ascii="Amiri" w:hAnsi="Amiri" w:eastAsia="Amiri" w:cs="Amiri"/>
          <w:color w:val="111111"/>
          <w:sz w:val="28"/>
          <w:sz w:val="28"/>
          <w:szCs w:val="28"/>
          <w:rtl w:val="true"/>
          <w:lang w:bidi="ar-SA"/>
        </w:rPr>
        <w:t xml:space="preserve">، مثلاً إذا تعلق به الأمر الأدائي فتخيل كونه </w:t>
      </w:r>
    </w:p>
    <w:p>
      <w:pPr>
        <w:pStyle w:val="BookText"/>
        <w:rPr/>
      </w:pPr>
      <w:r>
        <w:rPr>
          <w:rFonts w:ascii="Amiri" w:hAnsi="Amiri" w:eastAsia="Amiri" w:cs="Amiri"/>
          <w:color w:val="111111"/>
          <w:sz w:val="28"/>
          <w:sz w:val="28"/>
          <w:szCs w:val="28"/>
          <w:rtl w:val="true"/>
          <w:lang w:bidi="ar-SA"/>
        </w:rPr>
        <w:t xml:space="preserve">قضائياً ، فإن قصد الأمر الفعلي المتعلق به واشتبه في التطبيق فقصده قضاءاً صح ، وأما إذا لم يقصد الأمر الفعلي بل قصد الأمر القضائي بطل </w:t>
      </w:r>
      <w:r>
        <w:rPr>
          <w:rStyle w:val="FootnoteAnchor"/>
          <w:rtl w:val="true"/>
        </w:rPr>
        <w:footnoteReference w:id="1272"/>
      </w:r>
      <w:r>
        <w:rPr>
          <w:rFonts w:ascii="Amiri" w:hAnsi="Amiri" w:eastAsia="Amiri" w:cs="Amiri"/>
          <w:color w:val="111111"/>
          <w:sz w:val="28"/>
          <w:sz w:val="28"/>
          <w:szCs w:val="28"/>
          <w:rtl w:val="true"/>
          <w:lang w:bidi="ar-SA"/>
        </w:rPr>
        <w:t xml:space="preserve">لأنه مناف للتعيين حينئذ ، وكذا يبطل إذا كان مغيراً للنوع كما إذا قصد الأمر الفعلي لكن بقيد كونه قضائياً </w:t>
      </w:r>
      <w:r>
        <w:rPr>
          <w:rStyle w:val="FootnoteAnchor"/>
          <w:rtl w:val="true"/>
        </w:rPr>
        <w:footnoteReference w:id="1273"/>
      </w:r>
      <w:r>
        <w:rPr>
          <w:rFonts w:ascii="Amiri" w:hAnsi="Amiri" w:eastAsia="Amiri" w:cs="Amiri"/>
          <w:color w:val="111111"/>
          <w:sz w:val="28"/>
          <w:sz w:val="28"/>
          <w:szCs w:val="28"/>
          <w:rtl w:val="true"/>
          <w:lang w:bidi="ar-SA"/>
        </w:rPr>
        <w:t>مثلاً أو بقيد كونه وجوبياً مثلاً فبان كونه أدائياً أو كونه ندبياً فأنه حينئذ مغير للنوع ويرجع إلى عدم قصد الأمر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قصد صوم اليوم الأول من شهر رمضان فبان أنه اليوم الثاني مثلاً أو العكس صح ، وكذا لو قصد اليوم الأول من صوم الكفارة أو غيرها فبان الثاني مثلا أو العكس ، وكذا إذا قصد قضاء رمضان السنة الحالية فبان أنه قضاء رمضان السنة السابقة وبالعكس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العلم بالمفطرات على التفصيل ، فلو نوى الإمساك عن أمور يعلم دخول جميع المفطرات فيها كفى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نوى الإمساك عن جميع المفطرات ولكن تخيل أن المفطر الفلاني ليس بمفطر فإن ارتكبه في ذلك اليوم بطل صومه </w:t>
      </w:r>
      <w:r>
        <w:rPr>
          <w:rStyle w:val="FootnoteAnchor"/>
          <w:rtl w:val="true"/>
        </w:rPr>
        <w:footnoteReference w:id="1274"/>
      </w:r>
      <w:r>
        <w:rPr>
          <w:rFonts w:ascii="Amiri" w:hAnsi="Amiri" w:eastAsia="Amiri" w:cs="Amiri"/>
          <w:color w:val="111111"/>
          <w:sz w:val="28"/>
          <w:sz w:val="28"/>
          <w:szCs w:val="28"/>
          <w:rtl w:val="true"/>
          <w:lang w:bidi="ar-SA"/>
        </w:rPr>
        <w:t xml:space="preserve">، وكذا إن لم يرتكبه </w:t>
      </w:r>
      <w:r>
        <w:rPr>
          <w:rStyle w:val="FootnoteAnchor"/>
          <w:rtl w:val="true"/>
        </w:rPr>
        <w:footnoteReference w:id="1275"/>
      </w:r>
      <w:r>
        <w:rPr>
          <w:rFonts w:ascii="Amiri" w:hAnsi="Amiri" w:eastAsia="Amiri" w:cs="Amiri"/>
          <w:color w:val="111111"/>
          <w:sz w:val="28"/>
          <w:sz w:val="28"/>
          <w:szCs w:val="28"/>
          <w:rtl w:val="true"/>
          <w:lang w:bidi="ar-SA"/>
        </w:rPr>
        <w:t>ولكنه لاحظ في نيته الإمساك عما عداه ، وأما إن لم يلاحظ ذلك صح صومه في الأقوى</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النائب عن الغير لا يكفيه قصد الصوم بدون نية النيابة وإن كان متحداً ، نعم لو علم باشتغال ذمته بصوم ولا يعلم أنه له أو </w:t>
      </w:r>
    </w:p>
    <w:p>
      <w:pPr>
        <w:pStyle w:val="BookText"/>
        <w:rPr/>
      </w:pPr>
      <w:r>
        <w:rPr>
          <w:rFonts w:ascii="Amiri" w:hAnsi="Amiri" w:eastAsia="Amiri" w:cs="Amiri"/>
          <w:color w:val="111111"/>
          <w:sz w:val="28"/>
          <w:sz w:val="28"/>
          <w:szCs w:val="28"/>
          <w:rtl w:val="true"/>
          <w:lang w:bidi="ar-SA"/>
        </w:rPr>
        <w:t>نيابة عن الغير يكفيه أن يقصد ما في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يصلح شهر رمضان لصوم غيره واجباً كان ذلك الغير أو ندباً ، سواء كان مكلفاً بصومه أو لا كالمسافر ونحوه ، فلو نوى صوم غيره لم يقع عن ذلك الغير سواء كان عالماً بأنه رمضان أو جاهلاً وسواء كان عالما بعدم وقوع غيره فيه أو جاهلاً ، ولا يجزئ عن رمضان أيضاً إذا كان مكلفاً به مع العلم والعمد </w:t>
      </w:r>
      <w:r>
        <w:rPr>
          <w:rStyle w:val="FootnoteAnchor"/>
          <w:rtl w:val="true"/>
        </w:rPr>
        <w:footnoteReference w:id="1276"/>
      </w:r>
      <w:r>
        <w:rPr>
          <w:rFonts w:ascii="Amiri" w:hAnsi="Amiri" w:eastAsia="Amiri" w:cs="Amiri"/>
          <w:color w:val="111111"/>
          <w:sz w:val="28"/>
          <w:sz w:val="28"/>
          <w:szCs w:val="28"/>
          <w:rtl w:val="true"/>
          <w:lang w:bidi="ar-SA"/>
        </w:rPr>
        <w:t>، نعم يجزئ عنه مع الجهل أو النسيان كما مر ، ولو نوى في شهر رمضان قضاء رمضان الماضي أيضاً لم يصح قضاءاً ولم يجزئ عن رمضان أيضاً مع العلم والعمد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نذر صوم يوم بعينه لا تجزئه </w:t>
      </w:r>
      <w:r>
        <w:rPr>
          <w:rStyle w:val="FootnoteAnchor"/>
          <w:rtl w:val="true"/>
        </w:rPr>
        <w:footnoteReference w:id="1277"/>
      </w:r>
      <w:r>
        <w:rPr>
          <w:rFonts w:ascii="Amiri" w:hAnsi="Amiri" w:eastAsia="Amiri" w:cs="Amiri"/>
          <w:color w:val="111111"/>
          <w:sz w:val="28"/>
          <w:sz w:val="28"/>
          <w:szCs w:val="28"/>
          <w:rtl w:val="true"/>
          <w:lang w:bidi="ar-SA"/>
        </w:rPr>
        <w:t>نية الصوم بدون تعيين أنه للنذر ولو إجمالاً كما مر ، ولو نوى غيره فإن كان مع الغفلة عن النذر صح ، وإن كان مع العلم والعمد ففي صحته إشكال</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عليه قضاء رمضان السنة التي هو فيها وقضاء رمضان السنة الماضية لا يجب عليه تعيين أنه من أي منهما ، بل يكفيه نية الصوم قضاءاً </w:t>
      </w:r>
      <w:r>
        <w:rPr>
          <w:rStyle w:val="FootnoteAnchor"/>
          <w:rtl w:val="true"/>
        </w:rPr>
        <w:footnoteReference w:id="1278"/>
      </w:r>
      <w:r>
        <w:rPr>
          <w:rFonts w:ascii="Amiri" w:hAnsi="Amiri" w:eastAsia="Amiri" w:cs="Amiri"/>
          <w:color w:val="111111"/>
          <w:sz w:val="28"/>
          <w:sz w:val="28"/>
          <w:szCs w:val="28"/>
          <w:rtl w:val="true"/>
          <w:lang w:bidi="ar-SA"/>
        </w:rPr>
        <w:t xml:space="preserve">، وكذا إذا كان عليه نذران </w:t>
      </w:r>
      <w:r>
        <w:rPr>
          <w:rStyle w:val="FootnoteAnchor"/>
          <w:rtl w:val="true"/>
        </w:rPr>
        <w:footnoteReference w:id="1279"/>
      </w:r>
      <w:r>
        <w:rPr>
          <w:rFonts w:ascii="Amiri" w:hAnsi="Amiri" w:eastAsia="Amiri" w:cs="Amiri"/>
          <w:color w:val="111111"/>
          <w:sz w:val="28"/>
          <w:sz w:val="28"/>
          <w:szCs w:val="28"/>
          <w:rtl w:val="true"/>
          <w:lang w:bidi="ar-SA"/>
        </w:rPr>
        <w:t xml:space="preserve">كل واحد يوم أو أزيد ، وكذا </w:t>
      </w:r>
    </w:p>
    <w:p>
      <w:pPr>
        <w:pStyle w:val="BookText"/>
        <w:rPr/>
      </w:pPr>
      <w:r>
        <w:rPr>
          <w:rFonts w:ascii="Amiri" w:hAnsi="Amiri" w:eastAsia="Amiri" w:cs="Amiri"/>
          <w:color w:val="111111"/>
          <w:sz w:val="28"/>
          <w:sz w:val="28"/>
          <w:szCs w:val="28"/>
          <w:rtl w:val="true"/>
          <w:lang w:bidi="ar-SA"/>
        </w:rPr>
        <w:t>إذا كان عليه كفارتان غير مختلفتين في الآثار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نذر صوم يوم خميس معين ، ونذر صوم يوم معين من شهر معين </w:t>
      </w:r>
      <w:r>
        <w:rPr>
          <w:rStyle w:val="FootnoteAnchor"/>
          <w:rtl w:val="true"/>
        </w:rPr>
        <w:footnoteReference w:id="1280"/>
      </w:r>
      <w:r>
        <w:rPr>
          <w:rFonts w:ascii="Amiri" w:hAnsi="Amiri" w:eastAsia="Amiri" w:cs="Amiri"/>
          <w:color w:val="111111"/>
          <w:sz w:val="28"/>
          <w:sz w:val="28"/>
          <w:szCs w:val="28"/>
          <w:rtl w:val="true"/>
          <w:lang w:bidi="ar-SA"/>
        </w:rPr>
        <w:t xml:space="preserve">فاتفق في ذلك الخميس المعين يكفيه صومه ويسقط النذران ، فإن قصدهما أثيب عليهما </w:t>
      </w:r>
      <w:r>
        <w:rPr>
          <w:rStyle w:val="FootnoteAnchor"/>
          <w:rtl w:val="true"/>
        </w:rPr>
        <w:footnoteReference w:id="1281"/>
      </w:r>
      <w:r>
        <w:rPr>
          <w:rFonts w:ascii="Amiri" w:hAnsi="Amiri" w:eastAsia="Amiri" w:cs="Amiri"/>
          <w:color w:val="111111"/>
          <w:sz w:val="28"/>
          <w:sz w:val="28"/>
          <w:szCs w:val="28"/>
          <w:rtl w:val="true"/>
          <w:lang w:bidi="ar-SA"/>
        </w:rPr>
        <w:t>، وإن قصد أحدهما أثيب عليه وسقط عنه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نذر صوم يوم معين فاتفق ذلك اليوم في أيام البيض مثلا ، فإن قصد وفاء النذر وصوم أيام البيض أثيب عليهما ، وإن قصد النذر فقط أثيب عليه فقط وسقط الآخر ، ولا يجوز </w:t>
      </w:r>
      <w:r>
        <w:rPr>
          <w:rStyle w:val="FootnoteAnchor"/>
          <w:rtl w:val="true"/>
        </w:rPr>
        <w:footnoteReference w:id="1282"/>
      </w:r>
      <w:r>
        <w:rPr>
          <w:rFonts w:ascii="Amiri" w:hAnsi="Amiri" w:eastAsia="Amiri" w:cs="Amiri"/>
          <w:color w:val="111111"/>
          <w:sz w:val="28"/>
          <w:sz w:val="28"/>
          <w:szCs w:val="28"/>
          <w:rtl w:val="true"/>
          <w:lang w:bidi="ar-SA"/>
        </w:rPr>
        <w:t>أن يقصد أيام البيض دون وفاء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تعدد في يوم واحد جهات من الوجوب أو جهات من الاستحباب أو من الأمرين فقصد الجميع أثيب على الجميع ، وإن قصد البعض دون البعض أثيب على المنويّ وسقط الأمر بالنسبة إلى البقية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 وقت النية في الواجب المعين رمضاناً كان أو غيره عند طلوع الفجر الصادق </w:t>
      </w:r>
      <w:r>
        <w:rPr>
          <w:rStyle w:val="FootnoteAnchor"/>
          <w:rtl w:val="true"/>
        </w:rPr>
        <w:footnoteReference w:id="1283"/>
      </w:r>
      <w:r>
        <w:rPr>
          <w:rFonts w:ascii="Amiri" w:hAnsi="Amiri" w:eastAsia="Amiri" w:cs="Amiri"/>
          <w:color w:val="111111"/>
          <w:sz w:val="28"/>
          <w:sz w:val="28"/>
          <w:szCs w:val="28"/>
          <w:rtl w:val="true"/>
          <w:lang w:bidi="ar-SA"/>
        </w:rPr>
        <w:t xml:space="preserve">، ويجوز التقديم في أيّ جزء من أجزاء ليلة اليوم </w:t>
      </w:r>
    </w:p>
    <w:p>
      <w:pPr>
        <w:pStyle w:val="BookText"/>
        <w:rPr/>
      </w:pPr>
      <w:r>
        <w:rPr>
          <w:rFonts w:ascii="Amiri" w:hAnsi="Amiri" w:eastAsia="Amiri" w:cs="Amiri"/>
          <w:color w:val="111111"/>
          <w:sz w:val="28"/>
          <w:sz w:val="28"/>
          <w:szCs w:val="28"/>
          <w:rtl w:val="true"/>
          <w:lang w:bidi="ar-SA"/>
        </w:rPr>
        <w:t xml:space="preserve">الذي يريد صومه ، ومع النسيان أو الجهل بكونه رمضان أو المعين الآخر يجوز متى تذكر إلى ما قبل الزوال إذا لم يأت بمفطر ، وأجزأه عن ذلك اليوم ، ولا يجزئه إذا تذكر بعد الزوال </w:t>
      </w:r>
      <w:r>
        <w:rPr>
          <w:rStyle w:val="FootnoteAnchor"/>
          <w:rtl w:val="true"/>
        </w:rPr>
        <w:footnoteReference w:id="1284"/>
      </w:r>
      <w:r>
        <w:rPr>
          <w:rFonts w:ascii="Amiri" w:hAnsi="Amiri" w:eastAsia="Amiri" w:cs="Amiri"/>
          <w:color w:val="111111"/>
          <w:sz w:val="28"/>
          <w:sz w:val="28"/>
          <w:szCs w:val="28"/>
          <w:rtl w:val="true"/>
          <w:lang w:bidi="ar-SA"/>
        </w:rPr>
        <w:t xml:space="preserve">، وأما في الواجب الغير المعين فيمتد وقتها اختياراً من أول الليل إلى الزوال دون ما بعده على الأصح </w:t>
      </w:r>
      <w:r>
        <w:rPr>
          <w:rStyle w:val="FootnoteAnchor"/>
          <w:rtl w:val="true"/>
        </w:rPr>
        <w:footnoteReference w:id="1285"/>
      </w:r>
      <w:r>
        <w:rPr>
          <w:rFonts w:ascii="Amiri" w:hAnsi="Amiri" w:eastAsia="Amiri" w:cs="Amiri"/>
          <w:color w:val="111111"/>
          <w:sz w:val="28"/>
          <w:sz w:val="28"/>
          <w:szCs w:val="28"/>
          <w:rtl w:val="true"/>
          <w:lang w:bidi="ar-SA"/>
        </w:rPr>
        <w:t xml:space="preserve">، ولا فرق في ذلك بين سبق التردد أو العزم على العدم ، وأما في المندوب فيمتد إلى أن يبقى من الغروب زمان يمكن تجديدها فيه </w:t>
      </w:r>
      <w:r>
        <w:rPr>
          <w:rStyle w:val="FootnoteAnchor"/>
          <w:rtl w:val="true"/>
        </w:rPr>
        <w:footnoteReference w:id="1286"/>
      </w:r>
      <w:r>
        <w:rPr>
          <w:rFonts w:ascii="IRNazanin" w:hAnsi="IRNazanin" w:eastAsia="IRNazanin"/>
          <w:color w:val="111111"/>
          <w:sz w:val="28"/>
          <w:sz w:val="28"/>
          <w:szCs w:val="28"/>
          <w:rtl w:val="true"/>
          <w:lang w:bidi="fa-IR"/>
        </w:rPr>
        <w:t>على الأقوى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نوى الصوم ليلاً ثم نوى الإفطار ثم بدا له الصوم قبل الزوال فنوى وصام قبل أن يأتي بمفطر صح على الأقوى </w:t>
      </w:r>
      <w:r>
        <w:rPr>
          <w:rStyle w:val="FootnoteAnchor"/>
          <w:rtl w:val="true"/>
        </w:rPr>
        <w:footnoteReference w:id="1287"/>
      </w:r>
      <w:r>
        <w:rPr>
          <w:rFonts w:ascii="Amiri" w:hAnsi="Amiri" w:eastAsia="Amiri" w:cs="Amiri"/>
          <w:color w:val="111111"/>
          <w:sz w:val="28"/>
          <w:sz w:val="28"/>
          <w:szCs w:val="28"/>
          <w:rtl w:val="true"/>
          <w:lang w:bidi="ar-SA"/>
        </w:rPr>
        <w:t>، إلا أن يفسد صومه برياء ونحوه ، فإنه لا يجزئه لو أراد التجديد قبل الزوال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نوى الصوم ليلاً لا يضره الإتيان بالمفطر بعده قبل الفجر مع بقاء العزم على الصوم</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في شهر رمضان أن ينوي لكل يوم نية على حدة ، والأولى</w:t>
      </w:r>
      <w:r>
        <w:rPr>
          <w:rStyle w:val="FootnoteAnchor"/>
          <w:rtl w:val="true"/>
        </w:rPr>
        <w:footnoteReference w:id="1288"/>
      </w:r>
      <w:r>
        <w:rPr>
          <w:rFonts w:ascii="Amiri" w:hAnsi="Amiri" w:eastAsia="Amiri" w:cs="Amiri"/>
          <w:color w:val="111111"/>
          <w:sz w:val="28"/>
          <w:sz w:val="28"/>
          <w:szCs w:val="28"/>
          <w:rtl w:val="true"/>
          <w:lang w:bidi="ar-SA"/>
        </w:rPr>
        <w:t xml:space="preserve">أن ينوي صوم الشهر جملة ويجدد النية لكل يوم ، ويقوى الاجتزاء بنية واحدة للشهر كله ، لكن لا يترك الاحتياط بتجديدها لكل يوم ، وأما في غير شهر رمضان من الصوم المعين فلا بد من نيته لكل يوم إذا كان </w:t>
      </w:r>
    </w:p>
    <w:p>
      <w:pPr>
        <w:pStyle w:val="BookText"/>
        <w:rPr/>
      </w:pPr>
      <w:r>
        <w:rPr>
          <w:rFonts w:ascii="Amiri" w:hAnsi="Amiri" w:eastAsia="Amiri" w:cs="Amiri"/>
          <w:color w:val="111111"/>
          <w:sz w:val="28"/>
          <w:sz w:val="28"/>
          <w:szCs w:val="28"/>
          <w:rtl w:val="true"/>
          <w:lang w:bidi="ar-SA"/>
        </w:rPr>
        <w:t>عليه أيام كشهر أو أقل أو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الشك في أنه من شعبان أو رمضان يبني على أنه من شعبان فلا يجب صومه ، وإن صام ينويه ندباً أو قضاءاً ، أو غيرهما ، ولو بان بعد ذلك أنه من رمضان أجزأ عنه ، ووجب عليه تجديد النية </w:t>
      </w:r>
      <w:r>
        <w:rPr>
          <w:rStyle w:val="FootnoteAnchor"/>
          <w:rtl w:val="true"/>
        </w:rPr>
        <w:footnoteReference w:id="1289"/>
      </w:r>
      <w:r>
        <w:rPr>
          <w:rFonts w:ascii="Amiri" w:hAnsi="Amiri" w:eastAsia="Amiri" w:cs="Amiri"/>
          <w:color w:val="111111"/>
          <w:sz w:val="28"/>
          <w:sz w:val="28"/>
          <w:szCs w:val="28"/>
          <w:rtl w:val="true"/>
          <w:lang w:bidi="ar-SA"/>
        </w:rPr>
        <w:t>إن بان في أثناء النهار ولو كان بعد الزوال ، ولو صامه بنية أنه من رمضان لم يصح وإن صادف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صوم يوم الشك يتصور على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يصوم على أنه من شعبان ، وهذا لا إشكال فيه سواء نواه ندباً أو بنية ما عليه من القضاء أو النذر أو نحو ذلك ، ولو انكشف بعد ذلك أنه كان من رمضان أجزأ عنه وحسب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يصومه بنية أنه من رمضان ، والأقوى بطلانه </w:t>
      </w:r>
      <w:r>
        <w:rPr>
          <w:rStyle w:val="FootnoteAnchor"/>
          <w:rtl w:val="true"/>
        </w:rPr>
        <w:footnoteReference w:id="1290"/>
      </w:r>
      <w:r>
        <w:rPr>
          <w:rFonts w:ascii="IRNazanin" w:hAnsi="IRNazanin" w:eastAsia="IRNazanin"/>
          <w:color w:val="111111"/>
          <w:sz w:val="28"/>
          <w:sz w:val="28"/>
          <w:szCs w:val="28"/>
          <w:rtl w:val="true"/>
          <w:lang w:bidi="fa-IR"/>
        </w:rPr>
        <w:t>وإن صادف 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يصومه على أنه إن كان من شعبان كان ندباً أو قضاءاً مثلاً وإن كان من رمضان كان واجباً ، والأقوى بطلانه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يصومه بنية القربة المطلقة بقصد ما في الذمة وكان في ذهنه أنه إما من رمضان أو غيره بأن يكون الترديد في المنوي لا في نيته ، فالأقوى صحته ، وإن كان الأحوط خلافه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أصبح يوم الشك بنية الإفطار ثم بان له أنه من الشهر ، فإن تناول المفطر وجب عليه القضاء ، وأمسك بقية النهار وجوباً </w:t>
      </w:r>
      <w:r>
        <w:rPr>
          <w:rStyle w:val="FootnoteAnchor"/>
          <w:rtl w:val="true"/>
        </w:rPr>
        <w:footnoteReference w:id="1291"/>
      </w:r>
      <w:r>
        <w:rPr>
          <w:rFonts w:ascii="Amiri" w:hAnsi="Amiri" w:eastAsia="Amiri" w:cs="Amiri"/>
          <w:color w:val="111111"/>
          <w:sz w:val="28"/>
          <w:sz w:val="28"/>
          <w:szCs w:val="28"/>
          <w:rtl w:val="true"/>
          <w:lang w:bidi="ar-SA"/>
        </w:rPr>
        <w:t xml:space="preserve">تأدباً ، </w:t>
      </w:r>
    </w:p>
    <w:p>
      <w:pPr>
        <w:pStyle w:val="BookText"/>
        <w:rPr/>
      </w:pPr>
      <w:r>
        <w:rPr>
          <w:rFonts w:ascii="Amiri" w:hAnsi="Amiri" w:eastAsia="Amiri" w:cs="Amiri"/>
          <w:color w:val="111111"/>
          <w:sz w:val="28"/>
          <w:sz w:val="28"/>
          <w:szCs w:val="28"/>
          <w:rtl w:val="true"/>
          <w:lang w:bidi="ar-SA"/>
        </w:rPr>
        <w:t xml:space="preserve">وكذا لو لم يتناوله ولكن كان بعد الزوال </w:t>
      </w:r>
      <w:r>
        <w:rPr>
          <w:rStyle w:val="FootnoteAnchor"/>
          <w:rtl w:val="true"/>
        </w:rPr>
        <w:footnoteReference w:id="1292"/>
      </w:r>
      <w:r>
        <w:rPr>
          <w:rFonts w:ascii="Amiri" w:hAnsi="Amiri" w:eastAsia="Amiri" w:cs="Amiri"/>
          <w:color w:val="111111"/>
          <w:sz w:val="28"/>
          <w:sz w:val="28"/>
          <w:szCs w:val="28"/>
          <w:rtl w:val="true"/>
          <w:lang w:bidi="ar-SA"/>
        </w:rPr>
        <w:t>، وإن كان قبل الزوال ولم يتناول المفطر جدد النية وأجزأ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صام يوم الشك بنية أنه من شعبان ندباً أو قضاءاً أو نحوهما ثم تناول المفطر نسياناً وتبين بعده أنه من رمضان أجزأ عنه أيضاً ، ولا يضره تناول المفطر نسياناً كما لو لم يتبين وكما لو تناول المفطر نسياناً بعد التبين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صام بنية شعبان ثم أفسد صومه برياء ونحوه لم يجزئه عن رمضان وإن تبين له كونه منه قبل الزوال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صام يوم الشك بنية شعبان ثم نوى الإفطار وتبين كونه من رمضان قبل الزوال قبل أن يفطر فنوى صح صومه ، وأما إن نوى الإفطار في يوم من شهر رمضان عصياناً ثم تاب فجدد النية قبل الزوال لم ينعقد صومه </w:t>
      </w:r>
      <w:r>
        <w:rPr>
          <w:rStyle w:val="FootnoteAnchor"/>
          <w:rtl w:val="true"/>
        </w:rPr>
        <w:footnoteReference w:id="1294"/>
      </w:r>
      <w:r>
        <w:rPr>
          <w:rFonts w:ascii="Amiri" w:hAnsi="Amiri" w:eastAsia="Amiri" w:cs="Amiri"/>
          <w:color w:val="111111"/>
          <w:sz w:val="28"/>
          <w:sz w:val="28"/>
          <w:szCs w:val="28"/>
          <w:rtl w:val="true"/>
          <w:lang w:bidi="ar-SA"/>
        </w:rPr>
        <w:t xml:space="preserve">، وكذا لو صام </w:t>
      </w:r>
      <w:r>
        <w:rPr>
          <w:rStyle w:val="FootnoteAnchor"/>
          <w:rtl w:val="true"/>
        </w:rPr>
        <w:footnoteReference w:id="1295"/>
      </w:r>
      <w:r>
        <w:rPr>
          <w:rFonts w:ascii="Amiri" w:hAnsi="Amiri" w:eastAsia="Amiri" w:cs="Amiri"/>
          <w:color w:val="111111"/>
          <w:sz w:val="28"/>
          <w:sz w:val="28"/>
          <w:szCs w:val="28"/>
          <w:rtl w:val="true"/>
          <w:lang w:bidi="ar-SA"/>
        </w:rPr>
        <w:t>يوم الشك بقصد واجب معين ثم نوى الإفطار عصياناً ثم تاب فجدد النية بعد تبين كونه من رمضان قبل الزوال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نوى القطع أو القاطع </w:t>
      </w:r>
      <w:r>
        <w:rPr>
          <w:rStyle w:val="FootnoteAnchor"/>
          <w:rtl w:val="true"/>
        </w:rPr>
        <w:footnoteReference w:id="1296"/>
      </w:r>
      <w:r>
        <w:rPr>
          <w:rFonts w:ascii="Amiri" w:hAnsi="Amiri" w:eastAsia="Amiri" w:cs="Amiri"/>
          <w:color w:val="111111"/>
          <w:sz w:val="28"/>
          <w:sz w:val="28"/>
          <w:szCs w:val="28"/>
          <w:rtl w:val="true"/>
          <w:lang w:bidi="ar-SA"/>
        </w:rPr>
        <w:t xml:space="preserve">في الصوم الواجب المعين بطل صومه سواء نواهما من حينه أو فيما يأتي ، وكذا لو تردد نعم لو كان تردده من جهة الشك في بطلان صومه وعدمه لعروض عارض لم يبطل وإن استمر ذلك إلى أن يسأل ، ولا فرق في البطلان بنية القطع أو القاطع أو التردد بين أن </w:t>
      </w:r>
      <w:bookmarkStart w:id="228" w:name="pg17316_234077"/>
    </w:p>
    <w:p>
      <w:pPr>
        <w:pStyle w:val="BookText"/>
        <w:rPr/>
      </w:pPr>
      <w:bookmarkEnd w:id="228"/>
      <w:r>
        <w:rPr>
          <w:rFonts w:ascii="Amiri" w:hAnsi="Amiri" w:eastAsia="Amiri" w:cs="Amiri"/>
          <w:color w:val="111111"/>
          <w:sz w:val="28"/>
          <w:sz w:val="28"/>
          <w:szCs w:val="28"/>
          <w:rtl w:val="true"/>
          <w:lang w:bidi="ar-SA"/>
        </w:rPr>
        <w:t xml:space="preserve">يرجع إلى نية الصوم قبل الزوال أم لا </w:t>
      </w:r>
      <w:r>
        <w:rPr>
          <w:rStyle w:val="FootnoteAnchor"/>
          <w:rtl w:val="true"/>
        </w:rPr>
        <w:footnoteReference w:id="1297"/>
      </w:r>
      <w:r>
        <w:rPr>
          <w:rFonts w:ascii="Amiri" w:hAnsi="Amiri" w:eastAsia="Amiri" w:cs="Amiri"/>
          <w:color w:val="111111"/>
          <w:sz w:val="28"/>
          <w:sz w:val="28"/>
          <w:szCs w:val="28"/>
          <w:rtl w:val="true"/>
          <w:lang w:bidi="ar-SA"/>
        </w:rPr>
        <w:t xml:space="preserve">، وأما في غير الواجب المعين فيصح </w:t>
      </w:r>
      <w:r>
        <w:rPr>
          <w:rStyle w:val="FootnoteAnchor"/>
          <w:rtl w:val="true"/>
        </w:rPr>
        <w:footnoteReference w:id="1298"/>
      </w:r>
      <w:r>
        <w:rPr>
          <w:rFonts w:ascii="IRNazanin" w:hAnsi="IRNazanin" w:eastAsia="IRNazanin"/>
          <w:color w:val="111111"/>
          <w:sz w:val="28"/>
          <w:sz w:val="28"/>
          <w:szCs w:val="28"/>
          <w:rtl w:val="true"/>
          <w:lang w:bidi="fa-IR"/>
        </w:rPr>
        <w:t>لو رجع قبل الزوال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معرفة كون الصوم هو ترك المفطرات مع النية أو كفّ النفس عنها 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العدول من صوم إلى صوم </w:t>
      </w:r>
      <w:r>
        <w:rPr>
          <w:rStyle w:val="FootnoteAnchor"/>
          <w:rtl w:val="true"/>
        </w:rPr>
        <w:footnoteReference w:id="1299"/>
      </w:r>
      <w:r>
        <w:rPr>
          <w:rFonts w:ascii="Amiri" w:hAnsi="Amiri" w:eastAsia="Amiri" w:cs="Amiri"/>
          <w:color w:val="111111"/>
          <w:sz w:val="28"/>
          <w:sz w:val="28"/>
          <w:szCs w:val="28"/>
          <w:rtl w:val="true"/>
          <w:lang w:bidi="ar-SA"/>
        </w:rPr>
        <w:t xml:space="preserve">واجبين كانا أو مستحبين أو مختلفين ، وتجديد نية رمضان إذا صام يوم الشك بنية شعبان ليس من باب العدول بل من جهة </w:t>
      </w:r>
      <w:r>
        <w:rPr>
          <w:rStyle w:val="FootnoteAnchor"/>
          <w:rtl w:val="true"/>
        </w:rPr>
        <w:footnoteReference w:id="1300"/>
      </w:r>
      <w:r>
        <w:rPr>
          <w:rFonts w:ascii="Amiri" w:hAnsi="Amiri" w:eastAsia="Amiri" w:cs="Amiri"/>
          <w:color w:val="111111"/>
          <w:sz w:val="28"/>
          <w:sz w:val="28"/>
          <w:szCs w:val="28"/>
          <w:rtl w:val="true"/>
          <w:lang w:bidi="ar-SA"/>
        </w:rPr>
        <w:t>أن وقتها موسع لغير العالم به إلى الزوال</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17351858_2142443653"/>
      <w:bookmarkStart w:id="230" w:name="_Toc78"/>
      <w:bookmarkEnd w:id="229"/>
      <w:r>
        <w:rPr>
          <w:rtl w:val="true"/>
        </w:rPr>
        <w:t xml:space="preserve">فصل </w:t>
      </w:r>
      <w:r>
        <w:rPr>
          <w:rtl w:val="true"/>
        </w:rPr>
        <w:t xml:space="preserve">: </w:t>
      </w:r>
      <w:r>
        <w:rPr>
          <w:rtl w:val="true"/>
        </w:rPr>
        <w:t>فيما يجب الإمساك عنه في الصوم من المفطرات</w:t>
      </w:r>
      <w:bookmarkEnd w:id="230"/>
    </w:p>
    <w:p>
      <w:pPr>
        <w:pStyle w:val="BookText"/>
        <w:rPr/>
      </w:pPr>
      <w:r>
        <w:rPr>
          <w:rFonts w:ascii="IRNazanin" w:hAnsi="IRNazanin" w:eastAsia="IRNazanin"/>
          <w:color w:val="111111"/>
          <w:sz w:val="28"/>
          <w:sz w:val="28"/>
          <w:szCs w:val="28"/>
          <w:rtl w:val="true"/>
          <w:lang w:bidi="fa-IR"/>
        </w:rPr>
        <w:t xml:space="preserve">وهو أمور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والشرب ، من غير فرق في المأكول والمشروب بين </w:t>
      </w:r>
    </w:p>
    <w:p>
      <w:pPr>
        <w:pStyle w:val="BookText"/>
        <w:rPr/>
      </w:pPr>
      <w:r>
        <w:rPr>
          <w:rFonts w:ascii="Amiri" w:hAnsi="Amiri" w:eastAsia="Amiri" w:cs="Amiri"/>
          <w:color w:val="111111"/>
          <w:sz w:val="28"/>
          <w:sz w:val="28"/>
          <w:szCs w:val="28"/>
          <w:rtl w:val="true"/>
          <w:lang w:bidi="ar-SA"/>
        </w:rPr>
        <w:t>المعتاد كالخبز والماء ونحوهما وغيره كالتراب والحصى وعصارة الأشجار ونحوها ، ولا بين الكثير والقليل كعُشر حبة الحنطة أو عشر قطرة من الماء أو غيرها من المائعات ، حتى أنه لو بلّ الخياط الخيط بريقه أو غيره ثم ردّه إلى الفم وابتلع ما عليه من الرطوبة بطل صومه إلا إذا استهلك ما كان عليه من الرطوبة بريقه على وجه لا يصدق عليه الرطوبة الخارجية ، وكذا لو استاك وأخرج المسواك من فمه وكان عليه رطوبة ثم ردّه إلى الفم ، فإنه لو ابتلع ما عليه بطل صومه إلا مع الاستهلاك على الوجه المذكور ، وكذا يبطل بابتلاع ما يخرج من بقايا الطعام من بين أسنانه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التخليل بعد الأكل لمن يريد الصوم وإن احتمل أن تركه يؤدي إلى دخول البقايا بين الأسنان في حلقه ، ولا يبطل صومه لو دخل بعد ذلك سهواً ، نعم لو علم أن تركه يؤدي إلى ذلك وجب عليه ، وبطل صومه على فرض الدخول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ببلع البُصاق وإن كان كثيراً مجتمعا ، بل وإن كان اجتماعه بفعل ما يوجبه كتذكر الحامض مثلاً ، لكن الأحوط الترك في صورة الاجتماع خصوصاً مع تعمد السبب</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بابتلاع ما يخرج من الصدر من الخلط وما ينزل من الرأس ما لم يصل إلى فضاء الفم ، بل الأقوى جواز الجّر من الرأس إلى الحلق ، وإن كان الأحوط تركه ، وأمّا ما وصل منهما إلى فضاء الفم فلا يترك الاحتياط </w:t>
      </w:r>
      <w:r>
        <w:rPr>
          <w:rStyle w:val="FootnoteAnchor"/>
          <w:rtl w:val="true"/>
        </w:rPr>
        <w:footnoteReference w:id="1302"/>
      </w:r>
      <w:r>
        <w:rPr>
          <w:rFonts w:ascii="Amiri" w:hAnsi="Amiri" w:eastAsia="Amiri" w:cs="Amiri"/>
          <w:color w:val="111111"/>
          <w:sz w:val="28"/>
          <w:sz w:val="28"/>
          <w:szCs w:val="28"/>
          <w:rtl w:val="true"/>
          <w:lang w:bidi="ar-SA"/>
        </w:rPr>
        <w:t>فيه بترك الابتلاع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المدار صدق الأكل والشرب وإن كان بالنحو الغير المتعارف ، فلا يضر مجرد الوصول إلى الجوف إذا لم يصدق الأكل أو الشرب </w:t>
      </w:r>
      <w:r>
        <w:rPr>
          <w:rStyle w:val="FootnoteAnchor"/>
          <w:rtl w:val="true"/>
        </w:rPr>
        <w:footnoteReference w:id="1303"/>
      </w:r>
      <w:r>
        <w:rPr>
          <w:rFonts w:ascii="Amiri" w:hAnsi="Amiri" w:eastAsia="Amiri" w:cs="Amiri"/>
          <w:color w:val="111111"/>
          <w:sz w:val="28"/>
          <w:sz w:val="28"/>
          <w:szCs w:val="28"/>
          <w:rtl w:val="true"/>
          <w:lang w:bidi="ar-SA"/>
        </w:rPr>
        <w:t>، كما إذا صب دواءاً ، في جرحه أو شيئاً في أذنه أو إحليله فوصل إلى جوفه ، نعم إذا وصل من طريق أنفه فالظاهر أنه موجب للبطلان إن كان متعمداً لصدق الأكل والشرب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يبطل الصوم بإنفاذ الرمح أو السكين أو نحوهما بحيث يصل إلى الجوف وإن كان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وإن لم ينزل للذكر والأنثى ، قبلاً أو دبراً صغيراً كان أو كبيراً حياً أو ميتاً واطئا كان أو موطوءا ، وكذا لو كان الموطوء بهيمةً </w:t>
      </w:r>
      <w:r>
        <w:rPr>
          <w:rStyle w:val="FootnoteAnchor"/>
          <w:rtl w:val="true"/>
        </w:rPr>
        <w:footnoteReference w:id="1304"/>
      </w:r>
      <w:r>
        <w:rPr>
          <w:rFonts w:ascii="Amiri" w:hAnsi="Amiri" w:eastAsia="Amiri" w:cs="Amiri"/>
          <w:color w:val="111111"/>
          <w:sz w:val="28"/>
          <w:sz w:val="28"/>
          <w:szCs w:val="28"/>
          <w:rtl w:val="true"/>
          <w:lang w:bidi="ar-SA"/>
        </w:rPr>
        <w:t xml:space="preserve">، بل وكذا لو كانت هي الواطئة ، ويتحقق بإدخال الحشفة أو مقدارها من مقطوعها </w:t>
      </w:r>
      <w:r>
        <w:rPr>
          <w:rStyle w:val="FootnoteAnchor"/>
          <w:rtl w:val="true"/>
        </w:rPr>
        <w:footnoteReference w:id="1305"/>
      </w:r>
      <w:r>
        <w:rPr>
          <w:rFonts w:ascii="Amiri" w:hAnsi="Amiri" w:eastAsia="Amiri" w:cs="Amiri"/>
          <w:color w:val="111111"/>
          <w:sz w:val="28"/>
          <w:sz w:val="28"/>
          <w:szCs w:val="28"/>
          <w:rtl w:val="true"/>
          <w:lang w:bidi="ar-SA"/>
        </w:rPr>
        <w:t xml:space="preserve">، فلا يبطل بأقل من ذلك ، بل لو دخل بجملته ملتوياً ولم يكن بمقدار الحشفة لم يبطل </w:t>
      </w:r>
      <w:r>
        <w:rPr>
          <w:rStyle w:val="FootnoteAnchor"/>
          <w:rtl w:val="true"/>
        </w:rPr>
        <w:footnoteReference w:id="1306"/>
      </w:r>
      <w:r>
        <w:rPr>
          <w:rFonts w:ascii="Amiri" w:hAnsi="Amiri" w:eastAsia="Amiri" w:cs="Amiri"/>
          <w:color w:val="111111"/>
          <w:sz w:val="28"/>
          <w:sz w:val="28"/>
          <w:szCs w:val="28"/>
          <w:rtl w:val="true"/>
          <w:lang w:bidi="ar-SA"/>
        </w:rPr>
        <w:t>وإن كان لو انتشر كان بمقدارها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البطلان بالجماع بين صورة قصد الإنزال به وعدمه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يبطل الصوم بالإيلاج في غير أحد الفرجين بلا </w:t>
      </w:r>
    </w:p>
    <w:p>
      <w:pPr>
        <w:pStyle w:val="BookText"/>
        <w:rPr/>
      </w:pPr>
      <w:r>
        <w:rPr>
          <w:rFonts w:ascii="Amiri" w:hAnsi="Amiri" w:eastAsia="Amiri" w:cs="Amiri"/>
          <w:color w:val="111111"/>
          <w:sz w:val="28"/>
          <w:sz w:val="28"/>
          <w:szCs w:val="28"/>
          <w:rtl w:val="true"/>
          <w:lang w:bidi="ar-SA"/>
        </w:rPr>
        <w:t xml:space="preserve">إنزال ، إلا إذا كان قاصداً له ، فإنه يبطل وإن لم ينزل من حيث إنه نوى المفطر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يضر إدخال الإصبع ونحوه لا بقصد الإنزال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يبطل الصوم بالجماع إذا كان نائماً ، أو مكرهاً بحيث خرج عن اختياره ، كما لا يضر إذا كان سهواً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قصد التفخيذ مثلاً فدخل في أحد الفرجين لم يبطل ، ولو قصد الإدخال في أحدهما فلم يتحقق كان مبطلاً من حيث إنه نوى المفطر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الرجل بالخنثى قبلاً لم يبطل صومه ولا صومها </w:t>
      </w:r>
      <w:r>
        <w:rPr>
          <w:rStyle w:val="FootnoteAnchor"/>
          <w:rtl w:val="true"/>
        </w:rPr>
        <w:footnoteReference w:id="1309"/>
      </w:r>
      <w:r>
        <w:rPr>
          <w:rFonts w:ascii="Amiri" w:hAnsi="Amiri" w:eastAsia="Amiri" w:cs="Amiri"/>
          <w:color w:val="111111"/>
          <w:sz w:val="28"/>
          <w:sz w:val="28"/>
          <w:szCs w:val="28"/>
          <w:rtl w:val="true"/>
          <w:lang w:bidi="ar-SA"/>
        </w:rPr>
        <w:t xml:space="preserve">، وكذا لو دخل الخنثى بالأنثى ولو دبراً ، أما لو وطأ الخنثى دبراً بطل صومهما </w:t>
      </w:r>
      <w:r>
        <w:rPr>
          <w:rStyle w:val="FootnoteAnchor"/>
          <w:rtl w:val="true"/>
        </w:rPr>
        <w:footnoteReference w:id="1310"/>
      </w:r>
      <w:r>
        <w:rPr>
          <w:rFonts w:ascii="IRNazanin" w:hAnsi="IRNazanin" w:eastAsia="IRNazanin"/>
          <w:color w:val="111111"/>
          <w:sz w:val="28"/>
          <w:sz w:val="28"/>
          <w:szCs w:val="28"/>
          <w:rtl w:val="true"/>
          <w:lang w:bidi="fa-IR"/>
        </w:rPr>
        <w:t xml:space="preserve">، ولو دخل الرجل بالخنثى </w:t>
      </w:r>
      <w:r>
        <w:rPr>
          <w:rStyle w:val="FootnoteAnchor"/>
          <w:rtl w:val="true"/>
        </w:rPr>
        <w:footnoteReference w:id="1311"/>
      </w:r>
      <w:r>
        <w:rPr>
          <w:rFonts w:ascii="Amiri" w:hAnsi="Amiri" w:eastAsia="Amiri" w:cs="Amiri"/>
          <w:color w:val="111111"/>
          <w:sz w:val="28"/>
          <w:sz w:val="28"/>
          <w:szCs w:val="28"/>
          <w:rtl w:val="true"/>
          <w:lang w:bidi="ar-SA"/>
        </w:rPr>
        <w:t>ودخلت الخنثى بالأنثى بطل صوم الخنثى دونهما ، ولو وطأت كل من الخنثيين الأخرى لم يبطل صومهما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جامع نسياناً أو من غير اختيار ثم تذكر أو ارتفع الجبر وجب الإخراج فوراً ، فإن تراخى بطل صومه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الدخول أو شك في بلوغ مقدار الحشفة لم يبطل صومه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من المفطرات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الاستمناء أي إنزال المني متعمداً بملامسة أو قبلة أو تفخيذ أو نظر أو تصوير صورة المواقعة أو تخيل صورة امرأة أو نحو ذلك من الأفعال التي يقصد بها حصوله ، فإنه مبطل للصوم بجميع أفراده ، وأما لو لم يكن قاصداً للإنزال وسبقه المني من دون إيجاد شيء مما يقتضيه </w:t>
      </w:r>
      <w:r>
        <w:rPr>
          <w:rStyle w:val="FootnoteAnchor"/>
          <w:rtl w:val="true"/>
        </w:rPr>
        <w:footnoteReference w:id="1313"/>
      </w:r>
      <w:r>
        <w:rPr>
          <w:rFonts w:ascii="Amiri" w:hAnsi="Amiri" w:eastAsia="Amiri" w:cs="Amiri"/>
          <w:color w:val="111111"/>
          <w:sz w:val="28"/>
          <w:sz w:val="28"/>
          <w:szCs w:val="28"/>
          <w:rtl w:val="true"/>
          <w:lang w:bidi="ar-SA"/>
        </w:rPr>
        <w:t>لم يكن عليه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من نفسه أنه لو نام في نهار رمضان يحتلم فالأحوط </w:t>
      </w:r>
      <w:r>
        <w:rPr>
          <w:rStyle w:val="FootnoteAnchor"/>
          <w:rtl w:val="true"/>
        </w:rPr>
        <w:footnoteReference w:id="1314"/>
      </w:r>
      <w:r>
        <w:rPr>
          <w:rFonts w:ascii="Amiri" w:hAnsi="Amiri" w:eastAsia="Amiri" w:cs="Amiri"/>
          <w:color w:val="111111"/>
          <w:sz w:val="28"/>
          <w:sz w:val="28"/>
          <w:szCs w:val="28"/>
          <w:rtl w:val="true"/>
          <w:lang w:bidi="ar-SA"/>
        </w:rPr>
        <w:t>تركه ، وإن كان الظاهر جوازه خصوصاً إذا كان الترك موجباً للحرج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للمحتلم في النهار الاستبراء بالبول أو الخرطات وإن علم بخروج بقايا المني في المجرى ، ولا يجب عليه التحفظ بعد الإنزال من خروج المني إن استيقظ قبله خصوصاً مع الإضرار أو الحرج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احتلم في النهار وأراد الاغتسال فالأحوط تقديم الاستبراء إذا علم إنه لو تركه خرجت البقايا بعد الغسل فتحدث جنابة جديدة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قصد الإنزال بإتيان شيء مما ذكر ولكن لم ينزل </w:t>
      </w:r>
    </w:p>
    <w:p>
      <w:pPr>
        <w:pStyle w:val="BookText"/>
        <w:rPr/>
      </w:pPr>
      <w:r>
        <w:rPr>
          <w:rFonts w:ascii="Amiri" w:hAnsi="Amiri" w:eastAsia="Amiri" w:cs="Amiri"/>
          <w:color w:val="111111"/>
          <w:sz w:val="28"/>
          <w:sz w:val="28"/>
          <w:szCs w:val="28"/>
          <w:rtl w:val="true"/>
          <w:lang w:bidi="ar-SA"/>
        </w:rPr>
        <w:t xml:space="preserve">بطل صومه من باب إيجاد نية المفطر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أوجد بعض هذه الأفعال لا بنية الإنزال لكن كان من عادته </w:t>
      </w:r>
      <w:r>
        <w:rPr>
          <w:rStyle w:val="FootnoteAnchor"/>
          <w:rtl w:val="true"/>
        </w:rPr>
        <w:footnoteReference w:id="1316"/>
      </w:r>
      <w:r>
        <w:rPr>
          <w:rFonts w:ascii="Amiri" w:hAnsi="Amiri" w:eastAsia="Amiri" w:cs="Amiri"/>
          <w:color w:val="111111"/>
          <w:sz w:val="28"/>
          <w:sz w:val="28"/>
          <w:szCs w:val="28"/>
          <w:rtl w:val="true"/>
          <w:lang w:bidi="ar-SA"/>
        </w:rPr>
        <w:t xml:space="preserve">الإنزال بذلك الفعل بطل صومه أيضاً إذا أنزل ، وأما إذا أوجد بعض هذه ولم يكن قاصداً للإنزال ولا كان من عادته فاتفق أنه أنزل فالأقوى عدم البطلان </w:t>
      </w:r>
      <w:r>
        <w:rPr>
          <w:rStyle w:val="FootnoteAnchor"/>
          <w:rtl w:val="true"/>
        </w:rPr>
        <w:footnoteReference w:id="1317"/>
      </w:r>
      <w:r>
        <w:rPr>
          <w:rFonts w:ascii="Amiri" w:hAnsi="Amiri" w:eastAsia="Amiri" w:cs="Amiri"/>
          <w:color w:val="111111"/>
          <w:sz w:val="28"/>
          <w:sz w:val="28"/>
          <w:szCs w:val="28"/>
          <w:rtl w:val="true"/>
          <w:lang w:bidi="ar-SA"/>
        </w:rPr>
        <w:t>، وإن كان الأحوط القضاء خصوصاً في مثل الملاعبة والملامسة والتقبيل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الكذب </w:t>
      </w:r>
      <w:r>
        <w:rPr>
          <w:rStyle w:val="FootnoteAnchor"/>
          <w:rtl w:val="true"/>
        </w:rPr>
        <w:footnoteReference w:id="1318"/>
      </w:r>
      <w:r>
        <w:rPr>
          <w:rFonts w:ascii="Amiri" w:hAnsi="Amiri" w:eastAsia="Amiri" w:cs="Amiri"/>
          <w:color w:val="111111"/>
          <w:sz w:val="28"/>
          <w:sz w:val="28"/>
          <w:szCs w:val="28"/>
          <w:rtl w:val="true"/>
          <w:lang w:bidi="ar-SA"/>
        </w:rPr>
        <w:t xml:space="preserve">على اللّه تعالى أو رسوله أو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متعلقاً بأمور الدين أو الدنيا ، وسواء كان بنحو الإخبار أو بنحو الفتوى </w:t>
      </w:r>
      <w:r>
        <w:rPr>
          <w:rStyle w:val="FootnoteAnchor"/>
          <w:rtl w:val="true"/>
        </w:rPr>
        <w:footnoteReference w:id="1319"/>
      </w:r>
      <w:r>
        <w:rPr>
          <w:rFonts w:ascii="Amiri" w:hAnsi="Amiri" w:eastAsia="Amiri" w:cs="Amiri"/>
          <w:color w:val="111111"/>
          <w:sz w:val="28"/>
          <w:sz w:val="28"/>
          <w:szCs w:val="28"/>
          <w:rtl w:val="true"/>
          <w:lang w:bidi="ar-SA"/>
        </w:rPr>
        <w:t>، بالعربي أو بغيره من اللغات ، من غير فرق بين أن يكون بالقول أو الكتابة أو الإشارة أو الكناية أو غيرها مما يصدق عليه الكذب عليهم ومن غير فرق بين أن يكون الكذب مجعولاً له أو جعله غيره وهو أخبر به مسنداً إليه لا على وجه نقل القول وأما لو كان على وجه الحكاية ونقل القول فلا يكون مبطلاً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إلحاق </w:t>
      </w:r>
      <w:r>
        <w:rPr>
          <w:rStyle w:val="FootnoteAnchor"/>
          <w:rtl w:val="true"/>
        </w:rPr>
        <w:footnoteReference w:id="1320"/>
      </w:r>
      <w:r>
        <w:rPr>
          <w:rFonts w:ascii="Amiri" w:hAnsi="Amiri" w:eastAsia="Amiri" w:cs="Amiri"/>
          <w:color w:val="111111"/>
          <w:sz w:val="28"/>
          <w:sz w:val="28"/>
          <w:szCs w:val="28"/>
          <w:rtl w:val="true"/>
          <w:lang w:bidi="ar-SA"/>
        </w:rPr>
        <w:t xml:space="preserve">باقي الأنبياء والأوصياء بنبينا صلى‌اللّه‌عليه‌وآله‌وسلم فيكون الكذب عليهم أيضاً موجباً للبطلان ، بل الأحوط إلحاق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أيضاً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تكلم بالخبر غير موجّه خطابه إلى أحد أو موجهاً إلى من لا يفهم معناه فالظاهر عدم البطلان </w:t>
      </w:r>
      <w:r>
        <w:rPr>
          <w:rStyle w:val="FootnoteAnchor"/>
          <w:rtl w:val="true"/>
        </w:rPr>
        <w:footnoteReference w:id="1321"/>
      </w:r>
      <w:r>
        <w:rPr>
          <w:rFonts w:ascii="Amiri" w:hAnsi="Amiri" w:eastAsia="Amiri" w:cs="Amiri"/>
          <w:color w:val="111111"/>
          <w:sz w:val="28"/>
          <w:sz w:val="28"/>
          <w:szCs w:val="28"/>
          <w:rtl w:val="true"/>
          <w:lang w:bidi="ar-SA"/>
        </w:rPr>
        <w:t>، وإن كان الأحوط القضاء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سأله سائل هل قال النبي صلى‌اللّه‌عليه‌وآله‌وسلم كذا فأشار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صومه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أخبر صادقاً عن اللّه أو عن النبي صلى‌اللّه‌عليه‌وآله‌وسلم مثلا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 بطل صومه </w:t>
      </w:r>
      <w:r>
        <w:rPr>
          <w:rStyle w:val="FootnoteAnchor"/>
          <w:rtl w:val="true"/>
        </w:rPr>
        <w:footnoteReference w:id="1322"/>
      </w:r>
      <w:r>
        <w:rPr>
          <w:rFonts w:ascii="Amiri" w:hAnsi="Amiri" w:eastAsia="Amiri" w:cs="Amiri"/>
          <w:color w:val="111111"/>
          <w:sz w:val="28"/>
          <w:sz w:val="28"/>
          <w:szCs w:val="28"/>
          <w:rtl w:val="true"/>
          <w:lang w:bidi="ar-SA"/>
        </w:rPr>
        <w:t xml:space="preserve">، وكذا إذا أخبر بالليل كاذباً ثم قال في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أخبرت به البارحة 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أخبر كاذباً ثم رجع عنه بلا فصل لم يرتفع عنه الأثر </w:t>
      </w:r>
      <w:r>
        <w:rPr>
          <w:rStyle w:val="FootnoteAnchor"/>
          <w:rtl w:val="true"/>
        </w:rPr>
        <w:footnoteReference w:id="1323"/>
      </w:r>
      <w:r>
        <w:rPr>
          <w:rFonts w:ascii="Amiri" w:hAnsi="Amiri" w:eastAsia="Amiri" w:cs="Amiri"/>
          <w:color w:val="111111"/>
          <w:sz w:val="28"/>
          <w:sz w:val="28"/>
          <w:szCs w:val="28"/>
          <w:rtl w:val="true"/>
          <w:lang w:bidi="ar-SA"/>
        </w:rPr>
        <w:t>فيكون صومه باطلاً ، بل وكذا إذا تاب بعد ذلك فإنه لا تنفعه توبته في رفع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البطلان بين أن يكون الخبر المكذوب مكتوباً في كتاب من كتب الأخبار أو لا ، فمع العلم بكذبه لا يجوز الإخبار به وإن أسنده إلى ذلك الكتاب إلا أن يكون ذكره له على وجه الحكاية دون الإخبار، بل لا يجوز الإخبار به على سبيل الجزم مع الظن بكذبه </w:t>
      </w:r>
      <w:r>
        <w:rPr>
          <w:rStyle w:val="FootnoteAnchor"/>
          <w:rtl w:val="true"/>
        </w:rPr>
        <w:footnoteReference w:id="1324"/>
      </w:r>
      <w:r>
        <w:rPr>
          <w:rFonts w:ascii="Amiri" w:hAnsi="Amiri" w:eastAsia="Amiri" w:cs="Amiri"/>
          <w:color w:val="111111"/>
          <w:sz w:val="28"/>
          <w:sz w:val="28"/>
          <w:szCs w:val="28"/>
          <w:rtl w:val="true"/>
          <w:lang w:bidi="ar-SA"/>
        </w:rPr>
        <w:t>بل وكذا مع احتمال كذبه إلا على سبيل النقل والحكاية ، فالأحوط لناقل الأخبار في شهر رمضان مع عدم العلم بصدق الخبر أن يسنده إلى الكتاب أو إلى قول الراوي على سبيل الحكاية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الكذب على الفقهاء والمجتهدين والرواة وإن كان حراماً لا يوجب بطلان الصوم إلا إذا رجع إلى الكذب على اللّه ورسوله صلى‌اللّه‌عليه‌وآله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اضطر إلى الكذب على اللّه ورسوله صلى‌اللّه‌عليه‌وآله‌وسلم في مقام التقية من ظالم لا يبطل صومه به ، كما أنه لا يبطل مع السهو أو الجهل المركب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قصد الكذب فبان صدقاً دخل في عنوان قصد المفطر</w:t>
      </w:r>
      <w:r>
        <w:rPr>
          <w:rStyle w:val="FootnoteAnchor"/>
          <w:rtl w:val="true"/>
        </w:rPr>
        <w:footnoteReference w:id="1325"/>
      </w:r>
      <w:r>
        <w:rPr>
          <w:rFonts w:ascii="Amiri" w:hAnsi="Amiri" w:eastAsia="Amiri" w:cs="Amiri"/>
          <w:color w:val="111111"/>
          <w:sz w:val="28"/>
          <w:sz w:val="28"/>
          <w:szCs w:val="28"/>
          <w:rtl w:val="true"/>
          <w:lang w:bidi="ar-SA"/>
        </w:rPr>
        <w:t>بشرط العلم بكونه مفطراً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قصد الصدق فبان كذباً لم يضر كما أشير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أخبر بالكذب هزلاً بأن لم يقصد المعنى </w:t>
      </w:r>
      <w:r>
        <w:rPr>
          <w:rStyle w:val="FootnoteAnchor"/>
          <w:rtl w:val="true"/>
        </w:rPr>
        <w:footnoteReference w:id="1326"/>
      </w:r>
      <w:r>
        <w:rPr>
          <w:rFonts w:ascii="Amiri" w:hAnsi="Amiri" w:eastAsia="Amiri" w:cs="Amiri"/>
          <w:color w:val="111111"/>
          <w:sz w:val="28"/>
          <w:sz w:val="28"/>
          <w:szCs w:val="28"/>
          <w:rtl w:val="true"/>
          <w:lang w:bidi="ar-SA"/>
        </w:rPr>
        <w:t>أصلاً لم يبطل صومه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إيصال الغبار الغليظ إلى حلقه </w:t>
      </w:r>
      <w:r>
        <w:rPr>
          <w:rStyle w:val="FootnoteAnchor"/>
          <w:rtl w:val="true"/>
        </w:rPr>
        <w:footnoteReference w:id="1327"/>
      </w:r>
      <w:r>
        <w:rPr>
          <w:rFonts w:ascii="Amiri" w:hAnsi="Amiri" w:eastAsia="Amiri" w:cs="Amiri"/>
          <w:color w:val="111111"/>
          <w:sz w:val="28"/>
          <w:sz w:val="28"/>
          <w:szCs w:val="28"/>
          <w:rtl w:val="true"/>
          <w:lang w:bidi="ar-SA"/>
        </w:rPr>
        <w:t xml:space="preserve">، بل وغير الغليظ على الأحوط </w:t>
      </w:r>
      <w:r>
        <w:rPr>
          <w:rStyle w:val="FootnoteAnchor"/>
          <w:rtl w:val="true"/>
        </w:rPr>
        <w:footnoteReference w:id="1328"/>
      </w:r>
      <w:r>
        <w:rPr>
          <w:rFonts w:ascii="Amiri" w:hAnsi="Amiri" w:eastAsia="Amiri" w:cs="Amiri"/>
          <w:color w:val="111111"/>
          <w:sz w:val="28"/>
          <w:sz w:val="28"/>
          <w:szCs w:val="28"/>
          <w:rtl w:val="true"/>
          <w:lang w:bidi="ar-SA"/>
        </w:rPr>
        <w:t xml:space="preserve">، سواء كان من الحلال كغبار الدقيق أو الحرام كغبار التراب ونحوه ، وسواء كان بإثارته بنفسه بكنس أو نحوه أو بإثارة غيره بل أو بإثارة الهواء </w:t>
      </w:r>
      <w:r>
        <w:rPr>
          <w:rStyle w:val="FootnoteAnchor"/>
          <w:rtl w:val="true"/>
        </w:rPr>
        <w:footnoteReference w:id="1329"/>
      </w:r>
      <w:r>
        <w:rPr>
          <w:rFonts w:ascii="Amiri" w:hAnsi="Amiri" w:eastAsia="Amiri" w:cs="Amiri"/>
          <w:color w:val="111111"/>
          <w:sz w:val="28"/>
          <w:sz w:val="28"/>
          <w:szCs w:val="28"/>
          <w:rtl w:val="true"/>
          <w:lang w:bidi="ar-SA"/>
        </w:rPr>
        <w:t xml:space="preserve">مع التمكين منه وعدم تحفظه ، والأقوى إلحاق البخار الغليظ </w:t>
      </w:r>
      <w:r>
        <w:rPr>
          <w:rStyle w:val="FootnoteAnchor"/>
          <w:rtl w:val="true"/>
        </w:rPr>
        <w:footnoteReference w:id="1330"/>
      </w:r>
      <w:r>
        <w:rPr>
          <w:rFonts w:ascii="Amiri" w:hAnsi="Amiri" w:eastAsia="Amiri" w:cs="Amiri"/>
          <w:color w:val="111111"/>
          <w:sz w:val="28"/>
          <w:sz w:val="28"/>
          <w:szCs w:val="28"/>
          <w:rtl w:val="true"/>
          <w:lang w:bidi="ar-SA"/>
        </w:rPr>
        <w:t xml:space="preserve">ودخان التنباك ونحوه </w:t>
      </w:r>
      <w:r>
        <w:rPr>
          <w:rStyle w:val="FootnoteAnchor"/>
          <w:rtl w:val="true"/>
        </w:rPr>
        <w:footnoteReference w:id="1331"/>
      </w:r>
      <w:r>
        <w:rPr>
          <w:rFonts w:ascii="Amiri" w:hAnsi="Amiri" w:eastAsia="Amiri" w:cs="Amiri"/>
          <w:color w:val="111111"/>
          <w:sz w:val="28"/>
          <w:sz w:val="28"/>
          <w:szCs w:val="28"/>
          <w:rtl w:val="true"/>
          <w:lang w:bidi="ar-SA"/>
        </w:rPr>
        <w:t xml:space="preserve">، ولا بأس بما يدخل في الحلق غفلة أو نسياناً أو قهراً أو مع ترك </w:t>
      </w:r>
    </w:p>
    <w:p>
      <w:pPr>
        <w:pStyle w:val="BookText"/>
        <w:rPr/>
      </w:pPr>
      <w:r>
        <w:rPr>
          <w:rFonts w:ascii="Amiri" w:hAnsi="Amiri" w:eastAsia="Amiri" w:cs="Amiri"/>
          <w:color w:val="111111"/>
          <w:sz w:val="28"/>
          <w:sz w:val="28"/>
          <w:szCs w:val="28"/>
          <w:rtl w:val="true"/>
          <w:lang w:bidi="ar-SA"/>
        </w:rPr>
        <w:t>التحفظ بظن عدم الوصول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الارتماس في الماء </w:t>
      </w:r>
      <w:r>
        <w:rPr>
          <w:rStyle w:val="FootnoteAnchor"/>
          <w:rtl w:val="true"/>
        </w:rPr>
        <w:footnoteReference w:id="1332"/>
      </w:r>
      <w:r>
        <w:rPr>
          <w:rFonts w:ascii="Amiri" w:hAnsi="Amiri" w:eastAsia="Amiri" w:cs="Amiri"/>
          <w:color w:val="111111"/>
          <w:sz w:val="28"/>
          <w:sz w:val="28"/>
          <w:szCs w:val="28"/>
          <w:rtl w:val="true"/>
          <w:lang w:bidi="ar-SA"/>
        </w:rPr>
        <w:t>، ويكفي فيه رمس الرأس فيه وإن كان سائر البدن خارجاً عنه ، من غير فرق بين أن يكون رمسه دفعة أو تدريجا على وجه يكون تمامه تحت الماء زماناً ، وأما لو غمسه على التعاقب لا على هذا الوجه فلا بأس به وإن استغرقه ، والمراد بالرأس ما فوق الرقبة بتمامه فلا يكفي غمس خصوص المنافذ في البطلان وإن كان هو الأحوط ، وخروج الشعر لا ينافي صدق الغمس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برمس الرأس أو تمام البدن في غير الماء من سائر المائعات ، بل ولا رمسه في الماء المضاف ، وإن كان الأحوط الاجتناب خصوصاً في الماء المضاف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لطخ رأسه بما يمنع من وصول الماء إليه ثم رمسه في الماء فالأحوط بل الأقوى بطلان صومه ، نعم لو أدخل رأسه في إناء كالشيشة ونحوها ورمس الإناء في الماء فالظاهر عدم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ارتمس في الماء بتمام بدنه إلى منافذ رأسه وكان ما فوق المنافذ من رأسه خارجاً عن الماء كلاً أو بعضاً لم يبطل صومه على الأقوى ، وإن كان الأحوط البطلان برمس خصوص المنافذ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بإفاضة الماء على رأسه وإن اشتمل على جميعه ما لم يصدق الرمس في الماء ، نعم لو أدخل رأسه أو تمام بدنه في النهر المنصبّ من عال إلى السافل ولو على وجه التسنيم فالظاهر البطلان لصدق الرمس ، وكذا في الميزاب إذا كان كبيراً وكان الماء كثيراً كالنهر مثلا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ذي الرأسين إذا تميز الأصلي منهما فالمدار عليه ، </w:t>
      </w:r>
    </w:p>
    <w:p>
      <w:pPr>
        <w:pStyle w:val="BookText"/>
        <w:rPr/>
      </w:pPr>
      <w:r>
        <w:rPr>
          <w:rFonts w:ascii="Amiri" w:hAnsi="Amiri" w:eastAsia="Amiri" w:cs="Amiri"/>
          <w:color w:val="111111"/>
          <w:sz w:val="28"/>
          <w:sz w:val="28"/>
          <w:szCs w:val="28"/>
          <w:rtl w:val="true"/>
          <w:lang w:bidi="ar-SA"/>
        </w:rPr>
        <w:t>ومع عدم التميز يجب عليه الاجتناب عن رمس كل منهما ، لكن لا يحكم ببطلان الصوم إلا برمسهما ولو متعاقباً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مائعان يعلم بكون أحدهما ماءاً يجب الاجتناب عنهما ، ولكن الحكم بالبطلان يتوقف على الرمس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يبطل الصوم بالارتماس سهواً أو قهراً أو السقوط في الماء من غير 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ألقى نفسه من شاهق في الماء بتخيل عدم الرَمس فحصل لم يبطل صومه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مائع لا يعلم أنه ماء أو غيره ، أو ماء مطلق أو مضاف لم يجب الاجتناب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ارتمس نسياناً أو قهراً ثم تذكر أو ارتفع القهر وجب عليه المبادرة إلى الخروج وإلا بطل صومه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مكرهاً في الارتماس لم يصح صومه بخلاف ما إذا كان مقهورا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ارتمس لإنقاذ غريق بطل صومه وإن كان واجباً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جنباً وتوقف غسله على الارتماس انتقل إلى التيمم إذا كان الصوم واجباً معيناً ، وإن كان مستحباً أو كان واجباً موسعاً وجب عليه الغسل وبطل صومه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ارتمس بقصد الاغتسال في الصوم الواجب المعين بطل صومه وغسله ، إذا كان متعمداً ، وإن كان ناسياً لصومه صحا معاً ، وأما إذا كان الصوم مستحباً أو واجباً موسّعاً بطل صومه وصح غسله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أبطل صومه بالارتماس العمدي فإن لم يكن من شهر رمضان ولا من الواجب المعين غير رمضان يصح له الغسل حال المكث </w:t>
      </w:r>
    </w:p>
    <w:p>
      <w:pPr>
        <w:pStyle w:val="BookText"/>
        <w:rPr/>
      </w:pPr>
      <w:r>
        <w:rPr>
          <w:rFonts w:ascii="Amiri" w:hAnsi="Amiri" w:eastAsia="Amiri" w:cs="Amiri"/>
          <w:color w:val="111111"/>
          <w:sz w:val="28"/>
          <w:sz w:val="28"/>
          <w:szCs w:val="28"/>
          <w:rtl w:val="true"/>
          <w:lang w:bidi="ar-SA"/>
        </w:rPr>
        <w:t>في الماء أو حال الخروج ، وإن كان من شهر رمضان يشكل صحته حال المكث لوجوب الإمساك عن المفطرات فيه بعد البطلان أيضاً ، بل يشكل صحته حال الخروج أيضاً لمكان النهي السابق كالخروج من الدار الغصبية إذا دخلها عامداً ، ومن هنا يشكل صحة الغسل في الصوم الواجب المعين أيضاً سواء كان في حال المكث أو حال الخروج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ارتمس الصائم في الماء المغصوب فإن كان ناسياً للصوم وللغصب صح صومه وغسله ، وإن كان عالماً بهما بطلاً معاً ، وكذا إن كان متذكراً للصوم ناسياً للغصب ، وإن كان عالماً بالغصب ناسياً للصوم صح الصوم دون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بطلان الصوم بالارتماس بين أن يكون عالماً بكونه مفطراً أو جاهلاً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يبطل الصوم بالارتماس في الوَحَل ولا بالارتماس في الثلج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تحقق الارتماس بنى على عدمه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البقاء على الجنابة عمداً إلى الفجر الصادق في صوم شهر رمضان </w:t>
      </w:r>
      <w:r>
        <w:rPr>
          <w:rStyle w:val="FootnoteAnchor"/>
          <w:rtl w:val="true"/>
        </w:rPr>
        <w:footnoteReference w:id="1333"/>
      </w:r>
      <w:r>
        <w:rPr>
          <w:rFonts w:ascii="Amiri" w:hAnsi="Amiri" w:eastAsia="Amiri" w:cs="Amiri"/>
          <w:color w:val="111111"/>
          <w:sz w:val="28"/>
          <w:sz w:val="28"/>
          <w:szCs w:val="28"/>
          <w:rtl w:val="true"/>
          <w:lang w:bidi="ar-SA"/>
        </w:rPr>
        <w:t xml:space="preserve">، أو قضائه دون غيرهما من الصيام الواجبة والمندوبة على الأقوى ، وإن كان الأحوط تركه في غيرهما أيضاً خصوصاً في الصيام الواجب موسّعاً كان أو مضيّقاً ، وأما الإصباح جنباً من غير تعمد فلا يوجب البطلان إلا في قضاء شهر رمضان على الأقوى </w:t>
      </w:r>
      <w:r>
        <w:rPr>
          <w:rStyle w:val="FootnoteAnchor"/>
          <w:rtl w:val="true"/>
        </w:rPr>
        <w:footnoteReference w:id="1334"/>
      </w:r>
      <w:r>
        <w:rPr>
          <w:rFonts w:ascii="Amiri" w:hAnsi="Amiri" w:eastAsia="Amiri" w:cs="Amiri"/>
          <w:color w:val="111111"/>
          <w:sz w:val="28"/>
          <w:sz w:val="28"/>
          <w:szCs w:val="28"/>
          <w:rtl w:val="true"/>
          <w:lang w:bidi="ar-SA"/>
        </w:rPr>
        <w:t xml:space="preserve">، وإن كان الأحوط إلحاق مطلق الواجب الغير المعين به في </w:t>
      </w:r>
    </w:p>
    <w:p>
      <w:pPr>
        <w:pStyle w:val="BookText"/>
        <w:rPr/>
      </w:pPr>
      <w:r>
        <w:rPr>
          <w:rFonts w:ascii="Amiri" w:hAnsi="Amiri" w:eastAsia="Amiri" w:cs="Amiri"/>
          <w:color w:val="111111"/>
          <w:sz w:val="28"/>
          <w:sz w:val="28"/>
          <w:szCs w:val="28"/>
          <w:rtl w:val="true"/>
          <w:lang w:bidi="ar-SA"/>
        </w:rPr>
        <w:t xml:space="preserve">ذلك ، وأما الواجب المعين رمضاناً كان أو غيره فلا يبطل بذلك ، كما لا يبطل مطلق الصوم واجباً كان أو مندوباً معيناً أو غيره بالاحتلام في النهار ، ولا فرق في بطلان الصوم بالإصباح جنباً عمداً بين أن تكون الجنابة بالجماع في الليل أو الاحتلام ، ولا بين أن يبقى كذلك متيقظاً أو نائماً بعد العلم بالجنابة مع العزم على ترك الغسل </w:t>
      </w:r>
      <w:r>
        <w:rPr>
          <w:rStyle w:val="FootnoteAnchor"/>
          <w:rtl w:val="true"/>
        </w:rPr>
        <w:footnoteReference w:id="1335"/>
      </w:r>
      <w:r>
        <w:rPr>
          <w:rFonts w:ascii="Amiri" w:hAnsi="Amiri" w:eastAsia="Amiri" w:cs="Amiri"/>
          <w:color w:val="111111"/>
          <w:sz w:val="28"/>
          <w:sz w:val="28"/>
          <w:szCs w:val="28"/>
          <w:rtl w:val="true"/>
          <w:lang w:bidi="ar-SA"/>
        </w:rPr>
        <w:t xml:space="preserve">، ومن البقاء على الجنابة عمداً الإجناب قبل الفجر متعمداً في زمان لا يسع الغسل ولا التيمم ، وأما لو وسع التيمم خاصة فتيمم صح صومه وإن كان عاصياً في الإجناب </w:t>
      </w:r>
      <w:r>
        <w:rPr>
          <w:rStyle w:val="FootnoteAnchor"/>
          <w:rtl w:val="true"/>
        </w:rPr>
        <w:footnoteReference w:id="1336"/>
      </w:r>
      <w:r>
        <w:rPr>
          <w:rFonts w:ascii="Amiri" w:hAnsi="Amiri" w:eastAsia="Amiri" w:cs="Amiri"/>
          <w:color w:val="111111"/>
          <w:sz w:val="28"/>
          <w:sz w:val="28"/>
          <w:szCs w:val="28"/>
          <w:rtl w:val="true"/>
          <w:lang w:bidi="ar-SA"/>
        </w:rPr>
        <w:t xml:space="preserve">، وكما يبطل الصوم بالبقاء على الجنابة متعمداً كذا يبطل بالبقاء على حدث الحيض والنفاس </w:t>
      </w:r>
      <w:r>
        <w:rPr>
          <w:rStyle w:val="FootnoteAnchor"/>
          <w:rtl w:val="true"/>
        </w:rPr>
        <w:footnoteReference w:id="1337"/>
      </w:r>
      <w:r>
        <w:rPr>
          <w:rFonts w:ascii="Amiri" w:hAnsi="Amiri" w:eastAsia="Amiri" w:cs="Amiri"/>
          <w:color w:val="111111"/>
          <w:sz w:val="28"/>
          <w:sz w:val="28"/>
          <w:szCs w:val="28"/>
          <w:rtl w:val="true"/>
          <w:lang w:bidi="ar-SA"/>
        </w:rPr>
        <w:t xml:space="preserve">إلى طلوع الفجر ، فإذا طهرت منهما قبل الفجر وجب عليها الاغتسال أو التيمم ، ومع تركهما عمداً يبطل صومها ، والظاهر اختصاص البطلان بصوم رمضان ، وإن كان الأحوط إلحاق قضائه </w:t>
      </w:r>
      <w:r>
        <w:rPr>
          <w:rStyle w:val="FootnoteAnchor"/>
          <w:rtl w:val="true"/>
        </w:rPr>
        <w:footnoteReference w:id="1338"/>
      </w:r>
      <w:r>
        <w:rPr>
          <w:rFonts w:ascii="Amiri" w:hAnsi="Amiri" w:eastAsia="Amiri" w:cs="Amiri"/>
          <w:color w:val="111111"/>
          <w:sz w:val="28"/>
          <w:sz w:val="28"/>
          <w:szCs w:val="28"/>
          <w:rtl w:val="true"/>
          <w:lang w:bidi="ar-SA"/>
        </w:rPr>
        <w:t>به أيضاً ، بل إلحاق مطلق الواجب بل المندوب أيضاً، وأما لو طهرت قبل الفجر في زمان لا يسع الغسل ولا التيمم أو لم تعلم بطهرها في الليل حتى دخل النهار فصومها صحيح واجباً كان أو ندباً على الأقوى</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صحة صوم المستحاضة على الأحوط </w:t>
      </w:r>
      <w:r>
        <w:rPr>
          <w:rStyle w:val="FootnoteAnchor"/>
          <w:rtl w:val="true"/>
        </w:rPr>
        <w:footnoteReference w:id="1339"/>
      </w:r>
      <w:r>
        <w:rPr>
          <w:rFonts w:ascii="Amiri" w:hAnsi="Amiri" w:eastAsia="Amiri" w:cs="Amiri"/>
          <w:color w:val="111111"/>
          <w:sz w:val="28"/>
          <w:sz w:val="28"/>
          <w:szCs w:val="28"/>
          <w:rtl w:val="true"/>
          <w:lang w:bidi="ar-SA"/>
        </w:rPr>
        <w:t xml:space="preserve">الأغسال النهارية التي للصلاة دون ما لا يكون لها ، فلو استحاضت قبل الإتيان بصلاة الصبح أو الظهرين بما يوجب الغسل كالمتوسطة أو الكثيرة فتركت الغسل </w:t>
      </w:r>
    </w:p>
    <w:p>
      <w:pPr>
        <w:pStyle w:val="BookText"/>
        <w:rPr/>
      </w:pPr>
      <w:r>
        <w:rPr>
          <w:rFonts w:ascii="Amiri" w:hAnsi="Amiri" w:eastAsia="Amiri" w:cs="Amiri"/>
          <w:color w:val="111111"/>
          <w:sz w:val="28"/>
          <w:sz w:val="28"/>
          <w:szCs w:val="28"/>
          <w:rtl w:val="true"/>
          <w:lang w:bidi="ar-SA"/>
        </w:rPr>
        <w:t>بطل صومها ، وأما لو استحاضت بعد الإتيان بصلاة الفجر أو بعد الإتيان بالظهرين فتركت الغسل إلى الغروب لم يبطل صومها ، ولا يشترط فيها الإتيان بأغسال الليلة المستقبلة وإن كان أحوط ، وكذا لا يعتبر فيها الإتيان بغسل الليلة الماضية بمعنى أنها لو تركت الغسل الذي للعشاءين لم يبطل صومها لأجل ذلك ، نعم يجب عليها الغسل حينئذ لصلاة الفجر فلو تركته بطل صومها من هذه الجهة ، وكذا لا يعتبر فيها ما عدا الغسل من الأعمال ، وإن كان الأحوط اعتبار جميع ما يجب عليها من الأغسال والوضوءات وتغيير الخرقة والقُطنة ، ولا يجب تقديم غسل المتوسطة والكثيرة على الفجر وإن كان هو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بطلان صوم شهر رمضان </w:t>
      </w:r>
      <w:r>
        <w:rPr>
          <w:rStyle w:val="FootnoteAnchor"/>
          <w:rtl w:val="true"/>
        </w:rPr>
        <w:footnoteReference w:id="1340"/>
      </w:r>
      <w:r>
        <w:rPr>
          <w:rFonts w:ascii="Amiri" w:hAnsi="Amiri" w:eastAsia="Amiri" w:cs="Amiri"/>
          <w:color w:val="111111"/>
          <w:sz w:val="28"/>
          <w:sz w:val="28"/>
          <w:szCs w:val="28"/>
          <w:rtl w:val="true"/>
          <w:lang w:bidi="ar-SA"/>
        </w:rPr>
        <w:t xml:space="preserve">بنسيان غسل الجنابة ليلاً قبل الفجر حتى مضى عليه يوم أو أيام </w:t>
      </w:r>
      <w:r>
        <w:rPr>
          <w:rStyle w:val="FootnoteAnchor"/>
          <w:rtl w:val="true"/>
        </w:rPr>
        <w:footnoteReference w:id="1341"/>
      </w:r>
      <w:r>
        <w:rPr>
          <w:rFonts w:ascii="Amiri" w:hAnsi="Amiri" w:eastAsia="Amiri" w:cs="Amiri"/>
          <w:color w:val="111111"/>
          <w:sz w:val="28"/>
          <w:sz w:val="28"/>
          <w:szCs w:val="28"/>
          <w:rtl w:val="true"/>
          <w:lang w:bidi="ar-SA"/>
        </w:rPr>
        <w:t>، والأحوط إلحاق غير شهر رمضان من النذر المعين ونحوه به وإن كان الأقوى عدمه ، كما أن الأقوى عدم إلحاق غسل الحيض والنفاس لو نسيتهما بالجنابة في ذلك وإن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المجنب ممن لا يتمكن من الغسل لفقد الماء أو لغيره من أسباب التيمم وجب عليه التيمم ، فإن تركه بطل صومه ، وكذا لو كان متمكناً من الغسل وتركه حتى ضاق الوقت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على من تيمم بدلاً عن الغسل أن يبقى مستيقظاً حتى يطلع الفجر فيجوز له النوم بعد التيمم قبل الفجر على الأقوى ، وإن كان الأحوط البقاء مستيقظاً لاحتمال بطلان تيممه بالنوم كما على </w:t>
      </w:r>
    </w:p>
    <w:p>
      <w:pPr>
        <w:pStyle w:val="BookText"/>
        <w:rPr/>
      </w:pPr>
      <w:r>
        <w:rPr>
          <w:rFonts w:ascii="Amiri" w:hAnsi="Amiri" w:eastAsia="Amiri" w:cs="Amiri"/>
          <w:color w:val="111111"/>
          <w:sz w:val="28"/>
          <w:sz w:val="28"/>
          <w:szCs w:val="28"/>
          <w:rtl w:val="true"/>
          <w:lang w:bidi="ar-SA"/>
        </w:rPr>
        <w:t>القول بأن التيمم بدلاً عن الغسل يبطل بالحدث الأصغر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على من أجنب في النهار بالاحتلام أو نحوه من الأعذار أن يبادر إلى الغسل فوراً وإن كان هو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تيقظ بعد الفجر من نومه فرأى نفسه محتلماً لم يبطل صومه ، سواء علم سبقه على الفجر أو علم تأخره أو بقي على الشك ، لأنه لو كان سابقاً كان من البقاء على الجنابة غير متعمد ، ولو كان بعد الفجر كان من الاحتلام في النهار ، نعم إذا علم سبقه على الفجر لم يصح منه صوم قضاء رمضان مع كونه موسّعاً </w:t>
      </w:r>
      <w:r>
        <w:rPr>
          <w:rStyle w:val="FootnoteAnchor"/>
          <w:rtl w:val="true"/>
        </w:rPr>
        <w:footnoteReference w:id="1343"/>
      </w:r>
      <w:r>
        <w:rPr>
          <w:rFonts w:ascii="Amiri" w:hAnsi="Amiri" w:eastAsia="Amiri" w:cs="Amiri"/>
          <w:color w:val="111111"/>
          <w:sz w:val="28"/>
          <w:sz w:val="28"/>
          <w:szCs w:val="28"/>
          <w:rtl w:val="true"/>
          <w:lang w:bidi="ar-SA"/>
        </w:rPr>
        <w:t>، وأما مع ضيق وقته فالأحوط الإتيان به وبعوضه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جنباً في شهر رمضان في الليل لا يجوز له أن ينام </w:t>
      </w:r>
      <w:r>
        <w:rPr>
          <w:rStyle w:val="FootnoteAnchor"/>
          <w:rtl w:val="true"/>
        </w:rPr>
        <w:footnoteReference w:id="1344"/>
      </w:r>
      <w:r>
        <w:rPr>
          <w:rFonts w:ascii="Amiri" w:hAnsi="Amiri" w:eastAsia="Amiri" w:cs="Amiri"/>
          <w:color w:val="111111"/>
          <w:sz w:val="28"/>
          <w:sz w:val="28"/>
          <w:szCs w:val="28"/>
          <w:rtl w:val="true"/>
          <w:lang w:bidi="ar-SA"/>
        </w:rPr>
        <w:t>قبل الاغتسال إذا علم أنه لا يستيقظ قبل الفجر للاغتسال ، ولو نام واستمر إلى الفجر لحقه حكم البقاء متعمداً فيجب عليه القضاء والكفارة ، وأما إن احتمل الاستيقاظ جاز له النوم وإن كان من النوم الثاني أو الثالث أو الأزيد فلا يكون نومه حراماً وإن كان الأحوط ترك النوم الثاني فما زاد وإن اتفق استمراره إلى الفجر غاية الأمر وجوب القضاء أو مع الكفارة في بعض الصور كما سيتبين</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نوم الجنب في شهر رمضان في الليل مع احتمال الاستيقاظ أو العلم به إذا اتفق استمراره إلى طلوع الفجر على أقسام ، فإنه إما </w:t>
      </w:r>
    </w:p>
    <w:p>
      <w:pPr>
        <w:pStyle w:val="BookText"/>
        <w:rPr/>
      </w:pPr>
      <w:r>
        <w:rPr>
          <w:rFonts w:ascii="Amiri" w:hAnsi="Amiri" w:eastAsia="Amiri" w:cs="Amiri"/>
          <w:color w:val="111111"/>
          <w:sz w:val="28"/>
          <w:sz w:val="28"/>
          <w:szCs w:val="28"/>
          <w:rtl w:val="true"/>
          <w:lang w:bidi="ar-SA"/>
        </w:rPr>
        <w:t xml:space="preserve">أن يكون مع العزم على ترك الغسل وإما أن يكون مع التردد في الغسل وعدمه وإما أن يكون مع الذهول والغفلة عن الغسل وإما أن يكون مع البناء على الاغتسال حين الاستيقاظ مع اتفاق الاستمرار ، فإن كان مع العزم على ترك الغسل أو مع التردد فيه </w:t>
      </w:r>
      <w:r>
        <w:rPr>
          <w:rStyle w:val="FootnoteAnchor"/>
          <w:rtl w:val="true"/>
        </w:rPr>
        <w:footnoteReference w:id="1345"/>
      </w:r>
      <w:r>
        <w:rPr>
          <w:rFonts w:ascii="Amiri" w:hAnsi="Amiri" w:eastAsia="Amiri" w:cs="Amiri"/>
          <w:color w:val="111111"/>
          <w:sz w:val="28"/>
          <w:sz w:val="28"/>
          <w:szCs w:val="28"/>
          <w:rtl w:val="true"/>
          <w:lang w:bidi="ar-SA"/>
        </w:rPr>
        <w:t xml:space="preserve">لحقه حكم تعمد البقاء جنباً ، بل الأحوط ذلك إن كان مع الغفلة والذهول أيضاً ، وإن كان الأقوى لحوقه بالقسم الأخير </w:t>
      </w:r>
      <w:r>
        <w:rPr>
          <w:rStyle w:val="FootnoteAnchor"/>
          <w:rtl w:val="true"/>
        </w:rPr>
        <w:footnoteReference w:id="1346"/>
      </w:r>
      <w:r>
        <w:rPr>
          <w:rFonts w:ascii="Amiri" w:hAnsi="Amiri" w:eastAsia="Amiri" w:cs="Amiri"/>
          <w:color w:val="111111"/>
          <w:sz w:val="28"/>
          <w:sz w:val="28"/>
          <w:szCs w:val="28"/>
          <w:rtl w:val="true"/>
          <w:lang w:bidi="ar-SA"/>
        </w:rPr>
        <w:t xml:space="preserve">، وإن كان مع البناء على الاغتسال أو مع الذهول على ما قوينا فإن كان في النومة الأولى بعد العلم بالجنابة فلا شيء عليه </w:t>
      </w:r>
      <w:r>
        <w:rPr>
          <w:rStyle w:val="FootnoteAnchor"/>
          <w:rtl w:val="true"/>
        </w:rPr>
        <w:footnoteReference w:id="1347"/>
      </w:r>
      <w:r>
        <w:rPr>
          <w:rFonts w:ascii="Amiri" w:hAnsi="Amiri" w:eastAsia="Amiri" w:cs="Amiri"/>
          <w:color w:val="111111"/>
          <w:sz w:val="28"/>
          <w:sz w:val="28"/>
          <w:szCs w:val="28"/>
          <w:rtl w:val="true"/>
          <w:lang w:bidi="ar-SA"/>
        </w:rPr>
        <w:t xml:space="preserve">وصح صومه ، وإن كان في النومة الثانية بأن نام بعد العلم بالجنابة ثم انتبه ونام ثانيا مع احتمال الانتباه فاتفق الاستمرار وجب عليه القضاء فقط دون الكفارة على الأقوى ، وإن كان في النومة الثالثة فكذلك على الأقوى ، وإن كان الأحوط ما هو المشهور من وجوب الكفارة أيضاً في هذه الصورة ، بل الأحوط وجوبها في النومة الثانية أيضاً ، بل وكذا في النومة الأُولى أيضاً إذا لم يكن معتاد الانتباه </w:t>
      </w:r>
      <w:r>
        <w:rPr>
          <w:rStyle w:val="FootnoteAnchor"/>
          <w:rtl w:val="true"/>
        </w:rPr>
        <w:footnoteReference w:id="1348"/>
      </w:r>
      <w:r>
        <w:rPr>
          <w:rFonts w:ascii="Amiri" w:hAnsi="Amiri" w:eastAsia="Amiri" w:cs="Amiri"/>
          <w:color w:val="111111"/>
          <w:sz w:val="28"/>
          <w:sz w:val="28"/>
          <w:szCs w:val="28"/>
          <w:rtl w:val="true"/>
          <w:lang w:bidi="ar-SA"/>
        </w:rPr>
        <w:t xml:space="preserve">، ولا يعد النوم الذي احتلم فيه من النوم الأوّل </w:t>
      </w:r>
      <w:r>
        <w:rPr>
          <w:rStyle w:val="FootnoteAnchor"/>
          <w:rtl w:val="true"/>
        </w:rPr>
        <w:footnoteReference w:id="1349"/>
      </w:r>
      <w:r>
        <w:rPr>
          <w:rFonts w:ascii="Amiri" w:hAnsi="Amiri" w:eastAsia="Amiri" w:cs="Amiri"/>
          <w:color w:val="111111"/>
          <w:sz w:val="28"/>
          <w:sz w:val="28"/>
          <w:szCs w:val="28"/>
          <w:rtl w:val="true"/>
          <w:lang w:bidi="ar-SA"/>
        </w:rPr>
        <w:t>بل المعتبر فيه النوم بعد تحقق الجنابة فلو استيقظ المحتلم من نومه ثم نام كان من النوم الأوّل لا الثاني</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إلحاق </w:t>
      </w:r>
      <w:r>
        <w:rPr>
          <w:rStyle w:val="FootnoteAnchor"/>
          <w:rtl w:val="true"/>
        </w:rPr>
        <w:footnoteReference w:id="1350"/>
      </w:r>
      <w:r>
        <w:rPr>
          <w:rFonts w:ascii="Amiri" w:hAnsi="Amiri" w:eastAsia="Amiri" w:cs="Amiri"/>
          <w:color w:val="111111"/>
          <w:sz w:val="28"/>
          <w:sz w:val="28"/>
          <w:szCs w:val="28"/>
          <w:rtl w:val="true"/>
          <w:lang w:bidi="ar-SA"/>
        </w:rPr>
        <w:t xml:space="preserve">غير شهر رمضان من الصوم المعين </w:t>
      </w:r>
    </w:p>
    <w:p>
      <w:pPr>
        <w:pStyle w:val="BookText"/>
        <w:rPr/>
      </w:pPr>
      <w:r>
        <w:rPr>
          <w:rFonts w:ascii="Amiri" w:hAnsi="Amiri" w:eastAsia="Amiri" w:cs="Amiri"/>
          <w:color w:val="111111"/>
          <w:sz w:val="28"/>
          <w:sz w:val="28"/>
          <w:szCs w:val="28"/>
          <w:rtl w:val="true"/>
          <w:lang w:bidi="ar-SA"/>
        </w:rPr>
        <w:t>به في حكم استمرار النوم الأول أو الثاني والثالث حتى في الكفارة في الثاني والثالث إذا كان الصوم مما له كفارة كالنذر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استمر النوم الرابع أو الخامس فالظاهر أن حكمه حكم النوم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الجنابة المستصحبة كالمعلومة في الأحكام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ألحق بعضهم الحائض والنفساء بالجنب في حكم النومات ، والأقوى عدم الإلحاق وكون المناط فيهما صدق التواني في الاغتسال فمعه يبطل وإن كان في النوم الأول ومع عدمه لا يبطل وإن كان في النوم الثاني أو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عدد النومات بنى على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نسي غسل الجنابة ومضى عليه أيام وشك في عددها يجوز له الاقتصار في القضاء على القدر المتيقن ، وإن كان الأحوط تحصيل اليقين بالفراغ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قصد الوجوب في الغسل </w:t>
      </w:r>
      <w:r>
        <w:rPr>
          <w:rStyle w:val="FootnoteAnchor"/>
          <w:rtl w:val="true"/>
        </w:rPr>
        <w:footnoteReference w:id="1351"/>
      </w:r>
      <w:r>
        <w:rPr>
          <w:rFonts w:ascii="Amiri" w:hAnsi="Amiri" w:eastAsia="Amiri" w:cs="Amiri"/>
          <w:color w:val="111111"/>
          <w:sz w:val="28"/>
          <w:sz w:val="28"/>
          <w:szCs w:val="28"/>
          <w:rtl w:val="true"/>
          <w:lang w:bidi="ar-SA"/>
        </w:rPr>
        <w:t>وإن أتى به في أول الليل ، لكن الأولى مع الإتيان به قبل آخر الوقت أن لا يقصد الوجوب بل يأتي به بقصد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فاقد الطهورين يسقط عنه اشتراط رفع الحدث للصوم فيصح صومه مع الجنابة أو مع حدث الحيض أو النفاس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في صحة الصوم الغسل لمسّ الميت كما لا يضر مسه في أثناء النهار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إجناب نفسه </w:t>
      </w:r>
      <w:r>
        <w:rPr>
          <w:rStyle w:val="FootnoteAnchor"/>
          <w:rtl w:val="true"/>
        </w:rPr>
        <w:footnoteReference w:id="1352"/>
      </w:r>
      <w:r>
        <w:rPr>
          <w:rFonts w:ascii="Amiri" w:hAnsi="Amiri" w:eastAsia="Amiri" w:cs="Amiri"/>
          <w:color w:val="111111"/>
          <w:sz w:val="28"/>
          <w:sz w:val="28"/>
          <w:szCs w:val="28"/>
          <w:rtl w:val="true"/>
          <w:lang w:bidi="ar-SA"/>
        </w:rPr>
        <w:t xml:space="preserve">في شهر رمضان إذا ضاق </w:t>
      </w:r>
    </w:p>
    <w:p>
      <w:pPr>
        <w:pStyle w:val="BookText"/>
        <w:rPr/>
      </w:pPr>
      <w:r>
        <w:rPr>
          <w:rFonts w:ascii="Amiri" w:hAnsi="Amiri" w:eastAsia="Amiri" w:cs="Amiri"/>
          <w:color w:val="111111"/>
          <w:sz w:val="28"/>
          <w:sz w:val="28"/>
          <w:szCs w:val="28"/>
          <w:rtl w:val="true"/>
          <w:lang w:bidi="ar-SA"/>
        </w:rPr>
        <w:t xml:space="preserve">الوقت عن الاغتسال أو التيمم ، بل إذا لم يسع للاغتسال ولكن وسع للتيمم </w:t>
      </w:r>
      <w:r>
        <w:rPr>
          <w:rStyle w:val="FootnoteAnchor"/>
          <w:rtl w:val="true"/>
        </w:rPr>
        <w:footnoteReference w:id="1353"/>
      </w:r>
      <w:r>
        <w:rPr>
          <w:rFonts w:ascii="Amiri" w:hAnsi="Amiri" w:eastAsia="Amiri" w:cs="Amiri"/>
          <w:color w:val="111111"/>
          <w:sz w:val="28"/>
          <w:sz w:val="28"/>
          <w:szCs w:val="28"/>
          <w:rtl w:val="true"/>
          <w:lang w:bidi="ar-SA"/>
        </w:rPr>
        <w:t xml:space="preserve">، ولو ظن سعة الوقت فتبين ضيقه </w:t>
      </w:r>
      <w:r>
        <w:rPr>
          <w:rStyle w:val="FootnoteAnchor"/>
          <w:rtl w:val="true"/>
        </w:rPr>
        <w:footnoteReference w:id="1354"/>
      </w:r>
      <w:r>
        <w:rPr>
          <w:rFonts w:ascii="Amiri" w:hAnsi="Amiri" w:eastAsia="Amiri" w:cs="Amiri"/>
          <w:color w:val="111111"/>
          <w:sz w:val="28"/>
          <w:sz w:val="28"/>
          <w:szCs w:val="28"/>
          <w:rtl w:val="true"/>
          <w:lang w:bidi="ar-SA"/>
        </w:rPr>
        <w:t xml:space="preserve">فإن كان بعد الفحص صح صومه وإن كان مع ترك الفحص فعليه القضاء على الأحوط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التاسع من المفطرات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الحُقنة بالمائع ولو مع الاضطرار إليها لرفع المرض ، ولا بأس بالجامد وإن كان الأحوط اجتنابه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احتقن بالمائع لكن لم يصعد إلى الجوف بل كان بمجرد الدخول في الدبر فلا يبعد عدم كونه مفطراً وإن كان الأحوط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جواز الاحتقان بما يشك في كونه جامداً أو مائعاً ، وإن كان الأحوط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القيء وإن كان للضرورة من رفع مرض أو نحوه، ولا بأس بما كان سهواً أو من غير اختيار ، والمدار على الصدق العرفي فخروج مثل النواة أو الدود لا يعدّ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خرج بالتجشؤ شيء ثم نزل من غير اختيار لم يكن مبطلاً ، ولو وصل إلى فضاء الفم فبلعه اختياراً بطل صومه </w:t>
      </w:r>
      <w:r>
        <w:rPr>
          <w:rStyle w:val="FootnoteAnchor"/>
          <w:rtl w:val="true"/>
        </w:rPr>
        <w:footnoteReference w:id="1356"/>
      </w:r>
      <w:r>
        <w:rPr>
          <w:rFonts w:ascii="Amiri" w:hAnsi="Amiri" w:eastAsia="Amiri" w:cs="Amiri"/>
          <w:color w:val="111111"/>
          <w:sz w:val="28"/>
          <w:sz w:val="28"/>
          <w:szCs w:val="28"/>
          <w:rtl w:val="true"/>
          <w:lang w:bidi="ar-SA"/>
        </w:rPr>
        <w:t xml:space="preserve">وعليه القضاء والكفارة ، بل تجب كفارة الجمع </w:t>
      </w:r>
      <w:r>
        <w:rPr>
          <w:rStyle w:val="FootnoteAnchor"/>
          <w:rtl w:val="true"/>
        </w:rPr>
        <w:footnoteReference w:id="1357"/>
      </w:r>
      <w:r>
        <w:rPr>
          <w:rFonts w:ascii="Amiri" w:hAnsi="Amiri" w:eastAsia="Amiri" w:cs="Amiri"/>
          <w:color w:val="111111"/>
          <w:sz w:val="28"/>
          <w:sz w:val="28"/>
          <w:szCs w:val="28"/>
          <w:rtl w:val="true"/>
          <w:lang w:bidi="ar-SA"/>
        </w:rPr>
        <w:t>إذا كان حراماً من جهة خباثته أو غيرها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ابتلع في الليل ما يجب عليه قيؤه في النهار فسد صومه </w:t>
      </w:r>
      <w:r>
        <w:rPr>
          <w:rStyle w:val="FootnoteAnchor"/>
          <w:rtl w:val="true"/>
        </w:rPr>
        <w:footnoteReference w:id="1358"/>
      </w:r>
      <w:r>
        <w:rPr>
          <w:rFonts w:ascii="Amiri" w:hAnsi="Amiri" w:eastAsia="Amiri" w:cs="Amiri"/>
          <w:color w:val="111111"/>
          <w:sz w:val="28"/>
          <w:sz w:val="28"/>
          <w:szCs w:val="28"/>
          <w:rtl w:val="true"/>
          <w:lang w:bidi="ar-SA"/>
        </w:rPr>
        <w:t xml:space="preserve">إن كان الإخراج منحصراً في القيء ، وإن لم يكن منحصراً فيه لم يبطل </w:t>
      </w:r>
    </w:p>
    <w:p>
      <w:pPr>
        <w:pStyle w:val="BookText"/>
        <w:rPr/>
      </w:pPr>
      <w:r>
        <w:rPr>
          <w:rFonts w:ascii="Amiri" w:hAnsi="Amiri" w:eastAsia="Amiri" w:cs="Amiri"/>
          <w:color w:val="111111"/>
          <w:sz w:val="28"/>
          <w:sz w:val="28"/>
          <w:szCs w:val="28"/>
          <w:rtl w:val="true"/>
          <w:lang w:bidi="ar-SA"/>
        </w:rPr>
        <w:t>إلا إذا اختار القيء مع إمكان الإخراج بغيره ، ويشترط أن يكون مما يصدق القيء على إخراجه وأما لو كان مثل دُرّة أو بُندُقة أو درهم أو نحوها مما لا يصدق معه القيء لم يكن مبطلا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أكل في الليل ما يعلم أنه يوجب القيء في النهار من غير اختيار فالأحوط القضاء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ظهر أثر القيء وأمكنه الحبس والمنع وجب </w:t>
      </w:r>
      <w:r>
        <w:rPr>
          <w:rStyle w:val="FootnoteAnchor"/>
          <w:rtl w:val="true"/>
        </w:rPr>
        <w:footnoteReference w:id="1360"/>
      </w:r>
      <w:r>
        <w:rPr>
          <w:rFonts w:ascii="Amiri" w:hAnsi="Amiri" w:eastAsia="Amiri" w:cs="Amiri"/>
          <w:color w:val="111111"/>
          <w:sz w:val="28"/>
          <w:sz w:val="28"/>
          <w:szCs w:val="28"/>
          <w:rtl w:val="true"/>
          <w:lang w:bidi="ar-SA"/>
        </w:rPr>
        <w:t>إذا لم يكن حرج وضرر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الذُباب في حلقه وجب إخراجه </w:t>
      </w:r>
      <w:r>
        <w:rPr>
          <w:rStyle w:val="FootnoteAnchor"/>
          <w:rtl w:val="true"/>
        </w:rPr>
        <w:footnoteReference w:id="1361"/>
      </w:r>
      <w:r>
        <w:rPr>
          <w:rFonts w:ascii="Amiri" w:hAnsi="Amiri" w:eastAsia="Amiri" w:cs="Amiri"/>
          <w:color w:val="111111"/>
          <w:sz w:val="28"/>
          <w:sz w:val="28"/>
          <w:szCs w:val="28"/>
          <w:rtl w:val="true"/>
          <w:lang w:bidi="ar-SA"/>
        </w:rPr>
        <w:t xml:space="preserve">مع إمكانه ، ولا يكون من القيء ، ولو توقف إخراجه على القيء سقط وجوبه وصح صومه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للصائم التجشؤ اختياراً وإن احتمل خروج شيء من الطعام معه ، وأما إذا علم بذلك فلا يجوز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ابتلع شيئاً سهواً فتذكر قبل أن يصل إلى الحلق </w:t>
      </w:r>
    </w:p>
    <w:p>
      <w:pPr>
        <w:pStyle w:val="BookText"/>
        <w:rPr/>
      </w:pPr>
      <w:r>
        <w:rPr>
          <w:rFonts w:ascii="Amiri" w:hAnsi="Amiri" w:eastAsia="Amiri" w:cs="Amiri"/>
          <w:color w:val="111111"/>
          <w:sz w:val="28"/>
          <w:sz w:val="28"/>
          <w:szCs w:val="28"/>
          <w:rtl w:val="true"/>
          <w:lang w:bidi="ar-SA"/>
        </w:rPr>
        <w:t xml:space="preserve">وجب إخراجه وصح صومه ، وأما إن تذكر بعد الوصول إليه فلا يجب </w:t>
      </w:r>
      <w:r>
        <w:rPr>
          <w:rStyle w:val="FootnoteAnchor"/>
          <w:rtl w:val="true"/>
        </w:rPr>
        <w:footnoteReference w:id="1364"/>
      </w:r>
      <w:r>
        <w:rPr>
          <w:rFonts w:ascii="Amiri" w:hAnsi="Amiri" w:eastAsia="Amiri" w:cs="Amiri"/>
          <w:color w:val="111111"/>
          <w:sz w:val="28"/>
          <w:sz w:val="28"/>
          <w:szCs w:val="28"/>
          <w:rtl w:val="true"/>
          <w:lang w:bidi="ar-SA"/>
        </w:rPr>
        <w:t xml:space="preserve">، بل لا يجوز إذا صدق عليه القيء ، وإن شك في ذلك فالظاهر وجوب إخراجه أيضاً مع إمكانه عملاً بأصالة عدم الدخول في الحلق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الصائم بالواجب المعين مشتغلاً بالصلاة الواجبة فدخل في حلقه ذُباب أو بَقّ أو نحوهما أو شيء من بقايا الطعام الذي بين أسنانه وتوقف إخراجه على إبطال الصلاة بالتكلم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 </w:t>
      </w:r>
      <w:r>
        <w:rPr>
          <w:rFonts w:eastAsia="Amiri" w:cs="Amiri" w:ascii="Amiri" w:hAnsi="Amiri"/>
          <w:color w:val="111111"/>
          <w:sz w:val="28"/>
          <w:szCs w:val="28"/>
          <w:rtl w:val="true"/>
          <w:lang w:bidi="ar-SA"/>
        </w:rPr>
        <w:t xml:space="preserve">» </w:t>
      </w:r>
      <w:r>
        <w:rPr>
          <w:rStyle w:val="FootnoteAnchor"/>
          <w:rtl w:val="true"/>
        </w:rPr>
        <w:footnoteReference w:id="1366"/>
      </w:r>
      <w:r>
        <w:rPr>
          <w:rFonts w:ascii="Amiri" w:hAnsi="Amiri" w:eastAsia="Amiri" w:cs="Amiri"/>
          <w:color w:val="111111"/>
          <w:sz w:val="28"/>
          <w:sz w:val="28"/>
          <w:szCs w:val="28"/>
          <w:rtl w:val="true"/>
          <w:lang w:bidi="ar-SA"/>
        </w:rPr>
        <w:t xml:space="preserve">أو بغير ذلك ، فإن أمكن التحفظ والإمساك إلى الفراغ من الصلاة وجب </w:t>
      </w:r>
      <w:r>
        <w:rPr>
          <w:rStyle w:val="FootnoteAnchor"/>
          <w:rtl w:val="true"/>
        </w:rPr>
        <w:footnoteReference w:id="1367"/>
      </w:r>
      <w:r>
        <w:rPr>
          <w:rFonts w:ascii="Amiri" w:hAnsi="Amiri" w:eastAsia="Amiri" w:cs="Amiri"/>
          <w:color w:val="111111"/>
          <w:sz w:val="28"/>
          <w:sz w:val="28"/>
          <w:szCs w:val="28"/>
          <w:rtl w:val="true"/>
          <w:lang w:bidi="ar-SA"/>
        </w:rPr>
        <w:t xml:space="preserve">، وإن لم يمكن ذلك ودار الأمر بين إبطال الصوم بالبلع أو الصلاة بالإخراج ، فإن لم يصل إلى الحدّ من الحلق </w:t>
      </w:r>
      <w:r>
        <w:rPr>
          <w:rStyle w:val="FootnoteAnchor"/>
          <w:rtl w:val="true"/>
        </w:rPr>
        <w:footnoteReference w:id="1368"/>
      </w:r>
      <w:r>
        <w:rPr>
          <w:rFonts w:ascii="Amiri" w:hAnsi="Amiri" w:eastAsia="Amiri" w:cs="Amiri"/>
          <w:color w:val="111111"/>
          <w:sz w:val="28"/>
          <w:sz w:val="28"/>
          <w:szCs w:val="28"/>
          <w:rtl w:val="true"/>
          <w:lang w:bidi="ar-SA"/>
        </w:rPr>
        <w:t xml:space="preserve">كمخرج الخاء وكان مما يحرم بلعه في حد نفسه كالذباب ونحوه وجب قطع الصلاة بإخراجه ولو في ضيق وقت الصلاة </w:t>
      </w:r>
      <w:r>
        <w:rPr>
          <w:rStyle w:val="FootnoteAnchor"/>
          <w:rtl w:val="true"/>
        </w:rPr>
        <w:footnoteReference w:id="1369"/>
      </w:r>
      <w:r>
        <w:rPr>
          <w:rFonts w:ascii="Amiri" w:hAnsi="Amiri" w:eastAsia="Amiri" w:cs="Amiri"/>
          <w:color w:val="111111"/>
          <w:sz w:val="28"/>
          <w:sz w:val="28"/>
          <w:szCs w:val="28"/>
          <w:rtl w:val="true"/>
          <w:lang w:bidi="ar-SA"/>
        </w:rPr>
        <w:t xml:space="preserve">، وإن كان مما يحلّ بلعه في ذاته كبقايا الطعام ففي سعة الوقت للصلاة ولو بإدراك ركعة منه يجب القطع والإخراج ، وفي الضيق يجب البلع وإبطال الصوم تقديماً لجانب الصلاة لأهميتها ، وإن وصل إلى الحد </w:t>
      </w:r>
      <w:r>
        <w:rPr>
          <w:rStyle w:val="FootnoteAnchor"/>
          <w:rtl w:val="true"/>
        </w:rPr>
        <w:footnoteReference w:id="1370"/>
      </w:r>
      <w:r>
        <w:rPr>
          <w:rFonts w:ascii="Amiri" w:hAnsi="Amiri" w:eastAsia="Amiri" w:cs="Amiri"/>
          <w:color w:val="111111"/>
          <w:sz w:val="28"/>
          <w:sz w:val="28"/>
          <w:szCs w:val="28"/>
          <w:rtl w:val="true"/>
          <w:lang w:bidi="ar-SA"/>
        </w:rPr>
        <w:t xml:space="preserve">فمع كونه مما يحرم بلعه وجب إخراجه بقطع </w:t>
      </w:r>
      <w:bookmarkStart w:id="231" w:name="pg17316_234096"/>
    </w:p>
    <w:p>
      <w:pPr>
        <w:pStyle w:val="BookText"/>
        <w:rPr/>
      </w:pPr>
      <w:bookmarkEnd w:id="231"/>
      <w:r>
        <w:rPr>
          <w:rFonts w:ascii="Amiri" w:hAnsi="Amiri" w:eastAsia="Amiri" w:cs="Amiri"/>
          <w:color w:val="111111"/>
          <w:sz w:val="28"/>
          <w:sz w:val="28"/>
          <w:szCs w:val="28"/>
          <w:rtl w:val="true"/>
          <w:lang w:bidi="ar-SA"/>
        </w:rPr>
        <w:t>الصلاة وإبطالها على إشكال ، وإن كان مثل بقايا الطعام لم يجب وصحت صلاته ، وصح صومه على التقديرين لعدم عدّ إخراج مثله قيئاً في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للصائم أن يدخل إصبعه في حلقه ويخرجه عمداً ، وهو مشكل </w:t>
      </w:r>
      <w:r>
        <w:rPr>
          <w:rStyle w:val="FootnoteAnchor"/>
          <w:rtl w:val="true"/>
        </w:rPr>
        <w:footnoteReference w:id="1371"/>
      </w:r>
      <w:r>
        <w:rPr>
          <w:rFonts w:ascii="Amiri" w:hAnsi="Amiri" w:eastAsia="Amiri" w:cs="Amiri"/>
          <w:color w:val="111111"/>
          <w:sz w:val="28"/>
          <w:sz w:val="28"/>
          <w:szCs w:val="28"/>
          <w:rtl w:val="true"/>
          <w:lang w:bidi="ar-SA"/>
        </w:rPr>
        <w:t>مع الوصول إلى الحد فالأحوط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بالتجشؤ القهري </w:t>
      </w:r>
      <w:r>
        <w:rPr>
          <w:rStyle w:val="FootnoteAnchor"/>
          <w:rtl w:val="true"/>
        </w:rPr>
        <w:footnoteReference w:id="1372"/>
      </w:r>
      <w:r>
        <w:rPr>
          <w:rFonts w:ascii="Amiri" w:hAnsi="Amiri" w:eastAsia="Amiri" w:cs="Amiri"/>
          <w:color w:val="111111"/>
          <w:sz w:val="28"/>
          <w:sz w:val="28"/>
          <w:szCs w:val="28"/>
          <w:rtl w:val="true"/>
          <w:lang w:bidi="ar-SA"/>
        </w:rPr>
        <w:t>وإن وصل معه الطعام إلى فضاء الفم ورجع ، بل لا بأس بتعمد التجشؤ ما لم يعلم أنه يخرج معه شيء من الطعام ، وإن خرج بعد ذلك وجب إلقاؤه ، ولو سبقه الرجوع إلى الحلق لم يبطل صومه وإن كان الأحوط القضاء</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17351860_2142443653"/>
      <w:bookmarkStart w:id="233" w:name="_Toc79"/>
      <w:bookmarkEnd w:id="232"/>
      <w:r>
        <w:rPr>
          <w:rtl w:val="true"/>
        </w:rPr>
        <w:t xml:space="preserve">فصل </w:t>
      </w:r>
      <w:r>
        <w:rPr>
          <w:rtl w:val="true"/>
        </w:rPr>
        <w:t xml:space="preserve">: </w:t>
      </w:r>
      <w:r>
        <w:rPr>
          <w:rtl w:val="true"/>
        </w:rPr>
        <w:t>في ما يعتبر في مفطرية المفطرات</w:t>
      </w:r>
      <w:bookmarkEnd w:id="233"/>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المفطرات المذكورة ما عدا البقاء على الجنابة الذي مرّ الكلام فيه تفصيلاً إنما توجب بطلان الصوم إذا وقعت على وجه العمد والاختيار ، وأما مع السهو وعدم القصد فلا توجبه </w:t>
      </w:r>
      <w:r>
        <w:rPr>
          <w:rStyle w:val="FootnoteAnchor"/>
          <w:rtl w:val="true"/>
        </w:rPr>
        <w:footnoteReference w:id="1373"/>
      </w:r>
      <w:r>
        <w:rPr>
          <w:rFonts w:ascii="Amiri" w:hAnsi="Amiri" w:eastAsia="Amiri" w:cs="Amiri"/>
          <w:color w:val="111111"/>
          <w:sz w:val="28"/>
          <w:sz w:val="28"/>
          <w:szCs w:val="28"/>
          <w:rtl w:val="true"/>
          <w:lang w:bidi="ar-SA"/>
        </w:rPr>
        <w:t xml:space="preserve">، من غير فرق بين أقسام الصوم من الواجب المعين والموسّع والمندوب ، ولا فرق في البطلان مع العمد بين الجاهل بقسميه </w:t>
      </w:r>
      <w:r>
        <w:rPr>
          <w:rStyle w:val="FootnoteAnchor"/>
          <w:rtl w:val="true"/>
        </w:rPr>
        <w:footnoteReference w:id="1374"/>
      </w:r>
      <w:r>
        <w:rPr>
          <w:rFonts w:ascii="Amiri" w:hAnsi="Amiri" w:eastAsia="Amiri" w:cs="Amiri"/>
          <w:color w:val="111111"/>
          <w:sz w:val="28"/>
          <w:sz w:val="28"/>
          <w:szCs w:val="28"/>
          <w:rtl w:val="true"/>
          <w:lang w:bidi="ar-SA"/>
        </w:rPr>
        <w:t xml:space="preserve">والعالم ولا بين المكره وغيره ، فلو أُكره على الإفطار فأفطر مباشرة فراراً عن الضرر </w:t>
      </w:r>
    </w:p>
    <w:p>
      <w:pPr>
        <w:pStyle w:val="BookText"/>
        <w:rPr/>
      </w:pPr>
      <w:r>
        <w:rPr>
          <w:rFonts w:ascii="Amiri" w:hAnsi="Amiri" w:eastAsia="Amiri" w:cs="Amiri"/>
          <w:color w:val="111111"/>
          <w:sz w:val="28"/>
          <w:sz w:val="28"/>
          <w:szCs w:val="28"/>
          <w:rtl w:val="true"/>
          <w:lang w:bidi="ar-SA"/>
        </w:rPr>
        <w:t xml:space="preserve">المترتب على تركه بطل صومه على الأقوى </w:t>
      </w:r>
      <w:r>
        <w:rPr>
          <w:rStyle w:val="FootnoteAnchor"/>
          <w:rtl w:val="true"/>
        </w:rPr>
        <w:footnoteReference w:id="1375"/>
      </w:r>
      <w:r>
        <w:rPr>
          <w:rFonts w:ascii="Amiri" w:hAnsi="Amiri" w:eastAsia="Amiri" w:cs="Amiri"/>
          <w:color w:val="111111"/>
          <w:sz w:val="28"/>
          <w:sz w:val="28"/>
          <w:szCs w:val="28"/>
          <w:rtl w:val="true"/>
          <w:lang w:bidi="ar-SA"/>
        </w:rPr>
        <w:t>، نعم لو وجر في حلقه من غير مباشرة منه لم يبطل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أكل ناسياً فظن فساد صومه فأفطر عامداً بطل صومه </w:t>
      </w:r>
      <w:r>
        <w:rPr>
          <w:rStyle w:val="FootnoteAnchor"/>
          <w:rtl w:val="true"/>
        </w:rPr>
        <w:footnoteReference w:id="1376"/>
      </w:r>
      <w:r>
        <w:rPr>
          <w:rFonts w:ascii="Amiri" w:hAnsi="Amiri" w:eastAsia="Amiri" w:cs="Amiri"/>
          <w:color w:val="111111"/>
          <w:sz w:val="28"/>
          <w:sz w:val="28"/>
          <w:szCs w:val="28"/>
          <w:rtl w:val="true"/>
          <w:lang w:bidi="ar-SA"/>
        </w:rPr>
        <w:t>، وكذا لو أكل بتخيل أن صومه مندوب يجوز إبطاله فذكر أنه 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أفطر تقية من ظالم بطل صومه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اللقمة في فمه وأراد بلعها لنسيان الصوم فتذكر وجب إخراجها ، وإن بلعها مع إمكان إلقائها بطل صومه بل تجب الكفارة أيضاً ، وكذا لو كان مشغولاً بالأكل فتبين طلوع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الذُباب أو البق أو الدخان الغليظ أو الغبار في حلقه من غير اختياره لم يبطل صومه ، وإن أمكن إخراجه وجب </w:t>
      </w:r>
      <w:r>
        <w:rPr>
          <w:rStyle w:val="FootnoteAnchor"/>
          <w:rtl w:val="true"/>
        </w:rPr>
        <w:footnoteReference w:id="1378"/>
      </w:r>
      <w:r>
        <w:rPr>
          <w:rFonts w:ascii="IRNazanin" w:hAnsi="IRNazanin" w:eastAsia="IRNazanin"/>
          <w:color w:val="111111"/>
          <w:sz w:val="28"/>
          <w:sz w:val="28"/>
          <w:szCs w:val="28"/>
          <w:rtl w:val="true"/>
          <w:lang w:bidi="fa-IR"/>
        </w:rPr>
        <w:t>ولو وصل إلى مخرج الخاء</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غلب على الصائم العطش بحيث خاف من الهلاك </w:t>
      </w:r>
      <w:r>
        <w:rPr>
          <w:rStyle w:val="FootnoteAnchor"/>
          <w:rtl w:val="true"/>
        </w:rPr>
        <w:footnoteReference w:id="1379"/>
      </w:r>
      <w:r>
        <w:rPr>
          <w:rFonts w:ascii="Amiri" w:hAnsi="Amiri" w:eastAsia="Amiri" w:cs="Amiri"/>
          <w:color w:val="111111"/>
          <w:sz w:val="28"/>
          <w:sz w:val="28"/>
          <w:szCs w:val="28"/>
          <w:rtl w:val="true"/>
          <w:lang w:bidi="ar-SA"/>
        </w:rPr>
        <w:t xml:space="preserve">يجوز له </w:t>
      </w:r>
      <w:r>
        <w:rPr>
          <w:rStyle w:val="FootnoteAnchor"/>
          <w:rtl w:val="true"/>
        </w:rPr>
        <w:footnoteReference w:id="1380"/>
      </w:r>
      <w:r>
        <w:rPr>
          <w:rFonts w:ascii="Amiri" w:hAnsi="Amiri" w:eastAsia="Amiri" w:cs="Amiri"/>
          <w:color w:val="111111"/>
          <w:sz w:val="28"/>
          <w:sz w:val="28"/>
          <w:szCs w:val="28"/>
          <w:rtl w:val="true"/>
          <w:lang w:bidi="ar-SA"/>
        </w:rPr>
        <w:t xml:space="preserve">أن يشرب الماء مقتصرا على مقدار الضرورة ، ولكن </w:t>
      </w:r>
      <w:bookmarkStart w:id="234" w:name="pg17316_234098"/>
    </w:p>
    <w:p>
      <w:pPr>
        <w:pStyle w:val="BookText"/>
        <w:rPr/>
      </w:pPr>
      <w:bookmarkEnd w:id="234"/>
      <w:r>
        <w:rPr>
          <w:rFonts w:ascii="Amiri" w:hAnsi="Amiri" w:eastAsia="Amiri" w:cs="Amiri"/>
          <w:color w:val="111111"/>
          <w:sz w:val="28"/>
          <w:sz w:val="28"/>
          <w:szCs w:val="28"/>
          <w:rtl w:val="true"/>
          <w:lang w:bidi="ar-SA"/>
        </w:rPr>
        <w:t>يفسد صومه بذلك ويجب عليه الإمساك بقية النهار إذا كان في شهر رمضان ، وأما في غيره من الواجب الموسّع والمعين فلا يجب الإمساك ، وإن كان أحوط في الواجب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للصائم أن يذهب إلى المكان الذي يعلم اضطراره فيه إلى الإفطار بإكراه أو إيجار في حلقه أو نحو ذلك ، ويبطل صومه لو ذهب وصار مضطراً ولو كان بنحو الإيجار </w:t>
      </w:r>
      <w:r>
        <w:rPr>
          <w:rStyle w:val="FootnoteAnchor"/>
          <w:rtl w:val="true"/>
        </w:rPr>
        <w:footnoteReference w:id="1381"/>
      </w:r>
      <w:r>
        <w:rPr>
          <w:rFonts w:ascii="Amiri" w:hAnsi="Amiri" w:eastAsia="Amiri" w:cs="Amiri"/>
          <w:color w:val="111111"/>
          <w:sz w:val="28"/>
          <w:sz w:val="28"/>
          <w:szCs w:val="28"/>
          <w:rtl w:val="true"/>
          <w:lang w:bidi="ar-SA"/>
        </w:rPr>
        <w:t xml:space="preserve">، بل لا يبعد بطلانه بمجرد القصد إلى ذلك فإنه كالقصد للإفطار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نسى فجامع لم يبطل صومه ، وإن تذكر في الأثناء وجب المبادرة إلى الإخراج ، وإلا وجب عليه القضاء والكفارة</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17351862_2142443653"/>
      <w:bookmarkStart w:id="236" w:name="_Toc80"/>
      <w:bookmarkEnd w:id="235"/>
      <w:r>
        <w:rPr>
          <w:rtl w:val="true"/>
        </w:rPr>
        <w:t xml:space="preserve">فصل </w:t>
      </w:r>
      <w:r>
        <w:rPr>
          <w:rtl w:val="true"/>
        </w:rPr>
        <w:t xml:space="preserve">: [ </w:t>
      </w:r>
      <w:r>
        <w:rPr>
          <w:rtl w:val="true"/>
        </w:rPr>
        <w:t xml:space="preserve">في ما يجوز ارتكابه للصائم </w:t>
      </w:r>
      <w:r>
        <w:rPr>
          <w:rtl w:val="true"/>
        </w:rPr>
        <w:t>]</w:t>
      </w:r>
      <w:bookmarkEnd w:id="236"/>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بأس للصائم بمصّ الخاتم أو الحصى ولا بمضغ الطعام للصبي ولا بزقّ الطائر ولا بذوق المرق ونحو ذلك مما لا يتعدى إلى الحلق ، ولا يبطل صومه إذا اتفق التعدي إذا كان من غير قصد ولا علم بأنه يتعدى قهراً أو نسياناً ، أما مع العلم بذلك من الأوّل فيدخل في الإفطار العمدي ، وكذا لا بأس بمضغ العلك ولا ببلع ريقه بعده وإن وجد له طعماً فيه ما لم يكن ذلك بتفتت أجزاء منه </w:t>
      </w:r>
      <w:r>
        <w:rPr>
          <w:rStyle w:val="FootnoteAnchor"/>
          <w:rtl w:val="true"/>
        </w:rPr>
        <w:footnoteReference w:id="1383"/>
      </w:r>
      <w:r>
        <w:rPr>
          <w:rFonts w:ascii="Amiri" w:hAnsi="Amiri" w:eastAsia="Amiri" w:cs="Amiri"/>
          <w:color w:val="111111"/>
          <w:sz w:val="28"/>
          <w:sz w:val="28"/>
          <w:szCs w:val="28"/>
          <w:rtl w:val="true"/>
          <w:lang w:bidi="ar-SA"/>
        </w:rPr>
        <w:t xml:space="preserve">بل كان لأجل المجاورة ، وكذا لا بأس بجلوسه في الماء ما لم يرتمس </w:t>
      </w:r>
      <w:r>
        <w:rPr>
          <w:rStyle w:val="FootnoteAnchor"/>
          <w:rtl w:val="true"/>
        </w:rPr>
        <w:footnoteReference w:id="1384"/>
      </w:r>
      <w:r>
        <w:rPr>
          <w:rFonts w:ascii="Amiri" w:hAnsi="Amiri" w:eastAsia="Amiri" w:cs="Amiri"/>
          <w:color w:val="111111"/>
          <w:sz w:val="28"/>
          <w:sz w:val="28"/>
          <w:szCs w:val="28"/>
          <w:rtl w:val="true"/>
          <w:lang w:bidi="ar-SA"/>
        </w:rPr>
        <w:t xml:space="preserve">رجلاً كان أو امرأة وإن كان يكره لها ذلك ، ولا ببل الثوب ووضعه على الجسد ، ولا بالسواك باليابس بل بالرطب أيضاً لكن إذا أخرج المسواك من فمه لا يردهّ وعليه </w:t>
      </w:r>
      <w:bookmarkStart w:id="237" w:name="pg17316_234099"/>
    </w:p>
    <w:p>
      <w:pPr>
        <w:pStyle w:val="BookText"/>
        <w:rPr/>
      </w:pPr>
      <w:bookmarkEnd w:id="237"/>
      <w:r>
        <w:rPr>
          <w:rFonts w:ascii="Amiri" w:hAnsi="Amiri" w:eastAsia="Amiri" w:cs="Amiri"/>
          <w:color w:val="111111"/>
          <w:sz w:val="28"/>
          <w:sz w:val="28"/>
          <w:szCs w:val="28"/>
          <w:rtl w:val="true"/>
          <w:lang w:bidi="ar-SA"/>
        </w:rPr>
        <w:t xml:space="preserve">رطوبة وإلا كانت كالرطوبة الخارجية لا يجوز بلعها إلا بعد الاستهلاك في الريق ، وكذا لا بأس بمصّ لسان الصبي أو الزوجة إذا لم يكن عليه رطوبة </w:t>
      </w:r>
      <w:r>
        <w:rPr>
          <w:rStyle w:val="FootnoteAnchor"/>
          <w:rtl w:val="true"/>
        </w:rPr>
        <w:footnoteReference w:id="1385"/>
      </w:r>
      <w:r>
        <w:rPr>
          <w:rFonts w:ascii="Amiri" w:hAnsi="Amiri" w:eastAsia="Amiri" w:cs="Amiri"/>
          <w:color w:val="111111"/>
          <w:sz w:val="28"/>
          <w:sz w:val="28"/>
          <w:szCs w:val="28"/>
          <w:rtl w:val="true"/>
          <w:lang w:bidi="ar-SA"/>
        </w:rPr>
        <w:t>ولا بتقبيلها أو ضمها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امتزج بريقه دم واستهلك فيه يجوز بلعه على الأقوى ، وكذا غير الدم من المحرمات والمحللات ، والظاهر عدم جواز تعمد المزج والاستهلاك للبلع </w:t>
      </w:r>
      <w:r>
        <w:rPr>
          <w:rStyle w:val="FootnoteAnchor"/>
          <w:rtl w:val="true"/>
        </w:rPr>
        <w:footnoteReference w:id="1386"/>
      </w:r>
      <w:r>
        <w:rPr>
          <w:rFonts w:ascii="Amiri" w:hAnsi="Amiri" w:eastAsia="Amiri" w:cs="Amiri"/>
          <w:color w:val="111111"/>
          <w:sz w:val="28"/>
          <w:sz w:val="28"/>
          <w:szCs w:val="28"/>
          <w:rtl w:val="true"/>
          <w:lang w:bidi="ar-SA"/>
        </w:rPr>
        <w:t>سواء كان مثل الدم ونحوه من المحرمات أو الماء ونحوه من المحللات ، فما ذكرنا من الجواز إنما هو إذا كان ذلك على وجه الاتفاق</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17351864_2142443653"/>
      <w:bookmarkStart w:id="239" w:name="_Toc81"/>
      <w:bookmarkEnd w:id="238"/>
      <w:r>
        <w:rPr>
          <w:rtl w:val="true"/>
        </w:rPr>
        <w:t xml:space="preserve">فصل </w:t>
      </w:r>
      <w:r>
        <w:rPr>
          <w:rtl w:val="true"/>
        </w:rPr>
        <w:t xml:space="preserve">: [ </w:t>
      </w:r>
      <w:r>
        <w:rPr>
          <w:rtl w:val="true"/>
        </w:rPr>
        <w:t xml:space="preserve">في ما يكره للصائم </w:t>
      </w:r>
      <w:r>
        <w:rPr>
          <w:rtl w:val="true"/>
        </w:rPr>
        <w:t>]</w:t>
      </w:r>
      <w:bookmarkEnd w:id="239"/>
    </w:p>
    <w:p>
      <w:pPr>
        <w:pStyle w:val="BookText"/>
        <w:rPr/>
      </w:pPr>
      <w:r>
        <w:rPr>
          <w:rFonts w:ascii="Amiri" w:hAnsi="Amiri" w:eastAsia="Amiri" w:cs="Amiri"/>
          <w:color w:val="111111"/>
          <w:sz w:val="28"/>
          <w:sz w:val="28"/>
          <w:szCs w:val="28"/>
          <w:rtl w:val="true"/>
          <w:lang w:bidi="ar-SA"/>
        </w:rPr>
        <w:t xml:space="preserve">يكره للصائم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النساء لمساً وتقبيلاً وملاعبة خصوصاً لمن تتحرك شهوته بذلك ، بشرط أن لا يقصد الإنزال ولا كان من عادته </w:t>
      </w:r>
      <w:r>
        <w:rPr>
          <w:rStyle w:val="FootnoteAnchor"/>
          <w:rtl w:val="true"/>
        </w:rPr>
        <w:footnoteReference w:id="1387"/>
      </w:r>
      <w:r>
        <w:rPr>
          <w:rFonts w:ascii="IRNazanin" w:hAnsi="IRNazanin" w:eastAsia="IRNazanin"/>
          <w:color w:val="111111"/>
          <w:sz w:val="28"/>
          <w:sz w:val="28"/>
          <w:szCs w:val="28"/>
          <w:rtl w:val="true"/>
          <w:lang w:bidi="fa-IR"/>
        </w:rPr>
        <w:t xml:space="preserve">، وإلا حرم </w:t>
      </w:r>
      <w:r>
        <w:rPr>
          <w:rStyle w:val="FootnoteAnchor"/>
          <w:rtl w:val="true"/>
        </w:rPr>
        <w:footnoteReference w:id="1388"/>
      </w:r>
      <w:r>
        <w:rPr>
          <w:rFonts w:ascii="Amiri" w:hAnsi="Amiri" w:eastAsia="Amiri" w:cs="Amiri"/>
          <w:color w:val="111111"/>
          <w:sz w:val="28"/>
          <w:sz w:val="28"/>
          <w:szCs w:val="28"/>
          <w:rtl w:val="true"/>
          <w:lang w:bidi="ar-SA"/>
        </w:rPr>
        <w:t xml:space="preserve">إذا كان في الصوم الواجب المعين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الاكتحال بما فيه صَبِر أو مِسك أو نحوهما مما يصل طعمه أو رائحته إلى الحلق ، وكذا ذر مثل ذلك في العين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الحمام إذا خشي منه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الدم المضعف بحجامة أو غيرها ، وإذا علم بأدائه إلى الإغماء المبطل للصوم حرم </w:t>
      </w:r>
      <w:r>
        <w:rPr>
          <w:rStyle w:val="FootnoteAnchor"/>
          <w:rtl w:val="true"/>
        </w:rPr>
        <w:footnoteReference w:id="1390"/>
      </w:r>
      <w:r>
        <w:rPr>
          <w:rFonts w:ascii="Amiri" w:hAnsi="Amiri" w:eastAsia="Amiri" w:cs="Amiri"/>
          <w:color w:val="111111"/>
          <w:sz w:val="28"/>
          <w:sz w:val="28"/>
          <w:szCs w:val="28"/>
          <w:rtl w:val="true"/>
          <w:lang w:bidi="ar-SA"/>
        </w:rPr>
        <w:t>، بل لا يبعد كراهة كل فعل يورث الضعف أو هيجان 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السَعوط مع عدم العلم بوصوله إلى الحلق ، وإلا فلا يجوز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الرياحين خصوصاً النرجس ، والمراد بها كل نبت طيّب الريح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الثوب على الجسد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جلوس المرأة في الماء ، بل الأحوط لها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الحُقنة بالجامد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الضِرس ، بل مطلق إدماء الفم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 بالعود 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المضمضة عبثاً ، وكذا إدخال شيء آخر في الفم لا لغرض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إنشاد الشعر ، ولا يبعد اختصاصه بغير المراثي أو المشتمل على المطالب الحقة من دون إغراق أو مدح الأئمة عليهم‌السلام وإن كان يظهر من بعض الأخبار التعميم</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الجدال والمراء وأذى الخادم والمسارعة إلى الحلف ونحو ذلك من المحرمات والمكروهات في غير حال الصوم ، فإنه تشتد حرمتها أو كراهتها حاله</w:t>
      </w:r>
      <w:r>
        <w:rPr>
          <w:rFonts w:eastAsia="Amiri" w:cs="Amiri" w:ascii="Amiri" w:hAnsi="Amiri"/>
          <w:color w:val="111111"/>
          <w:sz w:val="28"/>
          <w:szCs w:val="28"/>
          <w:rtl w:val="true"/>
          <w:lang w:bidi="ar-SA"/>
        </w:rPr>
        <w:t xml:space="preserve">. </w:t>
      </w:r>
      <w:bookmarkStart w:id="240" w:name="pg17316_234101"/>
    </w:p>
    <w:p>
      <w:pPr>
        <w:pStyle w:val="Heading3"/>
        <w:numPr>
          <w:ilvl w:val="2"/>
          <w:numId w:val="1"/>
        </w:numPr>
        <w:rPr/>
      </w:pPr>
      <w:bookmarkStart w:id="241" w:name="__RefHeading___Toc17351866_2142443653"/>
      <w:bookmarkStart w:id="242" w:name="_Toc82"/>
      <w:bookmarkEnd w:id="240"/>
      <w:bookmarkEnd w:id="241"/>
      <w:r>
        <w:rPr>
          <w:rtl w:val="true"/>
        </w:rPr>
        <w:t xml:space="preserve">فصل </w:t>
      </w:r>
      <w:r>
        <w:rPr>
          <w:rtl w:val="true"/>
        </w:rPr>
        <w:t xml:space="preserve">: </w:t>
      </w:r>
      <w:r>
        <w:rPr>
          <w:rtl w:val="true"/>
        </w:rPr>
        <w:t>في كفارة الصوم</w:t>
      </w:r>
      <w:bookmarkEnd w:id="242"/>
    </w:p>
    <w:p>
      <w:pPr>
        <w:pStyle w:val="BookText"/>
        <w:rPr/>
      </w:pPr>
      <w:r>
        <w:rPr>
          <w:rFonts w:ascii="Amiri" w:hAnsi="Amiri" w:eastAsia="Amiri" w:cs="Amiri"/>
          <w:color w:val="111111"/>
          <w:sz w:val="28"/>
          <w:sz w:val="28"/>
          <w:szCs w:val="28"/>
          <w:rtl w:val="true"/>
          <w:lang w:bidi="ar-SA"/>
        </w:rPr>
        <w:t xml:space="preserve">المفطرات المذكورة كما أنها موجبة للقضاء كذلك توجب الكفارة إذا كانت مع العمد والاختيار من غير كره ولا إجبار ، من غير فرق بين الجميع </w:t>
      </w:r>
      <w:r>
        <w:rPr>
          <w:rStyle w:val="FootnoteAnchor"/>
          <w:rtl w:val="true"/>
        </w:rPr>
        <w:footnoteReference w:id="1391"/>
      </w:r>
      <w:r>
        <w:rPr>
          <w:rFonts w:ascii="Amiri" w:hAnsi="Amiri" w:eastAsia="Amiri" w:cs="Amiri"/>
          <w:color w:val="111111"/>
          <w:sz w:val="28"/>
          <w:sz w:val="28"/>
          <w:szCs w:val="28"/>
          <w:rtl w:val="true"/>
          <w:lang w:bidi="ar-SA"/>
        </w:rPr>
        <w:t xml:space="preserve">حتى الارتماس والكذب على اللّه وعلى رسوله صلى‌اللّه‌عليه‌وآله‌وسلم بل والحقنة والقيء على الأقوى ، نعم الأقوى عدم وجوبها في النوم الثاني من الجنب بعد الانتباه بل والثالث وإن كان الأحوط فيها أيضاً ذلك خصوصاً الثالث ، ولا فرق في وجوبها أيضاً بين العالم والجاهل المقصر والقاصر على الأحوط ، وإن كان الأقوى عدم وجوبها على الجاهل خصوصاً القاصر والمقصر الغير الملتفت حين الإفطار </w:t>
      </w:r>
      <w:r>
        <w:rPr>
          <w:rStyle w:val="FootnoteAnchor"/>
          <w:rtl w:val="true"/>
        </w:rPr>
        <w:footnoteReference w:id="1392"/>
      </w:r>
      <w:r>
        <w:rPr>
          <w:rFonts w:ascii="Amiri" w:hAnsi="Amiri" w:eastAsia="Amiri" w:cs="Amiri"/>
          <w:color w:val="111111"/>
          <w:sz w:val="28"/>
          <w:sz w:val="28"/>
          <w:szCs w:val="28"/>
          <w:rtl w:val="true"/>
          <w:lang w:bidi="ar-SA"/>
        </w:rPr>
        <w:t xml:space="preserve">، نعم إذا كان جاهلاً بكون الشيء مفطراً مع علمه بحرمته كما إذا لم يعلم أن الكذب على اللّه ورسوله صلى‌اللّه‌عليه‌وآله من المفطرات فارتكبه حال الصوم فالظاهر لحوقه بالعالم في وجوب الكفارة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تجب الكفارة في أربعة أقسام من الصوم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شهر رمضان ، وكفارته مخيرة بين العتق وصيام شهرين متتابعين وإطعام ستين مسكيناً على الأقوى ، وإن كان الأحوط الترتيب فيختار </w:t>
      </w:r>
    </w:p>
    <w:p>
      <w:pPr>
        <w:pStyle w:val="BookText"/>
        <w:rPr/>
      </w:pPr>
      <w:r>
        <w:rPr>
          <w:rFonts w:ascii="Amiri" w:hAnsi="Amiri" w:eastAsia="Amiri" w:cs="Amiri"/>
          <w:color w:val="111111"/>
          <w:sz w:val="28"/>
          <w:sz w:val="28"/>
          <w:szCs w:val="28"/>
          <w:rtl w:val="true"/>
          <w:lang w:bidi="ar-SA"/>
        </w:rPr>
        <w:t xml:space="preserve">العتق مع الإمكان ومع العجز عنه فالصيام ومع العجز عنه فالإطعام ، ويجب الجمع </w:t>
      </w:r>
      <w:r>
        <w:rPr>
          <w:rStyle w:val="FootnoteAnchor"/>
          <w:rtl w:val="true"/>
        </w:rPr>
        <w:footnoteReference w:id="1394"/>
      </w:r>
      <w:r>
        <w:rPr>
          <w:rFonts w:ascii="Amiri" w:hAnsi="Amiri" w:eastAsia="Amiri" w:cs="Amiri"/>
          <w:color w:val="111111"/>
          <w:sz w:val="28"/>
          <w:sz w:val="28"/>
          <w:szCs w:val="28"/>
          <w:rtl w:val="true"/>
          <w:lang w:bidi="ar-SA"/>
        </w:rPr>
        <w:t>بين الخصال إن كان الإفطار على محرم كأكل المغصوب وشرب الخمر والجماع المحرم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قضاء شهر رمضان إذا أفطر بعد الزوال ، وكفارته إطعام عشرة مساكين لكل مسكين مدّ ، فإن لم يتمكن فصوم ثلاثة أيام ، والأحوط إطعام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النذر المعين ، وكفارته كفارة إفطار شهر رمضان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الاعتكاف ، وكفارته مثل كفارة شهر رمضان مخيرة بين الخصال ، ولكن الأحوط الترتيب المذكور ، هذا وكفارة الاعتكاف مختصة بالجماع فلا تعم سائر المفطرات ، والظاهر أنها لأجل الاعتكاف لا للصوم ولذا تجب في الجماع ليلاً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عدا ذلك من أقسام الصوم فلا كفارة في إفطاره واجباً كان كالنذر المطلق والكفارة أو مندوباً فإنه لا كفارة فيها وإن أفطر بعد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تتكرر الكفارة بتكرر الموجب في يومين وأزيد من صوم له كفارة ، ولا تتكرر بتكرره في يوم واحد في غير الجماع وإن تخلل التكفير بين الموجبين أو اختلف جنس الموجب على الأقوى ، وإن كان الأحوط التكرار مع أحد الأمرين ، بل الأحوط التكرار مطلقاً ، وأما الجماع فالأحوط بل الأقوى تكريرها بتكرره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الإفطار بالمحرم الموجب لكفارة الجمع بين </w:t>
      </w:r>
    </w:p>
    <w:p>
      <w:pPr>
        <w:pStyle w:val="BookText"/>
        <w:rPr/>
      </w:pPr>
      <w:r>
        <w:rPr>
          <w:rFonts w:ascii="Amiri" w:hAnsi="Amiri" w:eastAsia="Amiri" w:cs="Amiri"/>
          <w:color w:val="111111"/>
          <w:sz w:val="28"/>
          <w:sz w:val="28"/>
          <w:szCs w:val="28"/>
          <w:rtl w:val="true"/>
          <w:lang w:bidi="ar-SA"/>
        </w:rPr>
        <w:t xml:space="preserve">أن تكون الحرمة أصلية كالزنا وشرب الخمر أو عارضية كالوطء حال الحيض أو تناول ما يضرّه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الإفطار بالمحرم الكذب على اللّه وعلى رسوله صلى‌اللّه‌عليه‌وآله‌وسلم </w:t>
      </w:r>
      <w:r>
        <w:rPr>
          <w:rStyle w:val="FootnoteAnchor"/>
          <w:rtl w:val="true"/>
        </w:rPr>
        <w:footnoteReference w:id="1398"/>
      </w:r>
      <w:r>
        <w:rPr>
          <w:rFonts w:ascii="Amiri" w:hAnsi="Amiri" w:eastAsia="Amiri" w:cs="Amiri"/>
          <w:color w:val="111111"/>
          <w:sz w:val="28"/>
          <w:sz w:val="28"/>
          <w:szCs w:val="28"/>
          <w:rtl w:val="true"/>
          <w:lang w:bidi="ar-SA"/>
        </w:rPr>
        <w:t xml:space="preserve">، بل ابتلاع النخامة إذا قلنا بحرمتها من حيث دخولها في الخبائث، لكنه مشكل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تعذر بعض الخصال في كفارة الجمع وجب عليه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جامع في يوم واحد مرات وجب عليه كفارات بعددها </w:t>
      </w:r>
      <w:r>
        <w:rPr>
          <w:rStyle w:val="FootnoteAnchor"/>
          <w:rtl w:val="true"/>
        </w:rPr>
        <w:footnoteReference w:id="1400"/>
      </w:r>
      <w:r>
        <w:rPr>
          <w:rFonts w:ascii="Amiri" w:hAnsi="Amiri" w:eastAsia="Amiri" w:cs="Amiri"/>
          <w:color w:val="111111"/>
          <w:sz w:val="28"/>
          <w:sz w:val="28"/>
          <w:szCs w:val="28"/>
          <w:rtl w:val="true"/>
          <w:lang w:bidi="ar-SA"/>
        </w:rPr>
        <w:t>، وإن كان على الوجه المحرم تعددت كفارة الجمع بعددها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 الأكل في مجلس واحد يعد إفطاراً واحداً وإن تعددت اللقم ، فلو قلنا بالتكرار مع التكررّ في يوم واحد لا تتكررّ بتعددها ، وكذا الشرب إذا كان جرعة فجرعة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الجماع الواحد إذا أدخل وأخرج مرات لا تتكرر الكفارة وإن كان أحوط</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أفطر بغير الجماع ثم جامع بعد ذلك يكفيه التكفير مرة ، وكذا إذا أفطر أولاً بالحلال ثم أفطر بالحرام تكفيه كفارة الجمع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أنه أتى بما يوجب فساد الصوم وتردد بين ما يوجب القضاء فقط أو يوجب الكفارة أيضاً لم تجب عليه ، وإذا علم أنه أفطر أياماً ولم يدر عددها يجوز له الاقتصار على القدر المعلوم ، وإذا شك في أنه أفطر بالمحلل أو المحرم كفاه إحدى الخصال ، وإذا شك في أن اليوم الذي أفطره كان من شهر رمضان أو كان من قضائه وقد أفطر قبل الزوال لم تجب عليه الكفارة ، وإن كان قد أفطر بعد الزوال كفاه إطعام ستين مسكيناً ، بل له الاكتفاء بعشرة مساكين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أفطر متعمداً ثم سافر بعد الزوال لم تسقط عنه الكفارة بلا إشكال ، وكذا إذا سافر قبل الزوال للفرار عنها ، بل وكذا لو بدا له السفر لا بقصد الفرار على الأقوى ، وكذا لو سافر فأفطر قبل الوصول إلى حد الترخص ، وأما لو أفطر متعمداً ثم عرض له عارض قهري من حيض أو نفاس أو مرض أو جنون أو نحو ذلك من الأعذار ففي السقوط وعدمه وجهان بل قولان أحوطهما الثاني </w:t>
      </w:r>
      <w:r>
        <w:rPr>
          <w:rStyle w:val="FootnoteAnchor"/>
          <w:rtl w:val="true"/>
        </w:rPr>
        <w:footnoteReference w:id="1403"/>
      </w:r>
      <w:r>
        <w:rPr>
          <w:rFonts w:ascii="IRNazanin" w:hAnsi="IRNazanin" w:eastAsia="IRNazanin"/>
          <w:color w:val="111111"/>
          <w:sz w:val="28"/>
          <w:sz w:val="28"/>
          <w:szCs w:val="28"/>
          <w:rtl w:val="true"/>
          <w:lang w:bidi="fa-IR"/>
        </w:rPr>
        <w:t>وأقواهما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أفطر يوم الشك في آخر الشهر ثم تبين أنه من شوال فالأقوى سقوط الكفارة وإن كان الأحوط عدمه ، وكذا لو اعتقد أنه من رمضان ثم أفطر متعمداً فبان أنه من شوال ، أو اعتقد في يوم الشك في أول الشهر أنه من رمضان فبان أنه من شعبان</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مر أن من أفطر في شهر رمضان عالماً عامداً إن كان مستحلاً فهو مرتد </w:t>
      </w:r>
      <w:r>
        <w:rPr>
          <w:rStyle w:val="FootnoteAnchor"/>
          <w:rtl w:val="true"/>
        </w:rPr>
        <w:footnoteReference w:id="1404"/>
      </w:r>
      <w:r>
        <w:rPr>
          <w:rFonts w:ascii="Amiri" w:hAnsi="Amiri" w:eastAsia="Amiri" w:cs="Amiri"/>
          <w:color w:val="111111"/>
          <w:sz w:val="28"/>
          <w:sz w:val="28"/>
          <w:szCs w:val="28"/>
          <w:rtl w:val="true"/>
          <w:lang w:bidi="ar-SA"/>
        </w:rPr>
        <w:t xml:space="preserve">، بل وكذا إن لم يفطر ولكن كان مستحلاً له ، وإن </w:t>
      </w:r>
    </w:p>
    <w:p>
      <w:pPr>
        <w:pStyle w:val="BookText"/>
        <w:rPr/>
      </w:pPr>
      <w:r>
        <w:rPr>
          <w:rFonts w:ascii="Amiri" w:hAnsi="Amiri" w:eastAsia="Amiri" w:cs="Amiri"/>
          <w:color w:val="111111"/>
          <w:sz w:val="28"/>
          <w:sz w:val="28"/>
          <w:szCs w:val="28"/>
          <w:rtl w:val="true"/>
          <w:lang w:bidi="ar-SA"/>
        </w:rPr>
        <w:t>لم يكن مستحلاً عزّر بخمسة وعشرين سوطاً ، فإن عاد بعد التعزير عزّر ثانياً فإن عاد كذلك قتل في الثالثة ، والأحوط قتله في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جامع زوجته في شهر رمضان وهما صائمان مكرهاً لها كان عليه كفارتان </w:t>
      </w:r>
      <w:r>
        <w:rPr>
          <w:rStyle w:val="FootnoteAnchor"/>
          <w:rtl w:val="true"/>
        </w:rPr>
        <w:footnoteReference w:id="1405"/>
      </w:r>
      <w:r>
        <w:rPr>
          <w:rFonts w:ascii="Amiri" w:hAnsi="Amiri" w:eastAsia="Amiri" w:cs="Amiri"/>
          <w:color w:val="111111"/>
          <w:sz w:val="28"/>
          <w:sz w:val="28"/>
          <w:szCs w:val="28"/>
          <w:rtl w:val="true"/>
          <w:lang w:bidi="ar-SA"/>
        </w:rPr>
        <w:t xml:space="preserve">وتعزيران خمسون سوطاً </w:t>
      </w:r>
      <w:r>
        <w:rPr>
          <w:rStyle w:val="FootnoteAnchor"/>
          <w:rtl w:val="true"/>
        </w:rPr>
        <w:footnoteReference w:id="1406"/>
      </w:r>
      <w:r>
        <w:rPr>
          <w:rFonts w:ascii="Amiri" w:hAnsi="Amiri" w:eastAsia="Amiri" w:cs="Amiri"/>
          <w:color w:val="111111"/>
          <w:sz w:val="28"/>
          <w:sz w:val="28"/>
          <w:szCs w:val="28"/>
          <w:rtl w:val="true"/>
          <w:lang w:bidi="ar-SA"/>
        </w:rPr>
        <w:t>، فيتحمل عنها الكفارة والتعزير ، وأما إذا طاوعته في الابتداء فعلى كل منهما كفارته وتعزيره ، وإن أكرهها في الابتداء ثم طاوعته في الأثناء فكذلك على الأقوى ، وإن كان الأحوط كفارة منها وكفارتين منه ، ولا فرق في الزوجة بين الدائمة والمنقطعة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جامع زوجته الصائمة وهو صائم في النوم لا يتحمل عنها الكفارة ولا التعزير ، كما أنه ليس عليها شيء ولا يبطل صومها بذلك ، وكذا لا يتحمل عنها إذا أكرهها على غير الجماع من المفطرات حتى مقدمات الجماع وإن أوجبت إنزالها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أكرهت الزوجة زوجها لا تتحمل عنه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تلحق بالزوجة الأمة إذا أكرهها على الجماع وهما صائمان فليس عليه إلا كفارته وتعزيره ، وكذا لا تلحق بها الأجنبية إذا أكرهها عليه على الأقوى ، وإن كان الأحوط التحمل عنها خصوصاً إذا تخيل أنها زوجته فأكرهها عليه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الزوج مفطراً بسبب كونه مسافراً أو مريضاً أو نحو ذلك وكانت زوجته صائمة لا يجوز له إكراهها على الجماع ، وإن فعل لا يتحمل عنها الكفارة ولا التعزير ، وهل يجوز له مقاربتها وهي نائمة إشكال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عجز عن الخصال الثلاث في كفارة مثل شهر رمضان تخير بين أن يصوم ثمانية عشر يوماً أو يتصدق بما يطيق </w:t>
      </w:r>
      <w:r>
        <w:rPr>
          <w:rStyle w:val="FootnoteAnchor"/>
          <w:rtl w:val="true"/>
        </w:rPr>
        <w:footnoteReference w:id="1408"/>
      </w:r>
      <w:r>
        <w:rPr>
          <w:rFonts w:ascii="Amiri" w:hAnsi="Amiri" w:eastAsia="Amiri" w:cs="Amiri"/>
          <w:color w:val="111111"/>
          <w:sz w:val="28"/>
          <w:sz w:val="28"/>
          <w:szCs w:val="28"/>
          <w:rtl w:val="true"/>
          <w:lang w:bidi="ar-SA"/>
        </w:rPr>
        <w:t xml:space="preserve">، ولو عجز أتى بالممكن منهما ، وإن لم يقدر على شيء منهما استغفر اللّه ولو مرة بدلاً عن الكفارة ، وإن تمكن بعد ذلك منها أتى بها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التبرع بالكفارة عن الميت صوماً كانت أو غيره ، وفي جواز التبرع بها عن الحي إشكال ، والأحوط العدم خصوصاً في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عليه الكفارة إذا لم يؤدها حتى مضت عليه سنين لم تتكرر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 وجوب الكفارة موسّع فلا تجب المبادرة إليها نعم لا يجوز التأخير إلى حد التهاون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أفطر الصائم بعد المغرب على حرام من زنا أو شرب الخمر أو نحو ذلك لم يبطل صومه وإن كان في أثناء النهار قاصداً لذلك</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مصرف كفارة الإطعام الفقراء إما بإشباعهم وإما بالتسليم إليهم كل واحد مداً ، والأحوط مدّان من حنطة أو شعير أو أرز أو خبز أو نحو ذلك ، ولا يكفي </w:t>
      </w:r>
      <w:r>
        <w:rPr>
          <w:rStyle w:val="FootnoteAnchor"/>
          <w:rtl w:val="true"/>
        </w:rPr>
        <w:footnoteReference w:id="1410"/>
      </w:r>
      <w:r>
        <w:rPr>
          <w:rFonts w:ascii="Amiri" w:hAnsi="Amiri" w:eastAsia="Amiri" w:cs="Amiri"/>
          <w:color w:val="111111"/>
          <w:sz w:val="28"/>
          <w:sz w:val="28"/>
          <w:szCs w:val="28"/>
          <w:rtl w:val="true"/>
          <w:lang w:bidi="ar-SA"/>
        </w:rPr>
        <w:t xml:space="preserve">في كفارة واحدة إشباع شخص واحد مرتين أو أزيد أو إعطاؤه مدّين أو أزيد بل لابد من ستين نفساً ، نعم إذا كان للفقير عيال متعددون ولو كانوا أطفالاً صغاراً يجوز إعطاؤه </w:t>
      </w:r>
      <w:r>
        <w:rPr>
          <w:rStyle w:val="FootnoteAnchor"/>
          <w:rtl w:val="true"/>
        </w:rPr>
        <w:footnoteReference w:id="1411"/>
      </w:r>
      <w:r>
        <w:rPr>
          <w:rFonts w:ascii="Amiri" w:hAnsi="Amiri" w:eastAsia="Amiri" w:cs="Amiri"/>
          <w:color w:val="111111"/>
          <w:sz w:val="28"/>
          <w:sz w:val="28"/>
          <w:szCs w:val="28"/>
          <w:rtl w:val="true"/>
          <w:lang w:bidi="ar-SA"/>
        </w:rPr>
        <w:t>بعدد الجميع لكل واحد مداً</w:t>
      </w:r>
      <w:r>
        <w:rPr>
          <w:rFonts w:eastAsia="Amiri" w:cs="Amiri" w:ascii="Amiri" w:hAnsi="Amiri"/>
          <w:color w:val="111111"/>
          <w:sz w:val="28"/>
          <w:szCs w:val="28"/>
          <w:rtl w:val="true"/>
          <w:lang w:bidi="ar-SA"/>
        </w:rPr>
        <w:t xml:space="preserve">. </w:t>
      </w:r>
      <w:bookmarkStart w:id="243" w:name="pg17316_234107"/>
    </w:p>
    <w:p>
      <w:pPr>
        <w:pStyle w:val="BookText"/>
        <w:rPr/>
      </w:pPr>
      <w:bookmarkEnd w:id="243"/>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السفر في شهر رمضان لا لعذر وحاجة ، بل ولو كان للفرار من الصوم ، لكنه مكروه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 ربع الصاع ، وهو ستمائة مثقال </w:t>
      </w:r>
      <w:r>
        <w:rPr>
          <w:rStyle w:val="FootnoteAnchor"/>
          <w:rtl w:val="true"/>
        </w:rPr>
        <w:footnoteReference w:id="1413"/>
      </w:r>
      <w:r>
        <w:rPr>
          <w:rFonts w:ascii="Amiri" w:hAnsi="Amiri" w:eastAsia="Amiri" w:cs="Amiri"/>
          <w:color w:val="111111"/>
          <w:sz w:val="28"/>
          <w:sz w:val="28"/>
          <w:szCs w:val="28"/>
          <w:rtl w:val="true"/>
          <w:lang w:bidi="ar-SA"/>
        </w:rPr>
        <w:t>وأربعة عشر مثقالا وربع مثقال ، وعلى هذا فالمد مائة وخمسون مثقالاً وثلاثة مثاقيل ونصف مثقال وربع ربع المثقال وإذا أعطى ثلاثة أرباع الوَقّية من حُقة النجف فقد زاد أزيد من واحد وعشرين مثقالاً ، إذ ثلاثة أرباع الوقية مائة وخمسة وسبعون مثقالا</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17351868_2142443653"/>
      <w:bookmarkStart w:id="245" w:name="_Toc83"/>
      <w:bookmarkEnd w:id="244"/>
      <w:r>
        <w:rPr>
          <w:rtl w:val="true"/>
        </w:rPr>
        <w:t xml:space="preserve">فصل </w:t>
      </w:r>
      <w:r>
        <w:rPr>
          <w:rtl w:val="true"/>
        </w:rPr>
        <w:t xml:space="preserve">: [ </w:t>
      </w:r>
      <w:r>
        <w:rPr>
          <w:rtl w:val="true"/>
        </w:rPr>
        <w:t xml:space="preserve">في موارد وجوب القضاء دون الكفارة </w:t>
      </w:r>
      <w:r>
        <w:rPr>
          <w:rtl w:val="true"/>
        </w:rPr>
        <w:t>]</w:t>
      </w:r>
      <w:bookmarkEnd w:id="245"/>
    </w:p>
    <w:p>
      <w:pPr>
        <w:pStyle w:val="BookText"/>
        <w:rPr/>
      </w:pPr>
      <w:r>
        <w:rPr>
          <w:rFonts w:ascii="Amiri" w:hAnsi="Amiri" w:eastAsia="Amiri" w:cs="Amiri"/>
          <w:color w:val="111111"/>
          <w:sz w:val="28"/>
          <w:sz w:val="28"/>
          <w:szCs w:val="28"/>
          <w:rtl w:val="true"/>
          <w:lang w:bidi="ar-SA"/>
        </w:rPr>
        <w:t xml:space="preserve">يجب القضاء دون الكفارة في موارد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النوم الثاني بل الثالث ، وإن كان الأحوط فيهما الكفارة أيضاً خصوصا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أبطل صومه بالإخلال بالنية مع عدم الإتيان بشيء من المفطرات ، أو بالرياء أو بنية القطع أو القاطع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غسل الجنابة ومضى عليه يوم أو أيام كما مر</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المفطر قبل مراعاة الفجر ثم ظهر سبق طلوعه وأنه كان في النهار ، سواء كان قادراً على المراعاة أو عاجزاً عنها لعمى أو حبس أو نحو </w:t>
      </w:r>
    </w:p>
    <w:p>
      <w:pPr>
        <w:pStyle w:val="BookText"/>
        <w:rPr/>
      </w:pPr>
      <w:r>
        <w:rPr>
          <w:rFonts w:ascii="Amiri" w:hAnsi="Amiri" w:eastAsia="Amiri" w:cs="Amiri"/>
          <w:color w:val="111111"/>
          <w:sz w:val="28"/>
          <w:sz w:val="28"/>
          <w:szCs w:val="28"/>
          <w:rtl w:val="true"/>
          <w:lang w:bidi="ar-SA"/>
        </w:rPr>
        <w:t xml:space="preserve">ذلك أو كان غير عارف بالفجر ، وكذا مع المراعاة وعدم اعتقاد بقاء الليل </w:t>
      </w:r>
      <w:r>
        <w:rPr>
          <w:rStyle w:val="FootnoteAnchor"/>
          <w:rtl w:val="true"/>
        </w:rPr>
        <w:footnoteReference w:id="1415"/>
      </w:r>
      <w:r>
        <w:rPr>
          <w:rFonts w:ascii="Amiri" w:hAnsi="Amiri" w:eastAsia="Amiri" w:cs="Amiri"/>
          <w:color w:val="111111"/>
          <w:sz w:val="28"/>
          <w:sz w:val="28"/>
          <w:szCs w:val="28"/>
          <w:rtl w:val="true"/>
          <w:lang w:bidi="ar-SA"/>
        </w:rPr>
        <w:t>بأن شك في الطلوع أو ظن فأكل ثم تبين سبقه ، بل الأحوط القضاء حتى مع اعتقاد بقاء الليل ، ولا فرق في بطلان الصوم بذلك بين صوم رمضان وغيره من الصوم الواجب والمندوب ، بل الأقوى فيها ذلك حتى مع المراعاة واعتقاد بقاء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تعويلاً على من أخبر ببقاء الليل وعدم طلوع الفجر مع كونه طالعا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إذا أخبره مخبر بطلوع الفجر لزعمه سخرية المخبر أو لعدم العلم بصدقه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الإفطار تقليداً لمن أخبر بدخول الليل وإن كان جائزاً له لعمى أو نحوه </w:t>
      </w:r>
      <w:r>
        <w:rPr>
          <w:rStyle w:val="FootnoteAnchor"/>
          <w:rtl w:val="true"/>
        </w:rPr>
        <w:footnoteReference w:id="1417"/>
      </w:r>
      <w:r>
        <w:rPr>
          <w:rFonts w:ascii="Amiri" w:hAnsi="Amiri" w:eastAsia="Amiri" w:cs="Amiri"/>
          <w:color w:val="111111"/>
          <w:sz w:val="28"/>
          <w:sz w:val="28"/>
          <w:szCs w:val="28"/>
          <w:rtl w:val="true"/>
          <w:lang w:bidi="ar-SA"/>
        </w:rPr>
        <w:t xml:space="preserve">، وكذا إذا أخبره عدل </w:t>
      </w:r>
      <w:r>
        <w:rPr>
          <w:rStyle w:val="FootnoteAnchor"/>
          <w:rtl w:val="true"/>
        </w:rPr>
        <w:footnoteReference w:id="1418"/>
      </w:r>
      <w:r>
        <w:rPr>
          <w:rFonts w:ascii="Amiri" w:hAnsi="Amiri" w:eastAsia="Amiri" w:cs="Amiri"/>
          <w:color w:val="111111"/>
          <w:sz w:val="28"/>
          <w:sz w:val="28"/>
          <w:szCs w:val="28"/>
          <w:rtl w:val="true"/>
          <w:lang w:bidi="ar-SA"/>
        </w:rPr>
        <w:t>بل عدلان ، بل الأقوى وجوب الكفارة أيضاً إذا لم يجز له التقليد</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الإفطار لظلمة قطع بحصول الليل منها فبان خطأه ولم يكن في السماء علة ، وكذا لو شك أو ظن بذلك منها ، بل المتجه في الأخيرين الكفارة أيضاً لعدم جواز الإفطار حينئذ ، ولو كان جاهلاً بعدم جواز الإفطار فالأقوى </w:t>
      </w:r>
    </w:p>
    <w:p>
      <w:pPr>
        <w:pStyle w:val="BookText"/>
        <w:rPr/>
      </w:pPr>
      <w:r>
        <w:rPr>
          <w:rFonts w:ascii="Amiri" w:hAnsi="Amiri" w:eastAsia="Amiri" w:cs="Amiri"/>
          <w:color w:val="111111"/>
          <w:sz w:val="28"/>
          <w:sz w:val="28"/>
          <w:szCs w:val="28"/>
          <w:rtl w:val="true"/>
          <w:lang w:bidi="ar-SA"/>
        </w:rPr>
        <w:t xml:space="preserve">عدم الكفارة ، وإن كان الأحوط إعطاؤها </w:t>
      </w:r>
      <w:r>
        <w:rPr>
          <w:rStyle w:val="FootnoteAnchor"/>
          <w:rtl w:val="true"/>
        </w:rPr>
        <w:footnoteReference w:id="1419"/>
      </w:r>
      <w:r>
        <w:rPr>
          <w:rFonts w:ascii="Amiri" w:hAnsi="Amiri" w:eastAsia="Amiri" w:cs="Amiri"/>
          <w:color w:val="111111"/>
          <w:sz w:val="28"/>
          <w:sz w:val="28"/>
          <w:szCs w:val="28"/>
          <w:rtl w:val="true"/>
          <w:lang w:bidi="ar-SA"/>
        </w:rPr>
        <w:t xml:space="preserve">، نعم لو كانت في السماء علة فظن دخول الليل فأفطر ثم بان له الخطأ لم يكن عليه قضاء </w:t>
      </w:r>
      <w:r>
        <w:rPr>
          <w:rStyle w:val="FootnoteAnchor"/>
          <w:rtl w:val="true"/>
        </w:rPr>
        <w:footnoteReference w:id="1420"/>
      </w:r>
      <w:r>
        <w:rPr>
          <w:rFonts w:ascii="Amiri" w:hAnsi="Amiri" w:eastAsia="Amiri" w:cs="Amiri"/>
          <w:color w:val="111111"/>
          <w:sz w:val="28"/>
          <w:sz w:val="28"/>
          <w:szCs w:val="28"/>
          <w:rtl w:val="true"/>
          <w:lang w:bidi="ar-SA"/>
        </w:rPr>
        <w:t>فضلاً عن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المطلب أن من فعل المفطر بتخيل عدم طلوع الفجر أو بتخيل دخول الليل بطل صومه في جميع الصور إلاّ في صورة </w:t>
      </w:r>
      <w:r>
        <w:rPr>
          <w:rStyle w:val="FootnoteAnchor"/>
          <w:rtl w:val="true"/>
        </w:rPr>
        <w:footnoteReference w:id="1421"/>
      </w:r>
      <w:r>
        <w:rPr>
          <w:rFonts w:ascii="Amiri" w:hAnsi="Amiri" w:eastAsia="Amiri" w:cs="Amiri"/>
          <w:color w:val="111111"/>
          <w:sz w:val="28"/>
          <w:sz w:val="28"/>
          <w:szCs w:val="28"/>
          <w:rtl w:val="true"/>
          <w:lang w:bidi="ar-SA"/>
        </w:rPr>
        <w:t>ظن دخول الليل مع وجود علة في السماء من غيم أو غبار أو بخار أو نحو ذلك من غير فرق بين شهر رمضان وغيره من الصوم الواجب والمندوب ، وفي الصور التي ليس معذوراً شرعا في الإفطار كما إذا قامت البينة على أن الفجر قد طلع ومع ذلك أتى بالمفطر أو شك في دخول الليل أو ظن ظناً غير معتبر ومع ذلك أفطر يجب الكفارة أيضاً فيما فيه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أكل أو شرب مثلاً مع الشك في طلوع الفجر ولم يتبيّن أحد الأمرين لم يكن عليه شيء ، نعم لو شهد عدلان بالطلوع ومع ذلك تناول المفطر وجب عليه القضاء بل الكفارة أيضاً وإن لم يتبين له ذلك بعد ذلك ، ولو شهد عدل واحد بذلك فكذلك على الأحوط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له فعل المفطر ولو قبل الفحص ما لم يعلم طلوع الفجر ولم يشهد به البينة ، ولا يجوز له ذلك إذا شك في الغروب ، عملاً بالاستصحاب في الطرفين ، ولو شهد عدل واحد بالطلوع أو الغروب فالأحوط ترك المفطر </w:t>
      </w:r>
      <w:r>
        <w:rPr>
          <w:rStyle w:val="FootnoteAnchor"/>
          <w:rtl w:val="true"/>
        </w:rPr>
        <w:footnoteReference w:id="1423"/>
      </w:r>
      <w:r>
        <w:rPr>
          <w:rFonts w:ascii="Amiri" w:hAnsi="Amiri" w:eastAsia="Amiri" w:cs="Amiri"/>
          <w:color w:val="111111"/>
          <w:sz w:val="28"/>
          <w:sz w:val="28"/>
          <w:szCs w:val="28"/>
          <w:rtl w:val="true"/>
          <w:lang w:bidi="ar-SA"/>
        </w:rPr>
        <w:t xml:space="preserve">عملاً بالاحتياط للإشكال في حجية خبر العدل الواحد وعدم </w:t>
      </w:r>
    </w:p>
    <w:p>
      <w:pPr>
        <w:pStyle w:val="BookText"/>
        <w:rPr/>
      </w:pPr>
      <w:r>
        <w:rPr>
          <w:rFonts w:ascii="Amiri" w:hAnsi="Amiri" w:eastAsia="Amiri" w:cs="Amiri"/>
          <w:color w:val="111111"/>
          <w:sz w:val="28"/>
          <w:sz w:val="28"/>
          <w:szCs w:val="28"/>
          <w:rtl w:val="true"/>
          <w:lang w:bidi="ar-SA"/>
        </w:rPr>
        <w:t>حجيته ، إلا أن الاحتياط في الغروب إلزامي وفي الطلوع استحبابي نظراً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الماء في الفم للتبرد </w:t>
      </w:r>
      <w:r>
        <w:rPr>
          <w:rStyle w:val="FootnoteAnchor"/>
          <w:rtl w:val="true"/>
        </w:rPr>
        <w:footnoteReference w:id="1424"/>
      </w:r>
      <w:r>
        <w:rPr>
          <w:rFonts w:ascii="Amiri" w:hAnsi="Amiri" w:eastAsia="Amiri" w:cs="Amiri"/>
          <w:color w:val="111111"/>
          <w:sz w:val="28"/>
          <w:sz w:val="28"/>
          <w:szCs w:val="28"/>
          <w:rtl w:val="true"/>
          <w:lang w:bidi="ar-SA"/>
        </w:rPr>
        <w:t xml:space="preserve">بمضمضة أو غيرها فسبقه ودخل الجوف فإنه يقضي ولا كفارة عليه ، وكذا لو أدخله عبثا فسبقه </w:t>
      </w:r>
      <w:r>
        <w:rPr>
          <w:rStyle w:val="FootnoteAnchor"/>
          <w:rtl w:val="true"/>
        </w:rPr>
        <w:footnoteReference w:id="1425"/>
      </w:r>
      <w:r>
        <w:rPr>
          <w:rFonts w:ascii="Amiri" w:hAnsi="Amiri" w:eastAsia="Amiri" w:cs="Amiri"/>
          <w:color w:val="111111"/>
          <w:sz w:val="28"/>
          <w:sz w:val="28"/>
          <w:szCs w:val="28"/>
          <w:rtl w:val="true"/>
          <w:lang w:bidi="ar-SA"/>
        </w:rPr>
        <w:t>، وأما لو نسي فابتلعه فلا قضاء عليه أيضاً وإن كان أحوط ، ولا يلحق بالماء غيره على الأقوى وإن كان عبثاً ، كما لا يلحق بالإدخال في الفم الإدخال في الأنف للاستنشاق أو غيره ، وإن كان أحوط في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تمضمض لوضوء الصلاة فسبقه الماء لم يجب عليه القضاء سواء كانت الصلاة فريضة أو نافلة على الأقوى ، بل لمطلق الطهارة وإن كانت لغيرها من الغايات من غير فرق بين الوضوء والغسل ، وإن كان الأحوط القضاء فيما عدا ما كان لصلاة الفريضة خصوصا فيما كان لغير الصلاة من الغايات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المبالغة في المضمضة مطلقاً ، وينبغي له أن لا يبلع ريقه حتى يبزُق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التمضمض مطلقاً مع العلم بأنه يسبقه الماء إلى الحلق أو ينسى فيبلعه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المني بالملاعبة أو بالملامسة إذا لم يكن ذلك من قصده ولا عادته على الأحوط ، وإن كان الأقوى عدم وجوب القضاء أيضا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 xml:space="preserve">. </w:t>
      </w:r>
      <w:bookmarkStart w:id="246" w:name="pg17316_234111"/>
    </w:p>
    <w:p>
      <w:pPr>
        <w:pStyle w:val="Heading3"/>
        <w:numPr>
          <w:ilvl w:val="2"/>
          <w:numId w:val="1"/>
        </w:numPr>
        <w:rPr/>
      </w:pPr>
      <w:bookmarkStart w:id="247" w:name="__RefHeading___Toc17351870_2142443653"/>
      <w:bookmarkStart w:id="248" w:name="_Toc84"/>
      <w:bookmarkEnd w:id="246"/>
      <w:bookmarkEnd w:id="247"/>
      <w:r>
        <w:rPr>
          <w:rtl w:val="true"/>
        </w:rPr>
        <w:t xml:space="preserve">فصل </w:t>
      </w:r>
      <w:r>
        <w:rPr>
          <w:rtl w:val="true"/>
        </w:rPr>
        <w:t xml:space="preserve">: </w:t>
      </w:r>
      <w:r>
        <w:rPr>
          <w:rtl w:val="true"/>
        </w:rPr>
        <w:t>في الزمان الذي يصح فيه الصوم</w:t>
      </w:r>
      <w:bookmarkEnd w:id="248"/>
    </w:p>
    <w:p>
      <w:pPr>
        <w:pStyle w:val="BookText"/>
        <w:rPr/>
      </w:pPr>
      <w:r>
        <w:rPr>
          <w:rFonts w:ascii="Amiri" w:hAnsi="Amiri" w:eastAsia="Amiri" w:cs="Amiri"/>
          <w:color w:val="111111"/>
          <w:sz w:val="28"/>
          <w:sz w:val="28"/>
          <w:szCs w:val="28"/>
          <w:rtl w:val="true"/>
          <w:lang w:bidi="ar-SA"/>
        </w:rPr>
        <w:t xml:space="preserve">وهو النهار من غير العيدين ، ومبدأه طلوع الفجر الثاني ووقت الإفطار ذهاب الحمرة من المشرق </w:t>
      </w:r>
      <w:r>
        <w:rPr>
          <w:rStyle w:val="FootnoteAnchor"/>
          <w:rtl w:val="true"/>
        </w:rPr>
        <w:footnoteReference w:id="1428"/>
      </w:r>
      <w:r>
        <w:rPr>
          <w:rFonts w:ascii="Amiri" w:hAnsi="Amiri" w:eastAsia="Amiri" w:cs="Amiri"/>
          <w:color w:val="111111"/>
          <w:sz w:val="28"/>
          <w:sz w:val="28"/>
          <w:szCs w:val="28"/>
          <w:rtl w:val="true"/>
          <w:lang w:bidi="ar-SA"/>
        </w:rPr>
        <w:t xml:space="preserve">، ويجب الإمساك من باب المقدمة في جزء من الليل في كل من الطرفين </w:t>
      </w:r>
      <w:r>
        <w:rPr>
          <w:rStyle w:val="FootnoteAnchor"/>
          <w:rtl w:val="true"/>
        </w:rPr>
        <w:footnoteReference w:id="1429"/>
      </w:r>
      <w:r>
        <w:rPr>
          <w:rFonts w:ascii="Amiri" w:hAnsi="Amiri" w:eastAsia="Amiri" w:cs="Amiri"/>
          <w:color w:val="111111"/>
          <w:sz w:val="28"/>
          <w:sz w:val="28"/>
          <w:szCs w:val="28"/>
          <w:rtl w:val="true"/>
          <w:lang w:bidi="ar-SA"/>
        </w:rPr>
        <w:t>ليحصل العلم بإمساك تمام النهار ، ويستحب تأخير الإفطار حتى يصلي العشاءين لتكتب صلاته صلاة الصائم ، إلا أن يكون هناك من ينتظره للإفطار أو تنازعه نفسه على وجه يسلبه الخضوع والإقبال ولو كان لأجل القهوة والتُتُن والترياك فإن الأفضل حينئذ الإفطار ثم الصلاة مع المحافظة على وقت الفضيلة بقدر الإمكان</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يشرع الصوم في الليل ، ولا صوم مجموع الليل والنهار ، بل ولا إدخال جزء من الليل فيه إلا بقصد المقدمية</w:t>
      </w:r>
      <w:r>
        <w:rPr>
          <w:rFonts w:eastAsia="Amiri" w:cs="Amiri" w:ascii="Amiri" w:hAnsi="Amiri"/>
          <w:color w:val="111111"/>
          <w:sz w:val="28"/>
          <w:szCs w:val="28"/>
          <w:rtl w:val="true"/>
          <w:lang w:bidi="ar-SA"/>
        </w:rPr>
        <w:t>.</w:t>
      </w:r>
      <w:bookmarkStart w:id="249" w:name="pg17316_234112"/>
    </w:p>
    <w:p>
      <w:pPr>
        <w:pStyle w:val="Heading3"/>
        <w:numPr>
          <w:ilvl w:val="2"/>
          <w:numId w:val="1"/>
        </w:numPr>
        <w:rPr/>
      </w:pPr>
      <w:bookmarkStart w:id="250" w:name="__RefHeading___Toc17351872_2142443653"/>
      <w:bookmarkStart w:id="251" w:name="_Toc85"/>
      <w:bookmarkEnd w:id="249"/>
      <w:bookmarkEnd w:id="250"/>
      <w:r>
        <w:rPr>
          <w:rtl w:val="true"/>
        </w:rPr>
        <w:t xml:space="preserve">فصل </w:t>
      </w:r>
      <w:r>
        <w:rPr>
          <w:rtl w:val="true"/>
        </w:rPr>
        <w:t xml:space="preserve">: </w:t>
      </w:r>
      <w:r>
        <w:rPr>
          <w:rtl w:val="true"/>
        </w:rPr>
        <w:t>في شرائط صحة الصوم</w:t>
      </w:r>
      <w:bookmarkEnd w:id="251"/>
    </w:p>
    <w:p>
      <w:pPr>
        <w:pStyle w:val="BookText"/>
        <w:rPr/>
      </w:pPr>
      <w:r>
        <w:rPr>
          <w:rFonts w:ascii="Amiri" w:hAnsi="Amiri" w:eastAsia="Amiri" w:cs="Amiri"/>
          <w:color w:val="111111"/>
          <w:sz w:val="28"/>
          <w:sz w:val="28"/>
          <w:szCs w:val="28"/>
          <w:rtl w:val="true"/>
          <w:lang w:bidi="ar-SA"/>
        </w:rPr>
        <w:t xml:space="preserve">في شرائط صحة الصوم </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والإيمان </w:t>
      </w:r>
      <w:r>
        <w:rPr>
          <w:rStyle w:val="FootnoteAnchor"/>
          <w:rtl w:val="true"/>
        </w:rPr>
        <w:footnoteReference w:id="1431"/>
      </w:r>
      <w:r>
        <w:rPr>
          <w:rFonts w:ascii="Amiri" w:hAnsi="Amiri" w:eastAsia="Amiri" w:cs="Amiri"/>
          <w:color w:val="111111"/>
          <w:sz w:val="28"/>
          <w:sz w:val="28"/>
          <w:szCs w:val="28"/>
          <w:rtl w:val="true"/>
          <w:lang w:bidi="ar-SA"/>
        </w:rPr>
        <w:t xml:space="preserve">، فلا يصح من غير المؤمن ولو في جزء من النهار ، فلو أسلم الكافر في أثناء النهار ولو قبل الزوال لم يصح صومه </w:t>
      </w:r>
      <w:r>
        <w:rPr>
          <w:rStyle w:val="FootnoteAnchor"/>
          <w:rtl w:val="true"/>
        </w:rPr>
        <w:footnoteReference w:id="1432"/>
      </w:r>
      <w:r>
        <w:rPr>
          <w:rFonts w:ascii="Amiri" w:hAnsi="Amiri" w:eastAsia="Amiri" w:cs="Amiri"/>
          <w:color w:val="111111"/>
          <w:sz w:val="28"/>
          <w:sz w:val="28"/>
          <w:szCs w:val="28"/>
          <w:rtl w:val="true"/>
          <w:lang w:bidi="ar-SA"/>
        </w:rPr>
        <w:t>، وكذا لو ارتد ثم عاد إلى الإسلام بالتوبة وإن كان الصوم معينا وجدد النية قبل الزوال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Style w:val="FootnoteAnchor"/>
          <w:rtl w:val="true"/>
        </w:rPr>
        <w:footnoteReference w:id="1433"/>
      </w:r>
      <w:r>
        <w:rPr>
          <w:rFonts w:ascii="Amiri" w:hAnsi="Amiri" w:eastAsia="Amiri" w:cs="Amiri"/>
          <w:color w:val="111111"/>
          <w:sz w:val="28"/>
          <w:sz w:val="28"/>
          <w:szCs w:val="28"/>
          <w:rtl w:val="true"/>
          <w:lang w:bidi="ar-SA"/>
        </w:rPr>
        <w:t>، فلا يصح من المجنون ولو أدواراً وإن كان جنونه في جزء من النهار ولا من السكران ولا من المغمى عليه ولو في بعض النهار وإن سبقت منه النية على الأصح</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الإصباح جنباً أو على حدث الحيض والنفاس بعد النَقاء من الدم على التفصيل المتقدم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الخلو من الحيض والنفاس في مجموع النهار ، فلا يصح من الحائض والنفساء إذا فاجأهما الدم ولو قبل الغروب بلحظة أو انقطع عنهما بعد الفجر بلحظة ، ويصح من المستحاضة إذا أتت بما عليها من الأغسال النهارية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مسافراً سفراً يوجب قصر الصلاة مع العلم بالحكم في الصوم الواجب إلا في ثلاثة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ثلاثة أيام بدل هدي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بدل البَدنَة ممن أفاض من عرفات قبل الغروب عامداً وهو ثمانية عشر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النذر </w:t>
      </w:r>
      <w:r>
        <w:rPr>
          <w:rStyle w:val="FootnoteAnchor"/>
          <w:rtl w:val="true"/>
        </w:rPr>
        <w:footnoteReference w:id="1435"/>
      </w:r>
      <w:r>
        <w:rPr>
          <w:rFonts w:ascii="Amiri" w:hAnsi="Amiri" w:eastAsia="Amiri" w:cs="Amiri"/>
          <w:color w:val="111111"/>
          <w:sz w:val="28"/>
          <w:sz w:val="28"/>
          <w:szCs w:val="28"/>
          <w:rtl w:val="true"/>
          <w:lang w:bidi="ar-SA"/>
        </w:rPr>
        <w:t xml:space="preserve">المشترط فيه سفراً خاصة أو سفراً وحضراً دون النذر المطلق ، بل الأقوى عدم جواز الصوم المندوب في السفر أيضاً إلا ثلاثة أيام للحاجة في المدينة ، والأفضل </w:t>
      </w:r>
      <w:r>
        <w:rPr>
          <w:rStyle w:val="FootnoteAnchor"/>
          <w:rtl w:val="true"/>
        </w:rPr>
        <w:footnoteReference w:id="1436"/>
      </w:r>
      <w:r>
        <w:rPr>
          <w:rFonts w:ascii="Amiri" w:hAnsi="Amiri" w:eastAsia="Amiri" w:cs="Amiri"/>
          <w:color w:val="111111"/>
          <w:sz w:val="28"/>
          <w:sz w:val="28"/>
          <w:szCs w:val="28"/>
          <w:rtl w:val="true"/>
          <w:lang w:bidi="ar-SA"/>
        </w:rPr>
        <w:t xml:space="preserve">إتيانها في الأربعاء والخميس والجمعة ، وأما المسافر الجاهل بالحكم لو صام فيصح صومه ويجزيه حسبما عرفته في جاهل حكم الصلاة إذ الإفطار كالقصر والصيام كالتمام في الصلاة ، لكن يشترط أن يبقى على جهله إلى آخر النهار ، وأما لو علم بالحكم في الأثناء فلا يصح صومه ، وأما الناسي فلا يلحق </w:t>
      </w:r>
      <w:r>
        <w:rPr>
          <w:rStyle w:val="FootnoteAnchor"/>
          <w:rtl w:val="true"/>
        </w:rPr>
        <w:footnoteReference w:id="1437"/>
      </w:r>
      <w:r>
        <w:rPr>
          <w:rFonts w:ascii="Amiri" w:hAnsi="Amiri" w:eastAsia="Amiri" w:cs="Amiri"/>
          <w:color w:val="111111"/>
          <w:sz w:val="28"/>
          <w:sz w:val="28"/>
          <w:szCs w:val="28"/>
          <w:rtl w:val="true"/>
          <w:lang w:bidi="ar-SA"/>
        </w:rPr>
        <w:t>بالجاهل في الصحة ، وكذا يصح الصوم من المسافر إذا سافر بعد الزوال ، كما أنه يصح صومه إذا لم يقصر في صلاته كناوي الإقامة عشرة أيام والمتردد ثلاثين يوماً وكثير السفر والعاصي بسفره وغيرهم ممن تقدم تفصيلاً في كتاب الصلاة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المرض أو الرَمَد الذي يضره الصوم لإيجابه شدته أو </w:t>
      </w:r>
    </w:p>
    <w:p>
      <w:pPr>
        <w:pStyle w:val="BookText"/>
        <w:rPr/>
      </w:pPr>
      <w:r>
        <w:rPr>
          <w:rFonts w:ascii="Amiri" w:hAnsi="Amiri" w:eastAsia="Amiri" w:cs="Amiri"/>
          <w:color w:val="111111"/>
          <w:sz w:val="28"/>
          <w:sz w:val="28"/>
          <w:szCs w:val="28"/>
          <w:rtl w:val="true"/>
          <w:lang w:bidi="ar-SA"/>
        </w:rPr>
        <w:t xml:space="preserve">طول برئه أو شدة ألمه </w:t>
      </w:r>
      <w:r>
        <w:rPr>
          <w:rStyle w:val="FootnoteAnchor"/>
          <w:rtl w:val="true"/>
        </w:rPr>
        <w:footnoteReference w:id="1438"/>
      </w:r>
      <w:r>
        <w:rPr>
          <w:rFonts w:ascii="Amiri" w:hAnsi="Amiri" w:eastAsia="Amiri" w:cs="Amiri"/>
          <w:color w:val="111111"/>
          <w:sz w:val="28"/>
          <w:sz w:val="28"/>
          <w:szCs w:val="28"/>
          <w:rtl w:val="true"/>
          <w:lang w:bidi="ar-SA"/>
        </w:rPr>
        <w:t xml:space="preserve">أو نحو ذلك ، سواء حصل اليقين بذلك أو الظن بل أو الاحتمال الموجب للخوف </w:t>
      </w:r>
      <w:r>
        <w:rPr>
          <w:rStyle w:val="FootnoteAnchor"/>
          <w:rtl w:val="true"/>
        </w:rPr>
        <w:footnoteReference w:id="1439"/>
      </w:r>
      <w:r>
        <w:rPr>
          <w:rFonts w:ascii="Amiri" w:hAnsi="Amiri" w:eastAsia="Amiri" w:cs="Amiri"/>
          <w:color w:val="111111"/>
          <w:sz w:val="28"/>
          <w:sz w:val="28"/>
          <w:szCs w:val="28"/>
          <w:rtl w:val="true"/>
          <w:lang w:bidi="ar-SA"/>
        </w:rPr>
        <w:t xml:space="preserve">، بل لو خاف الصحيح من حدوث المرض لم يصح منه ، وكذا إذا خاف من الضرر في نفسه أو غيره أو عرضه أو عرض غيره أو في مال يجب حفظه وكان وجوبه أهم في نظر الشارع من وجوب الصوم ، وكذا إذا زاحمه واجب آخر أهم منه </w:t>
      </w:r>
      <w:r>
        <w:rPr>
          <w:rStyle w:val="FootnoteAnchor"/>
          <w:rtl w:val="true"/>
        </w:rPr>
        <w:footnoteReference w:id="1440"/>
      </w:r>
      <w:r>
        <w:rPr>
          <w:rFonts w:ascii="Amiri" w:hAnsi="Amiri" w:eastAsia="Amiri" w:cs="Amiri"/>
          <w:color w:val="111111"/>
          <w:sz w:val="28"/>
          <w:sz w:val="28"/>
          <w:szCs w:val="28"/>
          <w:rtl w:val="true"/>
          <w:lang w:bidi="ar-SA"/>
        </w:rPr>
        <w:t xml:space="preserve">، ولا يكفي الضعف وإن كان مفرطاً ما دام يتحمل عادة ، نعم لو كان مما لا يتحمل عادة جاز الإفطار ، ولو صام بزعم عدم الضرر فبان الخلاف بعد الفراغ من الصوم ففي الصحة إشكال فلا يترك الاحتياط بالقضاء ، وإذا حكم الطبيب بأن الصوم مضر وعلم المكلف من نفسه عدم الضرر يصح صومه وإذا حكم بعدم ضرره وعلم المكلف أو ظن كونه مضراً وجب عليه تركه </w:t>
      </w:r>
      <w:r>
        <w:rPr>
          <w:rStyle w:val="FootnoteAnchor"/>
          <w:rtl w:val="true"/>
        </w:rPr>
        <w:footnoteReference w:id="1441"/>
      </w:r>
      <w:r>
        <w:rPr>
          <w:rFonts w:ascii="Amiri" w:hAnsi="Amiri" w:eastAsia="Amiri" w:cs="Amiri"/>
          <w:color w:val="111111"/>
          <w:sz w:val="28"/>
          <w:sz w:val="28"/>
          <w:szCs w:val="28"/>
          <w:rtl w:val="true"/>
          <w:lang w:bidi="ar-SA"/>
        </w:rPr>
        <w:t>ولا يصح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يصح الصوم من النائم ولو في تمام النهار إذا سبقت منه النية في الليل ، وأما إذا لم تسبق منه النية فإن استمر نومه إلى الزوال بطل صومه </w:t>
      </w:r>
      <w:r>
        <w:rPr>
          <w:rStyle w:val="FootnoteAnchor"/>
          <w:rtl w:val="true"/>
        </w:rPr>
        <w:footnoteReference w:id="1442"/>
      </w:r>
      <w:r>
        <w:rPr>
          <w:rFonts w:ascii="Amiri" w:hAnsi="Amiri" w:eastAsia="Amiri" w:cs="Amiri"/>
          <w:color w:val="111111"/>
          <w:sz w:val="28"/>
          <w:sz w:val="28"/>
          <w:szCs w:val="28"/>
          <w:rtl w:val="true"/>
          <w:lang w:bidi="ar-SA"/>
        </w:rPr>
        <w:t>، ووجب عليه القضاء إذا كان واجباً ، وإن استيقظ قبله نوى وصح ، كما أنه لو كان مندوباً واستيقظ قبل الغروب يصح إذا نوى</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يصح الصوم وسائر العبادات من الصبي المميز على </w:t>
      </w:r>
    </w:p>
    <w:p>
      <w:pPr>
        <w:pStyle w:val="BookText"/>
        <w:rPr/>
      </w:pPr>
      <w:r>
        <w:rPr>
          <w:rFonts w:ascii="Amiri" w:hAnsi="Amiri" w:eastAsia="Amiri" w:cs="Amiri"/>
          <w:color w:val="111111"/>
          <w:sz w:val="28"/>
          <w:sz w:val="28"/>
          <w:szCs w:val="28"/>
          <w:rtl w:val="true"/>
          <w:lang w:bidi="ar-SA"/>
        </w:rPr>
        <w:t xml:space="preserve">الأقوى من شرعية عباداته ، ويستحب تمرينه عليها </w:t>
      </w:r>
      <w:r>
        <w:rPr>
          <w:rStyle w:val="FootnoteAnchor"/>
          <w:rtl w:val="true"/>
        </w:rPr>
        <w:footnoteReference w:id="1443"/>
      </w:r>
      <w:r>
        <w:rPr>
          <w:rFonts w:ascii="Amiri" w:hAnsi="Amiri" w:eastAsia="Amiri" w:cs="Amiri"/>
          <w:color w:val="111111"/>
          <w:sz w:val="28"/>
          <w:sz w:val="28"/>
          <w:szCs w:val="28"/>
          <w:rtl w:val="true"/>
          <w:lang w:bidi="ar-SA"/>
        </w:rPr>
        <w:t>، بل التشديد عليه لسبع ، من غير فرق بين الذكر والأنثى في ذلك كله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صحة الصوم المندوب مضافاً إلى ما ذكر أن لا يكون عليه صوم واجب </w:t>
      </w:r>
      <w:r>
        <w:rPr>
          <w:rStyle w:val="FootnoteAnchor"/>
          <w:rtl w:val="true"/>
        </w:rPr>
        <w:footnoteReference w:id="1444"/>
      </w:r>
      <w:r>
        <w:rPr>
          <w:rFonts w:ascii="Amiri" w:hAnsi="Amiri" w:eastAsia="Amiri" w:cs="Amiri"/>
          <w:color w:val="111111"/>
          <w:sz w:val="28"/>
          <w:sz w:val="28"/>
          <w:szCs w:val="28"/>
          <w:rtl w:val="true"/>
          <w:lang w:bidi="ar-SA"/>
        </w:rPr>
        <w:t xml:space="preserve">من قضاء أو نذر أو كفارة أو نحوها مع التمكن من أدائه ، وأما مع عدم التمكن منه كما إذا كان مسافراً وقلنا بجواز الصوم المندوب في السفر أو كان في المدينة وأراد صيام ثلاثة أيام للحاجة فالأقوى صحته </w:t>
      </w:r>
      <w:r>
        <w:rPr>
          <w:rStyle w:val="FootnoteAnchor"/>
          <w:rtl w:val="true"/>
        </w:rPr>
        <w:footnoteReference w:id="1445"/>
      </w:r>
      <w:r>
        <w:rPr>
          <w:rFonts w:ascii="Amiri" w:hAnsi="Amiri" w:eastAsia="Amiri" w:cs="Amiri"/>
          <w:color w:val="111111"/>
          <w:sz w:val="28"/>
          <w:sz w:val="28"/>
          <w:szCs w:val="28"/>
          <w:rtl w:val="true"/>
          <w:lang w:bidi="ar-SA"/>
        </w:rPr>
        <w:t xml:space="preserve">، وكذا إذا نسي الواجب وأتى بالمندوب فإن الأقوى صحته إذا تذكر بعد الفراغ ، وأما إذا تذكر في الأثناء قطع ويجوز تجديد النية حينئذ للواجب مع بقاء محلها كما إذا كان قبل الزوال ، ولو نذر التطوع على الإطلاق صح وإن كان عليه واجب ، فيجوز أن يأتي بالمنذور قبله </w:t>
      </w:r>
      <w:r>
        <w:rPr>
          <w:rStyle w:val="FootnoteAnchor"/>
          <w:rtl w:val="true"/>
        </w:rPr>
        <w:footnoteReference w:id="1446"/>
      </w:r>
      <w:r>
        <w:rPr>
          <w:rFonts w:ascii="Amiri" w:hAnsi="Amiri" w:eastAsia="Amiri" w:cs="Amiri"/>
          <w:color w:val="111111"/>
          <w:sz w:val="28"/>
          <w:sz w:val="28"/>
          <w:szCs w:val="28"/>
          <w:rtl w:val="true"/>
          <w:lang w:bidi="ar-SA"/>
        </w:rPr>
        <w:t xml:space="preserve">بعد ما صار واجباً، وكذا لو نذر أياماً معينة يمكن إتيان الواجب قبلها ، وأما لو نذر أياماً معينة لا يمكن إتيان الواجب قبلها ففي صحته إشكال </w:t>
      </w:r>
      <w:r>
        <w:rPr>
          <w:rStyle w:val="FootnoteAnchor"/>
          <w:rtl w:val="true"/>
        </w:rPr>
        <w:footnoteReference w:id="1447"/>
      </w:r>
      <w:r>
        <w:rPr>
          <w:rFonts w:ascii="Amiri" w:hAnsi="Amiri" w:eastAsia="Amiri" w:cs="Amiri"/>
          <w:color w:val="111111"/>
          <w:sz w:val="28"/>
          <w:sz w:val="28"/>
          <w:szCs w:val="28"/>
          <w:rtl w:val="true"/>
          <w:lang w:bidi="ar-SA"/>
        </w:rPr>
        <w:t xml:space="preserve">من أنه بعد النذر يصير واجبا ومن أن التطوع قبل الفريضة غير جائز فلا يصح نذره ، ولا يبعد أن يقال أنه لا يجوز بوصف التطوع وبالنذر يخرج عن الوصف ويكفي في رجحان متعلق النذر رجحانه ولو </w:t>
      </w:r>
      <w:bookmarkStart w:id="252" w:name="pg17316_234116"/>
    </w:p>
    <w:p>
      <w:pPr>
        <w:pStyle w:val="BookText"/>
        <w:rPr/>
      </w:pPr>
      <w:bookmarkEnd w:id="252"/>
      <w:r>
        <w:rPr>
          <w:rFonts w:ascii="Amiri" w:hAnsi="Amiri" w:eastAsia="Amiri" w:cs="Amiri"/>
          <w:color w:val="111111"/>
          <w:sz w:val="28"/>
          <w:sz w:val="28"/>
          <w:szCs w:val="28"/>
          <w:rtl w:val="true"/>
          <w:lang w:bidi="ar-SA"/>
        </w:rPr>
        <w:t>بالنذر ، وبعبارة أُخرى المانع هو وصف الندب وبالنذر يرتفع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جواز التطوع بالصوم إذا كان ما عليه من الصوم الواجب استئجارياً ، وإن كان الأحوط تقديم الواجب</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17351874_2142443653"/>
      <w:bookmarkStart w:id="254" w:name="_Toc86"/>
      <w:bookmarkEnd w:id="253"/>
      <w:r>
        <w:rPr>
          <w:rtl w:val="true"/>
        </w:rPr>
        <w:t xml:space="preserve">فصل </w:t>
      </w:r>
      <w:r>
        <w:rPr>
          <w:rtl w:val="true"/>
        </w:rPr>
        <w:t xml:space="preserve">: </w:t>
      </w:r>
      <w:r>
        <w:rPr>
          <w:rtl w:val="true"/>
        </w:rPr>
        <w:t>في شرائط وجوب الصوم</w:t>
      </w:r>
      <w:bookmarkEnd w:id="254"/>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والعقل ، فلا يجب على الصبي والمجنون إلا أن يكملا قبل طلوع الفجر ، دون ما إذا كملا بعده فإنه لا يجب عليهما وإن لم يأتيا بالمفطر بل وإن نوى الصبي الصوم ندباً ، لكن الأحوط مع عدم إتيان المفطر الإتمام والقضاء </w:t>
      </w:r>
      <w:r>
        <w:rPr>
          <w:rStyle w:val="FootnoteAnchor"/>
          <w:rtl w:val="true"/>
        </w:rPr>
        <w:footnoteReference w:id="1448"/>
      </w:r>
      <w:r>
        <w:rPr>
          <w:rFonts w:ascii="Amiri" w:hAnsi="Amiri" w:eastAsia="Amiri" w:cs="Amiri"/>
          <w:color w:val="111111"/>
          <w:sz w:val="28"/>
          <w:sz w:val="28"/>
          <w:szCs w:val="28"/>
          <w:rtl w:val="true"/>
          <w:lang w:bidi="ar-SA"/>
        </w:rPr>
        <w:t xml:space="preserve">إذا كان الصوم واجباً معيناً ولا فرق في الجنون </w:t>
      </w:r>
      <w:r>
        <w:rPr>
          <w:rStyle w:val="FootnoteAnchor"/>
          <w:rtl w:val="true"/>
        </w:rPr>
        <w:footnoteReference w:id="1449"/>
      </w:r>
      <w:r>
        <w:rPr>
          <w:rFonts w:ascii="Amiri" w:hAnsi="Amiri" w:eastAsia="Amiri" w:cs="Amiri"/>
          <w:color w:val="111111"/>
          <w:sz w:val="28"/>
          <w:sz w:val="28"/>
          <w:szCs w:val="28"/>
          <w:rtl w:val="true"/>
          <w:lang w:bidi="ar-SA"/>
        </w:rPr>
        <w:t>بين الإطباقي والأدواري إذا كان يحصل في النهار ولو في جزء منه ، وأما لو كان دور جنونه في الليل بحيث يفيق قبل الفجر فيجب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الإغماء ، فلا يجب معه الصوم ولو حصل في جزء من النهار ، نعم لو كان نوى الصوم قبل الإغماء فالأحوط إتمامه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المرض الذي يتضرر معه الصائم ، ولو برئ بعد الزوال ولم يفطر لم يجب عليه النية والإتمام ، وأما لو برئ قبله ولم يتناول مفطراً فالأحوط أن ينوي </w:t>
      </w:r>
      <w:r>
        <w:rPr>
          <w:rStyle w:val="FootnoteAnchor"/>
          <w:rtl w:val="true"/>
        </w:rPr>
        <w:footnoteReference w:id="1450"/>
      </w:r>
      <w:r>
        <w:rPr>
          <w:rFonts w:ascii="Amiri" w:hAnsi="Amiri" w:eastAsia="Amiri" w:cs="Amiri"/>
          <w:color w:val="111111"/>
          <w:sz w:val="28"/>
          <w:sz w:val="28"/>
          <w:szCs w:val="28"/>
          <w:rtl w:val="true"/>
          <w:lang w:bidi="ar-SA"/>
        </w:rPr>
        <w:t>ويصوم ، وإن كان الأقوى عدم وجوبه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 من الحيض والنفاس ، فلا يجب معهما وإن كان حصولهما في جزء من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الحَضَر ، فلا يجب على المسافر الذي يجب عليه قصر الصلاة بخلاف من كان وظيفته التمام كالمقيم عشرا أو المتردد ثلاثين يوما والمكاري ونحوه والعاصي بسفره ، فإنه يجب عليه التمام إذ المدار في تقصير الصوم على تقصير الصلاة ، فكل سفر يوجب قصر الصلاة يوجب قصر الصوم وبالعكس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حاضراً فخرج إلى السفر فإن كان قبل الزوال وجب عليه الإفطار </w:t>
      </w:r>
      <w:r>
        <w:rPr>
          <w:rStyle w:val="FootnoteAnchor"/>
          <w:rtl w:val="true"/>
        </w:rPr>
        <w:footnoteReference w:id="1451"/>
      </w:r>
      <w:r>
        <w:rPr>
          <w:rFonts w:ascii="Amiri" w:hAnsi="Amiri" w:eastAsia="Amiri" w:cs="Amiri"/>
          <w:color w:val="111111"/>
          <w:sz w:val="28"/>
          <w:sz w:val="28"/>
          <w:szCs w:val="28"/>
          <w:rtl w:val="true"/>
          <w:lang w:bidi="ar-SA"/>
        </w:rPr>
        <w:t xml:space="preserve">، وإن كان بعده وجب عليه البقاء </w:t>
      </w:r>
      <w:r>
        <w:rPr>
          <w:rStyle w:val="FootnoteAnchor"/>
          <w:rtl w:val="true"/>
        </w:rPr>
        <w:footnoteReference w:id="1452"/>
      </w:r>
      <w:r>
        <w:rPr>
          <w:rFonts w:ascii="Amiri" w:hAnsi="Amiri" w:eastAsia="Amiri" w:cs="Amiri"/>
          <w:color w:val="111111"/>
          <w:sz w:val="28"/>
          <w:sz w:val="28"/>
          <w:szCs w:val="28"/>
          <w:rtl w:val="true"/>
          <w:lang w:bidi="ar-SA"/>
        </w:rPr>
        <w:t xml:space="preserve">على صومه ، وإذا كان مسافراً وحضر بلده أو بلداً يعزم على الإقامة فيه عشرة أيام فإن كان قبل الزوال ولم يتناول المفطر وجب عليه الصوم </w:t>
      </w:r>
      <w:r>
        <w:rPr>
          <w:rStyle w:val="FootnoteAnchor"/>
          <w:rtl w:val="true"/>
        </w:rPr>
        <w:footnoteReference w:id="1453"/>
      </w:r>
      <w:r>
        <w:rPr>
          <w:rFonts w:ascii="Amiri" w:hAnsi="Amiri" w:eastAsia="Amiri" w:cs="Amiri"/>
          <w:color w:val="111111"/>
          <w:sz w:val="28"/>
          <w:sz w:val="28"/>
          <w:szCs w:val="28"/>
          <w:rtl w:val="true"/>
          <w:lang w:bidi="ar-SA"/>
        </w:rPr>
        <w:t xml:space="preserve">، وإن كان بعده أو تناول فلا </w:t>
      </w:r>
      <w:r>
        <w:rPr>
          <w:rStyle w:val="FootnoteAnchor"/>
          <w:rtl w:val="true"/>
        </w:rPr>
        <w:footnoteReference w:id="1454"/>
      </w:r>
      <w:r>
        <w:rPr>
          <w:rFonts w:ascii="Amiri" w:hAnsi="Amiri" w:eastAsia="Amiri" w:cs="Amiri"/>
          <w:color w:val="111111"/>
          <w:sz w:val="28"/>
          <w:sz w:val="28"/>
          <w:szCs w:val="28"/>
          <w:rtl w:val="true"/>
          <w:lang w:bidi="ar-SA"/>
        </w:rPr>
        <w:t>وإن استحب له الإمساك بقية النهار ، والظاهر أن المناط كون الشروع في السفر قبل الزوال أو بعده لا الخروج عن حد الترخص ، وكذا في الرجوع المناط دخول البلد ، لكن لا يترك الاحتياط بالجمع إذا كان الشروع قبل الزوال والخروج عن حد الترخص بعده ، وكذا في العود إذا كان الوصول إلى حد الترخص قبل الزوال والدخول في المنزل بعده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التلازم بين إتمام الصلاة والصوم ، وقصرها والإفطار لكن يستثنى من ذلك موارد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الأماكن الأربعة فإن المسافر يتخير فيها بين القصر والتمام في الصلاة وفي الصوم يتعين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من الخارج إلى السفر بعد الزوال ، فإنه يتعين عليه البقاء </w:t>
      </w:r>
      <w:r>
        <w:rPr>
          <w:rStyle w:val="FootnoteAnchor"/>
          <w:rtl w:val="true"/>
        </w:rPr>
        <w:footnoteReference w:id="1455"/>
      </w:r>
      <w:r>
        <w:rPr>
          <w:rFonts w:ascii="Amiri" w:hAnsi="Amiri" w:eastAsia="Amiri" w:cs="Amiri"/>
          <w:color w:val="111111"/>
          <w:sz w:val="28"/>
          <w:sz w:val="28"/>
          <w:szCs w:val="28"/>
          <w:rtl w:val="true"/>
          <w:lang w:bidi="ar-SA"/>
        </w:rPr>
        <w:t>على الصوم مع أنه يقصر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الراجع من سفره ، فإنّه إن رجع بعد الزوال يجب عليه الإتمام مع أنه يتعين عليه الإفطار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خرج إلى السفر في شهر رمضان لا يجوز له الإفطار إلا بعد الوصول إلى حد الترخص ، وقد مر سابقاً وجوب الكفارة عليه إن أفطر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السفر اختياراً في شهر رمضان ، بل ولو كان للفرار من الصوم كما مر ، وأما غيره من الواجب المعين فالأقوى عدم جوازه </w:t>
      </w:r>
      <w:r>
        <w:rPr>
          <w:rStyle w:val="FootnoteAnchor"/>
          <w:rtl w:val="true"/>
        </w:rPr>
        <w:footnoteReference w:id="1456"/>
      </w:r>
      <w:r>
        <w:rPr>
          <w:rFonts w:ascii="Amiri" w:hAnsi="Amiri" w:eastAsia="Amiri" w:cs="Amiri"/>
          <w:color w:val="111111"/>
          <w:sz w:val="28"/>
          <w:sz w:val="28"/>
          <w:szCs w:val="28"/>
          <w:rtl w:val="true"/>
          <w:lang w:bidi="ar-SA"/>
        </w:rPr>
        <w:t>إلا مع الضرورة كما أنه لو كان مسافراً وجب عليه الإقامة لإتيانه مع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كراهة السفر في شهر رمضان قبل أن يمضي ثلاثة وعشرون يوماً </w:t>
      </w:r>
      <w:r>
        <w:rPr>
          <w:rStyle w:val="FootnoteAnchor"/>
          <w:rtl w:val="true"/>
        </w:rPr>
        <w:footnoteReference w:id="1457"/>
      </w:r>
      <w:r>
        <w:rPr>
          <w:rFonts w:ascii="Amiri" w:hAnsi="Amiri" w:eastAsia="Amiri" w:cs="Amiri"/>
          <w:color w:val="111111"/>
          <w:sz w:val="28"/>
          <w:sz w:val="28"/>
          <w:szCs w:val="28"/>
          <w:rtl w:val="true"/>
          <w:lang w:bidi="ar-SA"/>
        </w:rPr>
        <w:t>إلا في حج أو عمرة أو مال يخاف تلفه أو أخ يخاف هلاكه</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للمسافر في شهر رمضان ، بل كل من يجوز له الإفطار التملي من الطعام والشراب ، وكذا يكره له الجماع في النهار ، بل الأحوط تركه وإن كان الأقوى جوازه</w:t>
      </w:r>
      <w:r>
        <w:rPr>
          <w:rFonts w:eastAsia="Amiri" w:cs="Amiri" w:ascii="Amiri" w:hAnsi="Amiri"/>
          <w:color w:val="111111"/>
          <w:sz w:val="28"/>
          <w:szCs w:val="28"/>
          <w:rtl w:val="true"/>
          <w:lang w:bidi="ar-SA"/>
        </w:rPr>
        <w:t>.</w:t>
      </w:r>
      <w:bookmarkStart w:id="255" w:name="pg17316_234119"/>
    </w:p>
    <w:p>
      <w:pPr>
        <w:pStyle w:val="Heading3"/>
        <w:numPr>
          <w:ilvl w:val="2"/>
          <w:numId w:val="1"/>
        </w:numPr>
        <w:rPr/>
      </w:pPr>
      <w:bookmarkStart w:id="256" w:name="__RefHeading___Toc17351876_2142443653"/>
      <w:bookmarkStart w:id="257" w:name="_Toc87"/>
      <w:bookmarkEnd w:id="255"/>
      <w:bookmarkEnd w:id="256"/>
      <w:r>
        <w:rPr>
          <w:rtl w:val="true"/>
        </w:rPr>
        <w:t xml:space="preserve">فصل </w:t>
      </w:r>
      <w:r>
        <w:rPr>
          <w:rtl w:val="true"/>
        </w:rPr>
        <w:t xml:space="preserve">: [ </w:t>
      </w:r>
      <w:r>
        <w:rPr>
          <w:rtl w:val="true"/>
        </w:rPr>
        <w:t xml:space="preserve">في موارد جواز الإفطار </w:t>
      </w:r>
      <w:r>
        <w:rPr>
          <w:rtl w:val="true"/>
        </w:rPr>
        <w:t>]</w:t>
      </w:r>
      <w:bookmarkEnd w:id="257"/>
    </w:p>
    <w:p>
      <w:pPr>
        <w:pStyle w:val="BookText"/>
        <w:rPr/>
      </w:pPr>
      <w:r>
        <w:rPr>
          <w:rFonts w:ascii="Amiri" w:hAnsi="Amiri" w:eastAsia="Amiri" w:cs="Amiri"/>
          <w:color w:val="111111"/>
          <w:sz w:val="28"/>
          <w:sz w:val="28"/>
          <w:szCs w:val="28"/>
          <w:rtl w:val="true"/>
          <w:lang w:bidi="ar-SA"/>
        </w:rPr>
        <w:t xml:space="preserve">وردت الرخصة في إفطار شهر رمضان لأشخاص ، بل قد يجب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والشيخة إذا تعذر عليهما الصوم ، أو كان حرجاً ومشقة ، فيجوز لهما الإفطار لكن يجب عليهما في صورة المشقة بل في صورة التعذر أيضاً </w:t>
      </w:r>
      <w:r>
        <w:rPr>
          <w:rStyle w:val="FootnoteAnchor"/>
          <w:rtl w:val="true"/>
        </w:rPr>
        <w:footnoteReference w:id="1458"/>
      </w:r>
      <w:r>
        <w:rPr>
          <w:rFonts w:ascii="Amiri" w:hAnsi="Amiri" w:eastAsia="Amiri" w:cs="Amiri"/>
          <w:color w:val="111111"/>
          <w:sz w:val="28"/>
          <w:sz w:val="28"/>
          <w:szCs w:val="28"/>
          <w:rtl w:val="true"/>
          <w:lang w:bidi="ar-SA"/>
        </w:rPr>
        <w:t xml:space="preserve">التكفير بدل كل يوم بمد من طعام ، والأحوط مدان ، والأفضل كونهما من حنطة ، والأقوى وجوب القضاء </w:t>
      </w:r>
      <w:r>
        <w:rPr>
          <w:rStyle w:val="FootnoteAnchor"/>
          <w:rtl w:val="true"/>
        </w:rPr>
        <w:footnoteReference w:id="1459"/>
      </w:r>
      <w:r>
        <w:rPr>
          <w:rFonts w:ascii="Amiri" w:hAnsi="Amiri" w:eastAsia="Amiri" w:cs="Amiri"/>
          <w:color w:val="111111"/>
          <w:sz w:val="28"/>
          <w:sz w:val="28"/>
          <w:szCs w:val="28"/>
          <w:rtl w:val="true"/>
          <w:lang w:bidi="ar-SA"/>
        </w:rPr>
        <w:t>عليهما لو تمكنا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به داء العطش ، فإنه يفطر سواء كان بحيث لا يقدر على الصبر أو كان فيه مشقة ، ويجب عليه التصدق بمد </w:t>
      </w:r>
      <w:r>
        <w:rPr>
          <w:rStyle w:val="FootnoteAnchor"/>
          <w:rtl w:val="true"/>
        </w:rPr>
        <w:footnoteReference w:id="1460"/>
      </w:r>
      <w:r>
        <w:rPr>
          <w:rFonts w:ascii="Amiri" w:hAnsi="Amiri" w:eastAsia="Amiri" w:cs="Amiri"/>
          <w:color w:val="111111"/>
          <w:sz w:val="28"/>
          <w:sz w:val="28"/>
          <w:szCs w:val="28"/>
          <w:rtl w:val="true"/>
          <w:lang w:bidi="ar-SA"/>
        </w:rPr>
        <w:t xml:space="preserve">، والأحوط مدان ، من غير فرق بين ما إذا كان مرجو الزوال أم لا ، والأحوط بل الأقوى وجوب القضاء </w:t>
      </w:r>
      <w:r>
        <w:rPr>
          <w:rStyle w:val="FootnoteAnchor"/>
          <w:rtl w:val="true"/>
        </w:rPr>
        <w:footnoteReference w:id="1461"/>
      </w:r>
      <w:r>
        <w:rPr>
          <w:rFonts w:ascii="Amiri" w:hAnsi="Amiri" w:eastAsia="Amiri" w:cs="Amiri"/>
          <w:color w:val="111111"/>
          <w:sz w:val="28"/>
          <w:sz w:val="28"/>
          <w:szCs w:val="28"/>
          <w:rtl w:val="true"/>
          <w:lang w:bidi="ar-SA"/>
        </w:rPr>
        <w:t xml:space="preserve">عليه إذا تمكن بعد ذلك ، كما أن الأحوط </w:t>
      </w:r>
      <w:r>
        <w:rPr>
          <w:rStyle w:val="FootnoteAnchor"/>
          <w:rtl w:val="true"/>
        </w:rPr>
        <w:footnoteReference w:id="1462"/>
      </w:r>
      <w:r>
        <w:rPr>
          <w:rFonts w:ascii="Amiri" w:hAnsi="Amiri" w:eastAsia="Amiri" w:cs="Amiri"/>
          <w:color w:val="111111"/>
          <w:sz w:val="28"/>
          <w:sz w:val="28"/>
          <w:szCs w:val="28"/>
          <w:rtl w:val="true"/>
          <w:lang w:bidi="ar-SA"/>
        </w:rPr>
        <w:t>أن يقتصر على مقدار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المُقرب التي يضرها الصوم أو يضر حملها ، فتفطر وتتصدق من مالها بالمد أو المدين وتقضي بعد ذلك</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المرضعة القليلة اللبن إذا أضر بها الصوم أو أضر بالولد ، ولا فرق بين أن يكون الولد لها أو متبرعة برضاعه أو مستأجرة ، ويجب عليها </w:t>
      </w:r>
      <w:bookmarkStart w:id="258" w:name="pg17316_234120"/>
    </w:p>
    <w:p>
      <w:pPr>
        <w:pStyle w:val="BookText"/>
        <w:rPr/>
      </w:pPr>
      <w:bookmarkEnd w:id="258"/>
      <w:r>
        <w:rPr>
          <w:rFonts w:ascii="Amiri" w:hAnsi="Amiri" w:eastAsia="Amiri" w:cs="Amiri"/>
          <w:color w:val="111111"/>
          <w:sz w:val="28"/>
          <w:sz w:val="28"/>
          <w:szCs w:val="28"/>
          <w:rtl w:val="true"/>
          <w:lang w:bidi="ar-SA"/>
        </w:rPr>
        <w:t xml:space="preserve">التصدق بالمد أو المدين أيضاً من مالها والقضاء بعد ذلك ، والأحوط بل الأقوى </w:t>
      </w:r>
      <w:r>
        <w:rPr>
          <w:rStyle w:val="FootnoteAnchor"/>
          <w:rtl w:val="true"/>
        </w:rPr>
        <w:footnoteReference w:id="1463"/>
      </w:r>
      <w:r>
        <w:rPr>
          <w:rFonts w:ascii="Amiri" w:hAnsi="Amiri" w:eastAsia="Amiri" w:cs="Amiri"/>
          <w:color w:val="111111"/>
          <w:sz w:val="28"/>
          <w:sz w:val="28"/>
          <w:szCs w:val="28"/>
          <w:rtl w:val="true"/>
          <w:lang w:bidi="ar-SA"/>
        </w:rPr>
        <w:t xml:space="preserve">الاقتصار على صورة عدم وجود من يقوم مقامها في الرضاع </w:t>
      </w:r>
      <w:r>
        <w:rPr>
          <w:rStyle w:val="FootnoteAnchor"/>
          <w:rtl w:val="true"/>
        </w:rPr>
        <w:footnoteReference w:id="1464"/>
      </w:r>
      <w:r>
        <w:rPr>
          <w:rFonts w:ascii="Amiri" w:hAnsi="Amiri" w:eastAsia="Amiri" w:cs="Amiri"/>
          <w:color w:val="111111"/>
          <w:sz w:val="28"/>
          <w:sz w:val="28"/>
          <w:szCs w:val="28"/>
          <w:rtl w:val="true"/>
          <w:lang w:bidi="ar-SA"/>
        </w:rPr>
        <w:t>تبرعاً أو بأجرة من أبيه أو منها أو من متبرع</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17351878_2142443653"/>
      <w:bookmarkStart w:id="260" w:name="_Toc88"/>
      <w:bookmarkEnd w:id="259"/>
      <w:r>
        <w:rPr>
          <w:rtl w:val="true"/>
        </w:rPr>
        <w:t xml:space="preserve">فصل </w:t>
      </w:r>
      <w:r>
        <w:rPr>
          <w:rtl w:val="true"/>
        </w:rPr>
        <w:t xml:space="preserve">: </w:t>
      </w:r>
      <w:r>
        <w:rPr>
          <w:rtl w:val="true"/>
        </w:rPr>
        <w:t>في طرق ثبوت هلال رمضان وشوال للصوم والإفطار</w:t>
      </w:r>
      <w:bookmarkEnd w:id="260"/>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المكلف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الشياع المفيد للعلم ، وفي حكمه كل ما يفيد العلم ولو بمعاونة القرائن ، فمن حصل له العلم </w:t>
      </w:r>
      <w:r>
        <w:rPr>
          <w:rStyle w:val="FootnoteAnchor"/>
          <w:rtl w:val="true"/>
        </w:rPr>
        <w:footnoteReference w:id="1465"/>
      </w:r>
      <w:r>
        <w:rPr>
          <w:rFonts w:ascii="Amiri" w:hAnsi="Amiri" w:eastAsia="Amiri" w:cs="Amiri"/>
          <w:color w:val="111111"/>
          <w:sz w:val="28"/>
          <w:sz w:val="28"/>
          <w:szCs w:val="28"/>
          <w:rtl w:val="true"/>
          <w:lang w:bidi="ar-SA"/>
        </w:rPr>
        <w:t>بأحد الوجوه المذكورة وجب عليه العمل به وإن لم يوافقه أحد ، بل وإن شهد وردّ الحاكم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ثلاثين يوماً من هلال شعبان أو ثلاثين يوما من هلال رمضان ، فإنه يجب الصوم معه في الأول والإفطار في الثاني</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الشرعية </w:t>
      </w:r>
      <w:r>
        <w:rPr>
          <w:rStyle w:val="FootnoteAnchor"/>
          <w:rtl w:val="true"/>
        </w:rPr>
        <w:footnoteReference w:id="1466"/>
      </w:r>
      <w:r>
        <w:rPr>
          <w:rFonts w:ascii="Amiri" w:hAnsi="Amiri" w:eastAsia="Amiri" w:cs="Amiri"/>
          <w:color w:val="111111"/>
          <w:sz w:val="28"/>
          <w:sz w:val="28"/>
          <w:szCs w:val="28"/>
          <w:rtl w:val="true"/>
          <w:lang w:bidi="ar-SA"/>
        </w:rPr>
        <w:t xml:space="preserve">، وهي خبر عدلين سواء شهدا عند الحاكم </w:t>
      </w:r>
    </w:p>
    <w:p>
      <w:pPr>
        <w:pStyle w:val="BookText"/>
        <w:rPr/>
      </w:pPr>
      <w:r>
        <w:rPr>
          <w:rFonts w:ascii="Amiri" w:hAnsi="Amiri" w:eastAsia="Amiri" w:cs="Amiri"/>
          <w:color w:val="111111"/>
          <w:sz w:val="28"/>
          <w:sz w:val="28"/>
          <w:szCs w:val="28"/>
          <w:rtl w:val="true"/>
          <w:lang w:bidi="ar-SA"/>
        </w:rPr>
        <w:t xml:space="preserve">وقبل شهادتهما أو لم يشهدا عنده أو شهدا وردّ شهادتهما ، فكل من شهد عنده عدلان عنده يجوز بل يجب عليه ترتيب الأثر من الصوم أو الإفطار ، ولا فرق بين أن تكون البينة من البلد أو من خارجه ، وبين وجود العلة في السماء وعدمها ، نعم يشترط توافقهما في الأوصاف فلو اختلفا فيها لا اعتبار بها </w:t>
      </w:r>
      <w:r>
        <w:rPr>
          <w:rStyle w:val="FootnoteAnchor"/>
          <w:rtl w:val="true"/>
        </w:rPr>
        <w:footnoteReference w:id="1467"/>
      </w:r>
      <w:r>
        <w:rPr>
          <w:rFonts w:ascii="Amiri" w:hAnsi="Amiri" w:eastAsia="Amiri" w:cs="Amiri"/>
          <w:color w:val="111111"/>
          <w:sz w:val="28"/>
          <w:sz w:val="28"/>
          <w:szCs w:val="28"/>
          <w:rtl w:val="true"/>
          <w:lang w:bidi="ar-SA"/>
        </w:rPr>
        <w:t>، نعم لو أطلقا أو وصف أحدهما وأطلق الآخر كفى ، ولا يعتبر اتحادهما في زمان الرؤية مع توافقهما على الرؤية في الليل ، ولا يثبت بشهادة النساء ، ولا بعدل واحد ولو مع ضم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الحاكم </w:t>
      </w:r>
      <w:r>
        <w:rPr>
          <w:rStyle w:val="FootnoteAnchor"/>
          <w:rtl w:val="true"/>
        </w:rPr>
        <w:footnoteReference w:id="1468"/>
      </w:r>
      <w:r>
        <w:rPr>
          <w:rFonts w:ascii="Amiri" w:hAnsi="Amiri" w:eastAsia="Amiri" w:cs="Amiri"/>
          <w:color w:val="111111"/>
          <w:sz w:val="28"/>
          <w:sz w:val="28"/>
          <w:szCs w:val="28"/>
          <w:rtl w:val="true"/>
          <w:lang w:bidi="ar-SA"/>
        </w:rPr>
        <w:t>الذي لم يعلم خطأوه ولا خطأ مستنده كما إذا استند إلى الشياع الظني</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يثبت بقول المنجمين ولا بغيبوبة الشفق في الليلة الأخرى </w:t>
      </w:r>
      <w:r>
        <w:rPr>
          <w:rStyle w:val="FootnoteAnchor"/>
          <w:rtl w:val="true"/>
        </w:rPr>
        <w:footnoteReference w:id="1469"/>
      </w:r>
      <w:r>
        <w:rPr>
          <w:rFonts w:ascii="Amiri" w:hAnsi="Amiri" w:eastAsia="Amiri" w:cs="Amiri"/>
          <w:color w:val="111111"/>
          <w:sz w:val="28"/>
          <w:sz w:val="28"/>
          <w:szCs w:val="28"/>
          <w:rtl w:val="true"/>
          <w:lang w:bidi="ar-SA"/>
        </w:rPr>
        <w:t xml:space="preserve">ولا برؤيته يوم الثلاثين قبل الزوال </w:t>
      </w:r>
      <w:r>
        <w:rPr>
          <w:rStyle w:val="FootnoteAnchor"/>
          <w:rtl w:val="true"/>
        </w:rPr>
        <w:footnoteReference w:id="1470"/>
      </w:r>
      <w:r>
        <w:rPr>
          <w:rFonts w:ascii="Amiri" w:hAnsi="Amiri" w:eastAsia="Amiri" w:cs="Amiri"/>
          <w:color w:val="111111"/>
          <w:sz w:val="28"/>
          <w:sz w:val="28"/>
          <w:szCs w:val="28"/>
          <w:rtl w:val="true"/>
          <w:lang w:bidi="ar-SA"/>
        </w:rPr>
        <w:t xml:space="preserve">فلا يحكم بكون ذلك اليوم أول الشهر ، ولا </w:t>
      </w:r>
    </w:p>
    <w:p>
      <w:pPr>
        <w:pStyle w:val="BookText"/>
        <w:rPr/>
      </w:pPr>
      <w:r>
        <w:rPr>
          <w:rFonts w:ascii="Amiri" w:hAnsi="Amiri" w:eastAsia="Amiri" w:cs="Amiri"/>
          <w:color w:val="111111"/>
          <w:sz w:val="28"/>
          <w:sz w:val="28"/>
          <w:szCs w:val="28"/>
          <w:rtl w:val="true"/>
          <w:lang w:bidi="ar-SA"/>
        </w:rPr>
        <w:t xml:space="preserve">بغير ذلك مما يفيد الظن ولو كان قوياً إلا للأسير والمحبوس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يثبت بشهادة العدلين إذا لم يشهدا بالرؤية ، بل شهدا شهادة 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يثبت الهلال وترك الصوم ثم شهد عدلان برؤيته يجب قضاء ذلك اليوم ، وكذا إذا قامت البينة على هلال شوال ليلة التاسع والعشرين من هلال رمضان أو رآه في تلك الليلة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يختص اعتبار حكم الحاكم بمقلديه ، بل هو نافذ بالنسبة إلى الحاكم الآخر أيضاً إذا لم يثبت عنده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ثبت رؤيته في بلد آخر ولم يثبت في بلده فإن كانا متقاربين كفى ، وإلا فلا إلا إذا علم توافق أفقهما </w:t>
      </w:r>
      <w:r>
        <w:rPr>
          <w:rStyle w:val="FootnoteAnchor"/>
          <w:rtl w:val="true"/>
        </w:rPr>
        <w:footnoteReference w:id="1472"/>
      </w:r>
      <w:r>
        <w:rPr>
          <w:rFonts w:ascii="Amiri" w:hAnsi="Amiri" w:eastAsia="Amiri" w:cs="Amiri"/>
          <w:color w:val="111111"/>
          <w:sz w:val="28"/>
          <w:sz w:val="28"/>
          <w:szCs w:val="28"/>
          <w:rtl w:val="true"/>
          <w:lang w:bidi="ar-SA"/>
        </w:rPr>
        <w:t>وإن كانا متباعدين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يجوز الاعتماد على البريد البرقي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المسمى بالتلگراف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الإخبار عن الرؤية إلا إذا حصل منه العلم بأن كان البلدان متقاربين وتحقق حكم الحاكم أو شهادة العدلين برؤيته هناك</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يوم الشك في أنه من رمضان أو شوال يجب أن يصوم ، وفي يوم الشك في أنه من شعبان أو رمضان يجوز الإفطار ويجوز أن يصوم لكن لا بقصد أنه من رمضان كما مر سابقاً تفصيل الكلام فيه ، ولو تبين في الصورة الأُولى كونه من شوال وجب الإفطار سواء كان قبل الزوال أو بعده ، ولو تبين في الصورة الثانية كونه من رمضان وجب الإمساك </w:t>
      </w:r>
      <w:r>
        <w:rPr>
          <w:rStyle w:val="FootnoteAnchor"/>
          <w:rtl w:val="true"/>
        </w:rPr>
        <w:footnoteReference w:id="1473"/>
      </w:r>
      <w:r>
        <w:rPr>
          <w:rFonts w:ascii="Amiri" w:hAnsi="Amiri" w:eastAsia="Amiri" w:cs="Amiri"/>
          <w:color w:val="111111"/>
          <w:sz w:val="28"/>
          <w:sz w:val="28"/>
          <w:szCs w:val="28"/>
          <w:rtl w:val="true"/>
          <w:lang w:bidi="ar-SA"/>
        </w:rPr>
        <w:t xml:space="preserve">وكان صحيحاً إذا لم </w:t>
      </w:r>
    </w:p>
    <w:p>
      <w:pPr>
        <w:pStyle w:val="BookText"/>
        <w:rPr/>
      </w:pPr>
      <w:r>
        <w:rPr>
          <w:rFonts w:ascii="Amiri" w:hAnsi="Amiri" w:eastAsia="Amiri" w:cs="Amiri"/>
          <w:color w:val="111111"/>
          <w:sz w:val="28"/>
          <w:sz w:val="28"/>
          <w:szCs w:val="28"/>
          <w:rtl w:val="true"/>
          <w:lang w:bidi="ar-SA"/>
        </w:rPr>
        <w:t xml:space="preserve">يفطر ونوى قبل الزوال ، ويجب قضاؤه إذا كان بعد الزوال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غمت الشهور ولم ير الهلال في جملة منها أو في تمامها حسب كل شهر ثلاثين ما لم يعلم النقصان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الأسير والمحبوس إذا لم يتمكنا من تحصيل العلم بالشهر عملا بالظن </w:t>
      </w:r>
      <w:r>
        <w:rPr>
          <w:rStyle w:val="FootnoteAnchor"/>
          <w:rtl w:val="true"/>
        </w:rPr>
        <w:footnoteReference w:id="1475"/>
      </w:r>
      <w:r>
        <w:rPr>
          <w:rFonts w:ascii="Amiri" w:hAnsi="Amiri" w:eastAsia="Amiri" w:cs="Amiri"/>
          <w:color w:val="111111"/>
          <w:sz w:val="28"/>
          <w:sz w:val="28"/>
          <w:szCs w:val="28"/>
          <w:rtl w:val="true"/>
          <w:lang w:bidi="ar-SA"/>
        </w:rPr>
        <w:t xml:space="preserve">، ومع عدمه تخيّراً في كل سنة بين الشهور فيعينان شهراً له ، ويجب مراعاة المطابقة بين الشهرين في سنتين بأن يكون بينهما أحد عشر شهراً ، ولو بان بعد ذلك أن ما ظنه أو اختاره لم يكن رمضان فإن تبين سبقه كفاه لأنه حينئذ يكون ما أتى به قضاءً ، وإن تبين لحوقه وقد مضى قضاه ، وإن لم يمض أتى به ، ويجوز له </w:t>
      </w:r>
      <w:r>
        <w:rPr>
          <w:rStyle w:val="FootnoteAnchor"/>
          <w:rtl w:val="true"/>
        </w:rPr>
        <w:footnoteReference w:id="1476"/>
      </w:r>
      <w:r>
        <w:rPr>
          <w:rFonts w:ascii="Amiri" w:hAnsi="Amiri" w:eastAsia="Amiri" w:cs="Amiri"/>
          <w:color w:val="111111"/>
          <w:sz w:val="28"/>
          <w:sz w:val="28"/>
          <w:szCs w:val="28"/>
          <w:rtl w:val="true"/>
          <w:lang w:bidi="ar-SA"/>
        </w:rPr>
        <w:t xml:space="preserve">في صورة عدم حصول الظن أن لا يصوم حتى يتيقّن أنه كان سابقاً فيأتي به قضاء ، والأحوط إجراء </w:t>
      </w:r>
      <w:r>
        <w:rPr>
          <w:rStyle w:val="FootnoteAnchor"/>
          <w:rtl w:val="true"/>
        </w:rPr>
        <w:footnoteReference w:id="1477"/>
      </w:r>
      <w:r>
        <w:rPr>
          <w:rFonts w:ascii="Amiri" w:hAnsi="Amiri" w:eastAsia="Amiri" w:cs="Amiri"/>
          <w:color w:val="111111"/>
          <w:sz w:val="28"/>
          <w:sz w:val="28"/>
          <w:szCs w:val="28"/>
          <w:rtl w:val="true"/>
          <w:lang w:bidi="ar-SA"/>
        </w:rPr>
        <w:t>أحكام شهر رمضان على ما ظنه من الكفارة والمتابعة والفطرة وصلاة العيد وحرمة صومه ما دام الاشتباه باقياً ، وإن بان الخلاف عمل بمقتضاه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اشتبه شهر رمضان بين شهرين أو ثلاثة أشهر مثلاً فالأحوط صوم الجميع ، وإن كان لا يبعد إجراء حكم الأسير والمحبوس وأما إن اشتبه الشهر المنذور صومه بين شهرين أو ثلاثة فالظاهر وجوب </w:t>
      </w:r>
    </w:p>
    <w:p>
      <w:pPr>
        <w:pStyle w:val="BookText"/>
        <w:rPr/>
      </w:pPr>
      <w:r>
        <w:rPr>
          <w:rFonts w:ascii="Amiri" w:hAnsi="Amiri" w:eastAsia="Amiri" w:cs="Amiri"/>
          <w:color w:val="111111"/>
          <w:sz w:val="28"/>
          <w:sz w:val="28"/>
          <w:szCs w:val="28"/>
          <w:rtl w:val="true"/>
          <w:lang w:bidi="ar-SA"/>
        </w:rPr>
        <w:t xml:space="preserve">الاحتياط </w:t>
      </w:r>
      <w:r>
        <w:rPr>
          <w:rStyle w:val="FootnoteAnchor"/>
          <w:rtl w:val="true"/>
        </w:rPr>
        <w:footnoteReference w:id="1478"/>
      </w:r>
      <w:r>
        <w:rPr>
          <w:rFonts w:ascii="Amiri" w:hAnsi="Amiri" w:eastAsia="Amiri" w:cs="Amiri"/>
          <w:color w:val="111111"/>
          <w:sz w:val="28"/>
          <w:sz w:val="28"/>
          <w:szCs w:val="28"/>
          <w:rtl w:val="true"/>
          <w:lang w:bidi="ar-SA"/>
        </w:rPr>
        <w:t xml:space="preserve">ما لم يستلزم الحرج ، ومعه يعمل بالظن </w:t>
      </w:r>
      <w:r>
        <w:rPr>
          <w:rStyle w:val="FootnoteAnchor"/>
          <w:rtl w:val="true"/>
        </w:rPr>
        <w:footnoteReference w:id="1479"/>
      </w:r>
      <w:r>
        <w:rPr>
          <w:rFonts w:ascii="Amiri" w:hAnsi="Amiri" w:eastAsia="Amiri" w:cs="Amiri"/>
          <w:color w:val="111111"/>
          <w:sz w:val="28"/>
          <w:sz w:val="28"/>
          <w:szCs w:val="28"/>
          <w:rtl w:val="true"/>
          <w:lang w:bidi="ar-SA"/>
        </w:rPr>
        <w:t>ومع عدمه يتخير</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فرض كون المكلف في المكان الذي نهاره ستة أشهر وليله ستة أشهر أو نهاره ثلاثة وليله ستة أو نحو ذلك فلا يبعد </w:t>
      </w:r>
      <w:r>
        <w:rPr>
          <w:rStyle w:val="FootnoteAnchor"/>
          <w:rtl w:val="true"/>
        </w:rPr>
        <w:footnoteReference w:id="1480"/>
      </w:r>
      <w:r>
        <w:rPr>
          <w:rFonts w:ascii="Amiri" w:hAnsi="Amiri" w:eastAsia="Amiri" w:cs="Amiri"/>
          <w:color w:val="111111"/>
          <w:sz w:val="28"/>
          <w:sz w:val="28"/>
          <w:szCs w:val="28"/>
          <w:rtl w:val="true"/>
          <w:lang w:bidi="ar-SA"/>
        </w:rPr>
        <w:t>كون المدار في صومه وصلاته على البلدان المتعارفة المتوسطة مخيراً بين أفراد المتوسط ، وأما احتمال سقوط تكليفهما عنه فبعيد ، كاحتمال سقوط الصوم وكون الواجب صلاة يوم واحد وليلة واحدة ، ويحتمل كون المدار بلده الذي كان متوطناً فيه سابقاً إن كان له بلد سابق</w:t>
      </w:r>
      <w:r>
        <w:rPr>
          <w:rFonts w:eastAsia="Amiri" w:cs="Amiri" w:ascii="Amiri" w:hAnsi="Amiri"/>
          <w:color w:val="111111"/>
          <w:sz w:val="28"/>
          <w:szCs w:val="28"/>
          <w:rtl w:val="true"/>
          <w:lang w:bidi="ar-SA"/>
        </w:rPr>
        <w:t>.</w:t>
      </w:r>
      <w:bookmarkStart w:id="261" w:name="pg17316_234125"/>
    </w:p>
    <w:p>
      <w:pPr>
        <w:pStyle w:val="Heading3"/>
        <w:numPr>
          <w:ilvl w:val="2"/>
          <w:numId w:val="1"/>
        </w:numPr>
        <w:rPr/>
      </w:pPr>
      <w:bookmarkStart w:id="262" w:name="__RefHeading___Toc17351880_2142443653"/>
      <w:bookmarkStart w:id="263" w:name="_Toc89"/>
      <w:bookmarkEnd w:id="261"/>
      <w:bookmarkEnd w:id="262"/>
      <w:r>
        <w:rPr>
          <w:rtl w:val="true"/>
        </w:rPr>
        <w:t xml:space="preserve">فصل </w:t>
      </w:r>
      <w:r>
        <w:rPr>
          <w:rtl w:val="true"/>
        </w:rPr>
        <w:t xml:space="preserve">: </w:t>
      </w:r>
      <w:r>
        <w:rPr>
          <w:rtl w:val="true"/>
        </w:rPr>
        <w:t>في أحكام القضاء</w:t>
      </w:r>
      <w:bookmarkEnd w:id="263"/>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قضاء الصوم ممن فاته بشروط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 والعقل ، والإسلام ، فلا يجب على البالغ ما فاته أيام صباه ، نعم يجب قضاء اليوم الذي بلغ فيه قبل طلوع فجره أو بلغ مقارناً لطلوعه إذا فاته صومه ، وأما لو بلغ بعد الطلوع في أثناء النهار فلا يجب قضاؤه وإن كان أحوط </w:t>
      </w:r>
      <w:r>
        <w:rPr>
          <w:rStyle w:val="FootnoteAnchor"/>
          <w:rtl w:val="true"/>
        </w:rPr>
        <w:footnoteReference w:id="1481"/>
      </w:r>
      <w:r>
        <w:rPr>
          <w:rFonts w:ascii="Amiri" w:hAnsi="Amiri" w:eastAsia="Amiri" w:cs="Amiri"/>
          <w:color w:val="111111"/>
          <w:sz w:val="28"/>
          <w:sz w:val="28"/>
          <w:szCs w:val="28"/>
          <w:rtl w:val="true"/>
          <w:lang w:bidi="ar-SA"/>
        </w:rPr>
        <w:t xml:space="preserve">، ولو شك في كون البلوغ قبل الفجر أو بعده فمع الجهل بتأريخهما لم يجب القضاء ، وكذا مع الجهل بتأريخ البلوغ ، وأما مع الجهل بتأريخ الطلوع بأن علم أنه بلغ قبل ساعة مثلاً ولم يعلم أنه كان قد طلع الفجر أم لا فالأحوط القضاء ، ولكن في وجوبه إشكال </w:t>
      </w:r>
      <w:r>
        <w:rPr>
          <w:rStyle w:val="FootnoteAnchor"/>
          <w:rtl w:val="true"/>
        </w:rPr>
        <w:footnoteReference w:id="1482"/>
      </w:r>
      <w:r>
        <w:rPr>
          <w:rFonts w:ascii="Amiri" w:hAnsi="Amiri" w:eastAsia="Amiri" w:cs="Amiri"/>
          <w:color w:val="111111"/>
          <w:sz w:val="28"/>
          <w:sz w:val="28"/>
          <w:szCs w:val="28"/>
          <w:rtl w:val="true"/>
          <w:lang w:bidi="ar-SA"/>
        </w:rPr>
        <w:t xml:space="preserve">، وكذا لا يجب على المجنون ما فات منه أيام جنونه من غير فرق بين ما كان من اللّه أو من فعله على وجه الحرمة أو على وجه الجواز ، وكذا لا يجب على المغمى عليه سواء نوى الصوم قبل الإغماء أم لا ، وكذا لا يجب على من أسلم عن كفر إلا إذا أسلم قبل الفجر ولم يصم ذلك اليوم فإنه يجب عليه قضاؤه ، ولو أسلم في أثناء النهار لم يجب عليه صومه وإن لم يأت بالمفطر </w:t>
      </w:r>
      <w:r>
        <w:rPr>
          <w:rStyle w:val="FootnoteAnchor"/>
          <w:rtl w:val="true"/>
        </w:rPr>
        <w:footnoteReference w:id="1483"/>
      </w:r>
      <w:r>
        <w:rPr>
          <w:rFonts w:ascii="Amiri" w:hAnsi="Amiri" w:eastAsia="Amiri" w:cs="Amiri"/>
          <w:color w:val="111111"/>
          <w:sz w:val="28"/>
          <w:sz w:val="28"/>
          <w:szCs w:val="28"/>
          <w:rtl w:val="true"/>
          <w:lang w:bidi="ar-SA"/>
        </w:rPr>
        <w:t>، ولا عليه قضاؤه من غير فرق بين ما لو أسلم قبل الزوال أو بعده وإن كان الأحوط القضاء إذا كان قبل الزوال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المرتد قضاء ما فاته أيام ردّته سواء كان عن ملة أو فطرة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القضاء على ما فاته لسُكر من غير فرق بين ما كان للتداوي أو على وجه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الحائض والنفساء قضاء ما فاتهما حال الحيض والنفاس ، وأما المستحاضة فيجب عليها الأداء ، وإذا فات منها فالقضاء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المخالف إذا استبصر يجب عليه قضاء ما فاته ، وأما ما أتى به على وفق مذهبه </w:t>
      </w:r>
      <w:r>
        <w:rPr>
          <w:rStyle w:val="FootnoteAnchor"/>
          <w:rtl w:val="true"/>
        </w:rPr>
        <w:footnoteReference w:id="1484"/>
      </w:r>
      <w:r>
        <w:rPr>
          <w:rFonts w:ascii="Amiri" w:hAnsi="Amiri" w:eastAsia="Amiri" w:cs="Amiri"/>
          <w:color w:val="111111"/>
          <w:sz w:val="28"/>
          <w:sz w:val="28"/>
          <w:szCs w:val="28"/>
          <w:rtl w:val="true"/>
          <w:lang w:bidi="ar-SA"/>
        </w:rPr>
        <w:t>فلا قضاء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القضاء على من فاته الصوم للنوم بأن كان نائماً قبل الفجر إلى الغروب </w:t>
      </w:r>
      <w:r>
        <w:rPr>
          <w:rStyle w:val="FootnoteAnchor"/>
          <w:rtl w:val="true"/>
        </w:rPr>
        <w:footnoteReference w:id="1485"/>
      </w:r>
      <w:r>
        <w:rPr>
          <w:rFonts w:ascii="Amiri" w:hAnsi="Amiri" w:eastAsia="Amiri" w:cs="Amiri"/>
          <w:color w:val="111111"/>
          <w:sz w:val="28"/>
          <w:sz w:val="28"/>
          <w:szCs w:val="28"/>
          <w:rtl w:val="true"/>
          <w:lang w:bidi="ar-SA"/>
        </w:rPr>
        <w:t>من غير سبق نية ، وكذا من فاته للغفلة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أنه فاته أيام من شهر رمضان ودار بين الأقل والأكثر يجوز له الاكتفاء بالأقل ، ولكن الأحوط قضاء الأكثر خصوصاً إذا كان الفوت لمانع من مرض أو سفر أو نحو ذلك وكان شكه في زمان زواله ، كأن يشك في أنه حضر من سفره بعد أربعة أيام أو بعد خمسة أيام مثلاً من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الفور في القضاء ولا التتابع ، نعم يستحب التتابع فيه وإن كان أكثر من ستة، لا التفريق فيه مطلقاً أو في الزائد على الستة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تعيين الأيام ، فلو كان عليه أيام فصام بعددها كفى وإن لم يعين الأول والثاني وهكذا ، بل لا يجب الترتيب أيضاً فلو </w:t>
      </w:r>
    </w:p>
    <w:p>
      <w:pPr>
        <w:pStyle w:val="BookText"/>
        <w:rPr/>
      </w:pPr>
      <w:r>
        <w:rPr>
          <w:rFonts w:ascii="Amiri" w:hAnsi="Amiri" w:eastAsia="Amiri" w:cs="Amiri"/>
          <w:color w:val="111111"/>
          <w:sz w:val="28"/>
          <w:sz w:val="28"/>
          <w:szCs w:val="28"/>
          <w:rtl w:val="true"/>
          <w:lang w:bidi="ar-SA"/>
        </w:rPr>
        <w:t>نوى الوسط أو الأخير تعين ويترتب عليه أثره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عليه قضاء من رمضانين فصاعداً يجوز قضاء اللاحق قبل السابق ، بل إذا تضيق اللاحق بأن صار قريباً من رمضان آخر كان الأحوط تقديم اللاحق ، ولو أطلق في نيته انصرف إلى السابق ، وكذا في الأيام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ترتيب بين صوم القضاء وغيره من أقسام الصوم الواجب كالكفارة والنذر </w:t>
      </w:r>
      <w:r>
        <w:rPr>
          <w:rStyle w:val="FootnoteAnchor"/>
          <w:rtl w:val="true"/>
        </w:rPr>
        <w:footnoteReference w:id="1487"/>
      </w:r>
      <w:r>
        <w:rPr>
          <w:rFonts w:ascii="Amiri" w:hAnsi="Amiri" w:eastAsia="Amiri" w:cs="Amiri"/>
          <w:color w:val="111111"/>
          <w:sz w:val="28"/>
          <w:sz w:val="28"/>
          <w:szCs w:val="28"/>
          <w:rtl w:val="true"/>
          <w:lang w:bidi="ar-SA"/>
        </w:rPr>
        <w:t xml:space="preserve">ونحوهما ، نعم لا يجوز التطوع بشيء لمن عليه صوم واجب كما مر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اعتقد أن عليه قضاءً فنواه ثم تبين بعد الفراغ فراغ ذمته لم يقع لغيره </w:t>
      </w:r>
      <w:r>
        <w:rPr>
          <w:rStyle w:val="FootnoteAnchor"/>
          <w:rtl w:val="true"/>
        </w:rPr>
        <w:footnoteReference w:id="1489"/>
      </w:r>
      <w:r>
        <w:rPr>
          <w:rFonts w:ascii="Amiri" w:hAnsi="Amiri" w:eastAsia="Amiri" w:cs="Amiri"/>
          <w:color w:val="111111"/>
          <w:sz w:val="28"/>
          <w:sz w:val="28"/>
          <w:szCs w:val="28"/>
          <w:rtl w:val="true"/>
          <w:lang w:bidi="ar-SA"/>
        </w:rPr>
        <w:t xml:space="preserve">، وأما لو ظهر له في الأثناء فإن كان بعد الزوال لا يجوز العدول إلى غيره </w:t>
      </w:r>
      <w:r>
        <w:rPr>
          <w:rStyle w:val="FootnoteAnchor"/>
          <w:rtl w:val="true"/>
        </w:rPr>
        <w:footnoteReference w:id="1490"/>
      </w:r>
      <w:r>
        <w:rPr>
          <w:rFonts w:ascii="Amiri" w:hAnsi="Amiri" w:eastAsia="Amiri" w:cs="Amiri"/>
          <w:color w:val="111111"/>
          <w:sz w:val="28"/>
          <w:sz w:val="28"/>
          <w:szCs w:val="28"/>
          <w:rtl w:val="true"/>
          <w:lang w:bidi="ar-SA"/>
        </w:rPr>
        <w:t>، وإن كان قبله فالأقوى جواز تجديد النية لغيره ، وإن كان الأحوط عدمه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فاته شهر رمضان أو بعضه بمرض أو حيض أو نفاس ومات فيه لم يجب القضاء عنه ، ولكن يستحب النيابة </w:t>
      </w:r>
      <w:r>
        <w:rPr>
          <w:rStyle w:val="FootnoteAnchor"/>
          <w:rtl w:val="true"/>
        </w:rPr>
        <w:footnoteReference w:id="1491"/>
      </w:r>
      <w:r>
        <w:rPr>
          <w:rFonts w:ascii="Amiri" w:hAnsi="Amiri" w:eastAsia="Amiri" w:cs="Amiri"/>
          <w:color w:val="111111"/>
          <w:sz w:val="28"/>
          <w:sz w:val="28"/>
          <w:szCs w:val="28"/>
          <w:rtl w:val="true"/>
          <w:lang w:bidi="ar-SA"/>
        </w:rPr>
        <w:t>عنه في أدائه ، والأولى أن يكون بقصد إهداء الثواب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فاته شهر رمضان أو بعضه لعذر واستمر إلى رمضان آخر فإن كان العذر هو المرض سقط قضاؤه على الأصح وكفّر عن كل يوم بمد والأحوط مدان ، ولا يجزئ القضاء عن التكفير نعم الأحوط الجمع بينهما ، وإن كان العذر غير المرض كالسفر ونحوه فالأقوى وجوب القضاء ، وإن كان الأحوط الجمع بينه وبين المد </w:t>
      </w:r>
      <w:r>
        <w:rPr>
          <w:rStyle w:val="FootnoteAnchor"/>
          <w:rtl w:val="true"/>
        </w:rPr>
        <w:footnoteReference w:id="1492"/>
      </w:r>
      <w:r>
        <w:rPr>
          <w:rFonts w:ascii="Amiri" w:hAnsi="Amiri" w:eastAsia="Amiri" w:cs="Amiri"/>
          <w:color w:val="111111"/>
          <w:sz w:val="28"/>
          <w:sz w:val="28"/>
          <w:szCs w:val="28"/>
          <w:rtl w:val="true"/>
          <w:lang w:bidi="ar-SA"/>
        </w:rPr>
        <w:t>، وكذا إن كان سبب الفوت هو المرض وكان العذر في التأخير غيره مستمرا من حين برئه إلى رمضان آخر أو العكس ، فإنه يجب القضاء أيضا في هاتين الصورتين على الأقوى والأحوط الجمع خصوصا في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فاته شهر رمضان أو بعضه لا لعذر بل كان متعمدا في الترك ولم يأت بالقضاء إلى رمضان آخر وجب عليه الجمع بين الكفارة </w:t>
      </w:r>
      <w:r>
        <w:rPr>
          <w:rStyle w:val="FootnoteAnchor"/>
          <w:rtl w:val="true"/>
        </w:rPr>
        <w:footnoteReference w:id="1493"/>
      </w:r>
      <w:r>
        <w:rPr>
          <w:rFonts w:ascii="Amiri" w:hAnsi="Amiri" w:eastAsia="Amiri" w:cs="Amiri"/>
          <w:color w:val="111111"/>
          <w:sz w:val="28"/>
          <w:sz w:val="28"/>
          <w:szCs w:val="28"/>
          <w:rtl w:val="true"/>
          <w:lang w:bidi="ar-SA"/>
        </w:rPr>
        <w:t xml:space="preserve">والقضاء بعد الشهر ، وكذا إن فاته لعذر ولم يستمر ذلك العذر بل ارتفع في أثناء السنة ولم يأت به إلى رمضان آخر متعمدا وعازما على الترك أو متسامحا واتفق العذر عند الضيق ، فإنه يجب حينئذ الجمع ، وأما إن كان عازما على القضاء بعد ارتفاع العذر فاتفق العذر عند الضيق فلا يبعد كفاية القضاء </w:t>
      </w:r>
      <w:r>
        <w:rPr>
          <w:rStyle w:val="FootnoteAnchor"/>
          <w:rtl w:val="true"/>
        </w:rPr>
        <w:footnoteReference w:id="1494"/>
      </w:r>
      <w:r>
        <w:rPr>
          <w:rFonts w:ascii="Amiri" w:hAnsi="Amiri" w:eastAsia="Amiri" w:cs="Amiri"/>
          <w:color w:val="111111"/>
          <w:sz w:val="28"/>
          <w:sz w:val="28"/>
          <w:szCs w:val="28"/>
          <w:rtl w:val="true"/>
          <w:lang w:bidi="ar-SA"/>
        </w:rPr>
        <w:t>لكن لا يترك الاحتياط بالجمع أيضا ، ولا فرق فيما ذكر بين كون العذر هو المرض أو غيره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مما ذكر في هذه المسألة وسابقتها أن تأخير القضاء إلى رمضان آخر إما يوجب الكفارة فقط وهي الصورة الأولى المذكورة في المسألة السابقة ، </w:t>
      </w:r>
    </w:p>
    <w:p>
      <w:pPr>
        <w:pStyle w:val="BookText"/>
        <w:rPr/>
      </w:pPr>
      <w:r>
        <w:rPr>
          <w:rFonts w:ascii="Amiri" w:hAnsi="Amiri" w:eastAsia="Amiri" w:cs="Amiri"/>
          <w:color w:val="111111"/>
          <w:sz w:val="28"/>
          <w:sz w:val="28"/>
          <w:szCs w:val="28"/>
          <w:rtl w:val="true"/>
          <w:lang w:bidi="ar-SA"/>
        </w:rPr>
        <w:t xml:space="preserve">وإمّا يوجب القضاء فقط </w:t>
      </w:r>
      <w:r>
        <w:rPr>
          <w:rStyle w:val="FootnoteAnchor"/>
          <w:rtl w:val="true"/>
        </w:rPr>
        <w:footnoteReference w:id="1495"/>
      </w:r>
      <w:r>
        <w:rPr>
          <w:rFonts w:ascii="Amiri" w:hAnsi="Amiri" w:eastAsia="Amiri" w:cs="Amiri"/>
          <w:color w:val="111111"/>
          <w:sz w:val="28"/>
          <w:sz w:val="28"/>
          <w:szCs w:val="28"/>
          <w:rtl w:val="true"/>
          <w:lang w:bidi="ar-SA"/>
        </w:rPr>
        <w:t>وهي بقية الصور المذكورة فيها ، وإمّا يوجب الجمع بينهما وهي الصور المذكورة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الجمع في الصور المذكورة في السابقة أيضاً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استمر المرض إلى ثلاث سنين يعني الرمضان الثالث وجبت كفارة للأُولى وكفارة أخرى للثانية ، ويجب عليه القضاء للثالثة إذا استمر إلى آخرها ثم برئ ، وإذا استمر إلى أربع سنين وجبت للثالثة أيضاً ويقضي للرابعة إذا استمر إلى آخّرها أي الرمضان الرابع ، وأما إذا أخر قضاء السنة الأُولى إلى سنين عديدة فلا تتكرر الكفارة بتكررها بل تكفيه كفارة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إعطاء كفارة أيام عديدة من رمضان واحد أو أزيد لفقير واحد ، فلا يجب إعطاء كل فقير مداً واحداً ليوم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تجب كفارة العبد على سيده من غير فرق بين كفارة التأخير وكفارة الإفطار ، ففي الأولى إن كان له مال وأذن له السيد </w:t>
      </w:r>
      <w:r>
        <w:rPr>
          <w:rStyle w:val="FootnoteAnchor"/>
          <w:rtl w:val="true"/>
        </w:rPr>
        <w:footnoteReference w:id="1496"/>
      </w:r>
      <w:r>
        <w:rPr>
          <w:rFonts w:ascii="Amiri" w:hAnsi="Amiri" w:eastAsia="Amiri" w:cs="Amiri"/>
          <w:color w:val="111111"/>
          <w:sz w:val="28"/>
          <w:sz w:val="28"/>
          <w:szCs w:val="28"/>
          <w:rtl w:val="true"/>
          <w:lang w:bidi="ar-SA"/>
        </w:rPr>
        <w:t xml:space="preserve">أعطى من ماله وإلا استغفر بدلاً عنها ، وفي كفارة الإفطار يجب عليه اختيار صوم شهرين مع عدم المال والإذن من السيد وإن عجز فصوم ثمانية عشر يوماً </w:t>
      </w:r>
      <w:r>
        <w:rPr>
          <w:rStyle w:val="FootnoteAnchor"/>
          <w:rtl w:val="true"/>
        </w:rPr>
        <w:footnoteReference w:id="1497"/>
      </w:r>
      <w:r>
        <w:rPr>
          <w:rFonts w:ascii="IRNazanin" w:hAnsi="IRNazanin" w:eastAsia="IRNazanin"/>
          <w:color w:val="111111"/>
          <w:sz w:val="28"/>
          <w:sz w:val="28"/>
          <w:szCs w:val="28"/>
          <w:rtl w:val="true"/>
          <w:lang w:bidi="fa-IR"/>
        </w:rPr>
        <w:t>، وإن عجز فالاستغفار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عدم تأخير القضاء إلى رمضان آخر مع التمكن عمداً وإن كان لا دليل على حرمته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w:t>
      </w:r>
      <w:r>
        <w:rPr>
          <w:rStyle w:val="FootnoteAnchor"/>
          <w:rtl w:val="true"/>
        </w:rPr>
        <w:footnoteReference w:id="1498"/>
      </w:r>
      <w:r>
        <w:rPr>
          <w:rFonts w:ascii="Amiri" w:hAnsi="Amiri" w:eastAsia="Amiri" w:cs="Amiri"/>
          <w:color w:val="111111"/>
          <w:sz w:val="28"/>
          <w:sz w:val="28"/>
          <w:szCs w:val="28"/>
          <w:rtl w:val="true"/>
          <w:lang w:bidi="ar-SA"/>
        </w:rPr>
        <w:t xml:space="preserve">على ولي الميت قضاء ما فاته من الصوم لعذر </w:t>
      </w:r>
    </w:p>
    <w:p>
      <w:pPr>
        <w:pStyle w:val="BookText"/>
        <w:rPr/>
      </w:pPr>
      <w:r>
        <w:rPr>
          <w:rFonts w:ascii="Amiri" w:hAnsi="Amiri" w:eastAsia="Amiri" w:cs="Amiri"/>
          <w:color w:val="111111"/>
          <w:sz w:val="28"/>
          <w:sz w:val="28"/>
          <w:szCs w:val="28"/>
          <w:rtl w:val="true"/>
          <w:lang w:bidi="ar-SA"/>
        </w:rPr>
        <w:t xml:space="preserve">من مرض أو سفر أو نحوهما ، لا ما تركه عمداً أو أتى به وكان باطلاً من جهة التقصير في أخذ المسائل ، وإن كان الأحوط قضاء جميع ما عليه وإن كان من جهة الترك عمداً نعم يشترط في وجوب قضاء ما فات بالمرض </w:t>
      </w:r>
      <w:r>
        <w:rPr>
          <w:rStyle w:val="FootnoteAnchor"/>
          <w:rtl w:val="true"/>
        </w:rPr>
        <w:footnoteReference w:id="1499"/>
      </w:r>
      <w:r>
        <w:rPr>
          <w:rFonts w:ascii="Amiri" w:hAnsi="Amiri" w:eastAsia="Amiri" w:cs="Amiri"/>
          <w:color w:val="111111"/>
          <w:sz w:val="28"/>
          <w:sz w:val="28"/>
          <w:szCs w:val="28"/>
          <w:rtl w:val="true"/>
          <w:lang w:bidi="ar-SA"/>
        </w:rPr>
        <w:t xml:space="preserve">أن يكون قد تمكن في حال حياته من القضاء وأهمل وإلا فلا يجب لسقوط القضاء حينئذ كما عرفت سابقاً ، ولا فرق في الميت بين الأب والأم على الأقوى </w:t>
      </w:r>
      <w:r>
        <w:rPr>
          <w:rStyle w:val="FootnoteAnchor"/>
          <w:rtl w:val="true"/>
        </w:rPr>
        <w:footnoteReference w:id="1500"/>
      </w:r>
      <w:r>
        <w:rPr>
          <w:rFonts w:ascii="Amiri" w:hAnsi="Amiri" w:eastAsia="Amiri" w:cs="Amiri"/>
          <w:color w:val="111111"/>
          <w:sz w:val="28"/>
          <w:sz w:val="28"/>
          <w:szCs w:val="28"/>
          <w:rtl w:val="true"/>
          <w:lang w:bidi="ar-SA"/>
        </w:rPr>
        <w:t xml:space="preserve">، وكذا لا فرق بين ما إذا ترك الميت ما يمكن التصدق به عنه وعدمه ، وإن كان الأحوط في الأوّل الصدقة عنه برضاء الوارث مع القضاء ، والمراد بالولي هو الولد الأكبر وإن كان طفلاً </w:t>
      </w:r>
      <w:r>
        <w:rPr>
          <w:rStyle w:val="FootnoteAnchor"/>
          <w:rtl w:val="true"/>
        </w:rPr>
        <w:footnoteReference w:id="1501"/>
      </w:r>
      <w:r>
        <w:rPr>
          <w:rFonts w:ascii="Amiri" w:hAnsi="Amiri" w:eastAsia="Amiri" w:cs="Amiri"/>
          <w:color w:val="111111"/>
          <w:sz w:val="28"/>
          <w:sz w:val="28"/>
          <w:szCs w:val="28"/>
          <w:rtl w:val="true"/>
          <w:lang w:bidi="ar-SA"/>
        </w:rPr>
        <w:t>أو مجنوناً حين الموت ، بل وإن كان حملاً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يكن للميت ولد لم يجب القضاء على أحد من الورثة ، وإن كان الأحوط قضاء أكبر الذكور من الأقارب </w:t>
      </w:r>
      <w:r>
        <w:rPr>
          <w:rStyle w:val="FootnoteAnchor"/>
          <w:rtl w:val="true"/>
        </w:rPr>
        <w:footnoteReference w:id="1502"/>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تعدد الولي اشتركا </w:t>
      </w:r>
      <w:r>
        <w:rPr>
          <w:rStyle w:val="FootnoteAnchor"/>
          <w:rtl w:val="true"/>
        </w:rPr>
        <w:footnoteReference w:id="1503"/>
      </w:r>
      <w:r>
        <w:rPr>
          <w:rFonts w:ascii="Amiri" w:hAnsi="Amiri" w:eastAsia="Amiri" w:cs="Amiri"/>
          <w:color w:val="111111"/>
          <w:sz w:val="28"/>
          <w:sz w:val="28"/>
          <w:szCs w:val="28"/>
          <w:rtl w:val="true"/>
          <w:lang w:bidi="ar-SA"/>
        </w:rPr>
        <w:t>، وإن تحمل أحدهما كفى عن الأخر ، كما أنه لو تبرع أجنبي سقط عن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للولي أن يستأجر من يصوم عن الميت وأن يأتي به مباشرة ، وإذا استأجر ولم يأت به الموجر أو أتى به باطلاً لم يسقط عن الولي</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الولي في اشتغال ذمة الميت وعدمه لم يجب </w:t>
      </w:r>
    </w:p>
    <w:p>
      <w:pPr>
        <w:pStyle w:val="BookText"/>
        <w:rPr/>
      </w:pPr>
      <w:r>
        <w:rPr>
          <w:rFonts w:ascii="Amiri" w:hAnsi="Amiri" w:eastAsia="Amiri" w:cs="Amiri"/>
          <w:color w:val="111111"/>
          <w:sz w:val="28"/>
          <w:sz w:val="28"/>
          <w:szCs w:val="28"/>
          <w:rtl w:val="true"/>
          <w:lang w:bidi="ar-SA"/>
        </w:rPr>
        <w:t>عليه شيء ، ولو علم به إجمالاً وتردد بين الأقل والأكثر جاز له الاقتصار على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أوصى الميت باستئجار ما عليه من الصوم أو الصلاة سقط عن الولي بشرط أداء الأجير صحيحاً </w:t>
      </w:r>
      <w:r>
        <w:rPr>
          <w:rStyle w:val="FootnoteAnchor"/>
          <w:rtl w:val="true"/>
        </w:rPr>
        <w:footnoteReference w:id="1504"/>
      </w:r>
      <w:r>
        <w:rPr>
          <w:rFonts w:ascii="Amiri" w:hAnsi="Amiri" w:eastAsia="Amiri" w:cs="Amiri"/>
          <w:color w:val="111111"/>
          <w:sz w:val="28"/>
          <w:sz w:val="28"/>
          <w:szCs w:val="28"/>
          <w:rtl w:val="true"/>
          <w:lang w:bidi="ar-SA"/>
        </w:rPr>
        <w:t>وإلا وجب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يجب على الولي قضاء ما علم اشتغال ذمة الميت به أو شهدت به البينة أو أقرّ به عند موته </w:t>
      </w:r>
      <w:r>
        <w:rPr>
          <w:rStyle w:val="FootnoteAnchor"/>
          <w:rtl w:val="true"/>
        </w:rPr>
        <w:footnoteReference w:id="1505"/>
      </w:r>
      <w:r>
        <w:rPr>
          <w:rFonts w:ascii="Amiri" w:hAnsi="Amiri" w:eastAsia="Amiri" w:cs="Amiri"/>
          <w:color w:val="111111"/>
          <w:sz w:val="28"/>
          <w:sz w:val="28"/>
          <w:szCs w:val="28"/>
          <w:rtl w:val="true"/>
          <w:lang w:bidi="ar-SA"/>
        </w:rPr>
        <w:t xml:space="preserve">، وأما لو علم أنه كان عليه القضاء وشك في إتيانه حال حياته أو بقاء شغل ذمته فالظاهر عدم الوجوب عليه </w:t>
      </w:r>
      <w:r>
        <w:rPr>
          <w:rStyle w:val="FootnoteAnchor"/>
          <w:rtl w:val="true"/>
        </w:rPr>
        <w:footnoteReference w:id="1506"/>
      </w:r>
      <w:r>
        <w:rPr>
          <w:rFonts w:ascii="Amiri" w:hAnsi="Amiri" w:eastAsia="Amiri" w:cs="Amiri"/>
          <w:color w:val="111111"/>
          <w:sz w:val="28"/>
          <w:sz w:val="28"/>
          <w:szCs w:val="28"/>
          <w:rtl w:val="true"/>
          <w:lang w:bidi="ar-SA"/>
        </w:rPr>
        <w:t>باستصحاب بقائه ، نعم لو شك هو في حال حياته وأجرى الاستصحاب أو قاعدة الشغل ولم يأت به حتى مات فالظاهر وجوبه على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اختصاص ما وجب على الولي بقضاء شهر رمضان أو عمومه لكل صوم واجب قولان ، مقتضى إطلاق بعض الإخبار الثاني وهو الأحوط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لصائم قضاء شهر رمضان إذا كان عن نفسه الإفطار بعد الزوال ، بل تجب عليه الكفارة به وهي كما مر إطعام عشرة مساكين لكل مسكين مد ، ومع العجز عنه صيام ثلاثة أيام ، وأما إذا كان عن غيره بإجارة أو تبرع فالأقوى جوازه وإن كان الأحوط الترك ، كما أن الأقوى الجواز في سائر أقسام الصوم الواجب الموسّع وإن كان الأحوط الترك فيها أيضاً ، </w:t>
      </w:r>
      <w:bookmarkStart w:id="264" w:name="pg17316_234132"/>
    </w:p>
    <w:p>
      <w:pPr>
        <w:pStyle w:val="BookText"/>
        <w:rPr/>
      </w:pPr>
      <w:bookmarkEnd w:id="264"/>
      <w:r>
        <w:rPr>
          <w:rFonts w:ascii="Amiri" w:hAnsi="Amiri" w:eastAsia="Amiri" w:cs="Amiri"/>
          <w:color w:val="111111"/>
          <w:sz w:val="28"/>
          <w:sz w:val="28"/>
          <w:szCs w:val="28"/>
          <w:rtl w:val="true"/>
          <w:lang w:bidi="ar-SA"/>
        </w:rPr>
        <w:t>وأما الإفطار قبل الزوال فلا مانع منه حتى في قضاء شهر رمضان عن نفسه إلا مع التعين بالنذر أو الإجارة أو نحوهما ، أو التضيّق بمجيء رمضان آخر إن قلنا بعدم جواز التأخير إليه كما هو المشهور</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17351882_2142443653"/>
      <w:bookmarkStart w:id="266" w:name="_Toc90"/>
      <w:bookmarkEnd w:id="265"/>
      <w:r>
        <w:rPr>
          <w:rtl w:val="true"/>
        </w:rPr>
        <w:t xml:space="preserve">فصل </w:t>
      </w:r>
      <w:r>
        <w:rPr>
          <w:rtl w:val="true"/>
        </w:rPr>
        <w:t xml:space="preserve">: </w:t>
      </w:r>
      <w:r>
        <w:rPr>
          <w:rtl w:val="true"/>
        </w:rPr>
        <w:t>في صوم الكفارة</w:t>
      </w:r>
      <w:bookmarkEnd w:id="266"/>
    </w:p>
    <w:p>
      <w:pPr>
        <w:pStyle w:val="BookText"/>
        <w:rPr/>
      </w:pPr>
      <w:r>
        <w:rPr>
          <w:rFonts w:ascii="IRNazanin" w:hAnsi="IRNazanin" w:eastAsia="IRNazanin"/>
          <w:color w:val="111111"/>
          <w:sz w:val="28"/>
          <w:sz w:val="28"/>
          <w:szCs w:val="28"/>
          <w:rtl w:val="true"/>
          <w:lang w:bidi="fa-IR"/>
        </w:rPr>
        <w:t xml:space="preserve">وهو أقسام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فيه الصوم مع غيره ، وهي كفارة قتل العمد ، وكفارة من أفطر على محرّم في شهر رمضان ، فإنه تجب فيهما الخصال الثلاث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فيه الصوم بعد العجز عن غيره ، وهي كفارة الظهار ، وكفارة قتل الخطأ ، فإن وجوب الصوم فيهما بعد العجز عن العتق ، وكفارة الإفطار في قضاء رمضان ، فإن الصوم فيها بعد العجز عن الإطعام كما عرفت ، وكفارة اليمين وهي عتق رقبة أو إطعام عشرة مساكين أو كسوتهم وبعد العجز عنها فصيام ثلاثة أيام ، وكفارة صيد النعامة ، وكفارة صيد البقر الوحشي ، وكفارة صيد الغزال ، فإن الأول تجب فيه بدنة ومع العجز عنها صيام ثمانية عشر يوماً </w:t>
      </w:r>
      <w:r>
        <w:rPr>
          <w:rStyle w:val="FootnoteAnchor"/>
          <w:rtl w:val="true"/>
        </w:rPr>
        <w:footnoteReference w:id="1509"/>
      </w:r>
      <w:r>
        <w:rPr>
          <w:rFonts w:ascii="Amiri" w:hAnsi="Amiri" w:eastAsia="Amiri" w:cs="Amiri"/>
          <w:color w:val="111111"/>
          <w:sz w:val="28"/>
          <w:sz w:val="28"/>
          <w:szCs w:val="28"/>
          <w:rtl w:val="true"/>
          <w:lang w:bidi="ar-SA"/>
        </w:rPr>
        <w:t xml:space="preserve">، والثاني يجب فيه ذبح بقرة ومع العجز عنها صوم تسعة أيام والثالث </w:t>
      </w:r>
    </w:p>
    <w:p>
      <w:pPr>
        <w:pStyle w:val="BookText"/>
        <w:rPr/>
      </w:pPr>
      <w:r>
        <w:rPr>
          <w:rFonts w:ascii="Amiri" w:hAnsi="Amiri" w:eastAsia="Amiri" w:cs="Amiri"/>
          <w:color w:val="111111"/>
          <w:sz w:val="28"/>
          <w:sz w:val="28"/>
          <w:szCs w:val="28"/>
          <w:rtl w:val="true"/>
          <w:lang w:bidi="ar-SA"/>
        </w:rPr>
        <w:t xml:space="preserve">يجب فيه شاة ومع العجز عنها صوم ثلاثة أيام ، وكفارة الإفاضة من عرفات قبل الغروب عامداً ، وهي بدنة وبعد العجز عنها صيام ثمانية عشر يوماً ، وكفارة خدش المرأة </w:t>
      </w:r>
      <w:r>
        <w:rPr>
          <w:rStyle w:val="FootnoteAnchor"/>
          <w:rtl w:val="true"/>
        </w:rPr>
        <w:footnoteReference w:id="1510"/>
      </w:r>
      <w:r>
        <w:rPr>
          <w:rFonts w:ascii="Amiri" w:hAnsi="Amiri" w:eastAsia="Amiri" w:cs="Amiri"/>
          <w:color w:val="111111"/>
          <w:sz w:val="28"/>
          <w:sz w:val="28"/>
          <w:szCs w:val="28"/>
          <w:rtl w:val="true"/>
          <w:lang w:bidi="ar-SA"/>
        </w:rPr>
        <w:t>وجهها في المصاب حتى أدمته ونتفها رأسها فيه ، وكفارة شق الرجل ثوبه على زوجته أو ولده فإنهما ككفارة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فيه الصوم مخيراً بينه وبين غيره ، وهي كفارة الإفطار في شهر رمضان ، وكفارة الاعتكاف ، وكفارة النذر </w:t>
      </w:r>
      <w:r>
        <w:rPr>
          <w:rStyle w:val="FootnoteAnchor"/>
          <w:rtl w:val="true"/>
        </w:rPr>
        <w:footnoteReference w:id="1511"/>
      </w:r>
      <w:r>
        <w:rPr>
          <w:rFonts w:ascii="Amiri" w:hAnsi="Amiri" w:eastAsia="Amiri" w:cs="Amiri"/>
          <w:color w:val="111111"/>
          <w:sz w:val="28"/>
          <w:sz w:val="28"/>
          <w:szCs w:val="28"/>
          <w:rtl w:val="true"/>
          <w:lang w:bidi="ar-SA"/>
        </w:rPr>
        <w:t>والعهد ، وكفارة جز المرأة شعرها</w:t>
      </w:r>
      <w:r>
        <w:rPr>
          <w:rStyle w:val="FootnoteAnchor"/>
          <w:rtl w:val="true"/>
        </w:rPr>
        <w:footnoteReference w:id="1512"/>
      </w:r>
      <w:r>
        <w:rPr>
          <w:rFonts w:ascii="Amiri" w:hAnsi="Amiri" w:eastAsia="Amiri" w:cs="Amiri"/>
          <w:color w:val="111111"/>
          <w:sz w:val="28"/>
          <w:sz w:val="28"/>
          <w:szCs w:val="28"/>
          <w:rtl w:val="true"/>
          <w:lang w:bidi="ar-SA"/>
        </w:rPr>
        <w:t xml:space="preserve">في المصاب ، فإن كل هذه مخيرة بين الخصال الثلاث على الأقوى ، وكفارة حلق الرأس في الإحرام </w:t>
      </w:r>
      <w:r>
        <w:rPr>
          <w:rStyle w:val="FootnoteAnchor"/>
          <w:rtl w:val="true"/>
        </w:rPr>
        <w:footnoteReference w:id="1513"/>
      </w:r>
      <w:r>
        <w:rPr>
          <w:rFonts w:ascii="Amiri" w:hAnsi="Amiri" w:eastAsia="Amiri" w:cs="Amiri"/>
          <w:color w:val="111111"/>
          <w:sz w:val="28"/>
          <w:sz w:val="28"/>
          <w:szCs w:val="28"/>
          <w:rtl w:val="true"/>
          <w:lang w:bidi="ar-SA"/>
        </w:rPr>
        <w:t>، وهي دم شاة أو صيام ثلاثة أيام أو التصدق على ستة مساكين لكل واحد 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فيه الصوم مرتباً على غيره مخيراً بينه وبين غيره ، وهي كفارة الواطئ أمته المحرمة بإذنه ، فإنها بدنة أو بقرة </w:t>
      </w:r>
      <w:r>
        <w:rPr>
          <w:rStyle w:val="FootnoteAnchor"/>
          <w:rtl w:val="true"/>
        </w:rPr>
        <w:footnoteReference w:id="1514"/>
      </w:r>
      <w:r>
        <w:rPr>
          <w:rFonts w:ascii="Amiri" w:hAnsi="Amiri" w:eastAsia="Amiri" w:cs="Amiri"/>
          <w:color w:val="111111"/>
          <w:sz w:val="28"/>
          <w:sz w:val="28"/>
          <w:szCs w:val="28"/>
          <w:rtl w:val="true"/>
          <w:lang w:bidi="ar-SA"/>
        </w:rPr>
        <w:t>ومع العجز فشاة أو صيام ثلاثة أيام</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التتابع في صوم شهرين من كفارة الجمع أو كفارة التخيير </w:t>
      </w:r>
      <w:r>
        <w:rPr>
          <w:rStyle w:val="FootnoteAnchor"/>
          <w:rtl w:val="true"/>
        </w:rPr>
        <w:footnoteReference w:id="1515"/>
      </w:r>
      <w:r>
        <w:rPr>
          <w:rFonts w:ascii="Amiri" w:hAnsi="Amiri" w:eastAsia="Amiri" w:cs="Amiri"/>
          <w:color w:val="111111"/>
          <w:sz w:val="28"/>
          <w:sz w:val="28"/>
          <w:szCs w:val="28"/>
          <w:rtl w:val="true"/>
          <w:lang w:bidi="ar-SA"/>
        </w:rPr>
        <w:t xml:space="preserve">، ويكفي في حصول التتابع فيهما صوم الشهر الأوّل ويوم من الشهر الثاني ، وكذا يجب التتابع في الثمانية عشر </w:t>
      </w:r>
      <w:r>
        <w:rPr>
          <w:rStyle w:val="FootnoteAnchor"/>
          <w:rtl w:val="true"/>
        </w:rPr>
        <w:footnoteReference w:id="1516"/>
      </w:r>
      <w:r>
        <w:rPr>
          <w:rFonts w:ascii="Amiri" w:hAnsi="Amiri" w:eastAsia="Amiri" w:cs="Amiri"/>
          <w:color w:val="111111"/>
          <w:sz w:val="28"/>
          <w:sz w:val="28"/>
          <w:szCs w:val="28"/>
          <w:rtl w:val="true"/>
          <w:lang w:bidi="ar-SA"/>
        </w:rPr>
        <w:t xml:space="preserve">بدل الشهرين ، بل هو </w:t>
      </w:r>
    </w:p>
    <w:p>
      <w:pPr>
        <w:pStyle w:val="BookText"/>
        <w:rPr/>
      </w:pPr>
      <w:r>
        <w:rPr>
          <w:rFonts w:ascii="IRNazanin" w:hAnsi="IRNazanin" w:eastAsia="IRNazanin"/>
          <w:color w:val="111111"/>
          <w:sz w:val="28"/>
          <w:sz w:val="28"/>
          <w:szCs w:val="28"/>
          <w:rtl w:val="true"/>
          <w:lang w:bidi="fa-IR"/>
        </w:rPr>
        <w:t xml:space="preserve">الأحوط </w:t>
      </w:r>
      <w:r>
        <w:rPr>
          <w:rStyle w:val="FootnoteAnchor"/>
          <w:rtl w:val="true"/>
        </w:rPr>
        <w:footnoteReference w:id="1517"/>
      </w:r>
      <w:r>
        <w:rPr>
          <w:rFonts w:ascii="Amiri" w:hAnsi="Amiri" w:eastAsia="Amiri" w:cs="Amiri"/>
          <w:color w:val="111111"/>
          <w:sz w:val="28"/>
          <w:sz w:val="28"/>
          <w:szCs w:val="28"/>
          <w:rtl w:val="true"/>
          <w:lang w:bidi="ar-SA"/>
        </w:rPr>
        <w:t>في صيام سائر الكفارات ، وإن كان في وجوبه فيها تأمل وإشكال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نذر صوم شهر أو أقل أو أزيد لم يجب التتابع إلا مع الانصراف </w:t>
      </w:r>
      <w:r>
        <w:rPr>
          <w:rStyle w:val="FootnoteAnchor"/>
          <w:rtl w:val="true"/>
        </w:rPr>
        <w:footnoteReference w:id="1518"/>
      </w:r>
      <w:r>
        <w:rPr>
          <w:rFonts w:ascii="Amiri" w:hAnsi="Amiri" w:eastAsia="Amiri" w:cs="Amiri"/>
          <w:color w:val="111111"/>
          <w:sz w:val="28"/>
          <w:sz w:val="28"/>
          <w:szCs w:val="28"/>
          <w:rtl w:val="true"/>
          <w:lang w:bidi="ar-SA"/>
        </w:rPr>
        <w:t>أو اشتراط التتابع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فاته النذر المعين أو المشروط فيه التتابع فالأحوط </w:t>
      </w:r>
      <w:r>
        <w:rPr>
          <w:rStyle w:val="FootnoteAnchor"/>
          <w:rtl w:val="true"/>
        </w:rPr>
        <w:footnoteReference w:id="1519"/>
      </w:r>
      <w:r>
        <w:rPr>
          <w:rFonts w:ascii="Amiri" w:hAnsi="Amiri" w:eastAsia="Amiri" w:cs="Amiri"/>
          <w:color w:val="111111"/>
          <w:sz w:val="28"/>
          <w:sz w:val="28"/>
          <w:szCs w:val="28"/>
          <w:rtl w:val="true"/>
          <w:lang w:bidi="ar-SA"/>
        </w:rPr>
        <w:t>في قضائه التتابع أيضاً</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وجب عليه الصوم اللازم فيه التتابع لا يجوز أن يشرع فيه في زمان يعلم أنه لا يسلم له بتخلل العيد </w:t>
      </w:r>
      <w:r>
        <w:rPr>
          <w:rStyle w:val="FootnoteAnchor"/>
          <w:rtl w:val="true"/>
        </w:rPr>
        <w:footnoteReference w:id="1520"/>
      </w:r>
      <w:r>
        <w:rPr>
          <w:rFonts w:ascii="Amiri" w:hAnsi="Amiri" w:eastAsia="Amiri" w:cs="Amiri"/>
          <w:color w:val="111111"/>
          <w:sz w:val="28"/>
          <w:sz w:val="28"/>
          <w:szCs w:val="28"/>
          <w:rtl w:val="true"/>
          <w:lang w:bidi="ar-SA"/>
        </w:rPr>
        <w:t xml:space="preserve">أو تخلل يوم يجب فيه صوم آخر من نذر أو إجارة أو شهر رمضان ، فمن وجب عليه شهران متتابعان لا يجوز له أن يبتدئ بشعبان بل يجب أن يصوم قبله يوماً أو أزيد من رجب ، وكذا لا يجوز أن يقتصر على شوال مع يوم من ذي القعدة ، أو على ذي الحجة مع يوم من المحرم لنقصان الشهرين بالعيدين ، نعم لو لم يعلم من حين الشروع عدم السلامة فاتفق فلا بأس على الأصح </w:t>
      </w:r>
      <w:r>
        <w:rPr>
          <w:rStyle w:val="FootnoteAnchor"/>
          <w:rtl w:val="true"/>
        </w:rPr>
        <w:footnoteReference w:id="1521"/>
      </w:r>
      <w:r>
        <w:rPr>
          <w:rFonts w:ascii="Amiri" w:hAnsi="Amiri" w:eastAsia="Amiri" w:cs="Amiri"/>
          <w:color w:val="111111"/>
          <w:sz w:val="28"/>
          <w:sz w:val="28"/>
          <w:szCs w:val="28"/>
          <w:rtl w:val="true"/>
          <w:lang w:bidi="ar-SA"/>
        </w:rPr>
        <w:t xml:space="preserve">، وإن كان الأحوط عدم الإجزاء ، ويستثنى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الجواز مورد واحد وهو صوم ثلاثة أيام بدل هدي التمتع إذا شرع فيه يوم التروية ، فإنه يصح وإن تخلل بينها العيد فيأتي بالثالث بعد العيد بلا فصل أو بعد أيام التشريق بلا فصل لمن كان بمنى ، وأما لو شرع فيه يوم عرفة أو صام يوم السابع والتروية وتركه في عرفة لم يصح </w:t>
      </w:r>
    </w:p>
    <w:p>
      <w:pPr>
        <w:pStyle w:val="BookText"/>
        <w:rPr/>
      </w:pPr>
      <w:r>
        <w:rPr>
          <w:rFonts w:ascii="Amiri" w:hAnsi="Amiri" w:eastAsia="Amiri" w:cs="Amiri"/>
          <w:color w:val="111111"/>
          <w:sz w:val="28"/>
          <w:sz w:val="28"/>
          <w:szCs w:val="28"/>
          <w:rtl w:val="true"/>
          <w:lang w:bidi="ar-SA"/>
        </w:rPr>
        <w:t>ووجب الاستئناف كسائر موارد وجوب التتابع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صوم يشترط فيه التتابع إذا أفطر في أثنائه لا لعذر اختياراً يجب استئنافه ، وكذا إذا شرع فيه في زمان يتخلل فيه صوم واجب آخر من نذر ونحوه ، وأما ما لم يشترط فيه التتابع وإن وجب فيه بنذر أو نحوه فلا يجب استئنافه وإن أثم بالإفطار ، كما إذا نذر التتابع في قضاء رمضان فإنه لو خالف وأتى به متفرقاً صح وإن عصى من جهة خلف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أفطر في أثناء ما يشترط فيه التتابع لعذر من الأعذار كالمرض والحيض والنفاس </w:t>
      </w:r>
      <w:r>
        <w:rPr>
          <w:rStyle w:val="FootnoteAnchor"/>
          <w:rtl w:val="true"/>
        </w:rPr>
        <w:footnoteReference w:id="1522"/>
      </w:r>
      <w:r>
        <w:rPr>
          <w:rFonts w:ascii="Amiri" w:hAnsi="Amiri" w:eastAsia="Amiri" w:cs="Amiri"/>
          <w:color w:val="111111"/>
          <w:sz w:val="28"/>
          <w:sz w:val="28"/>
          <w:szCs w:val="28"/>
          <w:rtl w:val="true"/>
          <w:lang w:bidi="ar-SA"/>
        </w:rPr>
        <w:t xml:space="preserve">والسفر الاضطراري دون الاختياري لم يجب استئنافه بل يبني على ما مضى ومن العذر ما إذا نسي النية حتى فات وقتها بأن تذكر بعد الزوال </w:t>
      </w:r>
      <w:r>
        <w:rPr>
          <w:rStyle w:val="FootnoteAnchor"/>
          <w:rtl w:val="true"/>
        </w:rPr>
        <w:footnoteReference w:id="1523"/>
      </w:r>
      <w:r>
        <w:rPr>
          <w:rFonts w:ascii="Amiri" w:hAnsi="Amiri" w:eastAsia="Amiri" w:cs="Amiri"/>
          <w:color w:val="111111"/>
          <w:sz w:val="28"/>
          <w:sz w:val="28"/>
          <w:szCs w:val="28"/>
          <w:rtl w:val="true"/>
          <w:lang w:bidi="ar-SA"/>
        </w:rPr>
        <w:t xml:space="preserve">، ومنه أيضاً ما إذا نسي فنوى صوماً آخر ولم يتذكر إلا بعد الزوال ، ومنه أيضاً ما إذا نذر قبل تعلق الكفارة صوم كل خميس فإن تخلله في أثناء التتابع لا يضر به </w:t>
      </w:r>
      <w:r>
        <w:rPr>
          <w:rStyle w:val="FootnoteAnchor"/>
          <w:rtl w:val="true"/>
        </w:rPr>
        <w:footnoteReference w:id="1524"/>
      </w:r>
      <w:r>
        <w:rPr>
          <w:rFonts w:ascii="Amiri" w:hAnsi="Amiri" w:eastAsia="Amiri" w:cs="Amiri"/>
          <w:color w:val="111111"/>
          <w:sz w:val="28"/>
          <w:sz w:val="28"/>
          <w:szCs w:val="28"/>
          <w:rtl w:val="true"/>
          <w:lang w:bidi="ar-SA"/>
        </w:rPr>
        <w:t>ولا يجب عليه الانتقال إلى غير الصوم من الخصال في صوم الشهرين لأجل هذا التعذر ، نعم لو كان قد نذر صوم الدهر قبل تعلق الكفارة اتجه الانتقال إلى سائر الخصال</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وجب عليه شهران متتابعان من كفارة معينة أو مخيرة إذا صام شهراً ويوماً متتابعاً يجوز له التفريق في البقية ولو اختياراً لا </w:t>
      </w:r>
      <w:bookmarkStart w:id="267" w:name="pg17316_234136"/>
    </w:p>
    <w:p>
      <w:pPr>
        <w:pStyle w:val="BookText"/>
        <w:rPr/>
      </w:pPr>
      <w:bookmarkEnd w:id="267"/>
      <w:r>
        <w:rPr>
          <w:rFonts w:ascii="IRNazanin" w:hAnsi="IRNazanin" w:eastAsia="IRNazanin"/>
          <w:color w:val="111111"/>
          <w:sz w:val="28"/>
          <w:sz w:val="28"/>
          <w:szCs w:val="28"/>
          <w:rtl w:val="true"/>
          <w:lang w:bidi="fa-IR"/>
        </w:rPr>
        <w:t xml:space="preserve">لعذر </w:t>
      </w:r>
      <w:r>
        <w:rPr>
          <w:rStyle w:val="FootnoteAnchor"/>
          <w:rtl w:val="true"/>
        </w:rPr>
        <w:footnoteReference w:id="1525"/>
      </w:r>
      <w:r>
        <w:rPr>
          <w:rFonts w:ascii="Amiri" w:hAnsi="Amiri" w:eastAsia="Amiri" w:cs="Amiri"/>
          <w:color w:val="111111"/>
          <w:sz w:val="28"/>
          <w:sz w:val="28"/>
          <w:szCs w:val="28"/>
          <w:rtl w:val="true"/>
          <w:lang w:bidi="ar-SA"/>
        </w:rPr>
        <w:t xml:space="preserve">، وكذا لو كان من نذر أو عهد لم يشترط فيه تتابع الأيام جميعها ولم يكن المنساق منه ذلك ، وألحق المشهور بالشهرين الشهر المنذور فيه التتابع فقالوا إذا تابع في خمسة عشر يوما منه يجوز له التفريق في البقية اختيارا وهو مشكل </w:t>
      </w:r>
      <w:r>
        <w:rPr>
          <w:rStyle w:val="FootnoteAnchor"/>
          <w:rtl w:val="true"/>
        </w:rPr>
        <w:footnoteReference w:id="1526"/>
      </w:r>
      <w:r>
        <w:rPr>
          <w:rFonts w:ascii="Amiri" w:hAnsi="Amiri" w:eastAsia="Amiri" w:cs="Amiri"/>
          <w:color w:val="111111"/>
          <w:sz w:val="28"/>
          <w:sz w:val="28"/>
          <w:szCs w:val="28"/>
          <w:rtl w:val="true"/>
          <w:lang w:bidi="ar-SA"/>
        </w:rPr>
        <w:t>، فلا يترك الاحتياط فيه بالاستئناف مع تخلل الإفطار عمداً وإن بقي منه يوم ، كما لا إشكال في عدم جواز التفريق اختياراً مع تجاوز النصف في سائر أقسام الصوم المتتابع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بطل التتابع في الأثناء لا يكشف عن بطلان الأيام السابقة فهي صحيحة وإن لم تكن امتثالاً للأمر الوجوبي ولا الندبي لكونها محبوبة في حد نفسها من حيث أنها صوم ، وكذلك الحال في الصلاة إذا بطلت في الأثناء فإن الأذكار والقراءة صحيحة في حد نفسها من حيث محبوبيتها لذاتها</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17351884_2142443653"/>
      <w:bookmarkStart w:id="269" w:name="_Toc91"/>
      <w:bookmarkEnd w:id="268"/>
      <w:r>
        <w:rPr>
          <w:rtl w:val="true"/>
        </w:rPr>
        <w:t xml:space="preserve">فصل </w:t>
      </w:r>
      <w:r>
        <w:rPr>
          <w:rtl w:val="true"/>
        </w:rPr>
        <w:t xml:space="preserve">: [ </w:t>
      </w:r>
      <w:r>
        <w:rPr>
          <w:rtl w:val="true"/>
        </w:rPr>
        <w:t xml:space="preserve">في أقسام الصوم </w:t>
      </w:r>
      <w:r>
        <w:rPr>
          <w:rtl w:val="true"/>
        </w:rPr>
        <w:t>]</w:t>
      </w:r>
      <w:bookmarkEnd w:id="269"/>
    </w:p>
    <w:p>
      <w:pPr>
        <w:pStyle w:val="BookText"/>
        <w:rPr/>
      </w:pPr>
      <w:r>
        <w:rPr>
          <w:rFonts w:ascii="Amiri" w:hAnsi="Amiri" w:eastAsia="Amiri" w:cs="Amiri"/>
          <w:color w:val="111111"/>
          <w:sz w:val="28"/>
          <w:sz w:val="28"/>
          <w:szCs w:val="28"/>
          <w:rtl w:val="true"/>
          <w:lang w:bidi="ar-SA"/>
        </w:rPr>
        <w:t xml:space="preserve">أقسام الصوم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 وندب ، ومكروه كراهة عبادة ، ومحظور</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والواجب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شهر رمضان ، وصوم الكفارة ، وصوم القضاء ، وصوم بدل الهدي في حج التمتع ، وصوم النذر والعهد واليمين ، والملتزم بشرط أو إجارة ، وصوم اليوم الثالث من أيام الاعتكاف ، أما الواجب فقد مر جملة منه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المندوب منه فأقسام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يختص بسبب مخصوص ولا زمان معين كصوم أيام السنة عدا ما استثني من العيدين وأيام التشريق لمن كان بمنى ، فقد وردت الأخبار الكثيرة في فضله من حيث هو ومحبوبيته وفوائده ، ويكفي فيه ما ورد في الحديث القدسي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الصوم لي وأنا أجازي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الصوم جنة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نوم الصائم عبادة ، وصمته تسبيح ، وعمله متقبل ، ودعاؤه مستجاب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ونعم ما قال بعض العلماء من أنه لو لم يكن في الصوم إلا الارتقاء عن حضيض حظوظ النفس البهيمية إلى ذروة التشبه بالملائكة الروحانية لكفى به فضلاً ومنقبة وشرفا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يختص بسبب مخصوص ، وهي كثيرة مذكورة في كتب الأدعية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يختص بوقت معين ، وهو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آكدها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ثلاثة أيام من كل شهر ، فقد ورد أنه يعادل صوم الدهر ، ويذهب بحر الصدر ، وأفضل كيفياته ما عن المشهور ويدل عليه جملة من الأخبار وهو أن يصوم أول خميس من الشهر وآخر خميس منه وأول أربعاء في العشر الثاني ، ومن تركه يستحب له قضاؤه ، ومع العجز عن صومه لكبر ونحوه يستحب أن يتصدق عن كل يوم بمد من طعام أو بدرهم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أيام البيض من كل شهر ، وهي الثالث عشر والرابع عشر والخامس عشر على الأصح المشهور ، وعن العماني أنها الثلاثة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يوم مولد النبي صلى‌اللّه‌عليه‌وآله‌وسلم وهو السابع عشر من ربيع الأول على الأصح ، وعن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الثاني عشر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الغدير ، وهو الثامن عشر من ذي الحجة</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مبعث النبي صلى‌اللّه‌عليه‌وآله وهو السابع والعشرون من رجب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دحو الأرض من تحت الكعبة ، وهو اليوم الخامس والعشرون من 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لمن لا يضعفه الصوم عن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المباهلة ، وهو الرابع والعشرون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خميس وجمعة معاً ، أو الجمعة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ذي الحجة ، بل كل يوم من التسع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النيروز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رجب وشعبان كلاً أو بعضاً ، ولو يوماً من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يوم من المحرم وثالثه وسابعه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والعشرون من 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ستة أيام بعد عيد الفطر بثلاثة أيام أحدها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النصف من جمادي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إتمام صوم التطوع بالشروع فيه بل يجوز له الإفطار إلى الغروب ، وإن كان يكره بعد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للصائم تطوعاً قطع الصوم إذا دعاه أخوه المؤمن إلى الطعام ، بل قيل بكراهته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المكروه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قلة الثواب </w:t>
      </w:r>
      <w:r>
        <w:rPr>
          <w:rStyle w:val="FootnoteAnchor"/>
          <w:rtl w:val="true"/>
        </w:rPr>
        <w:footnoteReference w:id="1527"/>
      </w:r>
      <w:r>
        <w:rPr>
          <w:rFonts w:ascii="Amiri" w:hAnsi="Amiri" w:eastAsia="Amiri" w:cs="Amiri"/>
          <w:color w:val="111111"/>
          <w:sz w:val="28"/>
          <w:sz w:val="28"/>
          <w:szCs w:val="28"/>
          <w:rtl w:val="true"/>
          <w:lang w:bidi="ar-SA"/>
        </w:rPr>
        <w:t>ففي مواضع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عاشوراء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عرفة لمن خاف أن يضعفه عن الدعاء الذي هو أفضل من الصوم ، وكذا مع الشك في هلال ذي الحجة خوفا من أن يكون يوم العيد</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الضيف بدون إذن مضيفه </w:t>
      </w:r>
      <w:r>
        <w:rPr>
          <w:rStyle w:val="FootnoteAnchor"/>
          <w:rtl w:val="true"/>
        </w:rPr>
        <w:footnoteReference w:id="1528"/>
      </w:r>
      <w:r>
        <w:rPr>
          <w:rFonts w:ascii="Amiri" w:hAnsi="Amiri" w:eastAsia="Amiri" w:cs="Amiri"/>
          <w:color w:val="111111"/>
          <w:sz w:val="28"/>
          <w:sz w:val="28"/>
          <w:szCs w:val="28"/>
          <w:rtl w:val="true"/>
          <w:lang w:bidi="ar-SA"/>
        </w:rPr>
        <w:t xml:space="preserve">، والأحوط تركه مع نهيه ، بل </w:t>
      </w:r>
    </w:p>
    <w:p>
      <w:pPr>
        <w:pStyle w:val="BookText"/>
        <w:rPr/>
      </w:pPr>
      <w:r>
        <w:rPr>
          <w:rFonts w:ascii="Amiri" w:hAnsi="Amiri" w:eastAsia="Amiri" w:cs="Amiri"/>
          <w:color w:val="111111"/>
          <w:sz w:val="28"/>
          <w:sz w:val="28"/>
          <w:szCs w:val="28"/>
          <w:rtl w:val="true"/>
          <w:lang w:bidi="ar-SA"/>
        </w:rPr>
        <w:t>الأحوط تركه مع عدم إذنه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الولد بدون إذن والده </w:t>
      </w:r>
      <w:r>
        <w:rPr>
          <w:rStyle w:val="FootnoteAnchor"/>
          <w:rtl w:val="true"/>
        </w:rPr>
        <w:footnoteReference w:id="1529"/>
      </w:r>
      <w:r>
        <w:rPr>
          <w:rFonts w:ascii="Amiri" w:hAnsi="Amiri" w:eastAsia="Amiri" w:cs="Amiri"/>
          <w:color w:val="111111"/>
          <w:sz w:val="28"/>
          <w:sz w:val="28"/>
          <w:szCs w:val="28"/>
          <w:rtl w:val="true"/>
          <w:lang w:bidi="ar-SA"/>
        </w:rPr>
        <w:t>، بل الأحوط تركه خصوصاً مع النهي ، بل يحرم إذا كان إيذاءً له من حيث شفقته عليه ، والظاهر جريان الحكم في ولد الولد بالنسبة إلى الجد ، والأولى مراعاة إذن الوالدة ، ومع كونه إيذاءً لها يحرم كما في الوالد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المحظور </w:t>
      </w:r>
      <w:r>
        <w:rPr>
          <w:rStyle w:val="FootnoteAnchor"/>
          <w:rtl w:val="true"/>
        </w:rPr>
        <w:footnoteReference w:id="1530"/>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مواضع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العيدين الفطر والأضحى ، وإن كان عن كفارة القتل في أشهر الحرم ، والقول بجوازه للقاتل شاذ والرواية الدالة عليه ضعيفة سنداً ودلالة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أيام التشريق وهي الحادي عشر والثاني عشر والثالث عشر من ذي الحجة لمن كان بمنى ، ولا فرق على الأقوى بين الناسك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الشك في أنه من شعبان أو رمضان بنية أنه من رمضان ، وأما بنية أنه من شعبان فلا مانع منه كما مر</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وفاء نذر المعصية ، بأن ينذر الصوم إذا تمكن من الحرام </w:t>
      </w:r>
    </w:p>
    <w:p>
      <w:pPr>
        <w:pStyle w:val="BookText"/>
        <w:rPr/>
      </w:pPr>
      <w:r>
        <w:rPr>
          <w:rFonts w:ascii="Amiri" w:hAnsi="Amiri" w:eastAsia="Amiri" w:cs="Amiri"/>
          <w:color w:val="111111"/>
          <w:sz w:val="28"/>
          <w:sz w:val="28"/>
          <w:szCs w:val="28"/>
          <w:rtl w:val="true"/>
          <w:lang w:bidi="ar-SA"/>
        </w:rPr>
        <w:t>الفلاني أو إذا ترك الواجب الفلاني يقصد بذلك الشكر على تيسره ، وأما إذا كان بقصد الزجر عنه فلا بأس به ، نعم يلحق بالأول في الحرمة ما إذا نذر الصوم زجراً عن طاعة صدرت منه أو عن معصية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الصمت ، بأن ينوي في صومه السكوت عن الكلام في تمام النهار أو بعضه بجعله في نيته من قيود صومه ، وأما إذا لم يجعله قيداً وإن صمت فلا بأس به ، وإن كان في حال النية بانياً على ذلك إذا لم يجعل الكلام جزءاً من المفطرات وتركه قيداً في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الوصال ، وهو صوم يوم وليلة إلى السحر ، أو صوم يومين بلا إفطار في البين وأما لو أخر الإفطار إلى السحر أو إلى الليلة الثانية مع عدم قصد جعل تركه جزءاً من الصوم فلا بأس به ، وإن كان الأحوط عدم التأخير إلى السحر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الزوجة </w:t>
      </w:r>
      <w:r>
        <w:rPr>
          <w:rStyle w:val="FootnoteAnchor"/>
          <w:rtl w:val="true"/>
        </w:rPr>
        <w:footnoteReference w:id="1532"/>
      </w:r>
      <w:r>
        <w:rPr>
          <w:rFonts w:ascii="Amiri" w:hAnsi="Amiri" w:eastAsia="Amiri" w:cs="Amiri"/>
          <w:color w:val="111111"/>
          <w:sz w:val="28"/>
          <w:sz w:val="28"/>
          <w:szCs w:val="28"/>
          <w:rtl w:val="true"/>
          <w:lang w:bidi="ar-SA"/>
        </w:rPr>
        <w:t>مع المزاحمة لحق الزوج ، والأحوط تركه بلا إذن منه ، بل لا يترك الاحتياط مع نهيه عنه وإن لم يكن مزاحما لحقه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المملوك مع المزاحمة لحق المولى ، والأحوط تركه من دون إذنه ، بل لا يترك الاحتياط مع 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الولد مع كونه موجباً لتألم الوالدين وأذيتهما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المريض ومن كان يضره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المسافر إلا في الصور المستثناة على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الدهر حتى العيدين على ما في الخبر ، وإن كان يمكن أن يكون من حيث اشتماله عليهما لا لكونه صوم الدهر من حيث هو</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الإمساك تأدباً في شهر رمضان وإن لم يكن </w:t>
      </w:r>
    </w:p>
    <w:p>
      <w:pPr>
        <w:pStyle w:val="BookText"/>
        <w:rPr/>
      </w:pPr>
      <w:r>
        <w:rPr>
          <w:rFonts w:ascii="Amiri" w:hAnsi="Amiri" w:eastAsia="Amiri" w:cs="Amiri"/>
          <w:color w:val="111111"/>
          <w:sz w:val="28"/>
          <w:sz w:val="28"/>
          <w:szCs w:val="28"/>
          <w:rtl w:val="true"/>
          <w:lang w:bidi="ar-SA"/>
        </w:rPr>
        <w:t>صوماً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 إذا ورد أهله أو محل الإقامة بعد الزوال مطلقاً أو قبله وقد أفطر ، وأما إذا ورد قبله ولم يفطر فقد مر أنه يجب عليه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إذا برء في أثناء النهار وقد أفطر ، وكذا لو لم يفطر إذا كان بعد الزوال ، بل قبله أيضاً على ما مر من عدم صحة صومه ، وإن كان الأحوط </w:t>
      </w:r>
      <w:r>
        <w:rPr>
          <w:rStyle w:val="FootnoteAnchor"/>
          <w:rtl w:val="true"/>
        </w:rPr>
        <w:footnoteReference w:id="1533"/>
      </w:r>
      <w:r>
        <w:rPr>
          <w:rFonts w:ascii="Amiri" w:hAnsi="Amiri" w:eastAsia="Amiri" w:cs="Amiri"/>
          <w:color w:val="111111"/>
          <w:sz w:val="28"/>
          <w:sz w:val="28"/>
          <w:szCs w:val="28"/>
          <w:rtl w:val="true"/>
          <w:lang w:bidi="ar-SA"/>
        </w:rPr>
        <w:t>تجديد النية والإتمام ثم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والنفساء إذا طهرتا في أثناء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إذا أسلم في أثناء النهار </w:t>
      </w:r>
      <w:r>
        <w:rPr>
          <w:rStyle w:val="FootnoteAnchor"/>
          <w:rtl w:val="true"/>
        </w:rPr>
        <w:footnoteReference w:id="1534"/>
      </w:r>
      <w:r>
        <w:rPr>
          <w:rFonts w:ascii="IRNazanin" w:hAnsi="IRNazanin" w:eastAsia="IRNazanin"/>
          <w:color w:val="111111"/>
          <w:sz w:val="28"/>
          <w:sz w:val="28"/>
          <w:szCs w:val="28"/>
          <w:rtl w:val="true"/>
          <w:lang w:bidi="fa-IR"/>
        </w:rPr>
        <w:t>أتى بالمفطر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إذا بلغ في أثناء النهار</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 والمغمى عليه إذا أفاقا في أثنائه</w:t>
      </w:r>
      <w:r>
        <w:rPr>
          <w:rFonts w:eastAsia="Amiri" w:cs="Amiri" w:ascii="Amiri" w:hAnsi="Amiri"/>
          <w:color w:val="111111"/>
          <w:sz w:val="28"/>
          <w:szCs w:val="28"/>
          <w:rtl w:val="true"/>
          <w:lang w:bidi="ar-SA"/>
        </w:rPr>
        <w:t>.</w:t>
      </w:r>
      <w:bookmarkStart w:id="270" w:name="pg17316_234142"/>
    </w:p>
    <w:p>
      <w:pPr>
        <w:pStyle w:val="Heading2"/>
        <w:numPr>
          <w:ilvl w:val="1"/>
          <w:numId w:val="1"/>
        </w:numPr>
        <w:rPr/>
      </w:pPr>
      <w:bookmarkStart w:id="271" w:name="__RefHeading___Toc17351886_2142443653"/>
      <w:bookmarkStart w:id="272" w:name="_Toc92"/>
      <w:bookmarkEnd w:id="270"/>
      <w:bookmarkEnd w:id="271"/>
      <w:r>
        <w:rPr>
          <w:rtl w:val="true"/>
        </w:rPr>
        <w:t>كتاب الاعتكاف</w:t>
      </w:r>
      <w:bookmarkEnd w:id="272"/>
    </w:p>
    <w:p>
      <w:pPr>
        <w:pStyle w:val="Heading3"/>
        <w:numPr>
          <w:ilvl w:val="2"/>
          <w:numId w:val="1"/>
        </w:numPr>
        <w:rPr/>
      </w:pPr>
      <w:bookmarkStart w:id="273" w:name="__RefHeading___Toc17351888_2142443653"/>
      <w:bookmarkStart w:id="274" w:name="_Toc93"/>
      <w:bookmarkEnd w:id="273"/>
      <w:r>
        <w:rPr>
          <w:rtl w:val="true"/>
        </w:rPr>
        <w:t>اشارة</w:t>
      </w:r>
      <w:bookmarkEnd w:id="274"/>
    </w:p>
    <w:p>
      <w:pPr>
        <w:pStyle w:val="BookText"/>
        <w:rPr/>
      </w:pPr>
      <w:r>
        <w:rPr>
          <w:rFonts w:ascii="Amiri" w:hAnsi="Amiri" w:eastAsia="Amiri" w:cs="Amiri"/>
          <w:color w:val="111111"/>
          <w:sz w:val="28"/>
          <w:sz w:val="28"/>
          <w:szCs w:val="28"/>
          <w:rtl w:val="true"/>
          <w:lang w:bidi="ar-SA"/>
        </w:rPr>
        <w:t xml:space="preserve">وهو اللبث في المسجد بقصد العبادة ، بل لا يبعد كفاية قصد التعبد بنفس اللبث وإن لم يضم إليه قصد عبادة أخرى خارجة عنه ، لكن الأحوط الأول </w:t>
      </w:r>
      <w:r>
        <w:rPr>
          <w:rStyle w:val="FootnoteAnchor"/>
          <w:rtl w:val="true"/>
        </w:rPr>
        <w:footnoteReference w:id="1535"/>
      </w:r>
      <w:r>
        <w:rPr>
          <w:rFonts w:ascii="Amiri" w:hAnsi="Amiri" w:eastAsia="Amiri" w:cs="Amiri"/>
          <w:color w:val="111111"/>
          <w:sz w:val="28"/>
          <w:sz w:val="28"/>
          <w:szCs w:val="28"/>
          <w:rtl w:val="true"/>
          <w:lang w:bidi="ar-SA"/>
        </w:rPr>
        <w:t xml:space="preserve">، ويصح في كل وقت يصح فيه الصوم ، وأفضل أوقاته شهر رمضان ، وأفضله العشر الأواخر منه ، وينقسم إلى واجب ومندوب ، والواجب منه ما وجب بنذر أو عهد أو يمين أو شرط في ضمن عقد أو إجارة أو نحو ذلك ، وإلا ففي أصل الشرع مستحب ، ويجوز الإتيان به عن نفسه وعن غيره الميت ، وفي جوازه نيابة عن الحي قولان لا يبعد ذلك </w:t>
      </w:r>
      <w:r>
        <w:rPr>
          <w:rStyle w:val="FootnoteAnchor"/>
          <w:rtl w:val="true"/>
        </w:rPr>
        <w:footnoteReference w:id="1536"/>
      </w:r>
      <w:r>
        <w:rPr>
          <w:rFonts w:ascii="Amiri" w:hAnsi="Amiri" w:eastAsia="Amiri" w:cs="Amiri"/>
          <w:color w:val="111111"/>
          <w:sz w:val="28"/>
          <w:sz w:val="28"/>
          <w:szCs w:val="28"/>
          <w:rtl w:val="true"/>
          <w:lang w:bidi="ar-SA"/>
        </w:rPr>
        <w:t>، بل هو الأقوى ، ولا يضر اشتراط الصوم فيه فإنه تبعي ، فهو كالصلاة في الطواف الذي يجوز فيه النيابة عن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 صحته أمور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 فلا يصح من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 فلا يصح من المجنون ولو أدواراً في دوره ، ولا من السكران وغيره من فاقدي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القربة كما في غيره من العبادات ، والتعيين </w:t>
      </w:r>
      <w:r>
        <w:rPr>
          <w:rStyle w:val="FootnoteAnchor"/>
          <w:rtl w:val="true"/>
        </w:rPr>
        <w:footnoteReference w:id="1538"/>
      </w:r>
      <w:r>
        <w:rPr>
          <w:rFonts w:ascii="Amiri" w:hAnsi="Amiri" w:eastAsia="Amiri" w:cs="Amiri"/>
          <w:color w:val="111111"/>
          <w:sz w:val="28"/>
          <w:sz w:val="28"/>
          <w:szCs w:val="28"/>
          <w:rtl w:val="true"/>
          <w:lang w:bidi="ar-SA"/>
        </w:rPr>
        <w:t xml:space="preserve">إذا تعدد ولو إجمالاً ، ولا يعتبر فيه قصد الوجه كما في غيره من العبادات ، وإن أراد أن ينوي الوجه ففي الواجب منه ينوى الوجوب وفي المندوب الندب ، ولا يقدح في ذلك كون اليوم الثالث الذي هو جزء منه واجباً لأنه من أحكامه </w:t>
      </w:r>
      <w:r>
        <w:rPr>
          <w:rStyle w:val="FootnoteAnchor"/>
          <w:rtl w:val="true"/>
        </w:rPr>
        <w:footnoteReference w:id="1539"/>
      </w:r>
      <w:r>
        <w:rPr>
          <w:rFonts w:ascii="Amiri" w:hAnsi="Amiri" w:eastAsia="Amiri" w:cs="Amiri"/>
          <w:color w:val="111111"/>
          <w:sz w:val="28"/>
          <w:sz w:val="28"/>
          <w:szCs w:val="28"/>
          <w:rtl w:val="true"/>
          <w:lang w:bidi="ar-SA"/>
        </w:rPr>
        <w:t xml:space="preserve">، فهو نظير النافلة إذا قلنا بوجوبها بعد الشروع فيها ، ولكن الأولى ملاحظة ذلك حين الشروع فيه بل تجديد نية الوجوب في اليوم الثالث ، ووقت النية قبل الفجر </w:t>
      </w:r>
      <w:r>
        <w:rPr>
          <w:rStyle w:val="FootnoteAnchor"/>
          <w:rtl w:val="true"/>
        </w:rPr>
        <w:footnoteReference w:id="1540"/>
      </w:r>
      <w:r>
        <w:rPr>
          <w:rFonts w:ascii="Amiri" w:hAnsi="Amiri" w:eastAsia="Amiri" w:cs="Amiri"/>
          <w:color w:val="111111"/>
          <w:sz w:val="28"/>
          <w:sz w:val="28"/>
          <w:szCs w:val="28"/>
          <w:rtl w:val="true"/>
          <w:lang w:bidi="ar-SA"/>
        </w:rPr>
        <w:t xml:space="preserve">، وفي كفاية النية في أول الليل كما في صوم شهر رمضان إشكال ، نعم لو كان الشروع فيه في أول الليل أو في أثنائه نوى في ذلك الوقت ، ولو نوى الوجوب في المندوب أو الندب في الواجب اشتباهاً لم يضر إلا إذا كان على وجه التقييد </w:t>
      </w:r>
      <w:r>
        <w:rPr>
          <w:rStyle w:val="FootnoteAnchor"/>
          <w:rtl w:val="true"/>
        </w:rPr>
        <w:footnoteReference w:id="1541"/>
      </w:r>
      <w:r>
        <w:rPr>
          <w:rFonts w:ascii="Amiri" w:hAnsi="Amiri" w:eastAsia="Amiri" w:cs="Amiri"/>
          <w:color w:val="111111"/>
          <w:sz w:val="28"/>
          <w:sz w:val="28"/>
          <w:szCs w:val="28"/>
          <w:rtl w:val="true"/>
          <w:lang w:bidi="ar-SA"/>
        </w:rPr>
        <w:t>لا الاشتباه في التطبيق</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 فلا يصح بدونه ، وعلى هذا فلا يصح وقوعه من المسافر في غير المواضع التي يجوز له الصوم فيها ، ولا من الحائض والنفساء </w:t>
      </w:r>
      <w:r>
        <w:rPr>
          <w:rStyle w:val="FootnoteAnchor"/>
          <w:rtl w:val="true"/>
        </w:rPr>
        <w:footnoteReference w:id="1542"/>
      </w:r>
      <w:r>
        <w:rPr>
          <w:rFonts w:ascii="Amiri" w:hAnsi="Amiri" w:eastAsia="Amiri" w:cs="Amiri"/>
          <w:color w:val="111111"/>
          <w:sz w:val="28"/>
          <w:sz w:val="28"/>
          <w:szCs w:val="28"/>
          <w:rtl w:val="true"/>
          <w:lang w:bidi="ar-SA"/>
        </w:rPr>
        <w:t xml:space="preserve">ولا في </w:t>
      </w:r>
    </w:p>
    <w:p>
      <w:pPr>
        <w:pStyle w:val="BookText"/>
        <w:rPr/>
      </w:pPr>
      <w:r>
        <w:rPr>
          <w:rFonts w:ascii="Amiri" w:hAnsi="Amiri" w:eastAsia="Amiri" w:cs="Amiri"/>
          <w:color w:val="111111"/>
          <w:sz w:val="28"/>
          <w:sz w:val="28"/>
          <w:szCs w:val="28"/>
          <w:rtl w:val="true"/>
          <w:lang w:bidi="ar-SA"/>
        </w:rPr>
        <w:t xml:space="preserve">العيدين ، بل لو دخل فيه قبل العيد بيومين لم يصح وإن كان غافلاً حين الدخول ، نعم لو نوى اعتكاف زمان يكون اليوم الرابع أو الخامس منه العيد فإن كان على وجه التقييد بالتتابع لم يصح ، وإن كان على وجه الإطلاق لا يبعد صحته فيكون العيد فاصلاً بين أيام الاعتكاف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أقل من ثلاثة أيام ، فلو نواه كذلك بطل ، وأما الأزيد فلا بأس به وإن كان الزائد يوماً أو بعضه أو ليلة أو بعضها ، ولا حّد لأكثره ، نعم لو اعتكف خمسة أيام وجب السادس بل ذكر بعضهم أنه كلما زاد يومين وجب الثالث فلو اعتكف ثمانية أيام وجب اليوم التاسع وهكذا ، وفيه تأمل ، واليوم </w:t>
      </w:r>
      <w:r>
        <w:rPr>
          <w:rStyle w:val="FootnoteAnchor"/>
          <w:rtl w:val="true"/>
        </w:rPr>
        <w:footnoteReference w:id="1544"/>
      </w:r>
      <w:r>
        <w:rPr>
          <w:rFonts w:ascii="Amiri" w:hAnsi="Amiri" w:eastAsia="Amiri" w:cs="Amiri"/>
          <w:color w:val="111111"/>
          <w:sz w:val="28"/>
          <w:sz w:val="28"/>
          <w:szCs w:val="28"/>
          <w:rtl w:val="true"/>
          <w:lang w:bidi="ar-SA"/>
        </w:rPr>
        <w:t xml:space="preserve">من طلوع الفجر إلى غروب الحمرة المشرقية فلا يشترط إدخال الليلة الأُولى ولا الرابعة وإن جاز ذلك كما عرفت ، ويدخل فيه الليلتان المتوسطتان ، وفي كفاية الثلاثة التلفيقية إشكال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المسجد الجامع </w:t>
      </w:r>
      <w:r>
        <w:rPr>
          <w:rStyle w:val="FootnoteAnchor"/>
          <w:rtl w:val="true"/>
        </w:rPr>
        <w:footnoteReference w:id="1546"/>
      </w:r>
      <w:r>
        <w:rPr>
          <w:rFonts w:ascii="Amiri" w:hAnsi="Amiri" w:eastAsia="Amiri" w:cs="Amiri"/>
          <w:color w:val="111111"/>
          <w:sz w:val="28"/>
          <w:sz w:val="28"/>
          <w:szCs w:val="28"/>
          <w:rtl w:val="true"/>
          <w:lang w:bidi="ar-SA"/>
        </w:rPr>
        <w:t xml:space="preserve">، فلا يكفي في غير المسجد ولا في مسجد القبيلة والسوق ، ولو تعدد الجامع تخير بينها ، ولكن الأحوط مع الإمكان كونه في أحد المساجد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الحرام ومسجد النبي صلى‌اللّه‌عليه‌وآله‌وسلم ومسجد الكوفة ومسجد البصرة</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السيد بالنسبة إلى مملوكه </w:t>
      </w:r>
      <w:r>
        <w:rPr>
          <w:rStyle w:val="FootnoteAnchor"/>
          <w:rtl w:val="true"/>
        </w:rPr>
        <w:footnoteReference w:id="1547"/>
      </w:r>
      <w:r>
        <w:rPr>
          <w:rFonts w:ascii="Amiri" w:hAnsi="Amiri" w:eastAsia="Amiri" w:cs="Amiri"/>
          <w:color w:val="111111"/>
          <w:sz w:val="28"/>
          <w:sz w:val="28"/>
          <w:szCs w:val="28"/>
          <w:rtl w:val="true"/>
          <w:lang w:bidi="ar-SA"/>
        </w:rPr>
        <w:t xml:space="preserve">سواء كان قنا أو مدبرا أو أم ولد </w:t>
      </w:r>
    </w:p>
    <w:p>
      <w:pPr>
        <w:pStyle w:val="BookText"/>
        <w:rPr/>
      </w:pPr>
      <w:r>
        <w:rPr>
          <w:rFonts w:ascii="Amiri" w:hAnsi="Amiri" w:eastAsia="Amiri" w:cs="Amiri"/>
          <w:color w:val="111111"/>
          <w:sz w:val="28"/>
          <w:sz w:val="28"/>
          <w:szCs w:val="28"/>
          <w:rtl w:val="true"/>
          <w:lang w:bidi="ar-SA"/>
        </w:rPr>
        <w:t xml:space="preserve">أو مكاتباً لم يتحرر منه شيء ولم يكن اعتكافه اكتساباً ، وأما إذا كان اكتساباً فلا مانع منه ، كما أنه إذا كان مبعضاً فيجوز منه في نوبته إذا هاياه مولاه من دون إذن بل مع المنع منه أيضاً ، وكذا يعتبر إذن المستأجر بالنسبة إلى أجيره الخاص </w:t>
      </w:r>
      <w:r>
        <w:rPr>
          <w:rStyle w:val="FootnoteAnchor"/>
          <w:rtl w:val="true"/>
        </w:rPr>
        <w:footnoteReference w:id="1548"/>
      </w:r>
      <w:r>
        <w:rPr>
          <w:rFonts w:ascii="Amiri" w:hAnsi="Amiri" w:eastAsia="Amiri" w:cs="Amiri"/>
          <w:color w:val="111111"/>
          <w:sz w:val="28"/>
          <w:sz w:val="28"/>
          <w:szCs w:val="28"/>
          <w:rtl w:val="true"/>
          <w:lang w:bidi="ar-SA"/>
        </w:rPr>
        <w:t xml:space="preserve">، وإذن الزوج بالنسبة إلى الزوجة إذا كان منافياً لحقه </w:t>
      </w:r>
      <w:r>
        <w:rPr>
          <w:rStyle w:val="FootnoteAnchor"/>
          <w:rtl w:val="true"/>
        </w:rPr>
        <w:footnoteReference w:id="1549"/>
      </w:r>
      <w:r>
        <w:rPr>
          <w:rFonts w:ascii="Amiri" w:hAnsi="Amiri" w:eastAsia="Amiri" w:cs="Amiri"/>
          <w:color w:val="111111"/>
          <w:sz w:val="28"/>
          <w:sz w:val="28"/>
          <w:szCs w:val="28"/>
          <w:rtl w:val="true"/>
          <w:lang w:bidi="ar-SA"/>
        </w:rPr>
        <w:t xml:space="preserve">، وإذن الوالد والوالدة بالنسبة إلى ولدهما إذا كان مستلزماً لإيذائهما </w:t>
      </w:r>
      <w:r>
        <w:rPr>
          <w:rStyle w:val="FootnoteAnchor"/>
          <w:rtl w:val="true"/>
        </w:rPr>
        <w:footnoteReference w:id="1550"/>
      </w:r>
      <w:r>
        <w:rPr>
          <w:rFonts w:ascii="Amiri" w:hAnsi="Amiri" w:eastAsia="Amiri" w:cs="Amiri"/>
          <w:color w:val="111111"/>
          <w:sz w:val="28"/>
          <w:sz w:val="28"/>
          <w:szCs w:val="28"/>
          <w:rtl w:val="true"/>
          <w:lang w:bidi="ar-SA"/>
        </w:rPr>
        <w:t>، وأما مع عدم المنافاة وعدم الإيذاء فلا يعتبر إذنهم ، وإن كان أحوط خصوصا بالنسبة إلى الزوج والوالد</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استدامة اللبث في المسجد ، فلو خرج عمداً اختياراً لغير الأسباب المبيحة بطل من غير فرق بين العالم بالحكم والجاهل به ، وأما لو خرج ناسياً </w:t>
      </w:r>
      <w:r>
        <w:rPr>
          <w:rStyle w:val="FootnoteAnchor"/>
          <w:rtl w:val="true"/>
        </w:rPr>
        <w:footnoteReference w:id="1551"/>
      </w:r>
      <w:r>
        <w:rPr>
          <w:rFonts w:ascii="Amiri" w:hAnsi="Amiri" w:eastAsia="Amiri" w:cs="Amiri"/>
          <w:color w:val="111111"/>
          <w:sz w:val="28"/>
          <w:sz w:val="28"/>
          <w:szCs w:val="28"/>
          <w:rtl w:val="true"/>
          <w:lang w:bidi="ar-SA"/>
        </w:rPr>
        <w:t xml:space="preserve">أو مكرها فلا يبطل ، وكذا لو خرج لضرورة عقلاً أو شرعاً أو عادة كقضاء الحاجة من بول أو غائط أو للاغتسال من الجنابة أو الاستحاضة ونحو ذلك ، ولا يجب الاغتسال </w:t>
      </w:r>
      <w:r>
        <w:rPr>
          <w:rStyle w:val="FootnoteAnchor"/>
          <w:rtl w:val="true"/>
        </w:rPr>
        <w:footnoteReference w:id="1552"/>
      </w:r>
      <w:r>
        <w:rPr>
          <w:rFonts w:ascii="Amiri" w:hAnsi="Amiri" w:eastAsia="Amiri" w:cs="Amiri"/>
          <w:color w:val="111111"/>
          <w:sz w:val="28"/>
          <w:sz w:val="28"/>
          <w:szCs w:val="28"/>
          <w:rtl w:val="true"/>
          <w:lang w:bidi="ar-SA"/>
        </w:rPr>
        <w:t xml:space="preserve">في المسجد وإن أمكن من دون تلويث وإن كان </w:t>
      </w:r>
    </w:p>
    <w:p>
      <w:pPr>
        <w:pStyle w:val="BookText"/>
        <w:rPr/>
      </w:pPr>
      <w:r>
        <w:rPr>
          <w:rFonts w:ascii="Amiri" w:hAnsi="Amiri" w:eastAsia="Amiri" w:cs="Amiri"/>
          <w:color w:val="111111"/>
          <w:sz w:val="28"/>
          <w:sz w:val="28"/>
          <w:szCs w:val="28"/>
          <w:rtl w:val="true"/>
          <w:lang w:bidi="ar-SA"/>
        </w:rPr>
        <w:t>أحوط والمدار على صدق اللبث فلا ينافيه خروج بعض أجزاء بدنه من يده أو رأسه أو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ارتد المعتكف في أثناء اعتكافه بطل وإن تاب بعد ذلك إذا كان ذلك في أثناء النهار بل مطلقاً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العدول بالنية من اعتكاف إلى غيره وإن اتحدا في الوجوب والندب ، ولا عن نيابة ميت إلى آخر أو إلى حي ، أو عن نيابة غيره إلى نفسه أو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عدم جواز النيابة عن أكثر من واحد في اعتكاف واحد ، نعم يجوز ذلك بعنوان إهداء الثواب فيصح إهدائه إلى متعددين أحياءً أو أمواتاً أو مختلفين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صوم الاعتكاف أن يكون لأجله ، بل يعتبر فيه أن يكون صائماً أيّ صوم كان ، فيجوز الاعتكاف مع كون الصوم استئجارياً أو واجباً من جهة النذر ونحوه ، بل لو نذر الاعتكاف يجوز له بعد ذلك أن يؤجر نفسه للصوم ويعتكف في ذلك الصوم ولا يضره وجوب الصوم عليه بعد نذر الاعتكاف فإن الذي يجب لأجله هو الصوم الأعم من كونه له أو بعنوان آخر ، بل لا بأس بالاعتكاف المنذور مطلقاً في الصوم المندوب الذي يجوز له قطعه ، فإن لم يقطعه تم اعتكافه ، وإن قطعه انقطع ووجب عليه الاستئناف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قطع الاعتكاف المندوب في اليومين الأولين ، ومع تمامهما يجب الثالث ، وأما المنذور فإن كان معيناً فلا يجوز قطعه مطلقاً ، وإلا فكالمندوب</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الاعتكاف في أيام معينة وكان عليه صوم </w:t>
      </w:r>
    </w:p>
    <w:p>
      <w:pPr>
        <w:pStyle w:val="BookText"/>
        <w:rPr/>
      </w:pPr>
      <w:r>
        <w:rPr>
          <w:rFonts w:ascii="Amiri" w:hAnsi="Amiri" w:eastAsia="Amiri" w:cs="Amiri"/>
          <w:color w:val="111111"/>
          <w:sz w:val="28"/>
          <w:sz w:val="28"/>
          <w:szCs w:val="28"/>
          <w:rtl w:val="true"/>
          <w:lang w:bidi="ar-SA"/>
        </w:rPr>
        <w:t xml:space="preserve">منذور أو واجب لأجل الإجارة يجوز له أن يصوم في تلك الأيام وفاءً عن النذر أو الإجارة ، نعم لو نذر الاعتكاف في أيام مع قصد كون الصوم له ولأجله لم يجزئ عن النذر </w:t>
      </w:r>
      <w:r>
        <w:rPr>
          <w:rStyle w:val="FootnoteAnchor"/>
          <w:rtl w:val="true"/>
        </w:rPr>
        <w:footnoteReference w:id="1553"/>
      </w:r>
      <w:r>
        <w:rPr>
          <w:rFonts w:ascii="Amiri" w:hAnsi="Amiri" w:eastAsia="Amiri" w:cs="Amiri"/>
          <w:color w:val="111111"/>
          <w:sz w:val="28"/>
          <w:sz w:val="28"/>
          <w:szCs w:val="28"/>
          <w:rtl w:val="true"/>
          <w:lang w:bidi="ar-SA"/>
        </w:rPr>
        <w:t>أو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اعتكاف يوم أو يومين فإن قيد بعدم الزيادة بطل نذره </w:t>
      </w:r>
      <w:r>
        <w:rPr>
          <w:rStyle w:val="FootnoteAnchor"/>
          <w:rtl w:val="true"/>
        </w:rPr>
        <w:footnoteReference w:id="1554"/>
      </w:r>
      <w:r>
        <w:rPr>
          <w:rFonts w:ascii="Amiri" w:hAnsi="Amiri" w:eastAsia="Amiri" w:cs="Amiri"/>
          <w:color w:val="111111"/>
          <w:sz w:val="28"/>
          <w:sz w:val="28"/>
          <w:szCs w:val="28"/>
          <w:rtl w:val="true"/>
          <w:lang w:bidi="ar-SA"/>
        </w:rPr>
        <w:t>، وإن لم يقيده صح ووجب ضم يوم أو يومين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نذر اعتكاف ثلاثة أيام معينة أو أزيد فاتفق كون الثالث عيداً بطل من أصله ، ولا يجب عليه قضاؤه لعدم انعقاد نذره لكنه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اعتكاف يوم قدوم زيد بطل إلا أن يعلم يوم قدومه قبل الفجر </w:t>
      </w:r>
      <w:r>
        <w:rPr>
          <w:rStyle w:val="FootnoteAnchor"/>
          <w:rtl w:val="true"/>
        </w:rPr>
        <w:footnoteReference w:id="1555"/>
      </w:r>
      <w:r>
        <w:rPr>
          <w:rFonts w:ascii="Amiri" w:hAnsi="Amiri" w:eastAsia="Amiri" w:cs="Amiri"/>
          <w:color w:val="111111"/>
          <w:sz w:val="28"/>
          <w:sz w:val="28"/>
          <w:szCs w:val="28"/>
          <w:rtl w:val="true"/>
          <w:lang w:bidi="ar-SA"/>
        </w:rPr>
        <w:t>، ولو نذر اعتكاف ثاني يوم قدومه صح ، ووجب عليه ضم يومين 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نذر اعتكاف ثلاثة أيام من دون الليلتين المتوسطتين لم ينعقد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اعتكاف ثلاثة أيام أو أزيد لم يجب إدخال الليلة الأُولى فيه بخلاف ما إذا نذر اعتكاف شهر فإن الليلة الأُولى جزء من الشهر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نذر اعتكاف شهر يجزئه ما بين الهلالين وإن كان ناقصاً ، ولو كان مراده مقدار شهر وجب ثلاثون يوما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اعتكاف شهر وجب التتابع ، وأما لو نذر مقدار الشهر جاز له التفريق ثلاثة ثلاثة إلى أن يكمل ثلاثون ، بل لا يبعد جواز التفريق يوماً فيوماً </w:t>
      </w:r>
      <w:r>
        <w:rPr>
          <w:rStyle w:val="FootnoteAnchor"/>
          <w:rtl w:val="true"/>
        </w:rPr>
        <w:footnoteReference w:id="1557"/>
      </w:r>
      <w:r>
        <w:rPr>
          <w:rFonts w:ascii="Amiri" w:hAnsi="Amiri" w:eastAsia="Amiri" w:cs="Amiri"/>
          <w:color w:val="111111"/>
          <w:sz w:val="28"/>
          <w:sz w:val="28"/>
          <w:szCs w:val="28"/>
          <w:rtl w:val="true"/>
          <w:lang w:bidi="ar-SA"/>
        </w:rPr>
        <w:t>ويضم إلى كل واحد يومين آخرين ، بل الأمر كذلك في كل مورد لم يكن المنساق منه هو التتابع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الاعتكاف شهراً أو زماناً على وجه التتابع سواء شرطه لفظاً أو كان المنساق منه ذلك فأخل بيوم أو أزيد بطل وإن كان ما مضى ثلاثة فصاعداً واستأنف آخر مع مراعاة التتابع فيه ، وإن كان معيناً وقد أخل بيوم أو أزيد وجب قضاؤه </w:t>
      </w:r>
      <w:r>
        <w:rPr>
          <w:rStyle w:val="FootnoteAnchor"/>
          <w:rtl w:val="true"/>
        </w:rPr>
        <w:footnoteReference w:id="1558"/>
      </w:r>
      <w:r>
        <w:rPr>
          <w:rFonts w:ascii="Amiri" w:hAnsi="Amiri" w:eastAsia="Amiri" w:cs="Amiri"/>
          <w:color w:val="111111"/>
          <w:sz w:val="28"/>
          <w:sz w:val="28"/>
          <w:szCs w:val="28"/>
          <w:rtl w:val="true"/>
          <w:lang w:bidi="ar-SA"/>
        </w:rPr>
        <w:t>، والأحوط التتابع فيه أيضاً ، وإن بقي شيء من ذلك الزمان المعين بعد الإبطال بالإخلال فالأحوط ابتداء القضاء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اعتكاف أربعة أيام فأخل بالرابع ولم يشترط التتابع ولا كان منساقاً من نذره وجب قضاء ذلك اليوم وضم يومين آخرين ، والأولى جعل المقضي أوّل الثلاثة </w:t>
      </w:r>
      <w:r>
        <w:rPr>
          <w:rStyle w:val="FootnoteAnchor"/>
          <w:rtl w:val="true"/>
        </w:rPr>
        <w:footnoteReference w:id="1559"/>
      </w:r>
      <w:r>
        <w:rPr>
          <w:rFonts w:ascii="Amiri" w:hAnsi="Amiri" w:eastAsia="Amiri" w:cs="Amiri"/>
          <w:color w:val="111111"/>
          <w:sz w:val="28"/>
          <w:sz w:val="28"/>
          <w:szCs w:val="28"/>
          <w:rtl w:val="true"/>
          <w:lang w:bidi="ar-SA"/>
        </w:rPr>
        <w:t>وإن كان مختاراً في جعله أيا منها شاء</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اعتكاف خمسة أيام وجب أن يضم إليها سادساً </w:t>
      </w:r>
      <w:r>
        <w:rPr>
          <w:rStyle w:val="FootnoteAnchor"/>
          <w:rtl w:val="true"/>
        </w:rPr>
        <w:footnoteReference w:id="1560"/>
      </w:r>
      <w:r>
        <w:rPr>
          <w:rFonts w:ascii="Amiri" w:hAnsi="Amiri" w:eastAsia="Amiri" w:cs="Amiri"/>
          <w:color w:val="111111"/>
          <w:sz w:val="28"/>
          <w:sz w:val="28"/>
          <w:szCs w:val="28"/>
          <w:rtl w:val="true"/>
          <w:lang w:bidi="ar-SA"/>
        </w:rPr>
        <w:t>سواء تابع أو فرق بين الثلاثتين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زماناً معيناً شهراً أو غيره وتركه نسياناً أو عصياناً أو اضطراراً وجب قضاؤه </w:t>
      </w:r>
      <w:r>
        <w:rPr>
          <w:rStyle w:val="FootnoteAnchor"/>
          <w:rtl w:val="true"/>
        </w:rPr>
        <w:footnoteReference w:id="1561"/>
      </w:r>
      <w:r>
        <w:rPr>
          <w:rFonts w:ascii="Amiri" w:hAnsi="Amiri" w:eastAsia="Amiri" w:cs="Amiri"/>
          <w:color w:val="111111"/>
          <w:sz w:val="28"/>
          <w:sz w:val="28"/>
          <w:szCs w:val="28"/>
          <w:rtl w:val="true"/>
          <w:lang w:bidi="ar-SA"/>
        </w:rPr>
        <w:t xml:space="preserve">، ولو غمت الشهور فلم يتعين عنده ذلك المعين عمل بالظن </w:t>
      </w:r>
      <w:r>
        <w:rPr>
          <w:rStyle w:val="FootnoteAnchor"/>
          <w:rtl w:val="true"/>
        </w:rPr>
        <w:footnoteReference w:id="1562"/>
      </w:r>
      <w:r>
        <w:rPr>
          <w:rFonts w:ascii="Amiri" w:hAnsi="Amiri" w:eastAsia="Amiri" w:cs="Amiri"/>
          <w:color w:val="111111"/>
          <w:sz w:val="28"/>
          <w:sz w:val="28"/>
          <w:szCs w:val="28"/>
          <w:rtl w:val="true"/>
          <w:lang w:bidi="ar-SA"/>
        </w:rPr>
        <w:t>، ومع عدمه يتخير بين موارد الاحتمال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الاعتكاف الواحد وحدة المسجد ، فلا يجوز أن يجعله في مسجدين سواء كانا متصلين أو منفصلين ، نعم لو كانا متصلين على وجه يعد مسجداً واحداً فلا 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اعتكف في مسجد ثم اتفق مانع من إتمامه فيه من خوف أو هدم أو نحو ذلك بطل ، ووجب استئنافه أو قضاؤه </w:t>
      </w:r>
      <w:r>
        <w:rPr>
          <w:rStyle w:val="FootnoteAnchor"/>
          <w:rtl w:val="true"/>
        </w:rPr>
        <w:footnoteReference w:id="1563"/>
      </w:r>
      <w:r>
        <w:rPr>
          <w:rFonts w:ascii="Amiri" w:hAnsi="Amiri" w:eastAsia="Amiri" w:cs="Amiri"/>
          <w:color w:val="111111"/>
          <w:sz w:val="28"/>
          <w:sz w:val="28"/>
          <w:szCs w:val="28"/>
          <w:rtl w:val="true"/>
          <w:lang w:bidi="ar-SA"/>
        </w:rPr>
        <w:t>إن كان واجباً في مسجد آخر أو ذلك المسجد إذا ارتفع عنه المانع ، وليس له البناء سواء كان في مسجد آخر أو في ذلك المسجد بعد رفع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سطح المسجد وسردابه ومحرابه منه ما لم يعلم خروجها </w:t>
      </w:r>
      <w:r>
        <w:rPr>
          <w:rStyle w:val="FootnoteAnchor"/>
          <w:rtl w:val="true"/>
        </w:rPr>
        <w:footnoteReference w:id="1564"/>
      </w:r>
      <w:r>
        <w:rPr>
          <w:rFonts w:ascii="Amiri" w:hAnsi="Amiri" w:eastAsia="Amiri" w:cs="Amiri"/>
          <w:color w:val="111111"/>
          <w:sz w:val="28"/>
          <w:sz w:val="28"/>
          <w:szCs w:val="28"/>
          <w:rtl w:val="true"/>
          <w:lang w:bidi="ar-SA"/>
        </w:rPr>
        <w:t>، وكذا مضافاته إذا جعلت جزءاً منه كما لو وسع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عين موضعا خاصا من المسجد محلا لاعتكافه لم يتعين وكان قصده لغوا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قبر مسلم وهاني ليس جزءاً من مسجد الكوفة على الظاهر</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موضع من المسجد أنه جزء منه أو من مرافقه لم يجر عليه حكم المسجد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من ثبوت كونه مسجداً أو جامعاً بالعلم الوجداني أو الشياع المفيد للعلم </w:t>
      </w:r>
      <w:r>
        <w:rPr>
          <w:rStyle w:val="FootnoteAnchor"/>
          <w:rtl w:val="true"/>
        </w:rPr>
        <w:footnoteReference w:id="1566"/>
      </w:r>
      <w:r>
        <w:rPr>
          <w:rFonts w:ascii="Amiri" w:hAnsi="Amiri" w:eastAsia="Amiri" w:cs="Amiri"/>
          <w:color w:val="111111"/>
          <w:sz w:val="28"/>
          <w:sz w:val="28"/>
          <w:szCs w:val="28"/>
          <w:rtl w:val="true"/>
          <w:lang w:bidi="ar-SA"/>
        </w:rPr>
        <w:t xml:space="preserve">أو البينة الشرعية ، وفي كفاية خبر العدل الواحد إشكال </w:t>
      </w:r>
      <w:r>
        <w:rPr>
          <w:rStyle w:val="FootnoteAnchor"/>
          <w:rtl w:val="true"/>
        </w:rPr>
        <w:footnoteReference w:id="1567"/>
      </w:r>
      <w:r>
        <w:rPr>
          <w:rFonts w:ascii="Amiri" w:hAnsi="Amiri" w:eastAsia="Amiri" w:cs="Amiri"/>
          <w:color w:val="111111"/>
          <w:sz w:val="28"/>
          <w:sz w:val="28"/>
          <w:szCs w:val="28"/>
          <w:rtl w:val="true"/>
          <w:lang w:bidi="ar-SA"/>
        </w:rPr>
        <w:t xml:space="preserve">، والظاهر كفاية حكم الحاكم الشرعي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اعتكف في مكان باعتقاد المسجدية أو الجامعية فبان الخلاف تبين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وجوب كون الاعتكاف في المسجد الجامع بين الرجل والمرأة ، فليس لها الاعتكاف في المكان الذي أعدته للصلاة في بيتها بل ولا في مسجد القبيلة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الأقوى صحة اعتكاف الصبي المميز فلا يشترط فيه البلوغ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اعتكف العبد بدون إذن المولى بطل </w:t>
      </w:r>
      <w:r>
        <w:rPr>
          <w:rStyle w:val="FootnoteAnchor"/>
          <w:rtl w:val="true"/>
        </w:rPr>
        <w:footnoteReference w:id="1569"/>
      </w:r>
      <w:r>
        <w:rPr>
          <w:rFonts w:ascii="Amiri" w:hAnsi="Amiri" w:eastAsia="Amiri" w:cs="Amiri"/>
          <w:color w:val="111111"/>
          <w:sz w:val="28"/>
          <w:sz w:val="28"/>
          <w:szCs w:val="28"/>
          <w:rtl w:val="true"/>
          <w:lang w:bidi="ar-SA"/>
        </w:rPr>
        <w:t>، ولو أُعتق في أثنائه لم يجب عليه إتمامه ، ولو شرع فيه بإذن المولى ثم أُعتق في الأثناء فإن كان في اليوم الأول أو الثاني لم يجب عليه الإتمام إلا أن يكون من الاعتكاف الواجب ، وإن كان بعد تمام اليومين وجب عليه الثالث ، وإن كان بعد تمام الخمسة وجب السادس</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أذن المولى لعبده في الاعتكاف جاز له الرجوع عن إذنه ما لم يمض يومان ، وليس له الرجوع بعدهما لوجوب إتمامه حينئذ ، وكذا </w:t>
      </w:r>
    </w:p>
    <w:p>
      <w:pPr>
        <w:pStyle w:val="BookText"/>
        <w:rPr/>
      </w:pPr>
      <w:r>
        <w:rPr>
          <w:rFonts w:ascii="Amiri" w:hAnsi="Amiri" w:eastAsia="Amiri" w:cs="Amiri"/>
          <w:color w:val="111111"/>
          <w:sz w:val="28"/>
          <w:sz w:val="28"/>
          <w:szCs w:val="28"/>
          <w:rtl w:val="true"/>
          <w:lang w:bidi="ar-SA"/>
        </w:rPr>
        <w:t xml:space="preserve">لا يجوز له الرجوع إذا كان الاعتكاف واجباً بعد الشروع فيه من العبد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للمعتكف الخروج من المسجد لإقامة الشهادة أو لحضور الجماعة </w:t>
      </w:r>
      <w:r>
        <w:rPr>
          <w:rStyle w:val="FootnoteAnchor"/>
          <w:rtl w:val="true"/>
        </w:rPr>
        <w:footnoteReference w:id="1571"/>
      </w:r>
      <w:r>
        <w:rPr>
          <w:rFonts w:ascii="Amiri" w:hAnsi="Amiri" w:eastAsia="Amiri" w:cs="Amiri"/>
          <w:color w:val="111111"/>
          <w:sz w:val="28"/>
          <w:sz w:val="28"/>
          <w:szCs w:val="28"/>
          <w:rtl w:val="true"/>
          <w:lang w:bidi="ar-SA"/>
        </w:rPr>
        <w:t xml:space="preserve">أو لتشييع الجنازة وإن لم يتعين عليه هذه الأمور ، وكذا في سائر الضرورات العرفية أو الشرعية الواجبة أو الراجحة </w:t>
      </w:r>
      <w:r>
        <w:rPr>
          <w:rStyle w:val="FootnoteAnchor"/>
          <w:rtl w:val="true"/>
        </w:rPr>
        <w:footnoteReference w:id="1572"/>
      </w:r>
      <w:r>
        <w:rPr>
          <w:rFonts w:ascii="Amiri" w:hAnsi="Amiri" w:eastAsia="Amiri" w:cs="Amiri"/>
          <w:color w:val="111111"/>
          <w:sz w:val="28"/>
          <w:sz w:val="28"/>
          <w:szCs w:val="28"/>
          <w:rtl w:val="true"/>
          <w:lang w:bidi="ar-SA"/>
        </w:rPr>
        <w:t>سواء كانت متعلقة بأمور الدنيا أو الآخرة مما يرجع مصلحته إلى نفسه أو غيره ، ولا يجوز الخروج اختياراً بدون أمثال هذه المذكورات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أجنب في المسجد ولم يمكن الاغتسال </w:t>
      </w:r>
      <w:r>
        <w:rPr>
          <w:rStyle w:val="FootnoteAnchor"/>
          <w:rtl w:val="true"/>
        </w:rPr>
        <w:footnoteReference w:id="1573"/>
      </w:r>
      <w:r>
        <w:rPr>
          <w:rFonts w:ascii="Amiri" w:hAnsi="Amiri" w:eastAsia="Amiri" w:cs="Amiri"/>
          <w:color w:val="111111"/>
          <w:sz w:val="28"/>
          <w:sz w:val="28"/>
          <w:szCs w:val="28"/>
          <w:rtl w:val="true"/>
          <w:lang w:bidi="ar-SA"/>
        </w:rPr>
        <w:t xml:space="preserve">فيه وجب عليه الخروج ، ولو لم يخرج بطل اعتكافه </w:t>
      </w:r>
      <w:r>
        <w:rPr>
          <w:rStyle w:val="FootnoteAnchor"/>
          <w:rtl w:val="true"/>
        </w:rPr>
        <w:footnoteReference w:id="1574"/>
      </w:r>
      <w:r>
        <w:rPr>
          <w:rFonts w:ascii="Amiri" w:hAnsi="Amiri" w:eastAsia="Amiri" w:cs="Amiri"/>
          <w:color w:val="111111"/>
          <w:sz w:val="28"/>
          <w:sz w:val="28"/>
          <w:szCs w:val="28"/>
          <w:rtl w:val="true"/>
          <w:lang w:bidi="ar-SA"/>
        </w:rPr>
        <w:t>لحرمة لبثه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غصب مكاناً من المسجد سبق إليه غيره بأن أزاله وجلس فيه فالأقوى بطلان اعتكافه </w:t>
      </w:r>
      <w:r>
        <w:rPr>
          <w:rStyle w:val="FootnoteAnchor"/>
          <w:rtl w:val="true"/>
        </w:rPr>
        <w:footnoteReference w:id="1575"/>
      </w:r>
      <w:r>
        <w:rPr>
          <w:rFonts w:ascii="Amiri" w:hAnsi="Amiri" w:eastAsia="Amiri" w:cs="Amiri"/>
          <w:color w:val="111111"/>
          <w:sz w:val="28"/>
          <w:sz w:val="28"/>
          <w:szCs w:val="28"/>
          <w:rtl w:val="true"/>
          <w:lang w:bidi="ar-SA"/>
        </w:rPr>
        <w:t>، وكذا إذا جلس على فراش مغصوب ، بل الأحوط الاجتناب عن الجلوس على أرض المسجد المفروش بتراب مغصوب أو آجر مغصوب على وجه لا يمكن إزالته ، وإن توقف على الخروج خرج على الأحوط ، وأما إذا كان لابساً لثوب مغصوب أو حاملاً له فالظاهر عدم البطلان</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جلس على المغصوب ناسياً أو جاهلاً أو مكرهاً أو مضطراً لم يبطل اعتكافه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وجب عليه الخروج لأداء دين واجب الأداء عليه أو لإتيان واجب آخر متوقف على الخروج ولم يخرج أثم ، ولكن لا يبطل اعتكافه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 عن المسجد لضرورة فالأحوط مراعاة أقرب الطرق ، ويجب عدم المكث إلا بمقدار الحاجة والضرورة ، ويجب أيضاً أن لا يجلس تحت الظلال مع الإمكان ، بل الأحوط أن لا يمشي تحته </w:t>
      </w:r>
      <w:r>
        <w:rPr>
          <w:rStyle w:val="FootnoteAnchor"/>
          <w:rtl w:val="true"/>
        </w:rPr>
        <w:footnoteReference w:id="1576"/>
      </w:r>
      <w:r>
        <w:rPr>
          <w:rFonts w:ascii="Amiri" w:hAnsi="Amiri" w:eastAsia="Amiri" w:cs="Amiri"/>
          <w:color w:val="111111"/>
          <w:sz w:val="28"/>
          <w:sz w:val="28"/>
          <w:szCs w:val="28"/>
          <w:rtl w:val="true"/>
          <w:lang w:bidi="ar-SA"/>
        </w:rPr>
        <w:t xml:space="preserve">أيضاً ، بل الأحوط عدم الجلوس مطلقاً </w:t>
      </w:r>
      <w:r>
        <w:rPr>
          <w:rStyle w:val="FootnoteAnchor"/>
          <w:rtl w:val="true"/>
        </w:rPr>
        <w:footnoteReference w:id="1577"/>
      </w:r>
      <w:r>
        <w:rPr>
          <w:rFonts w:ascii="Amiri" w:hAnsi="Amiri" w:eastAsia="Amiri" w:cs="Amiri"/>
          <w:color w:val="111111"/>
          <w:sz w:val="28"/>
          <w:sz w:val="28"/>
          <w:szCs w:val="28"/>
          <w:rtl w:val="true"/>
          <w:lang w:bidi="ar-SA"/>
        </w:rPr>
        <w:t>إلا مع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خرج لضرورة وطال خروجه بحيث انمحت صورة الاعتكاف 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اللبث في المسجد بين أنواع الكون من القيام والجلوس والنوم والمشي ونحو ذلك ، فاللازم الكون فيه بأي نحو كان</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طلّقت المرأة المعتكفة في أثناء اعتكافها طلاقاً رجعياً وجب عليها الخروج إلى منزلها للاعتداد </w:t>
      </w:r>
      <w:r>
        <w:rPr>
          <w:rStyle w:val="FootnoteAnchor"/>
          <w:rtl w:val="true"/>
        </w:rPr>
        <w:footnoteReference w:id="1578"/>
      </w:r>
      <w:r>
        <w:rPr>
          <w:rFonts w:ascii="Amiri" w:hAnsi="Amiri" w:eastAsia="Amiri" w:cs="Amiri"/>
          <w:color w:val="111111"/>
          <w:sz w:val="28"/>
          <w:sz w:val="28"/>
          <w:szCs w:val="28"/>
          <w:rtl w:val="true"/>
          <w:lang w:bidi="ar-SA"/>
        </w:rPr>
        <w:t xml:space="preserve">وبطل اعتكافها ، ويجب استئنافه إن كان واجباً موسعاً بعد الخروج من العدة ، وأما إذا كان واجباً معيناً فلا يبعد التخيير بين إتمامه ثم الخروج وإبطاله والخروج فوراً لتزاحم الواجبين ولا أهمية معلومة في البين ، وأما إذا طلّقت بائناً </w:t>
      </w:r>
      <w:r>
        <w:rPr>
          <w:rStyle w:val="FootnoteAnchor"/>
          <w:rtl w:val="true"/>
        </w:rPr>
        <w:footnoteReference w:id="1579"/>
      </w:r>
      <w:r>
        <w:rPr>
          <w:rFonts w:ascii="Amiri" w:hAnsi="Amiri" w:eastAsia="Amiri" w:cs="Amiri"/>
          <w:color w:val="111111"/>
          <w:sz w:val="28"/>
          <w:sz w:val="28"/>
          <w:szCs w:val="28"/>
          <w:rtl w:val="true"/>
          <w:lang w:bidi="ar-SA"/>
        </w:rPr>
        <w:t xml:space="preserve">فلا إشكال لعدم وجوب كونها </w:t>
      </w:r>
    </w:p>
    <w:p>
      <w:pPr>
        <w:pStyle w:val="BookText"/>
        <w:rPr/>
      </w:pPr>
      <w:r>
        <w:rPr>
          <w:rFonts w:ascii="Amiri" w:hAnsi="Amiri" w:eastAsia="Amiri" w:cs="Amiri"/>
          <w:color w:val="111111"/>
          <w:sz w:val="28"/>
          <w:sz w:val="28"/>
          <w:szCs w:val="28"/>
          <w:rtl w:val="true"/>
          <w:lang w:bidi="ar-SA"/>
        </w:rPr>
        <w:t>في منزلها في أيام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عرفت أن الاعتكاف إما واجب معين أو واجب موسّع وإما مندوب ، فالأول يجب بمجرد الشروع بل قبله ولا يجوز الرجوع عنه ، وأما الأخيران فالأقوى فيهما جواز الرجوع قبل إكمال اليومين ، وأما بعده فيجب اليوم الثالث ، لكن الأحوط فيهما أيضاً وجوب الإتمام بالشروع خصوصاً الأول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له أن يشترط حين النية الرجوع متى شاء حتى في اليوم الثالث سواء علّق الرجوع على عروض عارض أو لا </w:t>
      </w:r>
      <w:r>
        <w:rPr>
          <w:rStyle w:val="FootnoteAnchor"/>
          <w:rtl w:val="true"/>
        </w:rPr>
        <w:footnoteReference w:id="1580"/>
      </w:r>
      <w:r>
        <w:rPr>
          <w:rFonts w:ascii="Amiri" w:hAnsi="Amiri" w:eastAsia="Amiri" w:cs="Amiri"/>
          <w:color w:val="111111"/>
          <w:sz w:val="28"/>
          <w:sz w:val="28"/>
          <w:szCs w:val="28"/>
          <w:rtl w:val="true"/>
          <w:lang w:bidi="ar-SA"/>
        </w:rPr>
        <w:t>، بل يشترط الرجوع متى شاء حتى بلا سبب عارض ، ولا يجوز له اشتراط جواز المنافيات كالجماع ونحوه مع بقاء الاعتكاف على حاله ، ويعتبر أن يكون الشرط المذكور حال النية فلا اعتبار بالشرط قبلها أو بعد الشروع فيه وإن كان قبل الدخول في اليوم الثالث ، ولو شرط حين النية ثم بعد ذلك أسقط حكم شرطه فالظاهر عدم سقوطه ، وإن كان الأحوط ترتيب آثار السقوط من الإتمام بعد إكمال اليومين</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يجوز اشتراط الرجوع في الاعتكاف حين عقد نيته كذلك يجوز اشتراطه في نذره </w:t>
      </w:r>
      <w:r>
        <w:rPr>
          <w:rStyle w:val="FootnoteAnchor"/>
          <w:rtl w:val="true"/>
        </w:rPr>
        <w:footnoteReference w:id="1581"/>
      </w:r>
      <w:r>
        <w:rPr>
          <w:rFonts w:ascii="Amiri" w:hAnsi="Amiri" w:eastAsia="Amiri" w:cs="Amiri"/>
          <w:color w:val="111111"/>
          <w:sz w:val="28"/>
          <w:sz w:val="28"/>
          <w:szCs w:val="28"/>
          <w:rtl w:val="true"/>
          <w:lang w:bidi="ar-SA"/>
        </w:rPr>
        <w:t xml:space="preserve">، كأن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عليّ أن اعتكف بشرط أن يكون لي الرجوع عند عروض كذا أو مطلقا </w:t>
      </w:r>
      <w:r>
        <w:rPr>
          <w:rFonts w:eastAsia="Amiri" w:cs="Amiri" w:ascii="Amiri" w:hAnsi="Amiri"/>
          <w:color w:val="111111"/>
          <w:sz w:val="28"/>
          <w:szCs w:val="28"/>
          <w:rtl w:val="true"/>
          <w:lang w:bidi="ar-SA"/>
        </w:rPr>
        <w:t xml:space="preserve">» </w:t>
      </w:r>
      <w:r>
        <w:rPr>
          <w:rStyle w:val="FootnoteAnchor"/>
          <w:rtl w:val="true"/>
        </w:rPr>
        <w:footnoteReference w:id="1582"/>
      </w:r>
      <w:r>
        <w:rPr>
          <w:rFonts w:ascii="Amiri" w:hAnsi="Amiri" w:eastAsia="Amiri" w:cs="Amiri"/>
          <w:color w:val="111111"/>
          <w:sz w:val="28"/>
          <w:sz w:val="28"/>
          <w:szCs w:val="28"/>
          <w:rtl w:val="true"/>
          <w:lang w:bidi="ar-SA"/>
        </w:rPr>
        <w:t xml:space="preserve">وحينئذ فيجوز له الرجوع وإن لم يشترط حين الشروع في الاعتكاف فيكفي الاشتراط </w:t>
      </w:r>
      <w:r>
        <w:rPr>
          <w:rStyle w:val="FootnoteAnchor"/>
          <w:rtl w:val="true"/>
        </w:rPr>
        <w:footnoteReference w:id="1583"/>
      </w:r>
      <w:r>
        <w:rPr>
          <w:rFonts w:ascii="Amiri" w:hAnsi="Amiri" w:eastAsia="Amiri" w:cs="Amiri"/>
          <w:color w:val="111111"/>
          <w:sz w:val="28"/>
          <w:sz w:val="28"/>
          <w:szCs w:val="28"/>
          <w:rtl w:val="true"/>
          <w:lang w:bidi="ar-SA"/>
        </w:rPr>
        <w:t xml:space="preserve">حال النذر في جواز </w:t>
      </w:r>
      <w:bookmarkStart w:id="275" w:name="pg17316_234154"/>
    </w:p>
    <w:p>
      <w:pPr>
        <w:pStyle w:val="BookText"/>
        <w:rPr/>
      </w:pPr>
      <w:bookmarkEnd w:id="275"/>
      <w:r>
        <w:rPr>
          <w:rFonts w:ascii="Amiri" w:hAnsi="Amiri" w:eastAsia="Amiri" w:cs="Amiri"/>
          <w:color w:val="111111"/>
          <w:sz w:val="28"/>
          <w:sz w:val="28"/>
          <w:szCs w:val="28"/>
          <w:rtl w:val="true"/>
          <w:lang w:bidi="ar-SA"/>
        </w:rPr>
        <w:t>الرجوع ، لكن الأحوط ذكر الشرط حال الشروع أيضاً ، ولا فرق في كون النذر اعتكاف أيام معينة أو غير معينة متتابعة أو غير متتابعة ، فيجوز الرجوع في الجميع مع الشرط المذكور في النذر ، ولا يجب القضاء بعد الرجوع مع التعين ولا الاستئناف مع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يصح أن يشترط في اعتكاف أن يكون له الرجوع في اعتكاف آخر له غير الذي ذكر الشرط فيه ، وكذا لا يصح أن يشترط في اعتكافه جواز فسخ اعتكاف شخص آخر من ولده أو عبده أو أجنبي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التعليق في الاعتكاف ، فلو علّقه بطل إلا إذا علّقه على شرط معلوم الحصول حين النية فإنه في الحقيقة لا يكون من التعليق</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17351890_2142443653"/>
      <w:bookmarkStart w:id="277" w:name="_Toc94"/>
      <w:bookmarkEnd w:id="276"/>
      <w:r>
        <w:rPr>
          <w:rtl w:val="true"/>
        </w:rPr>
        <w:t xml:space="preserve">فصل </w:t>
      </w:r>
      <w:r>
        <w:rPr>
          <w:rtl w:val="true"/>
        </w:rPr>
        <w:t xml:space="preserve">: </w:t>
      </w:r>
      <w:r>
        <w:rPr>
          <w:rtl w:val="true"/>
        </w:rPr>
        <w:t>في أحكام الاعتكاف</w:t>
      </w:r>
      <w:bookmarkEnd w:id="277"/>
    </w:p>
    <w:p>
      <w:pPr>
        <w:pStyle w:val="BookText"/>
        <w:rPr/>
      </w:pPr>
      <w:r>
        <w:rPr>
          <w:rFonts w:ascii="Amiri" w:hAnsi="Amiri" w:eastAsia="Amiri" w:cs="Amiri"/>
          <w:color w:val="111111"/>
          <w:sz w:val="28"/>
          <w:sz w:val="28"/>
          <w:szCs w:val="28"/>
          <w:rtl w:val="true"/>
          <w:lang w:bidi="ar-SA"/>
        </w:rPr>
        <w:t xml:space="preserve">يحرم على المعتكف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النساء بالجماع في القبل أو الدبر وباللمس والتقبيل بشهوة </w:t>
      </w:r>
      <w:r>
        <w:rPr>
          <w:rStyle w:val="FootnoteAnchor"/>
          <w:rtl w:val="true"/>
        </w:rPr>
        <w:footnoteReference w:id="1584"/>
      </w:r>
      <w:r>
        <w:rPr>
          <w:rFonts w:ascii="Amiri" w:hAnsi="Amiri" w:eastAsia="Amiri" w:cs="Amiri"/>
          <w:color w:val="111111"/>
          <w:sz w:val="28"/>
          <w:sz w:val="28"/>
          <w:szCs w:val="28"/>
          <w:rtl w:val="true"/>
          <w:lang w:bidi="ar-SA"/>
        </w:rPr>
        <w:t>، ولا فرق في ذلك بين الرجل والمرأة ، فيحرم على المعتكفة أيضاً الجماع واللمس والتقبيل بشهوة ، والأقوى عدم حرمة النظر بشهوة إلى من يجوز النظر إليه وإن كان الأحوط اجتنابه أيضا</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الاستمناء على الأحوط وإن كان على الوجه الحلال كالنظر إلى حليلته الموجب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 الطيب مع التلذذ وكذا الريحان </w:t>
      </w:r>
      <w:r>
        <w:rPr>
          <w:rStyle w:val="FootnoteAnchor"/>
          <w:rtl w:val="true"/>
        </w:rPr>
        <w:footnoteReference w:id="1585"/>
      </w:r>
      <w:r>
        <w:rPr>
          <w:rFonts w:ascii="Amiri" w:hAnsi="Amiri" w:eastAsia="Amiri" w:cs="Amiri"/>
          <w:color w:val="111111"/>
          <w:sz w:val="28"/>
          <w:sz w:val="28"/>
          <w:szCs w:val="28"/>
          <w:rtl w:val="true"/>
          <w:lang w:bidi="ar-SA"/>
        </w:rPr>
        <w:t>، وأما مع عدم التلذذ كما إذا كان فاقداً لحاسة الشمّ مثلاً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والشراء ، بل مطلق التجارة مع عدم الضرورة على الأحوط ، ولا بأس بالاشتغال بالأمور الدنيوية من المباحات حتى الخياطة والنساجة ونحوهما ، وإن كان الأحوط الترك إلاّ مع الاضطرار إليها ، بل لا بأس بالبيع والشراء إذا مست الحاجة إليهما للأكل والشرب مع تعذر التوكيل أو النقل بغير البيع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المماراة أي المجادلة على أمر دنيوي أو ديني بقصد الغلبة وإظهار الفضيلة ، وأما بقصد إظهار الحق وردّ الخصم عن الخطأ فلا بأس به بل هو من أفضل الطاعات ، فالمدار على القصد والنية فلكل امرىء ما نوى من خير أو شر ، والأقوى عدم وجوب اجتناب ما يحرم على المحرم من الصيد وإزالة الشعر ولبس المخيط ونحو ذلك وإن كان أحوط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حرمة المذكورات على المعتكف بين الليل والنهار ، نعم المحرمات من حيث الصوم كالأكل والشرب والارتماس </w:t>
      </w:r>
      <w:r>
        <w:rPr>
          <w:rStyle w:val="FootnoteAnchor"/>
          <w:rtl w:val="true"/>
        </w:rPr>
        <w:footnoteReference w:id="1588"/>
      </w:r>
      <w:r>
        <w:rPr>
          <w:rFonts w:ascii="Amiri" w:hAnsi="Amiri" w:eastAsia="Amiri" w:cs="Amiri"/>
          <w:color w:val="111111"/>
          <w:sz w:val="28"/>
          <w:sz w:val="28"/>
          <w:szCs w:val="28"/>
          <w:rtl w:val="true"/>
          <w:lang w:bidi="ar-SA"/>
        </w:rPr>
        <w:t>ونحوها مختصة بالنهار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للمعتكف الخوض في المباح ، والنظر في معاشه مع الحاجة وعدمها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يفسد الصوم يفسد الاعتكاف إذا وقع في النهار من حيث اشتراط الصوم فيه ، فبطلانه يوجب بطلانه ، وكذا يفسده الجماع سواء كان في الليل أو النهار ، وكذا اللمس والتقبيل بشهوة </w:t>
      </w:r>
      <w:r>
        <w:rPr>
          <w:rStyle w:val="FootnoteAnchor"/>
          <w:rtl w:val="true"/>
        </w:rPr>
        <w:footnoteReference w:id="1589"/>
      </w:r>
      <w:r>
        <w:rPr>
          <w:rFonts w:ascii="Amiri" w:hAnsi="Amiri" w:eastAsia="Amiri" w:cs="Amiri"/>
          <w:color w:val="111111"/>
          <w:sz w:val="28"/>
          <w:sz w:val="28"/>
          <w:szCs w:val="28"/>
          <w:rtl w:val="true"/>
          <w:lang w:bidi="ar-SA"/>
        </w:rPr>
        <w:t xml:space="preserve">، بل الأحوط بطلانه بسائر ما ذكر من المحرمات من البيع والشراء وشم الطيب وغيرها مما ذكر ، بل لا يخلو عن قوة </w:t>
      </w:r>
      <w:r>
        <w:rPr>
          <w:rStyle w:val="FootnoteAnchor"/>
          <w:rtl w:val="true"/>
        </w:rPr>
        <w:footnoteReference w:id="1590"/>
      </w:r>
      <w:r>
        <w:rPr>
          <w:rFonts w:ascii="Amiri" w:hAnsi="Amiri" w:eastAsia="Amiri" w:cs="Amiri"/>
          <w:color w:val="111111"/>
          <w:sz w:val="28"/>
          <w:sz w:val="28"/>
          <w:szCs w:val="28"/>
          <w:rtl w:val="true"/>
          <w:lang w:bidi="ar-SA"/>
        </w:rPr>
        <w:t>وإن كان لا يخلو عن إشكال أيضاً ، وعلى هذا فلو أتمه واستأنفه أو قضاه بعد ذلك إذا صدر منه أحد المذكورات في الاعتكاف الواجب كان أحسن وأولى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صدر منه أحد المحرّمات المذكورة سهواً فالظاهر عدم بطلان اعتكافه إلا الجماع </w:t>
      </w:r>
      <w:r>
        <w:rPr>
          <w:rStyle w:val="FootnoteAnchor"/>
          <w:rtl w:val="true"/>
        </w:rPr>
        <w:footnoteReference w:id="1591"/>
      </w:r>
      <w:r>
        <w:rPr>
          <w:rFonts w:ascii="Amiri" w:hAnsi="Amiri" w:eastAsia="Amiri" w:cs="Amiri"/>
          <w:color w:val="111111"/>
          <w:sz w:val="28"/>
          <w:sz w:val="28"/>
          <w:szCs w:val="28"/>
          <w:rtl w:val="true"/>
          <w:lang w:bidi="ar-SA"/>
        </w:rPr>
        <w:t>، فإنه لو جامع سهواً أيضاً فالأحوط في الواجب الاستئناف أو القضاء مع إتمام ما هو مشتغل به وفي المستحب الإتمام</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فسد الاعتكاف بأحد المفسدات فإن كان واجباً معيناً وجب قضاؤه </w:t>
      </w:r>
      <w:r>
        <w:rPr>
          <w:rStyle w:val="FootnoteAnchor"/>
          <w:rtl w:val="true"/>
        </w:rPr>
        <w:footnoteReference w:id="1592"/>
      </w:r>
      <w:r>
        <w:rPr>
          <w:rFonts w:ascii="Amiri" w:hAnsi="Amiri" w:eastAsia="Amiri" w:cs="Amiri"/>
          <w:color w:val="111111"/>
          <w:sz w:val="28"/>
          <w:sz w:val="28"/>
          <w:szCs w:val="28"/>
          <w:rtl w:val="true"/>
          <w:lang w:bidi="ar-SA"/>
        </w:rPr>
        <w:t xml:space="preserve">، وإن كان واجباً غير معين وجب استئنافه إلا إذا كان مشروطاً فيه أو في نذره </w:t>
      </w:r>
      <w:r>
        <w:rPr>
          <w:rStyle w:val="FootnoteAnchor"/>
          <w:rtl w:val="true"/>
        </w:rPr>
        <w:footnoteReference w:id="1593"/>
      </w:r>
      <w:r>
        <w:rPr>
          <w:rFonts w:ascii="Amiri" w:hAnsi="Amiri" w:eastAsia="Amiri" w:cs="Amiri"/>
          <w:color w:val="111111"/>
          <w:sz w:val="28"/>
          <w:sz w:val="28"/>
          <w:szCs w:val="28"/>
          <w:rtl w:val="true"/>
          <w:lang w:bidi="ar-SA"/>
        </w:rPr>
        <w:t xml:space="preserve">الرجوع فإنه لا يجب قضاؤه أو استئنافه ، وكذا يجب قضاؤه </w:t>
      </w:r>
      <w:r>
        <w:rPr>
          <w:rStyle w:val="FootnoteAnchor"/>
          <w:rtl w:val="true"/>
        </w:rPr>
        <w:footnoteReference w:id="1594"/>
      </w:r>
      <w:r>
        <w:rPr>
          <w:rFonts w:ascii="Amiri" w:hAnsi="Amiri" w:eastAsia="Amiri" w:cs="Amiri"/>
          <w:color w:val="111111"/>
          <w:sz w:val="28"/>
          <w:sz w:val="28"/>
          <w:szCs w:val="28"/>
          <w:rtl w:val="true"/>
          <w:lang w:bidi="ar-SA"/>
        </w:rPr>
        <w:t xml:space="preserve">إذا كان مندوباً وكان الإفساد بعد اليومين ، وأما إذا كان قبلهما فلا </w:t>
      </w:r>
    </w:p>
    <w:p>
      <w:pPr>
        <w:pStyle w:val="BookText"/>
        <w:rPr/>
      </w:pPr>
      <w:r>
        <w:rPr>
          <w:rFonts w:ascii="Amiri" w:hAnsi="Amiri" w:eastAsia="Amiri" w:cs="Amiri"/>
          <w:color w:val="111111"/>
          <w:sz w:val="28"/>
          <w:sz w:val="28"/>
          <w:szCs w:val="28"/>
          <w:rtl w:val="true"/>
          <w:lang w:bidi="ar-SA"/>
        </w:rPr>
        <w:t xml:space="preserve">شيء عليه ، بل في مشروعية قضائه حينئذ إشكال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الفور في القضاء </w:t>
      </w:r>
      <w:r>
        <w:rPr>
          <w:rStyle w:val="FootnoteAnchor"/>
          <w:rtl w:val="true"/>
        </w:rPr>
        <w:footnoteReference w:id="1596"/>
      </w:r>
      <w:r>
        <w:rPr>
          <w:rFonts w:ascii="Amiri" w:hAnsi="Amiri" w:eastAsia="Amiri" w:cs="Amiri"/>
          <w:color w:val="111111"/>
          <w:sz w:val="28"/>
          <w:sz w:val="28"/>
          <w:szCs w:val="28"/>
          <w:rtl w:val="true"/>
          <w:lang w:bidi="ar-SA"/>
        </w:rPr>
        <w:t>وإن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في أثناء الاعتكاف الواجب بنذر أو نحوه لم يجب على وليه القضاء وإن كان أحوط </w:t>
      </w:r>
      <w:r>
        <w:rPr>
          <w:rStyle w:val="FootnoteAnchor"/>
          <w:rtl w:val="true"/>
        </w:rPr>
        <w:footnoteReference w:id="1597"/>
      </w:r>
      <w:r>
        <w:rPr>
          <w:rFonts w:ascii="Amiri" w:hAnsi="Amiri" w:eastAsia="Amiri" w:cs="Amiri"/>
          <w:color w:val="111111"/>
          <w:sz w:val="28"/>
          <w:sz w:val="28"/>
          <w:szCs w:val="28"/>
          <w:rtl w:val="true"/>
          <w:lang w:bidi="ar-SA"/>
        </w:rPr>
        <w:t xml:space="preserve">، نعم لو كان المنذور الصوم معتكفاً وجب على الولي قضاؤه </w:t>
      </w:r>
      <w:r>
        <w:rPr>
          <w:rStyle w:val="FootnoteAnchor"/>
          <w:rtl w:val="true"/>
        </w:rPr>
        <w:footnoteReference w:id="1598"/>
      </w:r>
      <w:r>
        <w:rPr>
          <w:rFonts w:ascii="Amiri" w:hAnsi="Amiri" w:eastAsia="Amiri" w:cs="Amiri"/>
          <w:color w:val="111111"/>
          <w:sz w:val="28"/>
          <w:sz w:val="28"/>
          <w:szCs w:val="28"/>
          <w:rtl w:val="true"/>
          <w:lang w:bidi="ar-SA"/>
        </w:rPr>
        <w:t>لأن الواجب حينئذ عليه هو الصوم ويكون الاعتكاف واجباً من باب المقدمة بخلاف ما لو نذر الاعتكاف ، فإن الصوم ليس واجبا فيه وإنما هو شرط في صحته ، والمفروض أن الواجب على الولي قضاء الصلاة والصوم عن الميت لا جميع ما فاته من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باع أو اشترى في حال الاعتكاف لم يبطل بيعه وشراؤه وإن قلنا ببطلان اعتكافه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أفسد الاعتكاف الواجب بالجماع ولو ليلا وجبت الكفارة </w:t>
      </w:r>
      <w:r>
        <w:rPr>
          <w:rStyle w:val="FootnoteAnchor"/>
          <w:rtl w:val="true"/>
        </w:rPr>
        <w:footnoteReference w:id="1599"/>
      </w:r>
      <w:r>
        <w:rPr>
          <w:rFonts w:ascii="Amiri" w:hAnsi="Amiri" w:eastAsia="Amiri" w:cs="Amiri"/>
          <w:color w:val="111111"/>
          <w:sz w:val="28"/>
          <w:sz w:val="28"/>
          <w:szCs w:val="28"/>
          <w:rtl w:val="true"/>
          <w:lang w:bidi="ar-SA"/>
        </w:rPr>
        <w:t>، وفي وجوبها في سائر المحرمات إشكال ، والأقوى عدمه وإن كان الأحوط ثبوتها ، بل الأحوط ذلك حتى في المندوب منه قبل تمام اليومين ، وكفارته ككفارة شهر رمضان على الأقوى وإن كان الأحوط كونها مرتبة ككفارة الظهار</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الاعتكاف واجباً وكان في شهر رمضان </w:t>
      </w:r>
    </w:p>
    <w:p>
      <w:pPr>
        <w:pStyle w:val="BookText"/>
        <w:rPr/>
      </w:pPr>
      <w:r>
        <w:rPr>
          <w:rFonts w:ascii="Amiri" w:hAnsi="Amiri" w:eastAsia="Amiri" w:cs="Amiri"/>
          <w:color w:val="111111"/>
          <w:sz w:val="28"/>
          <w:sz w:val="28"/>
          <w:szCs w:val="28"/>
          <w:rtl w:val="true"/>
          <w:lang w:bidi="ar-SA"/>
        </w:rPr>
        <w:t xml:space="preserve">وأفسده بالجماع في النهار فعليه كفارتان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للاعتكاف والثانية للإفطار في نهار رمضان ، وكذا إذا كان في صوم قضاء شهر رمضان وأفطر بالجماع بعد الزوال ، فانه يجب عليه كفارة الاعتكاف وكفارة قضاء شهر رمضان ، وإذا نذر الاعتكاف في شهر رمضان وأفسده بالجماع في النهار وجب عليه ثلاث كفارات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للاعتكاف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لخلف النذر </w:t>
      </w:r>
      <w:r>
        <w:rPr>
          <w:rStyle w:val="FootnoteAnchor"/>
          <w:rtl w:val="true"/>
        </w:rPr>
        <w:footnoteReference w:id="1600"/>
      </w:r>
      <w:r>
        <w:rPr>
          <w:rFonts w:ascii="Amiri" w:hAnsi="Amiri" w:eastAsia="Amiri" w:cs="Amiri"/>
          <w:color w:val="111111"/>
          <w:sz w:val="28"/>
          <w:sz w:val="28"/>
          <w:szCs w:val="28"/>
          <w:rtl w:val="true"/>
          <w:lang w:bidi="ar-SA"/>
        </w:rPr>
        <w:t xml:space="preserve">والثالثة للإفطار في شهر رمضان ، وإذا جامع امرأته المعتكفة وهو معتكف في نهار رمضان فالأحوط أربع كفارات ، وإن كان لا يبعد كفاية الثلاث إحداها لاعتكافه واثنتان للإفطار في شهر رمضان إحداهما عن نفسه والأخرى تحملا عن امرأته </w:t>
      </w:r>
      <w:r>
        <w:rPr>
          <w:rStyle w:val="FootnoteAnchor"/>
          <w:rtl w:val="true"/>
        </w:rPr>
        <w:footnoteReference w:id="1601"/>
      </w:r>
    </w:p>
    <w:p>
      <w:pPr>
        <w:pStyle w:val="BookText"/>
        <w:rPr/>
      </w:pPr>
      <w:r>
        <w:rPr>
          <w:rFonts w:ascii="IRNazanin" w:hAnsi="IRNazanin" w:eastAsia="IRNazanin"/>
          <w:color w:val="111111"/>
          <w:sz w:val="28"/>
          <w:sz w:val="28"/>
          <w:szCs w:val="28"/>
          <w:rtl w:val="true"/>
          <w:lang w:bidi="fa-IR"/>
        </w:rPr>
        <w:t>هذا ما قصدنا ايراده في القسم الاول من تعليقة العروة الوثقی والحمد لله أولاً واخراً وصلی اللّه علی محمد وآله الطيبين الطاهرين</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ولا دليل على تحمل كفارة الاعتكاف عنها ، ولذا لو أكرهها على الجماع في الليل لم تجب عليه إلا كفارته ولا يتحمل عنها ، هذا ولو كانت مطاوعة فعلى كل منهما كفارتان إن كان في النهار وكفارة واحدة إن كان في الليل</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8" w:name="pg17316_234160"/>
      <w:bookmarkStart w:id="279" w:name="pg17316_234160"/>
      <w:bookmarkEnd w:id="279"/>
    </w:p>
    <w:p>
      <w:pPr>
        <w:pStyle w:val="Heading2"/>
        <w:numPr>
          <w:ilvl w:val="1"/>
          <w:numId w:val="1"/>
        </w:numPr>
        <w:rPr/>
      </w:pPr>
      <w:bookmarkStart w:id="280" w:name="pg17316_234160"/>
      <w:bookmarkStart w:id="281" w:name="__RefHeading___Toc17351892_2142443653"/>
      <w:bookmarkStart w:id="282" w:name="_Toc95"/>
      <w:bookmarkEnd w:id="280"/>
      <w:bookmarkEnd w:id="281"/>
      <w:r>
        <w:rPr>
          <w:rtl w:val="true"/>
        </w:rPr>
        <w:t>فهرس العروة الوثقى</w:t>
      </w:r>
      <w:bookmarkEnd w:id="282"/>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كتاب الصلاة</w:t>
      </w:r>
    </w:p>
    <w:p>
      <w:pPr>
        <w:pStyle w:val="BookText"/>
        <w:rPr/>
      </w:pPr>
      <w:r>
        <w:rPr>
          <w:rFonts w:ascii="Amiri" w:hAnsi="Amiri" w:eastAsia="Amiri" w:cs="Amiri"/>
          <w:color w:val="111111"/>
          <w:sz w:val="28"/>
          <w:sz w:val="28"/>
          <w:szCs w:val="28"/>
          <w:rtl w:val="true"/>
          <w:lang w:bidi="ar-SA"/>
        </w:rPr>
        <w:t>فضيلة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أعداد الفرائض ونوافلها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أوقات اليومية ونوافلها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أوقات الرواتب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الاوقات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يستقبل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الخلل في 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الستر والساتر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لباس المصلّي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مكروهات لباس المصلّي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اللباس</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المصلّي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الجبهة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المواضع المكروة للصلاة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والاقامة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الاذان والاقامة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مستحبات الاذان والاقامة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 قبول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الصلاة وأركانها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تكبيرة الاحرام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بالركعة الثالثة والرابعة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مستحبات القراءة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التشهد</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القنوت</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التعقيب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النبي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مبطلات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المكروهات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قطع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الاستئجار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امام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مستحبات الجماعة ومكروهاتها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الخلل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الركعات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الاجزاء المنسية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السهو</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الشكوك غير المعتبرة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 العلم الاجمالي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ليلة الدفن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الغفيلة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أول الشهر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يوم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قضاء الحاجات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الصلوات المستحبة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النوافل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المسافر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قواطع السفر</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صلاة المسافر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كتاب الصوم</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الامساك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يعتبر من مفطرية المفطرات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يجوز ارتكابه للصائم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يكره للصائم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كفارة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الذي يصح الصوم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صحة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وجوب الصوم</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جواز الافطار</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ثبوت الهلال</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الكفارة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الصوم</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كتاب الاعتكاف</w:t>
      </w:r>
    </w:p>
    <w:p>
      <w:pPr>
        <w:pStyle w:val="BookText"/>
        <w:rPr/>
      </w:pPr>
      <w:r>
        <w:rPr>
          <w:rFonts w:ascii="Amiri" w:hAnsi="Amiri" w:eastAsia="Amiri" w:cs="Amiri"/>
          <w:color w:val="111111"/>
          <w:sz w:val="28"/>
          <w:sz w:val="28"/>
          <w:szCs w:val="28"/>
          <w:rtl w:val="true"/>
          <w:lang w:bidi="ar-SA"/>
        </w:rPr>
        <w:t xml:space="preserve">شرائط صحة الاعتكاف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أحكام الاعتكاف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الصوات الواجبة ستة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 في عصر الغيبة وسيجيء حكم صلاة العيدين في فصل مختص بها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الجمعة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ما هو الاقوى من كونها أحد فردي الواجب التخييري بل هي افضلهما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الولد الاكبر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كلام يأتي في محله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الرباعيات ركعتان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وكذا عند الخوف على تفصيل مذكور في محله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 وثلاثون ركعة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ويجوز الاقتصار فيها على بعض أنواعها ، بل يجوز الاقتصار في نوافل الليل على الشفع والوتر بل على الوتر خاصة ، وفي نافلة العصر على اربع ركعات بل ركعتين واذا اراد التبعيض في غير هذه الموارد فالاحوط الاتيان به بقصد القربة المطلقة حتى في الاقتصار في نافلة المغرب على ركعتين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الجلوس 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الوتر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يبعد جواز الاتيان بها متصلة بالشفع</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الشفع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يؤتى به فيها رجاءً</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من الرواتب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 يجوز الاتيان بها بعنوان نافلة المغرب ايضاً فتجزي عنهما جميعاً ، واذا اتى بها من غير قصد النافلة لم تجز عنها فله الاتيان بالنافلة بعدها لان النوافل المرتبة تتقوم بقصد عناوينها على الاقوى</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الوصية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يأتي بها رجاءً ويجوز ان يجعلها من نافلة المغرب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والاولى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تأمل والاحوط الاتيان بها رجاءً في المرة الثانية سواء المختار وغيره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 ومع ضيق الوقت يأتي بالعشاء ثم يقضيها بعد قضاء المغرب احتياطاً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ووقت الجمعة من الزوال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اول الزوال عرفاً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الانتهاء مثل الشاخص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المشهور ولا يبعد انتهاء وقت فضيلتها ببلوغ الظل اربعة اسباع الشاخص ، بل الافضل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للمتنفل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تأخيرها عن بلوغه سبعيه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الزوال اليهما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لا يبعد ان يكون وقت فضيلتها من بلوغ الظل سبعي الشاخص الى بلوغه ستة اسباعه ، والافضل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للمتنفل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تأخيرها عن بلوغه اربعة اسباعه ، هذا كله في غير القيظ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شدّة الحر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فيه فلا يبعد امتداد وقت فضيلتها على ما بعد المثل والمثلين بلا فصل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ذهاب الشفق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لغير المسافر واما بالنسبة اليه فيبقى الى ربع الليل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حدوث الحمرة في المشرق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الى ان يتجلل الصبح السماء والظاهر تقدمه على بدو الحمرة المشرقية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بذهاب الحمرة المشرقية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 الشك في سقوط القرص واحتمال اختفائه بالجبال أو الابنية أو الاشجار ونحوها واما مع عدم الشك فلا يترك مراعاة الاحيتاط بعدم تأخير الظهرين الى سقوط القرص وعدم نية الاداء والقضاء مع التأخير وكذا عدم تقديم صلاة المغرب على زوال الحمرة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عليه جماعة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الاقوى</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اداء صاحبته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متعمداً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الوقت المختص بطلت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المختار انها تصح عصراً على ما تقدم في التعليقة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العشاء بطلت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صحتها عشاءاً فيصلي المغرب بعد اتمامها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واحتسابها ظهراً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عصراً كما مرّ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الصحيح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نظر لانه لا وثوق بكونه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ان نسيت الظهر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زرارة من كلام الامام عليه‌السلام بل يحتمل قوياً كونه من كلام زرارة نفسه اذ الادراج واقع في بعض ما ينقل في الجوامع عن كتاب حريز واما رواية الحلبي ففي سندها ابن سنان وهو محمد لا عبد اللّه حسبما تقتضيه الطبقات ولعل هذا وجه اعراض الاصحاب عنهما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مع بقاء محل العدول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ومع عدم بقائه يمضي وتصح عشاءً كما مر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يختص باحداهما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 لا يبعد لزوم الاتيان بالظهر من جهة اهميتها وكذا الكلام فيما بعده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فعزم على عدم الاقامة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الاحوط حينئذٍ قطع ما بيده والاتيان بالصلاتين قصراً اذا بقى من الوقت ما يفي بثلاث ركعات وإلّا عدل بها الى القصر ان لم يتجاوز محل العدول ثم يأتي بالظهر بعدها اذا ادرك ركعةً منها ومع التجاوز يقطعها ويستأنف العصر ان تمكن من ادراكها ولو بركعة وإلا قضى الصلاتين ، وحكم العدول عن الاقامة في الفرض الاخير حكم نية الاقامة في الفرع السابق وسيأتي في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السفر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يستحب التفريق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استحبابه بعنوانه غير ثابت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عرفت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عرفت ما هو المختار ، ومنه يظهر النظر فيما جعله أحوط</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تقديم الظهر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لم يكن صلى منها ركعة وإلا فالاولى اتمامها ثم الاتيان بالظهر وكذا الحال في نافلة العصر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للافضلية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لافضلية الاتيان بالنافلتين قبل بلوغ الحدين بل لافضلية عدم تأخير الفريضتين عنهما فبالنسبة الى من يستحب له التأخير الى المثل والمثلين لابراد لا محل لهذا التحديد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الاقوى جوازه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الاقوائية ممنوعة إلا في الصورة المذكورة وما بحكمها من مطلق العذر العرفي ولو كان هو الاشتغال بما لا محذور في تركه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زوال الحمرة المغربية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يبعد امتداد وقتها ما لم يتضيق وقت الفريضة ، والتحديد بزوال الحمرة انما هو لدرك وقت فضيلة العشاء في اوله نظير ما تقدم في نافلة الظهرين وعليه فلا محل لهذا التحديد بالنسبة الى من افاض من عرفات الى المشعر حيث يستحب له تأخير العشائين والاتيان بهما في المشعر ولو مضى من الليل من مضى ما لم يبلغ نصفه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الوتيرة خاتمتها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يثبت ذلك</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 نافلة الصبح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يبعد ان يكون مبدأ وقتها وقت صلاة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مضي مقدار يفي بأدائها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وامتداده الى قبيل طلوع الشمس ، نعم الاولى تقديم فريضة الفجر عند تضيق وقت فضيلتها على النافلة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الافضل اعادتها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نام بعدها واستيقظ قبل الفجر أو عنده ، ولا دليل على الافضلية في غير هذه الصورة ومنه يظهر الحال في المسألة اللاحقة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نصفه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المشهور وعن بعضهم ان وقتها من اول الليل ولا يخلو عن وجه إلا ان الاول احوط وافضل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فالارجح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لمن يخاف ان يعتاد عدم القيام لها بعد منتصف الليل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بقصد الاداء والقضاء ولا يعتبر التخفيف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ركعتي الفجر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وللمستيقظ عند طلوع الفجر تقديم صلاة الليل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اتم ما في يده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دون قصد الاداء والقضاء</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رجائه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ان الاقوى عدم صحة التيمم مع الرجاء ، واما مع عدمه فلم يثبت استحباب تأخيره الى آخر الوقت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فالاقوى وجوب التأخير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الاقوى عدم الوجوب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الافراط في التأخير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تثبت اولوية انتظار الجماعة مع استلزامه فوات وقت الفضيلة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آخر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اطلاقه محل نظر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 ركعات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تأمل ، نعم اذا انتبه عند طلوع الفجر فله تقديم صلاة الليل بتمامها على الفريضة وله تقديم خصوص الوتر ثم الاتيان بالفريضة ثم ببقية الركعات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المسافر المستعجل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توسعة وقت فضيلة المغرب الى ربع الليل للمسافر واما في المتن فلم يثبت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تؤخر الظهرين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الكلام فيه في الخامس مما يعفى عنه في الصلاة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المستحاضة الكبرى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كانت سائلة الدم ، والافضل لها خمسة اغسال واذا ارادت الجمع بين الصلاتين فالافضل ان تختار التأخير على النحو المذكور في المتن أو التعجيل بالاغتسال عند الظهر والمغرب والاتيان بالصلاتين معاً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الاولى تأخير العصر الى المثل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الكلام فيه وفيما بعده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الى ثلثه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ولو بعده ما لم يبلغ النصف</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خشي الحر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استحباب الابراد في القيظ بتأخير الظهر الى المثل والعصر الى المثلين مطلقاً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وتقديمها على الحواضر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لم يوجب فوات وقت فضيلة الحاضرة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ومر ما هو المختار فيه وفيما قبله آنفاً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وشرائطها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لم يتمكن من ادائها كاملة من دون سبق التعلم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غلبة الاتفاق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مع احتمال مخالفته لحكم الزامي عند طروّها لو لم يتعلم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بطلت اذا كان متزلزلاً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تصح ، والتزلزل لا ينافي قصد القربة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بطلت صلاته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تصح اذا اتمها رجاءً ولم يخل بما يكون معتبراً في الصحة بلحاظ حاله من احكام الشك والسهو حتى اذا لم يكن من قصده السؤال كما مر في التقليد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على القول بالمنع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الاقوى انه على القول بحرمة النافلة في وقت الفريضة ذاتاً أو تشريعاً لا يعم متعلق النذر الحصة الممنوعة كما لا يمكن تقييده بها ، وعنوانا التطوع والنافلة اخذا على نحو المعرفية لانواع من الصلاة في مقابل ما عرف بعنوان الفريضة ، ولا دليل على رجحان الصلاة مطلقاً وأن المانع عنه في المقام يرتفع بالنذر ، نعم هذا المسلك هو اقرب الوجوه للحكم لصحة الاحرام قبل الميقات والصوم في السفر بتقريب مذكور في محله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لغير ذوي الاعذار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سيأتي الكلام فيهم في المسألة الرابعة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على أذان العارف العدل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المعيار حصول الاطمئنان بدخول الوقت عن منشأ عقلائي ومنه الاذان مع إحراز شدة مواظبة المؤذن على الوقت ولو مع فقد الشرطين ، ومنه يظهر الحال فيما بعده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الصحة اشكال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منع</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واذان العدل العارف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الكلام فيه آنفاً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الاحوط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الاقوى كما مرّ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بل هو الاقوى في الموانع الشخصية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يبعد الحكم بالصحة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هو الاظهر لجريان قاعدة التجاوز بضميمة ما دل على ان المراعي يكفي في حقه الدخول في الاثناء</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وجبت الاعادة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وجوباً ولا يبعد الحكم بالصحة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كان حين الشك عالماً بالدخول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عدم دخالته في الحكم بالصحة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جاهلاً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اشكال والاظهر الصحة في الجاهل القاصر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وبنى على انها الاولى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الثانية كما مر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اذا دخل في ركوع الركعة الرابعة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صحتها عشاءً في هذه الصورة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العدول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يخلو عن اشكال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في مسألة ادراك الجماعة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يأتي منه قدس‌سره في العشرين من فصل النية ذكر مورد آخر وسيأتي الكلام فيه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يستحب في سعة وقت الحاضرة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سعة وقت فضيلتها لا مطلقاً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لا يخلو عن اشكال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لم يأت بشيء من الاجزاء بنية الظهر أو أتى به وتداركه بنية العصر صحت صلاته ، نعم اذا كان ركعةً يحكم بالبطلان وكذا اذا كان ركوعاً أو سجدتين من ركعة واحدة على الاحوط هذا مع صدق العدول الى الظهر حقيقة واما مع الخطأ في التطبيق فلا إشكال في الصحة مطلقاً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لم يجب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الامثلة المذكورة ونظائرها ، واما في النوم فيجب القضاء وان كان مستوعباً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ولو بمضي مقدار الطهارة الترابية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اتى بها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باتيان الثانية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واربع ركعات في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وثلاث ركعات لكن بتقديم العشاء وإدراك ركعة من المغرب في الوقت كما تقدم في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اوقات اليومية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ومنتهى الركعة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الثانية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انه يكفي في ادراكها وضع الجبهة على المسجد في السجدة الثانية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يتخير ، وجوه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أولها كما تقدم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تبطل على الاقوى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صحتها اذا ادرك ركعة من الوقت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بنى على عدم الاتيان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 يتمها عصراً ويأتي بالظهر بعدها على الاظهر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المحاذاة العرفية كافية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بمعنى التوسعة الحسية كما ربما يوهمه ذيك كلامه قدس‌سره فانه لا عبرة بخطأ حسّ البصر ، بل بمعنى المحاذاة الاعتبارية العقلائية للبعيد غير المميز للعين الممضاة شرعاً كما اوضحناها في محله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ويعتبر العلم بالمحاذات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بالاستعانة ببعض الالآت المستحدثة لتعيين قبلة البلدان أو لتعيين نقطة الجنوب مع العلم بمقدار انحراف قبلة البلد عنها فإنّه بها يحصل العلم والاطمئنان بالمحاذاة بالمعنى المتقدم ، والاخبار عن القبلة معتمداً على هذه الالآت ملحق بالخبر الحسّيّ</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اقواه الكفاية اذا كانت مستندةً الى المبادئ الحسّية أو ما بحكمها ، وإلا فلا عبرة بها إلاّ مع افادتها الظن بالقبلة مع عدم امكان تحصيل ظن اقوى منه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يصلي الى اربع جهات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والاقوى كفاية الصلاة الى جهة واحدة مطلقاً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الجدي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الامارات المذكورة للبلدان بالخصوصيات الواردة في المتن لا تخلو غالباً عن اشكال وحيث أنّه لم يثبت حجيتها تعبداً فلا بُدّ من مراعات مطابقتها لقواعد علم الهيئة وحينئذٍ ربما توجب العلم أو الاطمئنان بالمحاذاة بالمعنى المتقدم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وقبورهم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ينبغي ان يلاحظ ان من المسلمين من لا يرى وجوب الاستقبال بالميت في القبر ومنهم من لا يرى لزوم كونه مضطجعاً على جانبه الايمن وعلى هذا فالاطلاق جعل القبور من امارات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صنعه في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منع إلا ان يثبت ان بنائهم العملي على دفن موتاهم بالكيفية المتعينة عندنا ، وكذا الحال في جعل المذابح من اماراتها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يظهر منه قدس‌سره في المسألة الخامسة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اغلب المسلمين لا يرون وجوب الاستقبال في الذبح والنحر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 أهل خبرتها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حجية قول الثقة من اهل الخبرة في تعيين القبلة وان لم يفد الظن حتى مع التمكن من تحصيل العلم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امكان تحصيل العلم بالقبلة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ما بحكمه مما مر ، والظاهر جواز الاحتياط التام بتكرار الصلاة حتى مع التمكن من تحصيل العلم بها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جهة كونه من أهل الخبرة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حجيته قول الثقة منهم مطلقاً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تكرار الصلاة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والاقوى جواز الاعتماد على اجتهاده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والاقوى وجوبها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إشكال بل منع إلا مع بلوغ الظن الثاني حد الاطمئنان والاستبانة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الى اربع جهات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ان الاظهر كفاية الصلاة الى جهة واحدة ، نعم هو احوط وعليه تبتني جملة من الفروع الاتية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والاولى ان يكون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هو المعين على القول بلزوم تكرار الصلاة الى أربع جهات لكن المعتبر التقابل العرفي لا الهندسي</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الاولى</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الاحتياط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النسبي بين القولين المذكورين من دون رعاية احتمال التخيير الاتي في بعض محتملات الفرض الثاني ايضاً ، ومورد هذا الاحتياط خصوص المردد منها بين الصلاتين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المكمل للاولى اربعاً في الفرض الأوّل وغير الاخيرة في الفرض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جميع المحتملات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وجبت الاعادة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بالايتان بباقي المحتملات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والتكرار الى الجهات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الاولى كما مر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سجدتي السهو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سيأتي عدم اعتبار الاستقبال فيهما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اذا تبين كونها القبلة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يكفي في الغافل عن التحّري تبّين وقوع الصلاة ما بين اليمين واليسار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وسجدتي السهو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وجوباً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حال الاستقرار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 على الصدق العرفي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وحيث أن المدار عليه فلا يعتبر الاستقبال باصابع الرجلين في القيام ولا برأس الركبتين في الجلوس ولا كيفية معينة في وضع القدمين في الجلوس عليهما ، بل الالتفات اليسير بالوجه عن القبلة لا يضر لصدق الاستقبال كما سيأتي في المبطلات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كهيئة المدفون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مضطجعاً على الجانب الايمن وان لم يمكن فعلى الجانب الايسر على الاحوط وجوباً في الترتيب بينهما كما سيأتي</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ورجلاه الى الشرق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الضابط ان يكون رأسه الى يمين المصلي ورجلاه الى يساره كما تقدم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بدن الحيوان الى القبلة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كان الحيوان قائماً أو قاعداً بتحقق استقباله بما يتحقق به استقبال الانسان في الحالتين ، واما اذا كان مضطجعاً على الايمن أو الايسر فيتحقق باستقبال المنحر والصدر والبطن ولا يعتبر استقبال الوجه واليدين والرجلين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يحرم الاستقبال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الكلام فيه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في غير المعذور كالجاهل عن تقصير بشرطية الاستقبال ، أو بوجوب التحريّ ، أو الاحتياط عند تعذر العلم بالقبلة ، والعالم به المتسامح في اداء وظيفته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ينبغي ان يترك في هذه الصورة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بأس بتركه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ان كان في الاثناء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كان بحيث لو قطعها يدرك الصلاة في الوقت ولو بادراك ركعة منها وجب القطع والاستئناف ، والا فالاظهر صحة الصلاة فيستقيم للباقي سواء كان الالتفات في الوقت أو في خارجه كما اذا ادرك ركعة من الوقت فقط وفي الركعة الثانية التفت الى انحرافه عما بين اليمين واليسار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الوقت وخارجه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انه لا يجب القضاء على الغافل عن الاستقبال ولا على الجاهل بالموضوع اذا لم يكن متردداً سواء الناسي وغيره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ويجب ستر العورتين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ما يرتبط به في احكام التخلي</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 الزوج والمحارم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وكذا الطفل غير المميز ومن بحكمه والاحوط لزوماً ستر بدنها بل وشعرها عن الطفل المميز اذا بلغ مبلغاً يمكن ان يترتب على نظره اليها ثوران الشهوة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الوجه والكفين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في غير المسنة التي لا ترجو النكاح واما هي فيجوز لها ابداء الشعر والذراع ونحوهما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يستره الخمار والجلباب 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ان تتبرج بزينة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معهما فيجب الستر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يبعد جواز ابداء الوجه والكفين إلا مع خوف الوقوع في الحرام وكونه بداعي ايقاع الرجل في النظر المحرم ونحو ذلك</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وجوب ستر الشعر الموصول بالشعر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عدّ زينة لها وكذا الحال في المستعار غير الموصول والقرامل من غير الشعر والحلي ، نعم ما يعد من الزينة الظاهرة كالخاتم والسوار لا يجب ستره على الاظهر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 لون البشرة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 كان عارضياً كما مر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الاقوى اذا كان الجسم مرئياً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المقدار الذي يغسل في الوضوء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الوجه العرفي وهو ما لا يستره الخمار عادة مع ضربه على الجيب ، وفي لزوم ستر المقدار القليل من الشعر الذي لا يستره عادة تأمل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عليها سترها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الكلام فيه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بأس بتركه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بفعل المنافي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يبعد عدم البطلان في هذه الصورة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اعادتها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عدم وجوب الاعادة مع الجهل قصوراً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الامة المعتقة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حكمها آنفاً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سجدتي السهو على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والاظهر عدم وجوب الستر فيهما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هو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الطواف أيضاً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بالحدود المتقدمة على الاحوط</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وجبت المبادرة الى سترها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والاحوط ترك الاشتغال بشيء من الصلاة حال العلم بالانكشاف أو أعادة ما أتى به منها معه ان لم يكن على وجه يوجب الزيادة المبطلة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والجاهل بالحكم كالعامد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كان مقصراً ، واما القاصر فالاظهر انه كالناسي</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على شباك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على ما يحكي كالجسم العاكس</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الاحوط وجوباً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ومنه حكم المثال الثاني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يكفي فيه 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الاحوط فيه في حال الاختيار اعتبار صدق اللباس عليه عرفاً وان كان الاظهر كفاية ما يخرج المصلي عن كونه عارياً كالورق والحشيش والقطن والصوف غير المنسوجين بل والطين اذا كان من الكثرة بحيث لا يصدق أنّه عارٍ واما مع لاضطرار فيكفي التلطخ بالطين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الاباحة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دليل يعتد به على اشتراطها ولكن مع ذلك فالاحوط لزوماً رعايتها فيما كان ساتراً للعورة فعلاً واستحباباً في غيره ، ومنه يظهر الحال في جملة من الفروع الاتية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عن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كان جاهلاً بها جهلاً يعذر فيه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 يكون مرهوناً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يأتي الكلام فيه وفي سائر ما تعلق به حق الغير في مكان المصلي</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لايخلو عن اشكال ايضا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في صدق التلف ، بل لاحتمال الشركة في العين بنسبة المالية أو الشركة في ماليتها بالنسبة ولكن الاظهر عدم الشركة فيه وفيما بعده مطلقاً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ان يقال انه يعد تالفاً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ولكنه محل منع اذا امكن رده بالفتق ولا سيما صحيحاً ، مع ان استحقاق المالك للعوض لا يقتضي خروج بقايا التالف عن ملكه فيشكل التصرف فيها قبل دفع العوض اليه إلا برضاه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تشغيل بعوض الماء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كان له عوض عرفاً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يوجب البطلان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ظهر الحال فيه مما تقدم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صحت صلاته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 إشكال فيما اذا لم يتمكن من الصلاة في غيره في الوقت بعد ارتفاع الاضطرار وكذا مع التمكن منه في المورد الاول ان لم يكن الاضطرار بسوء الاختيار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ويكفي في كونه كذلك كونه هو الغاصب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المورد الثاني اذا كان التحفظ عليه للرد الى المالك في اول ازمنة الامكان واما في غير ذلك فلا يخلو عن اشكال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امكن نزعه فوراً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أشكال في صحة الصلاة اذا لم يتمكن من نزعه تكويناً أو تشريعاً ولو الى آخر الصلاة بل وكذا اذا نزعه مع تأخير لو لم يكن بحد يوجب فوات الموالاة المعتبرة بين أجزاء الصلاة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يبعد ما ذكراه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هو بعيد وكذا ما بعده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المغصوب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في الزكاة محل اشكال بل منع كما سيأتي في محله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 كان الاقوى خلافه ، ولا يبعد رجوع هذا الشرط الى الشرط الاول فيجزي فيه ما تقدم في مبحث نجاسة الميتة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بحكم المذكى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الاظهر ان كل ما يشك في تذكيته محكوم بالطهارة وبجواز الصلاة فيه وإن كان الاحوط الاقتصار على مورد وجود احدى امارات التذكية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سابقاً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مأخوذاً من يد المسلم مع الاقتران بتصرف يشعر بها ، أو من سوق المسلمين اذا لم يعلم ان المأخوذ منه غير مسلم ، أو كونه مصنوعاً في أرض غلب فيها المسلمون ، دون المطروح في ارضهم او سوقهم وان كان عليه اثر الاستعمال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المأخوذ من يد الكافر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لم يعلم سابقها باحدى امارات التذكية المتقدمة وكذا الحال فيما بعده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تجوز الصلاة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ان مشكوك التذكية محكوم بالطهارة وبجواز الصلاة فيه وان لم يحكم بحلية أكله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مبالاته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بمعنى عدم احتمال كونه محرزاً لتذكيته وإلا فهو محكوم بها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موجب لبطلانها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والاظهر الصحة في المحمول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الالتفات والشك لا تجوز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ان الاظهر هو الجواز</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اعاد في الوقت وخارجه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وجوباً فيمن أهمل ولم يتحفظ واستحباباً في غيره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اجزاء ما لا يؤكل لحمه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الحكم في غير السباع مبني على الاحتياط اللزومي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محمولاً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اذا جعله في قارورة وحملها معه في جيبه والاظهر انه لا بأس به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شعره واقعة على لباسه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الاولى فيها ، نعم يكفي في مثل البول والروث والالبان والعرق تلطخ الثوب بها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فرق في الحيوان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عموم الحكم محل اشكال بل منع</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والاقوى الجواز مطلقاً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ملبوساً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كونه مما تتم فيه الصلاة ، والحكم في غيره مبني على الاحتياط الاستحبابي</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واقعاً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الكلام فيه وفيما بعده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الخالص الغير مغشوش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التقييد به مبني على الاحتياط وكذا المنع عن الصلاة في أجزاء الثعالب والارانب</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الاقوى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على الاحوط والاظهر الجواز</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 منع</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ممزوجاً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صدق الذهب عليه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صدق عليه لبس الذهب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 الظاهر عدم صدقه على كثير من اقسام المذكورات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كالخاتم والزر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الحرمة التكليفية تدور مدار احد الناوين من اللبس والتزيين والحرمة الوضعية تدور مدار الاول ، فجعل ازرار اللباس من الذهب أو تلبيس مقدم الاسنان منه لا يوجب بطلان الصلاة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اطلق عليهما اسم اللبس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الاحتياط مع صدق اللبس عرفاً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تصح الصلاة أيضاً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اذا لم يصدق اللبس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تحقق التزيين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يحكم بفساد الصلاة كما مر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يشكل التدثر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كان على نحو لا يصدق عليه اللبس عرفاً كالالتحاف فلا اشكال فيه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الاقوى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منع نعم هو احوط</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الخنثى المشكل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قلنا انه طبيعة ثالثة وكذا اذا كان ذا شخصية مزدوجة في وجه وإلا فحيث يعلم اجمالاً بانه اما يجب عليه ستر جميع بدنه او يحرم عليه لبس الحرير فلا بد له من الاحتياط</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والتدثر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نحو لا يصدق عليه اللبس</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كان زائداً على مقدار الكف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بالشرط المذكور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في الجميع</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خلاف العادة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بحيث اضطر الى لبسه أو كان تركه مستلزماً للعسر والحرج</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لا يؤكل لحمه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 لم يكن من السباع على الاحوط كما مر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انحصر في الميتة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الميتة المحكومة بحكم النجس وسيجيء</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المغصوب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مراعاة ما سبق في التعليق على المسألة السادسة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انحصر في غير المأكول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انما تصح الصلاة فيه في حال الاضطرار له الى لبسه فيما لو كان الاضطرار مستوعباً لتمام الوقت وإلا لم تصح نعم لو أطمأن بالاستيعاب فصلى كذلك ثم اتفق زواله في الوقت لم تجب اعادتها على الاظهر ، ولو كان من أجزاء غير السباع فمع عدم الاضطرار الى لبسه فالاحوط لزوماً الجمع بين الصلاة فيه والصلاة عارياً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النجس على الجميع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يقدم ما لا يؤكل لحمه من غير السباع عليه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الميتة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الاظهر ان الميتة محكومة بحكم النجس في تقديمه على الجميع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 ما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اذا دار الامر بين المتنجس الميتة النجسة فلا يبعد تقدم الاول وأما الميتة غير النجسة فلا مانعية فيها كما مر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يلبس خلاف زيه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هذا التفسير نظر بل المراد به اللباس الذي يظهره في شنعة وقباحة وفظاعة عند الناس فيحرم من جهة حرمة هتك المؤمن نفسه أو اذلاله اياها ومنه يظهر النظر في بعض ما فرعه عليه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لبس الرجال ما يختص بالنساء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ينبغي الاشكال في جواز ان يلبس الرجال قميص المرأة ويصلي فيه كما تدل عليه صحيحة العيص ، فمورد الاحتياط المذكور خصوص صيرورة احدهما بهيئة الاخر وتزييه بزيه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وجد الطين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أنه في عرض الحشيش ونحوه اذا كان من الكثرة بحد لا يصدق معه انه عار ، واما اذا كان على نحو التلطخ به فيكون في طوله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صلاة المختار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 كان الاحوط الجمع بينها وبين الصلاة قائماً مومياً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تكرار الصلاة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 كان الاقوى كفاية صلاة المختار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جالساً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مومئاً اذا اقتضى التحفظ على عدم بدوّ عورته ترك القيام والركوع والسجود ، ولو اقتضى ترك واحد من الثلاثة تركه واتى ببلد فيومئ بالرأس بدلاً عن الركوع والسجود ويقعد بدلاً عن القيام ولكن الاحوط في الصورة الاخيرة الجمع بينه وبين الصلاة قائماً مومئاً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وينحني للركوع والسجود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مع صدق الركوع والسجود عليه عرفاً ولو برفع المسجد وإلا لم يجب بل يكتفي بالايماء</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ويجعل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عدم وجوبه في الانحناء</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ويرفع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عدم وجوبه في الايماء</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صورة القيام يجعل يده على قبله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الاحوط وجوباً للعاري مطلقاً ستر السؤتين ببعض أعضاء بدنه كاليد في حال القيام والفخذين في حال الجلوس</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أوجهها الوسط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الاوجه هو التفصيل حسب اختلاف الحالات فان كان مأموناً من الناظر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انه يكتفي حينئذٍ بصلاة المختار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تخير في ستر ايهما شاء ، وان كان مأموناً منه في احد الجانبين لزمه ستر العورة في الجانب الاخر والاتيان بصلاة المختار فربما يتعين عليه ستر القبل وربما يتعين ستر الدبر وان لم يكن مأموناً مطلقاً ودار امره بين ستر القبل والصلاة قائماً مومئاً وبين ستر الدبر والصلاة جالساً مع الركوع والسجود فالاقوى تقديم الاول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 كان الاحوط تركها مع التمكن من صلاة المختار فرادى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للامن من المطلع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وعدم التمكن منها جماعة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ويتقدمهم بركبتيه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وله ان يتقدم عليهم فيصلون خلفه وحينئذٍ يتعين عليه الايماء</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ويؤمئون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عدم الامن من المطلع ، واما معه فيركعون ويسجدون ولذلك تختلف وظيفتهم مع تعدد الصفوف</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المختار تارة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ان الاقوى جواز الاكتفاء بها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الاقوى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الأقوائية ممنوعة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واحتمل وجوده في آخر الوقت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واذا يأس عن وجوده فله ان يصلي عارياً وان وجده في الوقت لم تجب اعادة الصلاة على الاظهر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يصلي عارياً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يصلي في أحدهما مخيراً مع عدم المرجح لأيهما علی الاخر احتمالاً ومحتملاً، وأما مع وجود المرجح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لضعف احتمال المانع في أحدهما المعين او لان المحتمل فيه كونه من اجزاء غير السباع مما لا يؤكل لحمه والمحتمل في الاخر كونه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فيلزمه اختيار المرجّح منهما ومع وجود المرجح في احدهما احتمالاً وفي الاخر محتملاً يأخذ بالثاني ، وعلى كل حال لا يجب عليه القضاء اذا لم يكن مقصراً في ترك الموافقة القطعية وإلا يجب مع انكشاف الخلاف بل ومع عدمه أيضاً على الاحوط</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ويتخير بينهما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تفصيل تقدم في المسألة الخامسة من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صلى في النجس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لحافه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لم يتدثر باللحاف على نحو يصدق عرفاً انه لباسه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باللحاف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صدق عليه كونه عارياً تحت اللحاف مثلاً فالظاهر بطلان صلاته إلا فيما يحكم فيه بصحة صلاة العاري</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 عدم صحة الصلاة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الظاهر صحتها في غير النجس</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بوسائط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اطلاقه منع</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اباحته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دليل يعتد به على اشتراطها فيه ولكن مع ذلك فالاحوط لزوماً رعايتها ومنه يظهر الحال في جملة من الفروع الاتية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تعلق به حق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تعلق حق الغير لا يقتضي إلا حرمة الاستيلاء عليه وكذا حرمة التصرفات المنافية للحق لا حرمتها مطلقاً حتى مثل الصلاة ، ولا دليل في خصوص حق الرهانة على حرمة مطلق التصرف في العين المرهونة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ادعي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الحال في حق غرماء الميت في التركة ، واما الوصية بالثلث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مقتضاها ثبوت حق للميت في أعيان التركة بل الشركة مع الورثة في ماليتها على نحو الاشاعة ، واما حق السبق فمرجعه الى حرمة ازاحة السابق أو ازاحة رحله عن المكان الذي سبق اليه ولا يقتضي عدم جواز التصرف فيه بعد الازاحة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ناسياً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يكن هو الغاصب</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تبطل الصلاة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حرمة الكون على السطح بلحاظ اعتماده على الارض المغصوبة مبينة على الاحيتاط</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 تصرفاً في السقف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انه لا يعد تصرفاً فيه مطلقاً بل غايته الانتفاع منه وهو غير محرم في نفسه حتى من المستولي على العين غصباً ومنه يظهر الحال في سائر الصور المذكورة في المتن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يصدق التصرف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اطلاقه اشكال بل منع</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يختص البطلان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تختص الحرمة التكليفية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يستتبعها من الفساد على ما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اذا كانت الصلاة تصرفاً في اللوح ولا حرمة بمجرد توقف الانتفاع عليه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الخيط يعد تالفاً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التعليل عليل كما مر في نظائره ، ولكن لا اشكال في عدم البطلان اذا لم تعد الصلاة عليها تصرفاً فيه كما اذا كان في غير محل الركوب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المحبوس في المكان المغصوب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اذا لم يكن متمكناً من التخلص من الغصب من دون ضرر أو حرج واما غيره كالمدين المحبوس بحق مع التمكن من اداء ما عليه فلا يجري عليه ما ذكر بل حكمه حكم المتوسط في الارض المغصوبة الاتي في المسألة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ويصلّي بما امكن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عدم المندوحة ولو لضيق الوقت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المضطر الى الصلاة في المكان المغصوب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 الملجأ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كراه أو 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ايتان صورة صلاة المختار فيه نظير المضطر الى الارتماس في الماء المغصوب لحفظ نفسه من الهلاك الذي يجوز له قصد الغسل به بلا اشكال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في الجاهل المقصّر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ويرجع امرها الى الحاكم الشرعي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اذا كان من بيده الارض هو الغاصب وطرء عليها عنوان مجهول المالك في يده كما هو ظاهر العبارة بقرينة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اذا غصب آلات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 واما اذا كانت مجهولة المالك قبل وضع يده عليها فيحتمل ثبوت ولاية التصدق بها لنفسه ولكن لا يترك الاحتياط بالرجوع الى الحاكم الشرعي ايضاً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فضولياً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يبعد نفوذ المعاملة في المشتري بعين ما لم يزك ولكن يبقى الثمن متعلقاً لحق الزكاة ويجب على كل من المشتري والبائع القابض اخراجها فاذا اخرجها المشتري فهو وان اخرجها البائع وكان مغروراً من قبل المشتري جاز له الرجوع بها اليه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من حقوق الناس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ان الحكم فيها هو الحكم في غيرها من الديون ، نعم لا يبعد في خصوص الخمس تحليله للوارث المؤمن اذا كان الميت ممن لا يعتقد الخمس أو ممن لا يعطيه وان كان الاحوط ان يعامل معه معاملة غيره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اداء الدين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بما ينافي ادائه منها ، واما التصرف غير المنافي فالظاهر جوازه للورثة ، ولغيرهم باذن منهم سواء كان الدين مستوعباً للتركة أم لا ، نعم لا يعد التصرف الملتف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الصورة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ابقاء الدين من التصرف المنافي فلا بأس به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غائباً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يجوز التصرف في التركة حينئذٍ إلا باذن وليه ، ونعم لا بأس بالتصرفات المتعارفة مقدمة لتجهيز الميت بالحدود التي جرت عليها سيرة المتشرعة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بأذنه الصريح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المسوغ للتصرف هو طيب نفس المالك به ولو لم يكن ملتفتاً اليه فعلاً لنوم أو غفلة ولعله هو المراد من الاذن في كلام الماتن قدس‌سره بقرينة ذكر شاهد الحال لا ما هو ظاهره من انشاء الاباحة والتحليل اذ لا خصوصية له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يكفي الظن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يعتبر حصول الظن في حجية الظواهر بل لا يضر الظن بالخلاف ، كما لا عبرة بالظن الحاصل من غيرها نعم يكفي الاطمئنان مطلقاً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استفيد منه عرفاً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بمعنى ان تكون الدلالة عليه دلالة لفظية كما هو الحال في دلالة الاشارة أو الكناية بذكر الامثلة بياناً للكبرى الكلية وفيه لا بُدّ من القطع بالاستفادة ولكن لا يعتبر فيه حتى الظن بطيب النفس كما مر منّا في القسم الاول فان الميعار فيه هو الظهور لا الصراحة ولا كونه بالمنطوق واما اذا كانت الدلالة عليه من باب الفحوى المستند الى الملازمة على نحو الاولوية أو المساواة فلا بُدّ من القطع بها ولا يعتبر الظن بالرضا فضلاً عن العلم به فان دلالة الاذن بالتصرف في المذكورات على طيب النفس بها دلالة لفظية ولا يعتبر فيها حتى الظن بالمراد فكيف فيما يستفاد منها بالفحوى</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حصول القطع بالرضاء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الاطمئنان به ، هذا اذا لم يكن الفعل طريقاً متعارفاً لابراز الرضاء بالتصرف الخاص بحيث يكون ظاهراً فيه عرفاً وإلا كان حجة ايضاً على حد حجية ظواهر الالفاظ ، نعم فتح ابواب الحمامات والخانات غير ظاهر عرفاً في الرضاء بالصلاة فيها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والاخت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يشكل مع ظنها أيضاً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اشكال مع ظن الكراهة ، نعم اذا قامت امارة معتبرة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الاطمئنان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حكمها حكم العلم بالكراهة فلا يجوز</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على الغاصب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عقلاً مع عدم التوبة للزوم اختيار اخف القبيحين بل والمحرمين ، وكذا مع التوبة لحلية التصرف الخروجي حينئذٍ دون البقاء ، وعلى اي تقدير فلا بُدّ من المباردة اليه واختيار ما هو اقل تصرفاً في المغصوب</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قطعها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بمعنى انه لا يجوز له البقاء واتمامها كما انه ان عصى واتمها لم يجتزئ بها على الاحوط ، ومثلها في عدم الاجتزاء ما اذا اتمها في حال الخروج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مع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اتمها فيما بعده وان فرض عدم فوت شيء من شؤون صلاة المختار بذلك بما فيه المولاة المعتبرة بين اجزاء الصلاة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ضيق الوقت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ادراك ركعة في الخارج على تقدير تأخيرها أو قطعها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الاشتغال بها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التوبة ، واذا كانت في الاثناء فالاحوط لزوماً الجمع بينهما وبين قضائها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الايماء لللركوع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استلزم ركوعه تصرفاً زائداً وإلا فيركع ، ثم ان بديله الايماء عن الركوع والسجود تختص بحال الاضطرار تحفظاً على ادراك الوقت بادراك ركعة من الصلاة فيه فمع عدم اقتضاء التحفظ عليه الاكتفاء بالايماء لا مكان اطالة القراءة والاتيان بانفسهما خارج المكان المغصوب فالظاهر لزومه بلا فرق في ذلك بين الركعة والاولى وما بعدها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القطع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بان له ذلك في السجدة الاخيرة أو بعدها فله اتمام الصلاة حال الخروج ولا يضره فوات الجلوس والاستقرار مع عدم الاخلال بالاستقبال ، واذا بان له قبل ذلك فله اكمالها بعد الخروج اذا لم يستوجب شيئاً من المبطلات كالالتفات وفوات الموالات ، ولو اتمها قبل الخروج فالبطلان مبني على الاحتياط المتقدم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ضيق الوقت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بالمعنى المتقدم في المسألة المتقدمة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الاقوى وجوب القطع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يجري فيه ما تقدم في المسألة السابقة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حال الخروج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الظاهر وجوب الصلاة بعده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شروط المكان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الصلاة الفريضة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يفوت معه استقرار المصلي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ويكن مضطرباً بحد لا يتمكن من القيام أو الركوع أو السجود بل وكذا لو كان بحد تفوت معه الطمأنينة بمعنى سكون البدن على الاحوط ، وعليه تبتني التفريعات الآتية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لضيق الوقت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كان الاضطراب على النحو الاول فالمناط عدم ادراك الصلاة في الخارج ولو بادراك ركعة ، واما اذا كان على النحو الثاني فالمناط عدم التمكن من اداء تمام الصلاة بعد الخروج</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مراعاة الاستقبال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ومع عدم التمكن من استقبال عين الكعبة يجب مراعاة ان تكون بين اليمين واليسار ، وان لم يتمكن من الاستقبال إلا في تكبيرة الاحرام اقتصر عليه وان لم يتمكن منه اصلاً سقط</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مشكل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ممنوع</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امكن مراعاة الشروط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الاقوى جواز ركوب السفينة والسيارة ونحوهما اختياراً قبل الوقت وان علم انه يضطر الى اداء الصلاة فيها فاقداً لشرطي الاستقبال والاستقرار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الشروع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يجوز رجاءً وتصح الصلاة اذا اتمها واجدة للشرائط</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يحرم البقاء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صحة الصلاة فيه وفيما بعده ومع تمشي قصد القربة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عده من شرائط المكان غير الطاهر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الجمع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والاظهر تعين الاول مطلقاً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لا يكون مقدماً على قبر معصوم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استدبار القبر الشريف اذا كان موجباً للهتك فلا إشكال في حرمته ولكنه يوجب بطلان الصلاة إلا اذا اخل بقصد القربة ، واما المساواة وما بحكمها فلا بأس بها مطلقاً تكليفاً ووضعاً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نجاسة متعدية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غير معفو عنها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موضع القدم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سيجيء الكلام فيه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البعد عشرة أذرع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ازيد من عشرة اذرع</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الاقوى كراهته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منع والاحوط لزوماً تركه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والمدار على الصلاة الصحيحة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مطلق ما تصدق عليه الصلاة وإن كانت فاسدة لولا المحاذاة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الاختصاص تأمل بل منع ، ولا فرق في المانعية بين أن تتحقق المحاذاة حدوثاً ولو من احدهما وبين تحققها في الاثناء</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بمجرد الصدق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لا بُدّ من تأخر المرأة بمقدار يكون الرجل مقدماً عليها بصدره في جميع الحالات حتى حال السجود ويتحقق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اذا كان مسجد جبهتها محاذياً لموضع ركبته في هذا الحال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غير بالغين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اختصاص المانعية والممنوعية بصلاة البالغين وان كان التعميم أحوط</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والاضطرار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 كان طارئاً في الاثناء ، فلو شرعت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الصلاة متقدمة على الرجل او محاذية له فان كان متمكناً من ايجاد الحائل أو من الابتعاد عنها لم تصح صلاته من دونه وإلا اتمها ولا اعادة عليه ولو في سعة الوقت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مانع ولا كراهة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وكذا عند الزحام في المسجد الحرام بمكة المكرمة فلا يعتبر فيه الشرط المذكور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على القرطاس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سيجيء الكلام فيه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كالمعادن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بعضها ، فان منها ما لا يخرج عن اسم الارض كالعقيق والفيروزج ونحوهما من الاحجار الكريمة وغير الكريمة كالفحم الحجري فيجوز السجود عليها وان كان الترك أحوط ، واما القير والزفت ففيهما أشكال ولكن يقدمان على غيرهما مع فقد ما تقدم على الاقرب</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والفحم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والاظهر جواز السجود عليه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لم تكن من المعادن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وجه لهذا الاستثناء</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يجوز على الاقوى</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ضعيف فيما لا يؤكل بنفسه بل يشرب الماء الذي ينقع أو يطبخ فيه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 الشاي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جواز السجود عليه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على النخالة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الجواز فيها وفي مطلق القشر الاسفل للحبوب لا يخلو عن اشكال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مشكل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كان لطيفاً يتعارف اكله وإلا فالاظهر الجواز</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البلدان دون بعض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عده مأكولاً حتى بنظرهم وان لم يتعارف اكله عندهم لبعض الجهات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الاحتياط فيه وفيما بعده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القنب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 أليافه المغطية لسوقه التي تغزل وتنسج منها الاقمشة واما اوراقه فلا بأس بالسجود عليها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إشكال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موجب للاحتياط في الاولين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انما يجوز السجود على القرطاس الطبيعي الذي كان متداولاً في القرن الاوَل وهو بردي مصر وكذا على القرطاس الصناعي المصنوع من الخشب ونحوه بل أو من القطن والكتان على الاقرب ، واما المصنوع من الحرير والابريسم فلا يجوز السجود عليه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 على ثوبه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لا يبعد سقوط الشرط وعدم ثبوت بدل بخصوصه وان كان الاحوط السجود على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كان من غير القطن والكتان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لم يمكن فيكفي مطلق ما لا يصح السجود عليه ولا تعين للمعادن وظهر الكف نعم مر الكلام في القير والزفت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إزالته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كان مانعاً من مباشرة الجهة للمسجد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الاقوى</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قطعها في سعة الوقت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له الاتمام في السعة والضيق وقد مر الكلام في الابدال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امكن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يجب الجر بعد اتمام الذكر الواجب</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له المضي على الاظهر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حرمت وبطلت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تبطل على الاظهر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والافضل للنساء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الافضل لهن اختيار المكان الاستر ويختلف حسب اختلاف الموارد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صلاة شخص واحد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عدم اعتباره في صيرورته مسجداً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الاقوى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الاقوى عدم جواز تخصيص المسجد بطائفة دون أخرى كما تقدم في التعليقة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الأوّل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يحرم زخرفته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وأما تزيينه بالصور فالظاهر جوازه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ويبقى الاحكام من حرمة تنجيسه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الكلام فيها في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يشترط في صحة الصلاة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يجب القطع للازالة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التفصيل فيه في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المشار اليه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والاحوط اعلام الغير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 الكلام فيه من المسألة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المذكور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 عدم وجوب المبادرة اليها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 وجبت المبادرة الى الغسل حفظاً للفورية بقدر الامكان كما مر منه قدس‌سره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لا يجوز تنجسيه في سائر المقامات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اشكال في اطلاقه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اخراج الحصى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كانت جزءً للمسجد ، ومع الاخراج فالاحوط ردها اليه فان لم يمكن فالى مسجد آخر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دفن الميت في المسجد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الكلام فيه في المسألة الثانية عشرة من الدفن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القاء النخامة والنخاعة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ربما يحرم الالقاء وكذا الحال في تلويثها بسائر القذارات العرفية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وتمكين الاطفال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لم يؤمن من تنجيسهم المسجد وازعاجهم الحضور وإلا فلا بأس به بل ربما يكون راجحاً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بيتها أفضل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الكلام فيه آنفاً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الافضل للرجال اتيان النوافل في المنازل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اطلاقه محل اشكال كما يأتي منه قدس‌سره في احكام النوافل بل لا يبعد افضلية المساجد مطلقاً ، نعم مراعاة السر في التنفل أفضل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يثبت تأكد استحبابهما للنساء ، بل لا يبعد ان يكون استحبابهما لهن نفسياً لا ان صلاتهن بدونهما تكون فاقدة لمرحلة عالية من الكمال كما هو الحال في الرجال</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الاولى</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مرات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يظهر له دليل في غير العيدين جماعة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بأس بالتكرير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يخلو عن شوب اشكال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الاكتفاء بالاذان فقط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يظهر مستنده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وتكرار الشهادتين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الاحتياط بتركه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للاعلام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ظهر الحال فيه مما مر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يسقط الاذان في موارد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عدم اختصاص السقوط بالموارد المذكورة ، بل يسقط للصلاة الثانية من المشتركتين في الوقت اذا جمع بينهما وأذّن للاولى مطلقاً سواء لم يكن الجمع مستحباً أم كان مستحباً كما في الظهرين من يوم عرفة اذا اتى بهما في الوقت الاول ولو في غير الموقف ، والعشائين ليلة العيد بمزدلفة في الوقت الثاني</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رخصة لا عزيمة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تأمل فالاحوط تركه بداعي المشروعية مطلقاً بل ولو رجاءً في الموردين الثاني والثالث بالخصوصيات المذكورة آنفاً مع عدم الفصل بصلاة اخرى ولا سيماً النافلة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يتأكد الاذان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الاحوط تركه في غير الاولى أو الاتيان به رجاءً</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الداخل في الجماعة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انعقادها أو كونها في شرف الانعقاد ، وفي الفرض الثاني لا فرق بين ان يكون الداخل اماماً أو مأموماً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تخلو عن أشكال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اذا كان الداخل هو المأموم وكان الامام ممن لا يقتدى به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يدخَل معهم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تأمل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الرخصة لا العزيمة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الأظهر ان سقوطهما عن المنفرد انّما هو بمعنى انهما لا يتأكدان في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الاحوط الاولى له ان لا يأتي بالاذان إلّا 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سقوطهما عن جماعة اخرى فهو على وجه العزيمة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ادائية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يبعد سقوط الاذان عن المنفرد وان كانت صلاته قضائية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اشتراكهما في الوقت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بمعنى عدم تمايز وقتهما كالمثال المذكورة ، فلا يضر كون اللاحقة غير موقتة كالقضائية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مع البعد كثيراً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يبعد السقوط في هذا الفرض</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منع</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وجه الرخصة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التفصيل ، ولكن لا بأس بالاتيان بهما رجاءً فيما يكون السقوط فيه على وجه العزيمة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السامع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كفاية سماع الامام فقط أو المأمومين كذلك في صلاة الجماعة اشكال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فرادى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الحكم باستحباب حكاية أذانه والاذان المكروه محل تأمل ، نعم له أن يأتي بها رجاءً وكذا الحال في استحباب حكاية الاقامة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والاولى تبديل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اشكال بل منع</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حكاية الاذان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الاحتياط بتركها في الصلاة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والمرأة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الاكتفاء بسماع أذانها اشكال</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واقامته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الاجتزاء باقامته اشكال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اجزاء سماع اذانهن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الاشكال فيه وكذا الحال في سماع اقامتهن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الاثناء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الاجتزاء بهما فيما يحكم فيه بصحة الصلاة اذا دخل الوقت عليه في الاثناء لا يخلو عن وجه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لا يبعد جواز تقديم الاذان قبل الفجر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 الاحوط ان لا يؤتى به بداعي الورود بل لبعض الدواعي العقلائية كايقاظ النائمين وتنبيه الغافلين ، وعلى كل حال فلا يجزي عن الاذان بعد الفجر على الاظهر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اعتباره في الاقامة احوط بل لا يخلو عن قوة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يجز له قطعها لتداركها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يركع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الاقرب استحباب الاستئناف مطلقاً اذا نسيهما معاً أو نسي الاقامة وحدها وتختلف مراتبه حسب اختلاف زمان التذكر ، وكونه قبل الدخول في القراءة أو بعدها ، قبل الدخول في الركوع أو بعده ما لم يفزع في الصلاة فالاستئناف في كل سابق أفضل من لاحقه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منفرداً كان أوغيره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التعميم نظر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تعمد الاكتفاء باحدهما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الكلام في الاكتفاء بالاذان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مطلقاً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اخل بقصد القربة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موانع قبول العمل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المقارن منه قد يوجب البطلان كما سيأتي في النية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أركان بمعنى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بمعنى ان نقيصتها السهوية توجب البطلان ، واما الزيادة السهوية فلا تتصور في القيام الركني إلا مع زيادة تكبيرة الاحرام أو الركوع سهواً ، والاظهر ان زيادة التكبيرة كذلك غير مبطلة وسيجيء الكلام في زيادة الركوع وكذا السجود سهواً ، ثم أن في حكم القيام القعود لمن كان وظيفته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سهواً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تتصور الزيادة في المولاة والترتيب ، والاخلال بهما سهواً قد يوجب البطلان كما سيأتي</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الامتثال والقربة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بمعنى لزوم وقوع الفعل على وجه التعبد ، ويتحقق باضافته الى اللّه تعالى اضافة تذللية كالاتيان به بداعي امتثال امره ، ولو قلنا انّ الصلاة ماهية اعتبارية تذللية يكفي مع قصدها مجرد اضافتها الى اللّه عّزوجل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أعلاها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يثبت كما مر في الوضوء</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كان ما عليه فعلاً متعدداً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مجرد تعدد ما في الذمة لا يقتضي التعيين اما مع عدم اقتضائه تعدد الامتثال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سيجيء تصويره في نية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فواضح وكذا مع اقتضائه التعدد اذا فرض عدم الاختلاف في الاثار كما لو نذر صلاة ركعتين مكرراً فانه لا موجب في مثله للتعيين ولو اجمالاً ، نعم مع الاختلاف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اذا كان احدهما مؤقتاً او موسعاً دون الاخر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بُدّ من التعيين ، كما لا بُدّ من تعيين نوع الصلاة المأمور بها مطلقاً حتى مع وحدة ما في الذمة سواءً كان متميزاً عن غيره خارجاً أو بمجرد القصد كالظهر والعصر وصلاة القضاء والصلاة نيابة عن الغير خارجاً يكفي في قصد النوع القصد الاجمالي ولا يعتبر احراز العنوان تفصيلاً فيكفي في صلاة الظهر مثلاً قصد ما يؤتى به أولاً من الفريضتين بعد الزوال</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يجب قصد الاداء والقضاء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توقف القضاء على قصده سواء أكان واجباً أم مندوباً ولكن لا يكفي القصد الاجمالي كقصد اتيان المأمور به بالامر الفعلي مع وحدة ما في الذمة ولا يضرّ توصيفه بغير ما هو عليه على نحو الخطأ في التطبيق</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يكون صحيحاً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يكون صحيحاً فيما لا يعتبر فيه قصد عنوانه كما مر وجهه في الوضوءات المستحبة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يتجاوز في محل العدول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يتضيق الوقت عن ادراك الصلاة أو شريكتها في الوقت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من 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وجيه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الاجزاء المندوبة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كانت نية الوجوب على نحو الغاية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الاحتياط ضعيف في غير صلاة الاحتياط واما فيها فالاحوط اعادة الصلاة لو تلفظ بها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لانه شرك باللّه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في العبادة بل نظير الشرك في الطاعة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كان محلّ التوارك باقياً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سرى الى الكلّ بان يكون الرّياء في العمل المشتمل عليه أو لزم من تداركه زيادة مبطلة وهكذا الحال في الاجزاء المستحبة ايضاً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المكان الرياء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دون ما اذا كان الرياء في نفس الكون في المسجد ثم أتى بالصلاة فيه خالصاً لله تعالى وكذا اذا كان الرياء في قيامه اول الفجر ثم اتى الصلاة مع الاخلاص</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بترك الاضداد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لم يسر الى فعل العبادة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الاقوى خلافه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اذا كان منافياً لقصد القربة كما اذا وصل الى حد الادلال على الرب تعالى بالعمل والامتنان به عليه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جزء منه بطل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الكلام فيه في الوضوء</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إشكال في الصحة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تخلو عن اشكال لفقد الاخلاص المعتبر في العبادة إلا فيما اذا كان الداعي الى الضميمة ايضاً القربة كما سيجئ</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داعي القربة تبعاً بطل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ان يكون الداعي الى الضميمة الراجحة او المباحة هو القربة فلا يضرّ مطلقاً على الاقوى</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فالاقوى الصحة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الصحة مع استقلالهما نظر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مما يكون قصده منافياً مع وقوعه جزءً فتبطل الصلاة به للزيادة وربما لجهة اخرى ايضاً لصدق كلام الادمي عليه ، ويختص البطلان بصورة العمد أو كونه مما تضر زيادته ولو سهواً كالركوع والسجدتين على الاحوط</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القرآن والذكر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حتى فيهما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لا يجوز فعله في الصلاة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من جهة كون زيادته مطلقاً ولو من دون قصد الجزئية مبطلة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يبطل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قصد الاعلام القربة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لوائى ببعض الأجزاء بعنوان الجزئية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الحكم بالبطلان فيه وفيما قبله يختص بما اذا كان المأتي به بقصد الجزئية فاقداً للنية المعتبرة كما اذا أتى به بداعوية الامر التشريعي</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فعلاً كثيراً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ماحياً لصورة الصلاة أو مما تكون زيادته ولو بغير قصد الجزئية مبطلة وسيأتي ضابطه في مبحث الخلل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مشكل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ممنوع ويكفي استئناف الصلاة ، هذا في غير المترتبتين الحاضرتين واما فيهما فان لم يكن آتياً بالاولى أو شك في اتيانها وكان في وقت تجب عليه نواها الاولى واتمها ولا اعادة عليه وإلا فيحكم ببطلانها ويستأنفها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في موارد خاصة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وله بعض الموارد الاخرى منها ما سيجئ منه قدس‌سره في المسألة الخامسة من كيفية صلاة الاحتياط</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الاثناء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اذا لم تكن وظيفته حين التذكر الاتيان بالاولى لضيق الوقت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احتياطاً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بأس بتركه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يعدل اليها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جواز العدول في قضاء الفوائت محل أشكال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له ان يعدلها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بشرط عدم تضيق وقت الحاضرة مع العدول بان تمكن من اتيان جميعها في الوقت وإلا فلا يجوز</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وبلغ النصف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يختص جواز العدول الى النافلة بما اذا كان التفاته بعد تمام السورة من الركعة الاولى من صلاة الجمعة ، ولم يثبت جواز العدول اليها في غير هذا المورد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واقيمت الجماعة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للصلاة التي دخل فيها وحينئذٍ يجوز له العدول ولو لم يخف السبق</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 دخل في ركوع الركعة الثالثة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اذا قام اليها على الاحوط كما سيأتي في احكام الجماعة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العدول من الجماعة الى الانفراد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انه ليس من العدول من صلاة الى صلاة وكذا ما بعده من الموارد وهناك موارد أخر من هذا القبيل منها العدول من القصر الى التمام ومن التمام الى القصر في المسافر الواصل الى حد الترخص في الاثناء وعكسه ومنها العدول من القصر الى التمام وعسكه للجاهل بالحكم او الموضوع عند ارتفاع جهله قبل تجاوز محل العدول ، ومنها العدول عن المأمومية الى الامامة فيما اذا عرض للامام عارض في الاثناء وسيأتي الكلام في الجميع في محالها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من النفل الى النفل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يجوز العدول رجاءً من ركعتي الفجر الى الوتر باضافة ركعة اخرى في بعض الصور وكذا الحال في العدول من الوتر الى النافلة المبتدئة في بعض الفروض</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بطلتا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يجري عليه حكم نية المتقدم في 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نعم الحكم في المثال ما ذكره قدس‌سره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صحتها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تفصيل يظهر مما تقدم في 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احكام الاوقات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بترامي العدول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بان يعدل عن الحاضرة الى السابقة ومنها الى الفائتة واما العدول في المثال المذكور في المتن فمحل تأمل كما علم مما سبق</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الفراغ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يجوز العدول بعد الفراغ رجاءً في بعض النوافل كما في الموردين المتقدمين في التعليق على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سابقاً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مر منعه والاشكال في صحة ما استدل به على هذا الحكم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والاقوى جواز القطع والاتيان بالصلاة قصراً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يعدل الى التمام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القول باعتبار حد الترخص في الاياب كما يعتبر في الذهاب ولكنه مشكل بل ممنوع</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ان زيادتها ايضاً كذلك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عدم البطلان بزيادتها سهواً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اتمام الاولى وإعادتها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 كان الاقوى عدم لزوم الاعادة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حينئذٍ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لم يكن الوصل بالسكون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ويجب حينئذٍ اعراب راء اكبر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حذراً عن الوصل بالسكون ولكن لا يبعد جوازه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فيها القيام والاستقرار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الصلاة الفريضة ، وكذا يجب فيها الاستقلال على الاحوط وجوباً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سهواً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عدم البطلان بترك الاستقرار سهواً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يصح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يصح مع صدق التكلم عليه عرفاً وهو الصوت المعتمد على مخارج الفم الملازم لسماع المتكلم همهمته ولو تقديراً ، نعم يستحب ان يسمع نفسه ما يتكلم به تحقيقاً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برفع موانعه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يصلي في مهب الريح الشديد أو في الضوضاء ونحوهما ، ولا يختص الحكم المذكور بالصلاة بل يعم مطلق الذكر والدعاء القرآن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فيأتي بها ملحونة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لم يكن اللحن مغيراً للمعنى وإلا أتى بمرادفها وان عجز فبترجمتها على الاحوط وجوباً في الفرضين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حرفاً فحرفاً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الموالاة بين الحروف بحيث تصدق عليه الكلمة عرفاً وحينئذٍ يكون في عرض الاتيان بها عن تعلم سابق</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الاخرس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الاخرس لعارض مع التفاته الى لفظة التكبيرة يأتي بها على قدر ما يمكنه فان عجز حرك بها لسانه وشفتيه حين اخطارها بقلبه واشار باصبعه اليها على نحو يناسب تمثيل لفظها اذا تمكن منها على هذا النحو وإلا فبأيّ وجه ممكن ، واما الاخرس والاصم من الاول فيحرك لسانه وشفتيه تشبيهاً بمن يتلفظ بها مع ضم الاشارة بالاصبع اليه ايضاً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نية الاحرام بالجميع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الاظهر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الاحوط اختيار الاخيرة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عدم الاتيان بما قبلها إلا رجاءً</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يأتي بها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هذا لا يخلو عن اشكال لاشتماله على الترديد بين الشقين المذكورين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يقول بعد تكبيرة الاحرام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قبلها رجاءً</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بتكبيرة الاحرام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بواحدة من السبع</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الى النحر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تحقق الجميع اذا قرب سبابته الى شحمتي الاذنين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العكس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بمعنى استحباب رفع اليدين في نفسه في الحالات التي يستحب فيها التكبير وان لم يقترن له لانه نحو من العبودية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جواز رفع اليدين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يثبت جوازه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أتى بها صحيحة أو لا، بنى على العدم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يبني على الصحة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الاحوط ابطالها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تكرارها بقصد الاعم من الافتتاح والذكر المطلق أو اتمام الصلاة ثم استئنافها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بنى على انه للاحرام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فيأتي بالقراءة إلا اذا كان شكه بعد الهوي الى الركوع</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ان ينتصب ثم يركع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ان الاخلال بالانتصاب سهواً لا يضر بالصحة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صلاته للزيادة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التعليل نظر والحكم مبني على الاحتياط</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صحت صلاته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كان ركوعه عن قيام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الدخول فيما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يكفي في عدم الاعتناء بالشك حدوثه بعد تمام التكبيرة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والاستقرار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مقابل الجري والمشي ، واما بمعنى السكون والطمأنينة فاطلاق اعتباره مبني على الاحتياط</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والاستقلال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وجوباً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بحيث يخرج عن صدق القيام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وان لم يخرج عن صدقه على الاحوط</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الاقوى كفايتهما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وفيما بعده اشكال فلا يترك الاحتياط</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على الجلوس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فيما اذا لم يكن الانحناء أو الميل أو التفريج بحد لا يصدق عليه القيام مطلقاً ولو في حق من لا يقدر على ازيد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لنقص في خلقته أو لغيره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فالظاهر تقدم الجلوس عليه ، ولعل هذا الخارج عن محط نظر الماتن قدس‌سره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ما هو اقرب الى القيام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 المعتاد ولكن الظاهر تقدم التفريج عليهما مع صدق القيام الاضطراري على الجميع كما هو مفروض كلامه قدس‌سره لان فيه يتحقق قيام الصلب وهو واجب</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تعذر فعلى الايسر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وجوباً في الترتيب بين الجانبين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ويجب الانحناء للركوع والسجود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المصلي جلوساً اذا تمكن من الانحناء بما يصدق عليه الركوع والسجود عرفاً لزمه ذلك فينحني للركوع بقدره وللسجود لما يتمكن منه ولا عبرة بالانحناء بما دون الصدق العرفي بل تنتقل وظيفته حينئذٍ إلى الايماء كما هو شأن المضطجع والمستلقي</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ويزيد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الاولى</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الاولى ، هذا في المضطجع والمستلقي ، واما الجالس الذي وظيفته الايماء فالاحوط الاولى ان يضع جبهته على ما يصح السجود عليه بعد رفعه وكذا يضع ما يتمكن من سائر المساجد في محالها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والايماء بالمساجد الاخر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دليل عليه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 وركع جالساً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يومئ للركوع قائماً على الاظهر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وانحنى لهما بقدر الامكان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وجه لوجوب الانحناء للسجود اصلاً بل ولا للركوع مع عدم صدقه عليه عرفاً كما هو المفروض وكذا الحال فيما ذكره من الجلوس للايماء الى السجود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الكلام فيه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تكرار الصلاة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والاظهر تعين الاول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في تمامها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فيما اذا لم يكن القيام المتأخر ركناً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لا يترك الاحتياط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بأس بتركه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والاظهر تقديم القيام الركني على غيره سواء كان متقدماً زماناً أو متأخراً وفي غير ذلك يقدم المقدم مطلقاً إلا اذا دار الامر بين القيام حال التكبيرة والقيام المتصل بالركوع بانه لا يبعد تقدم الثاني</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راكباً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 جالساً على الدابة أو نحوها في حال اليسر ، الملازم عادة لفوات بعض واجبات الركوع والسجود مضافاً الى القيام والاستقرار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التأخير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جواز البدار مع حصول اليأس عن التمكن منه ولا تجب الاعادة حينئذٍ ان اتفق زوال العذر في الوقت على الاظهر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مراعاة الاستقبال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بالمعنى الشامل لما بين اليمين والشمال</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يجب عليه القيام للسجود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تحقق الجلوس معتدلاً وإلا فلو تجددت قبل تحققه وجب القيام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في جميع افعال الصلاة واذكارها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اطلاقه مبني على الاحتياط وكذا اعتباره في القنوت والاذكار المستحبة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يشكل صحته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يصح ولكن لا يضر بصحة الصلاة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 التفصيل فيه في 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جلوس القرفصاء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الوارد في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وارادة القرفصاء منه بعيدة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كاملة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 وعليه تبتني جملة من الفروع الاتية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افراد الضرورة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كفاية مطلق الضرورة العرفية في سقوطها ، اما الحكم بوجوب تركها في صورة الخوف فليس على اطلاقه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قرأها ثانياً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وان لم يقرأها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وسجد سجدتي السهو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الاولى كما سيأتي وكذا فيما بعده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لم يتمه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استلزم عدم ادراكه ركعة من الوقت وكذا لو قرأه ساهياً على الاظهر ، واما ان لم يستلزم ذلك فان اتى بالمقدار المفوت عمداً بطلت صلاته ايضاً بل وكذا لو شرع فيه عمداً على الاحوط ، واما اذا اتى به سهواً فلا موجب للبطلان ولكنه يقطع السورة اذا التفت في الاثناء ولا يجب عليه قراءة سورة اُخرى مع استلزامها وقوع بعض الصلاة خارج الوقت وإلا فالاحوط قراءتها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يجوز على الاقرب ، ولكن اذا قرأها حتى بلغ آية السجدة لزمه السجود لها فان سجد بطلت صلاته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الاحوط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اذا اتى به ساهياً ، وان تركه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عصياناً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صحت على الاقوى ، وان قرأها الى ماقبل آية السجدة جاز له العدول الى غيرها مطلقاً ، ولا فرق فيما ذكر بين من قرأها متعمداً وغيره ومنه يظهر النظر في بعض ما ذكره قدس‌سره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قرأها نسياناً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ظهر الحال فيه وفيما قبله مما مر في المسألة السابقة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استمعها من غيره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استمع الى قراءتها في صلاة الفريضة فالاحوط ان يومئ الى السجدة وهو في الصلاة ثم يسجد بعد الفراغ منها ايضاً ، وأما اذا سمعها من غير انصات فلا يجب عليه شيء إلا اذا كان مصلياً بصلاة من قرأها فيسجد متابعة له ان سجد ويومئ برأسه ان لم يسجد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لكن في الغالب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الغلبة غير واضحة ومع الشك فلا بُدّ في إحراز عنوان تلك النافلة من قراءة السورة الموظفة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البسملة جزء من كل سورة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البسملة جزء من فاتحة الكتاب بلا اشكال واما بالنسبة الى ما عداها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عدم جواز التبعيض كما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الاتيان بها في أولها ولكن من غير ترتيب اثار الجزئية عليها كالاقتصار على قرائتها بعد الحمد في صلاة الايات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 نشرح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حكماً من حيث عدم جريان حكم القرآن الاتي في المسألة العاشرة على الجميع بينهما واما من حيث عدم جواز الاجتزاء باحدهما ولزوم الترتيب بينهما فمني على الاحتياط</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تكف لغيرها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اعادة البسملة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فيه وفيما بعده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يبلغ النصف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بالبسملة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الجمعة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وكذا في العصر بل والغداة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يبلغ النصف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النوافل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الاحتياط بترك العدول فيها ايضاً بعد بلوغ النصف بل مطلقاً في الجحد والتوحيد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اذا نسي بعض السورة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يبعد جواز التبعيض ايضاً في هذا الفرض والاحوط في غيره العدول إلا في النذر فان الظاهر عدم جواز العدول فيه ووجوب قطع الصلاة واستئنافها مع السورة المذكورة ولكن لو اتمها مع السورة التي شرع فيها صحت صلاته وان كان حانثاً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فيه وفيما بعده وعليه تبتني جملة من التفريعات الاتية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الجمعة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يترك الاحتياط بالجهر فيها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اخفاتهن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فيما اذا كان الاسماع محرماً كما اذا كان موجباً للريبة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جوهر الصوت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الصدق العرفي ولا يضر معه عدم ظهور جوهر الصوت في الجهر كما في المبحوح وشبهه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مر في تكبيرة الاحرام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مر ما هو المختار ومنه يظهر النظر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يكفي سماع الغير الخ</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يتوهمه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الاشارة باصبعه كما في الاخرس</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الاخرس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تفصيل تقدم في تكبيرة الاحرام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عليه التعلم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اللازم اداء الواجب ولو من غير تعلم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الائتمام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والاقوى صحة صلاته منفرداً على النحو الاتي ، نعم يجب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الائتمام على من تهاون في تعلم القراءة مع القدرة عليه دون من ضاق وقته عن تعلمها لتأخر اسلامه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أجزأه 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كان يحسن منه مقداراً معتداً به وإلا فالاحوط ان يضم الى قراءة الحمد ملحوناً قراءة شيء يحسنه من سائر القرآن وإلا فالتسبيح على تفصيل يأتي في المسألة الاتية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تعلّم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كان ما تعلمه منها مقداراً معتداً به بحيث يصدق عليه قراءة القرآن عرفاً لم يجب ضم شيء اليه اصلاً وإلا فالواجب ان يقرأ من سائر القرآن بهذا المقدار ، ومنه يظهر ان ما ذكره في المتن مبني على الاحتياط الاستحبابي</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 وكبّر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كفاية التسبيح فقط والاحوط الاولى ضم التكبير وكون التسبيح بقدر الفاتحة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ويجب تعلم السورة ايضاً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ظهر الحال فيه مما سبق</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اخذ الاجرة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فيه وفيما بعده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الموالاة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 كان يختلف مقدار الموالاة المعتبرة في هذه الموارد ، وسيجيء بعض ما يرتبط بالمقام في المسألة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حرفاً بحرف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فيما لا يجوز فيه الابدال حسب قواعد اللغة العربية وربما يمنع كون تبديل الضاد بالظاء أو العكس من هذا القبيل بل ربما يمنع كونهما حرفين ولكنه محل نظر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بحركة بناء أو أعراب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نحو يعد غلطاً وكذا الكلام فيما بعده فلا يجب المد إلا اذا توقف اداء الكلمة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او هيئةً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كما في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يتوقف التحفظ على التشديد والالف على مقدار من المد فيجب بهذا المقدار لا أزيد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الاولى</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 الواجب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مصطلح اهل التجويد ، وقد مر الكلام فيه آنفاً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اذا كان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 في كلمة واحدة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يكفي في المد مقدار ألفين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يكفي مقدار اداء الكلمة على الوجه الصحيح كما تقدم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اعادتها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والاقوى عدم لزومها وان قلنا بعدم جواز الوقف بالحركة فيما اذا لم يكن مريداً للوصول بما بعده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فيما ثبت فيه جواز القراءة بوجهين كقوله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يرتدد منكم عن دينه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 حروف يرملون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اجتمعا في كلمة واحدة وكان الادغام مستلزماً لِلََّبْس لم يجز كما في مثل صنوان وقنوان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الانسب وانسب منه اختيار ما هو المتعارف منها في زماننا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يكفي القراءة على النهج العربي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 لا يجوز التعدي عن القراءآت التي كانت متداولة في عصر الائمة عليهم‌السلام فيما يتعلق بالكلمات والحروف على الاقوى</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فتقول في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اللام في لفظ الجلالة جزء منها وليست معرفة وان كانت تشترك معها في الحكم المذكور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اجتمع المثلان في كلمتين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 في كون المثال الثاني ونحوه من هذا القبيل تأمل بل منع</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كون الاول ساكناً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وعدم كونه من حروف المد وإلا فلا يجوز الادغام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وقالوا 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يوسف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متابعهم احسن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هو الاحوط الاولى فيما هو من قبيل الادغام الصغير كادغام الذال في الظاء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ظلموا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والدال في التاء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قدتبين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وتاء التأنيث الساكنة في الطاء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طائفة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والطاء في التاء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فرطت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 ذلك واما الادغام الكبير كادغام الكاف أو القاف في الكاف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سلككم وخلقكم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وأدغام الميم في الميم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يعلم ما بين ايديهم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فجوازه محل أشكال</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بحيث يتولد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اذا كان توليدها ناشئاً عن الوصل بين الكلمتين مع الاخلال بالموالاة المعتبرة بين الحروف في احداهما او كلتيهما فهذا يضر بصحة القرائة مطلقاً ، واما اذا كان ناشئاً عن الفصل بين حروف الكلمة الاولى أو الثانية أو هما معاً بما لا يقدح في الموالاة مع الوصل بين نفس الكلمتين بحيث اوجب اجتماع الفصل والوصل المذكورين تولد الكلمة المهملة فهذا محل إشكال للشك في صدق الكلمتين في هذه الحالة ، واما اذا كان ناشئاً عن كيفية النطق بالكلمتين بان أوصَلَ بينهما ونطق بآخِر الاولى واول الثانية أو تمامها بكيفية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قوة أو ضعفاً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مغايرة لكيفية النطق بسائر الحروف فمثل هذا وان لم يكن مخلاً بالصحة إلا ان الاولى الاجتناب عنه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عليه أن يتعلم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لم يرد الوقف في الاول ولم يتمكن من اداء الواجب بنحو آخر كالاقتداء ، أو الاحتياط ولو بتكرار الصلاة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يجوز له ان يكررها بالوجهين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اطلاقه منع واضح فان مطلق الغلط لا يخرجها عن عنوان القرآن والذكر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التسبيحات الاربع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كون التسبيح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مطلق الذكر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طرفي الواجب التخييري وان كان هو الاقوى ، وإلا ان جواز الاكتفاء بتسبيحة واحدة لا يخلو عن وجه ومع ذلك لا يترك الاحتياط باختيار التسبيحات الاربع</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اتى بالذكر المطلق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افضل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يطرء ما يوجب افضلية القراءة كعنوان المدارة فيما اذا كان اماماً لقوم يرون لزوم القرءاة في كل ركعة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 ومنه يظهر الحال في المسألة الاتية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الاقوى فيما اذا لم يكن ناشئاً عن قصد الاتيان بالصلاة ولو ارتكازاً وإلا فالاظهر الصحة ولا يضر بها سبق قصد الاتيان بالفاتحة ومنه يظهر الحال فيما يسأتي</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وسجود السهو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الاولى هنا وفي المسألة الاتية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لو دخل في الاستغفار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إشكال</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فحيث أنّ الوجوه متعددة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لا تنحصر في الثلاثة المذكورة بل هي اضعف من غيرها لابتنائها جميعاً على وجوب التسبيح على وجه التربيع وعلى ورود الامر به على هذا النحو ثلاثاً والاول محل نظر كما تقدم والثاني لا دليل عليه ، ومع تسليم كلا الامرين فالجمع بينهما باحد الوجوه المذكورة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سيما الاخير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من الجمع العرفي في شيء بل مقتضاه الالتزام بوجوب صرف الوجود واستحباب المجموع اذ لا مانع من اتصاف الفعل الفعل الواحد بالوجوب والاستحباب معاً على هذا النحو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حقق في محله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الاقتصار على قصد القربة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لا يفي مراعاة الاحتمال الثالث اذ مقتضاه عدم تحقق الواجب مع عدم قصد الوجوب في شيء من التسبيحات الثلاث</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ان يقصد الوجوب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قصد الوجوب فيها وصفاً على خلاف الاحتياط ايضاً لما تقدم من احتمال وجوب الاقل منها نعم قصده فيها في الجملة لا يخالف الاحتياط وكذا قصده في الجملة في المرة الاولى اذا اتى بها ثلاث مرات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القراءة خلف الامام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الاحيتاط بترك الجهر فيها خلف الامام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يستحب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الحكم محل اشكال</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نقل النية الى النفل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الكلام فيه في فصل النية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والتوحيد اربع آيات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تأمل ويحتمل الخمس والثالث</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الاولى</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اعادتها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الاقوى عدم الوجوب</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يشكل الصحة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الاشكال فيها ضعيف</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التسبيحات الاربعة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ومع ضيق الوقت عنها ايضاً يقتصر على تسبيحة صغرى</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مر الكلام فيه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يخلو عن بعد ولا سيما في الكلمة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بزيادته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سهواً على الاحوط</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وبحمده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الاحوط لاولى في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وبحمده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الاشتراط تأمل</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الطمأنينة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بمعنى المكث بمقدار الذكر الواجب مقدمة الاتيان به ، واما بمعنى استقرار بدن المصلي فهو معتبر في نفس الركوع فلا يجوز الاخلال به ما لم يتحرك لرفع الرأس منه ولو في حال عدم الاشتغال بالذكر الواجب على الاحوط</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اتى بالقدر الممكن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بما يصدق عليه الركوع عرفاً ، وان لم يتمكن منه تعين الايماء قائماً بدلاً عنه سواء تمكن من الانحناء قليلاً ام لا ، ولا تصل النوبة الى الركوع الجلوسي مع التمكن من الايماء قائماً مطلقاً ، ومنه يظهر النظر في بعض ما ذكره قدس‌سره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نواه بقلبه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واشار اليه بيده أو نحوها مع ذلك على الاحوط ، ولو كان متمكناً من الايماء جالساً فالاحوط الجمع بين الكيفيتين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تقديم الثاني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هو المتعين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يجب عليه القيام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تحقق الجلوس معتدلاً وإلا فلو حصل التمكن قبل تحققه وجب القيام</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الانحناء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هو الاظهر ولا حاجة الى الاعادة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سهواً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زيادة الايمائي سهواً لا توجب البطلان على الاقوى</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لتحصيل القيام الواجب حال القراءة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من اول الصلاة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كان بحد يصدق عرفاً على الانحناء بعده عنوان الركوع ولو في حقه وإلا فحكمه حكم غير المتمكن اصلاً</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يجب ويتعين عليه الايماء كالصورة الثانية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فينوي به قلباً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ما مر في التعليق على المسألة الثانية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الدخول في الثانية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التقييد به مبني على الاحتياط الوجوبي كما سيجيء في بحث الخلل</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والاظهر كفاية اتمامها بالوجه الاول</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فالاقوى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الاحوط</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الاحوط عدمه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قصد الوجوب في الذكر الاول في الجملة لا يخالف الاحتياط على كل تقدير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الاول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الاظهر ولا ينافيه الالتزام باستحباب المجموع ايضاً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نظيره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هذا هو الاوفق بالالة في المقام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ويجب اعادته إن كان سهواً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الاظهر عدم وجوب الاعادة اذا اتى به سهواً في حال عدم الاستقرار نعم لو اخل بالاستقرار المعتبر في نفس الركوع متعمداً بطلت صلاته على ما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تجديه اعادة الذكر ومنه يظهر حكم ما بعده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تمام الذكر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 ولو مع الاقتصار على تسبيحة صغرى ، والاظهر حينئذٍ سقوطه وان كان الاحوط الاتيان بما في المتن بقصد القربة المطلقة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وعدم اشباعه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 باظهار ياء المتكلم واسقاطها ولكن جواز الاسقاط هنا محل اشكال</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اعادته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يبعد عدم وجوبها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الاحوط لزوماً تركه لاستلزامه الاخلال بالاستقرار المعتبر في حال الركوع وكذا الامر في عكسه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يوجب زيادته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الزيادة ممنوعة ولكن الاشكال المتقدم جارٍ هنا ايضاً مضافاً الى اسلتزامه الاخلال برفع الرأس عن الركوع</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الجبهة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ما يعم منها ومن الذقن والجبين كما سيأتي ، ويأتي في المسألة الثامنة ما يتعلق بالهيئة المعتبرة في السجود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عمداً كان أو سهواً أو جهلاً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الحكم في صورتي الزيادة عن سهو أو عن جهل قصوري مبني على الاحتياط</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تدور مدار وضع الجبهة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ما يقوم مقامها على تفصيل سيأتي</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الطمأنينة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يجري فيها ما تقدم في الطمأنينة المعتبرة حال الركوع</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سهواً وجب التدارك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عدم وجوب تداركه اذا اتى به سهواً في حال عدم الاستقرار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لا مانع من رفع ما عدا الجبهة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لم يخل بالاستقرار المعتبر حال السجود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فرق في ذلك بين الانحدار والتنسيم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شمول الحكم للانحدار مبني على الاحتياط واما التفصيل المذكور فلا يخلو عن تشابه ونظر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بالنسبة الى الجبهة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اعتبار التساوي بين مسجد الجبهة وموضع الركبتين بل والابهامين لا يخلو عن قوة واما اعتبار التساوي بينه وبين الموقف فمبني على الاحتياط</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طهارة محل وضع الجبهة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بالمقدار الذي يعتبر وقوع الجبهة عليه ولا بأس بنجاسة الزائد عليه على الاظهر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 الجبينين عرضاً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الاحتياط بوضع السطح المحاط بخطين موهومين متوازيين بين الحاجبين الى الناصية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والاحوط عدم الانقص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جوازه كطرف الانملة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الغير المطبوخة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وكذا المطبوخة كما مر في محله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الوسخ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كان جرماً مما لا يصح السجود عليه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الاقوى اذا كان مانعاً عن مباشرة الجبهة للسجدة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فالاقرب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يكفي المسمى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الاحتياط بمراعاة الاستيعاب العرفي مع الامكان ومع عدمه يجتزي بالمقدار الممكن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الركبة مجمع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هي منتهى كل من عطمتي الساق والفخذ ويجوز الاكتفاء بوضع الاول بل هو الاحوط الاولى لئلا يخرج بالتمدد الزائد عن الهيئة المتعارفة في السجود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الظاهر أو الباطن منهما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كفاية وضعهما ايضاً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كان قصيراً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يمكن وضعه ولو بعلاج</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يضع سائر اصابعه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فيه وفيما بعده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 السجود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توقفه على الاعتماد ولو في الجملة نظر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القاء الثقل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هو متعذر أو متعسر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ومدّ رجله ايضاً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 على نحو الانفراج بينهما لان يصل صدره وبطنه ولو في الجملة الى الارض</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قد يقال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الصحيح</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الجر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هو المتعين إلا اذا التفت الى ذلك بعد تمام الذكر الواجب فان الظاهر جواز الاكتفاء به حينئذٍ وان كان الجر واعادة الذكر أحوط ، هذا في الساهي واما المتعمد فالظاهر بطلان صلاته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الاتمام والإعادة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يبعد كفاية الاتيان بالذكر على هذا الحال واتمام الصلاة معه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وضع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 من غير تعمد واما المتعمد فالظاهر بطلان صلاته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هنا يجوز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اشكال لاستلزامه الاخلال بالاستقرار المعتبر حال السجود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الاتمام ثم الإعادة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يبعد كفاية الاتيان بالذكر على هذا الحال واتمام الصلاة معه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دمل أو غيره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 مما يشترك معه في عدم امكان وضعه على الارض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من غير اعتماد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لتعذر أو تعسر أو تضرر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حفر حفيرة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ترتيب بينها وبين ما سبقها شرعاً وكذا كل ما يفيد فائدتها</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الجبينين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ويجوز له وضع كليهما بعلاج كالحفيرة أو نحوها ، والمراد بالجبنين ما يكتنف الجبهة بالمعنى الاخص مما لا يخرج عن حد الجبهة بالمعنى الاعم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السطح المستوي بين الحاجبين وقصاص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ما يكتنفها بمعناها الاعم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 على ذقنه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الجبينين بالمعنى المتقدم على الذقن مبني على الاحتياط كما ان الاحوط تقديم الذقن على الجبينين بالمعنى الاخر ، ومع تعذر الجميع يضع شيئاً من وجهه على الارض ولو لم يمكن يومئ برأسه وإلا فبعينيه من غير حاجة الى الانحناء</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عجز عن الانحناء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الكلام في جميع ما ذكره قدس‌سره هنا في فصل القيام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اعادة الصلاة واحتياطاً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كان مخلاً بالاستقرار المعتبر في السجود ، وفي هذه الصورة تجب الاعادة احتياطاً ولو كان التحريك في غير حال الذكر ، ومنه يظهر حكم تحريك سائر المساجد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اعاد الذكر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الاولى</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لكفاية اطمئنان بقية الكف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التعليل نظر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خصوص الاصابع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الاشكال في كفايته في حال الاختيار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فالمجموع سجدة واحدة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العود القهري ليس متمماً للسجدة بل هو امر زائد عليها ، فلا يقصد الجزئية بالذكر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مكان آخر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تأخير الصلاة ولو بالاتيان بها في هذا المكان بعد زوال سبب التقية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وتبطل الصلاة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يمكن التدارك بالغاء الركوع على الاحوط</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وبطلت الصلاة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تصح ويجب التدارك مع عدم الاتيان بما ينافي الصلاة مطلقاً ولو سهواً كالحدث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ويسجد سجدتي السهو للسلام الزائد على الاحوط ، ولو تذكّره بعد الاتيان بالمنافي فان كان المنسي سجدتين بطلت الصلاة وان كان واحدة قضاها على ما سيأتي في بحث الخلل</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 تقديم الثاني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اذا تمكن من الانحناء بما يصدق معه السجود عرفاً لزمه ذلك وان توقف على رفع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بكلتا يديه أو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لوضع الجبهة عليه ، واما اذا لم يتمكنن من الانحناء بالحد المذكور فوظيفته الايماء ومعه لا يجب وضع الجبهة على ما يصح السجود عليه ولا وضع اليدين على الارض وان كان ذلك أحوط كما مر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مبطل للصلاة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يأتي الكلام فيه في المبطلات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عن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القوة منع نعم هو احوط</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يدخل في الركوع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يجب التدارك بدأ بالنهوض</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السامع على الاظهر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وجوبه عليه منع نعم هو احوط ومنه يظهر الحال في الفروع المترتبة عليه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بالسجود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ذكر السجود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الاولى</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الاقوى</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والاظهر كفاية سجدة واحدة في الفرض الاول ولزوم التكرار في الفرض الثاني بشرط الاستماع</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سمعها في اثناء الصلاة أو قرأها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الكلام فيه في فصل القراءة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مقارناً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كان الوضع عنه نيته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بقصد القرآنية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ان المعتبر عرفاً في صدق القراءة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القرآن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اتباع المتكلم صورة معدة من الكلمات المنسقة على نحو خاص وترتيب معين في مرحلة سابقة على التكلم ولا يعتبر فيها قصد الحكاية ولا معرفة كونها من القرآن مثلاً ، ومنه يظهر وجوب السجدة بالاستماع الى قراءة النائم والصبي نعم لا تجب بالاستماع اليها من صندوق حبس الصوت ونحوه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اباحة المكان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كلام مر في مكان المصي</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وعدم علو المسجد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الاولى وكذا في وضع سائر المساجد نعم لا يترك الاحتياط بوضع الجبهة على ما يصح السجود عليه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يعتبر ان لا يكون لباسه مغصوباً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عدم اعتباره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اباحة المكان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ما مر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ويظهر من هذا الخبر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الاستظهار غير واضح وان كان لا يبعد ان يكون وضع الخد ايضاً نحواً من السجود وقد ورد الحث عليه في روايات كثيرة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من حيث هو راحج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ليس السجود إلا ما كان بقصد التذلل والخضوع فلا مرود للترقي المذكور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وقضاه بعد الصلاة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عدم وجب قضائه وان كان احوط</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يبعد كفاية 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ان محمداً صلى‌اللّه‌عليه‌وآله عبده ورسوله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 لا مانع من تخلل الادعية المأثورة المطولة بين فقراتها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وقبلة يتبع غيره فيلقنه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كونهما في مرتبة واحدة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اتى بما يقدر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صدق الشهادة عليه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ويترجم الباقي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فيه وفيما بعده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عليه سجدتا السهو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الأحوط الاولى</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الثانية مستحبة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الاحوط لزوماً عدم ترك الصيغة الثانية مطلقاً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توابع التشهد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كونه من توابعه تأمل بل منع نعم لا اشكال في استحبابه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اطلاقه لما اذا كان عن عذر مبني على الاحتياط</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متابعة الملقن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يجري فيه ما تقدم في التشهد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اكتفى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والاخرس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يجري عليه ما تقدم في التكبيرة والقراءة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ان لا يقصد بالتسليم التحية حقيقةً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الأحوط الأولى أن يقصد ولو اجمالاً تحية من شرع التسليم لتحية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فالأحوط إعادة الصلاة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بطلان الصلاة بزيادة السجدتين أو الركوع سهواً مبني على الاحتياط</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والاظهر العدم إلا في موراد خاصة ستأتي في محالها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 انعقاد نذره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يخلو عن اشكال</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الشفع على الاقوى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القوة منع بل يؤتى به رجاءً</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في صلاة العيدين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يأتي الكلام فيها في محله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قبل الركوع الخامس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يؤتى به رجاءً</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يشترط فيه رفع اليدين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اشكال فالاحوط عدم تركه إلا مع الضرورة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الدعاء فيه بالفارسية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ينبغي الاحتياط بتركه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يجوز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الاحوط تركه أو الاتيان به بقصد الدعاء</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الدعاء لطلب الحرام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 لا تبطل الصلاة به على الاظهر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الافعال الحسنة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اطلاقه محل اشكال بل منع</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يكتفي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جواز لاكتفاء بها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والاولى ضم الآل اليه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ينبغي تركه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سهواً أو اضطراراً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بطلان الصلاة في الصورتين اذا كان بعد السجدة الاخيرة مبني على الاحتياط الوجوبي</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التكفيير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ريب في حرمته التشريعية واما الحرمة التكليفية والوضعية فمبنية على الاحتياط اللزومي</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الالتفات بالوجه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يكيفي في الابطال الالتفات بالوجه التفاتاً فاحشاً بحيث يوجب ليّ العنق ورؤية الخلف في الجملة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تبطل مع الالتفات سهواً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تفصيل تقدم في احكام الخلل في القبلة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مهملين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المناط صدق التكلم وهو يصدق بالتلفظ ولو بالحرف الواحد اذا كان مفهماً اما لمعناه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امراً من الوقاية او لغيره كما لو تلفظ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للتلقين أو جواباً عمن سأله عن ثاني حروف المعجم ، واما التلفظ بغير المفهم مطلقاً فلا يترك الاحتياط بالاجتناب عنه اذا كان مركباً من حرفين فما زاد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آخر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عرفت التفصيل</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والاحوط الاول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يأتي فيه التفصيل المتقدم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حقيقتها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خروجاً مبطلاً للصلاة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والأنين والتأوه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الاحتياط بتركهما اختياراً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تبطل الصلاة قطعاً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كان بعنوان التشكي الى اللّه تعالى وكذا فيما بعده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مضطراً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وجوباً فيه وفي المكره اذا لم يكن ماحياً لصورة الصلاة وإلا فلا اشكال في مبطليته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ما يوجب السجود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الكلام فيه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مبطل للصلاة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منع كما مر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بغير العربي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ينبغي الاحتياط بتركه كما تقدم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يعتبر في القرآن قصد القرآنية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المعبتر صدق القرآن عرفاً ولا يعتبر فيه قصد القرآنية كما سبق في اقسام السجود ومنه يظهر النظر فيما فرعه عليه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مخاطبة الغير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الاحتياط بترك المخاطبة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يجوز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عدم الجواز تكليفاً أو وضعاً ممنوع اذا لم يخرج عن عنوان الذكر والقراءة بان يعدّ من المهمل عرفاً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بأس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الكلام فيه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عليكم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صدق قراءة القرآن مع الاقتصار على هذه الجملة محل تأمل نعم لا اشكال في صدقها اذا قرأ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واذا جاءك الذين يؤمنون باياتنا فقل سلام عليكم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عليكم بما صبرتم فنعم عقبى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نحوهما ولو باخفات ما عدا الجملة المذكورة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الغرض منه السلام او بيان المطلب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لكن في وجوب رده حينئذٍ إشكال لانه لم يستعمل اللفظ في معنى التحية وانما اراد افهامه على نحو دلالة التنبيه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بمثل ما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بان لا يزيد عليه ، وكذا لا يقدم الظرف اذا سلم عليه مع تقديم السلام على الاحوط لزوماً واما حكم عكسه فسيجيء في المسألة التالية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لو قصد القرآنية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 وظيفة رد التحية لا تودى بقراءة القرآن من غير استعمال اللفظ في معناها كما ظهر مما تقدم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بقصد القرآنية أو بقصد الدعاء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ظهر الاشكال فيهما مما مر ، والظاهر انه مخير بين الرد بالمثل وتقديم السلام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الجواب صحيحاً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 واما الاحتياط المذكور في المتن هنا وفي جملة من الفروع الاتية فقد ظهر الحال فيه مما تقدم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وجوبه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يجز له الرد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كفايته اشكال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والاظهر الكفاية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جواب الثاني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إشكال حتى فيما اذا لم ينطبق عليه عنوان الاستهزاء ونحوه الذي هو المقصود بالخروج عن المتعارف</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صدق الجواب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حال التحية عرفاً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على المتعارف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اللازم في الفرضين الجواب اذا امكن تفهيمه اياه باشارة ونحوها ومع عدم التمكن منه لا يجب في غير الصلاة ولا يجوز فيها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الردّ بقصد الدعاء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الاشكال في الدعاء المتضمن للمخاطبة ، فلو اراد الردّ في المقام فالاحوط الاتيان به على نحو يكون المخاطب به هو اللّه تعالى 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صبّحه بالخير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بقصد القرآن أو الدعاء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بقصد التحية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كفاية رد الصبي المميز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كفايته كما مر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لضرورة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كانت عرفية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عليك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اشكال</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مستحب في مستحب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بمعنى ان الاستحباب لهم آكد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مزاحاً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وكذا اذا اسلم بعنوان المتاركة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المنبر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وجوب رد السلام في غير أول اللقاء عرفاً محل إشكال مطلقاً</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المتعين</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يضع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العاطس ، ولكن مقتضى بعض الروايات تأخير الوضع عن التحميد إلا إنها ضعيفة كرواية التقديم فاستحباب الوضع غير ثابت وان كان التحميد مستحباً</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اضطراراً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مقدمة اختيارية مطلقاً وكذا بدونها على الاحوط مع سعة الوقت للاعادة وإلا فلا تبعد الصحة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مطلق الصوت على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الاولى</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حكمه حكم القهقهة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نظر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الفرضين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للخوف من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للاشتياق اليه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البكاء اضطراراً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يجري فيه التفصيل المتقدم في القهقهة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هو مناف للصلاة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اطلاق الحكم في بعض الامثلة المذكورة محل اشكال بل لا اشكال في جواز التصفيق للتنبيه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الاولى</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كان منهما مفوتاً للموالاة العرفية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مطلقاً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تعمد قول آمين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بطلان الصلاة به لغير المأموم اشكال فلا يترك الاحتياط بتركه نعم لا اشكال في حرمته تشريعاً اذا اتى به بعنوان الوظيفة المقررة في المحل شرعاً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حال الضرورة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وكذا في حال التقية والمداراتية ولا يأثم بتركه في هذا الحال</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كان ركناً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تفصيل يأتي في محله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بنى على انه اتم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احراز الاتيان بالماهية الجامعة بين الصحيح والفاسد</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عليه الاعادة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عدم وجوب الاعادة بالشرط المتقدم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اتمها ثم ازال النجاسة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تفصيل تقدم في الجزء الأوّل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في أحكام النجاسة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مشكل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الجواز</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يبعد البناء على البقاء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اشكال بل منع فيجب منع الاستئناف وإلا الاعادة على تقدير الاتمام رجاءً</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بين السورتين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الفريضة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الاحتياط بتركه اختياراً وكذا فيما بعده كما مر</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كالعجب والدلال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ان العجب المقارن اذا وصل الى حد الادلال على الرب تعالى بالعمل مبطل للعبادة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قطع صلاة الفريضة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ولدفع ضرر مالي أو بدني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جواز قطعها لاي غرض يهمه دينياً كان أو دينوياً وان لم يلزم من فواته ضرر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يجوز قطعاً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جواز القطع في الصورتين ما لم يؤد الى الحنث</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 عدم جواز قطع الصلاة لازالتها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الظاهر جوازه في هذا الفرض</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مخوّف سماوي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الاولى فيه وفيما بعده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وقتها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 وقت الشروع في الصلاة ، واما الفراغ منها فيجوز تأخيره الى ما بعد تمام الانجلاء اختياراً على الاظهر</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يجب المبادرة الى الاتيان بها بمجرد حصولها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عدم وجوب المبادرة مع سعة زمان الآية كما ان الاظهر سقوط الصلاة بمضي الزمان المتصل بها مطلقاً وان كان الاحوط الاتيان بها ما دام العمر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يقرأ بعدها آية من سورة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الاحوط الابتداء من أولها ، وعدم الاقتصار على قراءة البسملة وحدها</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أقل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بشرط أن يكون جملة تامة على الاحوط</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والاقوى عدم مشروعية الفاتحة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الاقوائية ممنوعة نعم هو احوط</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القراءة من حيث القطع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بد من اتيان سورة تامة في باقي الركوعات</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الركوع الخامس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يؤتى به رجاءً</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رفع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في الرفع من الركوع الخامس والعاشر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عمداً أو سهواً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البطلان بزيادتها سهواً مبني على الاحيتاط اللزومي</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عصى ووجب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الاحوط وجوباً الاغتسال قبل قضائها اذا كان الاحتراق كلياً</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في سائر الايات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الكلام حولها في اول الفصل</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القضاء أو الاعادة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عدم وجوب في غير الكسوفين</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اتيهانها بالجماعة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مشروعية الجماعة في غير صلاة الكسوفين اشكال أو منع</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الامام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استحباب التطويل له فيما اذا كان يشق على من خلفه غير معلوم بل الظاهر عدمه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اشكال الاخير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حصل الاطمئنان منه أو من سائر المناشيء العقلائية فلا إشكال</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 في بلد الاية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في مكان الاحساس بها ومنه يظهر النظر في الالحاق المذكور في المتن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الاولى</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الاولى</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لم يحترق التمام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المراد من الاحتراق الموضوع لوجوب القضاء في الرويات هو ذهاب ضوء القرص بحيث لا يرى إلا جرمه وعليه فلا مورد للتفريع المذكور</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يحصل له العلم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الاطمئنان</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للمرض ونحوه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 المرض في مقابل ما سبق في غير محله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وجه العمد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غير عذر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في المواقيت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وتقدم الكلام فيه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والاظهر عدم وجوبه مع تمشي قصد القربة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عليه الاداء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والاقوى العدم وكذا الحال في القضاء</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والاقوى عدم لزومه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النافلة المنذورة في وقت معين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 وقد تقدم الكلام في قضاء صلاة الايات</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بل لا يخلو من قوة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الترتيب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عدم وجوبه إلا في المترتبين بالاصالة كالظهرين من يوم واحد فتسقط جملة من الفروع الاتية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 له العدول منها اليها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لم يوجب فوات وقت فضيلة الحاضرة وإلا لم يستحب العدول كما لا يستحب التقديم من الاول في هذا الفرض وقد مرّ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لا يكتفي بها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الكفاية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الاحوط لذوي الاعذار تأخير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جواز البدار إلا مع احراز التمكن من القضاء على نحو صلاة المختار فان الاحوط حينئذٍ تأخيره وكذا مع رجاء زوال العذر عن الطهارة المائية ، واذا جاز له البدار فقضى ما عليه ثم تمكن من صلاة المختار فالاحوط القضاء ثانياً الا اذا كان عذره من غير جهة الاركان</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كل ما فيه ضرر عليهم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 لم يصل الى حد الخطر على انفسهم أو ما في حكمه على الاحوط</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كالزنا واللواط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وشرب المسكر والنميمة واما عد الغيبة والغناء من هذا القسم فمبني على الاحتياط</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الاعيان النجسة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عدم وجوب الردع عنها إلا مع اندراجها في أحد القسمين الاولين كما ان الاظهر جواز مناولة المتنجسات لهم اذا لم تكن فيها ضرر عليهم</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الحج اذا كان مستطيعاً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كان ممن استقر عليه الحج</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المستحبات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كالحج والعمرة والطواف عمن ليست بمكة وزيارة قبر النبي والائمة عليهم‌السلام وما يتبعهما من الصلاة</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واهداء ثوابه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لا يكفي اهداء نفس العمل اليه وان كان كل منهما مشروعاً في مورده بل لا بُدّ من الاتيان به نيابة عنه ولكن ليس مرجعها الى تنزيل الشخص نفسه أو عمله منزلة الغير أو علمه بل الاتيان بالعمل مطابقاً لما في ذمة الغير بقصد تفريغها وهذا هو الوجه الثاني الذي ذكره قدس‌سره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يوصى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ما ينفع المقام في احكام الاموات</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اخرجها من اصل التركة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اذا اوصى باخراجها من الثلث</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الواجبات المالية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التي يكون ما في الذمة في مواردها مملوكاً للغير فانها هي التي تخرج من الاصل دون غيرها من الواجبات المالية فضلاً عن البدنية إلا حجة الاسلام ، وفي كون الكفارات والنذور وما يشبهها من قبيل القسم الاول اشكال بل منع فالاظهر خروجها من الثلث ومنه يظهر الحال في المسألة التالية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كفايته في الحج محل اشكال ، نعم لا اشكال في كفايته في الديون إلا فيما اذا كان اقراره في مرض الموت وكان متهماً فيه فانه لا ينفذ فيما زاد على الثلث على الاظهر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يجب على الولي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كلام يأتي في محله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الاحتياط استحبابي</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اخراجه من الاصل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حيث ان العبرة فيما يخرج من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الديون والحج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بعلم الوارث دون الميت فلو لم يكن الاحتياط وجوبياً في نظره لم يجب اخراجه من الاصل</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يجب وان اوصى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اوصى بالاستئجار عنه من ثلثه وجب تنفيذ الوصية ولا اثر لقطع الوصي أو الوارث بفراغ ذمته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بطلت الاجارة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منع بل للمستأجر المطالبة بعوض الفائت أو الفسخ نعم اذا كان مرجع الاشتراط الى التقييد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ربما يدعى في امثال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 ما في المتن سواء كان متمكناً من اداء العمل قبل مماته أم لا على الاظهر</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فوت التركة بهما فهو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ان ما عدا الديون والحج لا يخرج من الاصل</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يشترط في الاجير ان يكون عارفاً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يكفي الاطمئنان بصدور العمل منه صحيحاً ولو مع العلم بكونه جاهلاً كما اذا علم عدم ابتلائه بما يجهله من احكام الخلل والقواطع مثلاً ، بل يكفي احتمال كون العمل الصادر منه صحيحاً مع جريان اصالة الصحة فيه ، ويكفي في جريانها احتمال كونه عارفاً باحد الوجهين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اجتهاد أو تقليداً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يكفي احتمال معرفته بطريقة الاحتياط ولو مع العلم بكونه جاهلاً بسيطاً</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الوجه الصحيح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يكفي الاطمئنان باصل صدور العمل منه نيابة مع احتمال صحته على ما تقدم</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لا يبعد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إشكال نعم اذا كان الموصي يرى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اجتهاداً أو تقليداً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استئجار غير البالغ جاز للوصي استئجاره إلا مع انصراف الوصية عنه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استئجار ذوي الاعذار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اطلاقه مبني على الاحتياط بل الظاهر جواز استئجار ذي الجبيرة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تقليده أو اجتهاده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مع فرض التقييد كما سيأتي في المسألة التالية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تكليف نفسه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كفايته إلا مع تقييد متعلق الاجارة بالصحيح في نظر الغير من الميت أو الولي أو غيرهما اما صريحاً أو لانصراف اطلاقه اليه فتكون وظيفة الاجير حينئذٍ العمل بمقتضى التقييد ما لم يتيقن بفساد العبادة معه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عليه الاتيان بها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اذا كان الاخلال بها عن عذر لا يضر بالصحة في مذهب الميت فيجوز للاجير عندئذٍ تركها حتى في فرض التقييد المتقدم في التعليق السابق ، وكذا الحال في كل ما يكون كذلك</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الصحة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الاحتمال وجيه فيما لا تكون وظيفة الاجير العمل بمقتضى تكليف نفسه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مراعاة الترتيب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عدم اعتبار الترتيب في القضاء في غير المترتبين بالاصل ولكن اذا كان القاضي مكلفاً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بمقتضى عقد الايجار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بمتابعة نظر غيره كالميت أو الولي فمن يرى لزوم الترتيب فلا بُدّ له ان يراعي نظرة من هذه الجهة ايضاً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اشتراط التكرار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يجب الاشترط على المستأجر إلا اذا كان وكيلاً أو وصياً وكان ذلك مقتضى وكالته أو وصايته ومنه يظهر الحال في المسألة التالية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ويقبل قول الاجير بالإتيان به صحيحاً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اشكال ، نعم اذا احرز اتيانه باصل العمل وشك في صحته امكن الحمل على الصحة على ما تقدم</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نظر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قيمة ولو من غير الجنس</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انفسخت الاجارة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مع اليقين بفراغ ذمته ، وإلا فلا موجب لبطلان الاجارة اذا كان المستأجر عليه يعم ما يؤتى به باحتمال التفريغ ولو لم يعلم كونه مفرغاً في الواقع</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فيرجع المؤجر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الصحيح المؤآجر اوالمستأجر ويأتي نظيره في 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الاجرة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لم تكن الاجارة على علمه المباشري</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اجرة المثل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 اذا كانت اجرة المثل ازيد من الاجرة المسماة وكان الاجير حين الاجارة عالماً بذلك لم يستحق الزائد</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نفسه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المتعين ولكن لو قدم الصلاة الاستئجارية فالاظهر صحتها ولو قدم صلاة نفسه وفوت الاستئجارية على المستأجر كانت له المطالبة باجرة المثل أو الفسخ واسترجاع الاجرة المسماة</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الوجه الصحيح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بان يكون هو متعلق الاجارة حقيقة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الحال في الاجارات المتعارفة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فلا أثر لنسيان الواجبات غير الركنية بالمقدار المتعارف وكذا المستحبات اللازم اتينها بحسب الاطلاق بانه لا يعم صورة النسيان نعم مع وجود القرينة على لحاظ المركب على نحو تنبسط الاجرة عليه يتم ما ذكره في المتن من نقصان الاجرة بالنسبة ، واما في صورة الاشتراط فظاهر الشرط جعل الخيار للمستأجر عند تخلفه فلو فسخ فعليه للاجير اجرة مثل العمل نعم مع وجود قرينة على لحاضه على نحو تنبسط عليه الاجرة يجري عليه حكمه او على نحو يكون مخصصاً للعمل المستأجر عليه فلا يستحق الاجير شيئاً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اتى بها قبل موته أولا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ان الشك في اتيانه بها حكم العلم بالعدم فتترتب عليه احكامه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وعليه تبتني التفريعات الاتية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مرأة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عدم وجوب القضاء عنها وعن العبد</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مرض او سفر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التمثيل بهما للعذر المسوغ لترك الصلاة في غير محله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حيض فيما يجب فيه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 بيانه في المسألة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احكام الحائض</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يتمكن من قضائه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وتمكن من قضائه دون غيره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وجوب القضاء فيه مبني على الاحتياط ايضاً ، وفي كفاية التصدق بمد عن كل يوم بدلاً عن القضاء قول لا يخلو عن وجه</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الابوين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عدم وجوب القضاء عن الام</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فيجب على الطفل اذا بلغ وعلى المجنون اذا عقل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عدم وجوب القضاء عليهما</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فيجب على الممنوع من الارث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الاقوى عدم وجوب القضاء عليه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فالولي غيره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يجب القضاء على غيره واما هو فيراعي الاحتياط سواء كان منحصراً ام لا</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قُسّط القضاء عليهما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الاظهر انه على نحو الوجوب الكفائي</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لهما الافطار بعد الزوال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بناءً على عدم جواز الافطار بعد الزوال في قضاء شهر رمضان عن الغير ، وسيأتي في محله منعه ، ومنه يظهر الحال في الكفارة</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عن الولي بشرط الاتيان من الاجير صحيحاً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يسقط عنه مطلقاً مع كون الوصية نافذة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عدم وجوب الترتيب في غير المترتبتين بالاصل</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يراعي تكليف الميت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يراعي تكليف نفسه وكذا في اصل وجوب القضاء</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على الولي قضاؤها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يبعد عدم الوجوب</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منع</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الفرائض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تثبت مشروعيتها في صلاة الطواف</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منع</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جميع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تثبت مشروعيتها في صلاة الطواف</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قدرته على التعلم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وجوب الجماعة في هذا الفرض عقلي كما تقدم في مبحث القراءة</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كان ترك السواس موقوتاً عليها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دليل على حرمة الوسواس بعنوانه كما تقدم في فصل طريق ثبوت النجاسة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اذا ضاق الوقت عن ادراك الركعة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وكذا اذا توقف ادراك تمام الصلاة في الوقت عليها</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وجوبها بامر احد الوالدين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هو بعيد نعم لا بُدّ من الاجتناب عما يوجب تأذيهما الناشئ من شفقتهما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لم يبلغ حد العقوق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تشرع الجماعة في شيء من النوافل الاصلية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اشكال في بعض الموارد</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 يصلي وجوباً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 ليس للامام ترتيب احكام الجماعة على اقتداء المحتاط به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احتياطهما من جهة واحدة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بان كانت جهة احتياط الامام جهة لاحتياط الماموم ايضاً ولا يعتبر العكس</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بصلاة الطواف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اشكال وكذا في عكسه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وكذا فيما بعده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بخمسة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الرجال</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الجمعة والعيدين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غير المعادة جماعة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يقصد التشريع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المخل بقصد القربة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الاشارة الذهنية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بشرط أن تكون على نحو تميزه عمن عداه واقعاً وقت النية وان لم يتميز لديه خارجاً بحيث يتمكن من الاشارة الحسية اليه وهكذا الحال في العيين بالاسم والوصف</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بمن يجهر في صلاته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بالشرط المتقدم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ولحوق احكام الجماعة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اشكال بل منع وكذا في الفرع الاتي</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بطلت جماعته وصلاته ايضاً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صحتهما في جميع الصور المذكروة نعم اذا التفت في الاثناء ولم يحرز عدالته عمرو انفرد في صلاته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صحت صلاتهما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اذا كان احدهما قد شك في عدد الركعات أو الافعال فرجع الى حفظ الاخر واخل بما هو وظيفة المنفرد مما يضر الاخلال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عن عذر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بصحة الصلاة فالاظهر بطلان صلاته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كانت مخالفة لصلاة المنفرد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بما يوجب البطلان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كان عن عذر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بمجرد ترك القراءة أو زيادة سجدة واحدة متابعة بتخيل صحة الائتمام</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يمنعه من اتمام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ما لو اكمل صلاته دون المأمومين لكون فرضه القصر وفرضهم التمام</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تقديم امام آخر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منهم لا مطلقاً على الاحوط الاولى</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جميع احول الصلاة على الاقوى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انعقاد الصلاة جماعة مع الانفراد في الاثناء لالعذر محل اشكال مطلقاً ولكنه لا يضر بصحتها إلا مع الاخلال بوظيفة المنفرد فان الاحوط حينئذٍ اعادة الصلاة نعم اذا أخل بما يغتفر الاخلال به عن عذر فلا حاجة الى الاعادة وهذا كما اذا بدا له العدول بعد فوات محل القراءة أو بعد زيادة سجدة واحدة للمتابعة مثلاً</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خصوصاً اذا كان في الاثناء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الاحتياط في هذه الصورة وكذا في الصورة الاولى اذا عدل لا لعذر</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العدول الى الانفراد اختياراً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ظهر الحال فيه مما تقدم</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اشكال وكذا الحال بالنسبة الى المأموم إلا ان يكون الداعي الى الامور المذكورة هي القربة</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بطلت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ظهر التفصيل في مما مر</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يضر عدم ادراك الركوع مع الامام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ادرك معه القيام قبل الركوع ، وإلا ففيه اشكال ، ولو ادرك مع الركوع كفى وان لم يدرك القيام قبله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ركوع الامام أو قبله بعد تمام القراءة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ان من دخل قبله بعد تمام القراءة بحكم من دخل حال القراءة فلا يضره التخلف في الركوع لعذر</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بطلت صلاته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تبعد صحتها فرادى وكذا في صورة الشك في الادراك قبل تجاوز المحل واما مع التجاوز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لو حدث الشك بعد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فبيني على انعقادها جماعة على الاظهر</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والاحوط في صورة الشك الاتمام والاعادة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الاحتياط لا يختص بصورة الشك واما العدول فجوازه محل اشكال سيما اذا حدث الشك بعد تجاوز المحل</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انتظار الامام قائماً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جواز الانتظار محل اشكال ، نعم يجوز له متابعة الامام في السجود بقصد القربة المطلقة ثم تجديد التكبير بعد القيام بقصد الاعم من الافتتاح والذكر المطلق</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جواز دخوله وانتظاره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لم يثبت جوازه إلا فيمن ادرك الامام في التشهد الاول فالاحوط في المقام ان يأتي بالتكبير بقصد الاعم من الافتتاح والذكر المطلق ثم يتابع الامام على النحو المذكور في التعليقة السابقة</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ويتشهد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يأتي به بقصد القربة المطلقة أو يتركه واما التسليم فالاحوط لزوماً تركه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نوى وكبر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الاحوط ان يكبر بقصد الاعم من الافتتاح والذكر المطلق ويتابع الامام في السجود والتشهد بقصد القربة المطلقة ثم يقوم بعد تسليم الامام ويجدد التكبير على النحو السابق</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سجوده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جواز الالتحاق حال السجود وبين السجدتين محل إشكال</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يمنع عن مشاهدته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مطلق الحائل وان لم يمنع عنها كما سيجيء</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غيره من المأمومين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 من الرجال</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هو دون الشبر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مما لا يعد علواً عرفاً</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الشبر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القدر غير المعتد به كما عرفت</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بكثير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لم يبلغ حداً لا تصدق معه الجماعة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بقي على نية الائتمام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تشريعاً بحيث اخل بقصد القربة وإلا فانما تبطل مع الاخلال بوظيفة المنفرد على تفصيل تقدم في نظائره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الاقوى جواز المساواة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المأموم الواحد ، واما المتعدد فلا يترك الاحتياط بتأخره عن الامام في الموقف ، هذا في الرجل واما المرأة فتراعي في موقفها من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كان رجلاً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مع غيره من الرجال ما مر في العاشر من شرائط مكان المصلي</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التفصيل في امثال المقام</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نظر لطروالبعد لا من جهة الحيلولة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نحو 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مما يوجب البطلان مطلقاً كما مر</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اذا عاد المتقدم الى الجماعة بلا فصل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الاستثناء محل نظر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تبطل جماعة المتأخر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اذا كانت صلاة الصف المتقدم باطلة في مذهبهم ايضاً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لم يكونوا ملتفتين للبطلان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اذا كانت صحيحة عندهم فلا تبعد صحة ائتمام الصف المتأخر مطلقاً</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يخلو عن بعد</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اشكال فلا يترك الاحتياط</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الاشتغال بالذكر ونحوه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نفسه ولا ينافي الانصات حينئذٍ</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الترك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والاظهر جواز القراءة فيما لا يسمع قراءة الامام</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فيجوز أن يطليل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بمقدار لا يخل بالمتابعة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المتابعة تعبدي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شرطي ، فمع الاخلال بها في جزء يبطل الاقتداء في ذلك الجزء ، بل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الاحوط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لم يكن الاخلال عن عذر كالزحام ونحوه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صلاته صحيحة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يجزي فيها التفصيل المتقدم فيمن نوى الانفراد في الاثناء بلا عذر</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عليه العود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اثم وصحت صلاته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يأثم على ما سبق ولكن صحة جماعته محل اشكال</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كل من السجدتين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بطلان الصلاة بزيادة الركوع أو السجدتين سهواً مبني على الاحتياط ومنه يظهر الحال في الفرع الآتي</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وجبت المتابعة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والاحوط الإتيان بالذكر في كلّ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الاحتياط استحبابي وانما الواجب الاتيان بالذكر في الركوع أو السجود الاول فان استلزم ذلك ترك متابعة الامام في سجوده أو ركوعه تركها ولحق به بعد ذلك وتصح جماعته على الاظهر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اثم في صورة العمد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انه لا يأثم ولكن الصحة جماعته حينئذٍ محل اشكال</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البطلان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والاظهر الصحة في صورة السهو</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تبطل صلاته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جماعته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في وجوبه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منع</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واتمها أو قطعها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جواز العدول مع البناء على القطع محل اشكال</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واللحوق به في السجود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اغتفار التخلف عن الامام في الركوع بعد جواز قطع الحمد والركوع معه غير معلوم</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الاحتياط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بأس بتركه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الاحوط التسبيح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بقصد القربة المطلقة</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فالحال كالمسألة المتقدمة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الكلام فيها</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يخف فوت اللحوق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ما لم يستلزم فوات المتابعة العرفية وإلا تركها أو قطعها وان اطمئن باللحوق به في الركوع</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 عدم البطلان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اذا تعمد الاخلال بالمتابعة العرفية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بقراءة السورة أو الاتيان بالقنوت أو بغير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جرى عليه التفصيل المتقدم فيمن انفرد في الاثناء من غير عذر</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لا يبعد استحباب الجهر بالبسملة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الاحيتاط بترك الجهر فيها</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ويشهد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مقتصراً على المقدار الواجب من غير توان</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جاز له القطع بعد العدول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جواز العدول مع البناء على القطع بعده محل اشكال كما سبق</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فالاولى والاحوط عدم العدول واتمام الفريضة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والاظهر عدم جواز العدول وجواز قطع الفريضة لاستئنافها جماعةً</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قيل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يخلو عن وجه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رجاءً</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مع المخالفة في العمل ايضاً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لم تستوجب الاخلال بما يكون دخيلاً في صحة الصلاة مطلقاً ولو مع الجهل قصوراً وإلا فلا يصح الاقتداء ولا فرق في الصورتين بين ان يكون المأموم قاطعاً بدخالته في الصحة او معتمداً فيها على حجة شرعية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يمكن ان يقال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ولكنه ضعيف</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له الاقتداء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يجوز على الاظهر</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ولذا يجب عليه الاعادة أو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تفصيل قد تقدم ووجوبهما عقوبة لعدم الاهتمام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يدل على البطلان واقعاً</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انكشف بطلان الجماعة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الاظهر صحتها واغتفار ما يغتفر فيها</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قراءة في مورد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 وجوبه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فيما اذا استلزم بقاؤه على صورة الامامة افساد صلاة من خلفه بل مطلقاً على الاحوط</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مطلقاً على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الاقوى كون القاصر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الفرضين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 اعتمد على الحجة وقد مرّ التفصيل فيه في التعليق على المسألة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موافقة للواقع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لفتوى من يكون قوله حجة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البلوغ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جواز الائتمام البالغ عشراً وجه لا يخلو عن اشكال</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لا يكون قاعداً للقائمين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امامته للمضطجع والمستلقي محل اشكال ايضا وكذا امامة القائم لهما ، وكذا امامة المضطجع للمستلقي وامامة كل منهما لمثله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والمضطجع لمثله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الكلام فيه وفيما بعده آنفاً</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كالركعتين الاخيرتين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وكالركعة الثانية اذا التحق به في الركوع</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الاحوط العدم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وكذا فيما بعده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سابقاً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ومر الكلام فيه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محل اشكال</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في المحدود بعد التوبة مطلقاً</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العدالة ملكة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الكلام حولها في 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مباحث التقليد</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وشهادة عدل واحد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اشكال</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يحرم مزاحمة الغير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الاحوط لزوماً ترك المزاحمة</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ملكاً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هذا الفرض لا يكون مسجداً إلا بالمعنى الاعم</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والمحدود بحد شرعي بعد توبته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الاحتياط بعدم الاقتداء به مطلقاً كما تقدم</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محاذياً لركبة الامام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أقل ما يجزي من التأخر في موقف المرأة من الرجل كما مر في بحث المكان</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فالاولى و فوقهن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الاحوط ولا يترك</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في غير صلاة الجنازة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استثناء عما ذكره في الامر الثالث من افضلية الصف الاول ولعل ذكره هنا سهو من قلم الناسخ</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والاحوط الاقتصار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الاظهر ، ولكن لا تفوت الموالاة مع الاشتغال بالذكر ونحوه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يسجد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الاولى</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فرض بقاء الملكة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القول باعتبارها في العدالة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المتيقن اغتفار زيادة سجدتين في ركعة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سجدة لكل سجدة</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يشكل اجراء حكم الجماعة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انما يشكل ذلك في حق الامام واما المأموم المحتاط فيجوز له اجراء حكمها إلّا مع الفصل بمناط آخر مع الاختلاف بينهما في جهة الاحتياط</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وشك في أنّه موجب للفسق أم 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اذا كانت الشبهة حكمية واحرز عدم معذوريته على تقدير حرمة الفعل</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أفضل من الصلاة في اول الوقت منفرداً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لم يؤد الى فوات وقت الفضيلة وإلا فلم يثبت افضلية انتظار الجماعة</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كما مر</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يستحب له ان يعيدها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استحبابه شرعاً غير ثابت ولكن لا بأس به رجاءً ، نعم لو صلى منفرداً يستحب ان يعديها جماعة سواء احتمل وقوع خلل فيها أم لا</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إلى اليمين أو اليسار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ما بينهما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الاحوط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الجاهل المعذور</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بطلت الصلاة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الحكم بالبطلان في زيادة الركن عن جهل قصوري مبني على الاحتياط</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الالحاق بالعمد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الاقوى في الجاهل المقصر في غير الجهر والاخفات</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والمخالف 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تحقق الزيادة بضم ما ليس مسانخاً لها اشكال بل منع ، نعم قد يوجب البطلان من جهة اخرى كما اذا كان ماحياً للصورة أو قصد به الجزئية تشريعاً على نحو يخل بقصد التقريب</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يحصل به المحو للصورة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يحصل بالذكر</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فيجب عليه الاعادة أو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تفصيل تقدم في محله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تبطل وان كان الاحوط وجوب الاعادة على غير المتحفظ كما مر</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التفصيل سابقاً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مر ما هو المختار</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 الطهارة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الكلام في الاخلال بها سهواً</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ركوعاً أو سجتدتين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بطلان الصلاة بزيادة الركوع أو السجدتين من ركعة واحدة مبني على الاحتياط</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تكبيرة الاحرام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عدم بطلان الصلاة بزيادتها سهواً</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عليه سجدتا السهو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والاظهر عدم وجوب السجود للزيادة إلا في السلام</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بطلت صلاته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يمكن التدارك بالغاء السجدتين على الاحوط</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ويسجد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الأحوط الأولى</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بطلت صلاته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يمكن التدارك بالغاء الركوع على الاحوط</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فالاقوى ايضاً البطلان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الاقوى الصحة فيتداركهما ويأتي بما هو مرتب عليهما مع سجدتي السهو للتسليم على الاحوط</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لو نسي القيام المتصل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الظاهر ان حكمه حكم نسيان الركوع فيجري فيه التفصيل المتقدم في المسألة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وأتم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ويسجد لزيادة السلام على الاحوط</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عليه سجدتا السهو للنقيصة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عدم وجوب السجود للنقيصة إلا في نسيان التشهد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قضاؤهما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في قضاء التشهد والاقوى عدم الوجوب</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وسجتا السهو لكل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الكلام فيه آنفاً</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بالتذكر بعد السلام الواجب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انه لا يوجب فوات محل التدارك إلاّ في نسيان التشهد</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في نسيان القيام حال القراءة أو التسبيحات</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الاولى</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يبعد وجوب العدو اليه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عدم وجوب العود الى بالخروج عن حد الركوع وان كان ذلك أحوط ما لم يدخل في السجود</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 بعد الدخول في الثانية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فوات محله بمجرد الهُوِيّ الى السجدة الثانية وان لم يدخل فيها</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احتمل فوت العمل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يقوى</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بعد السلام فات محلهما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عدم فوات المحل به إلا فى التشهد</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فالحال كما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والاظهر فوات المحل كما تقدم</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الاحوط الإتيان بها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الاحوط 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اذا كان شاكّاً في الاتيان بالعصر ايضاً</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الى الظهر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يتمها عصراً ويأتي بالظهر بعدها</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في الظهرين يأتي باربع ركعات بقصد ما في الذمة وفي العشائين يصلي العشاء ويقضي المغرب على الاحوط</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غيره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يبعد ان يكون حكمه حكم الوسواسي</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اذا كان في الاثناء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 كان الشك في الطهارة من الحدث مع سبق عدمها على الاحوط كما مر</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والاستغفار بالنسبة الى التسبيحات الاربعة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اشكال كما مر في محله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عليه العود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نظر بل منع والنص المدعى دلالته على وجوب العود لا يخلو من اجمال واضطراب فلا يعول عليه</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يلتفت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مشكل بل ممنوع ما لم يكن مشتغلاً بالقراءة والتسبيحات وكذا الحال في التشهد</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كان من الافعال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ان الشك في الصحة بعد الفراغ وقبل الدخول في الغير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بمعناه الاعم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مورد له في الافعال حتى في القيام والقعود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فضلاً عن الركوع والسجود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القيام بعد القراءة غير القيام حالها وكذا القعود بعد التشهد غير القعود حاله فالشك فيهما بعد تمام القراءة والتشهد يعد من الشك بعد الدخول في الغير</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عدا تكبيرة الاحرام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منه ان الاحوط ابطالها باحد المنافيات ثم استئنافها ومر منا كفاية التكرار بقصد الاعم من الافتتاح والذكر المطلق</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بطلت الصلاة وإلاّ فلا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تفصيل قد تقدم</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يجب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والاظهر عدم الوجوب كما مر</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ويجب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عدم الوجوب في نسيان التشهد</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يلتفت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العبرة في ذلك بان يرى نفسه مشتغلاً بما هو من وضائف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استحباباً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كالانصات لقراءة الامام ولا يكفي مجرد كونه بهيئته</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الاحوط الاتمام والاعادة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يكفي في الاحتياط الاتيان بالتكبير بقصد الاعم من الافتتاح والذكر المطلق كما مر نظيره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يلتفت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ذا تيقن انه لم يعتن بالشك على تقدير حصوله اما غفلة أو تعمداً برجاء الاتيان بالمشكوك فيه</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اكمال السجدتين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العبرة عندنا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وفي كل مورد عبر فيه باكمال السجدتين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بمجرد الدخول في السجدة الثانية بوضع الجبهة على المسجد ولو قبل الشروع في الذكر</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والست أو الازيد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تفصيل يأتي في المسألة التالية</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بحيث لم يدركم صلى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عده من الشكوك الموجبة للبطلان مستقلاً في غير محله</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ويتحقق اكمال السجدتين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ما هو المختار</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المتعين</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يسجد سجدتي السهو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يبعد جريان هذا الحكم في كل مورد يكون الطرف الاقل هو الاربع كالشك بينه وبين الست</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ويرجع شكه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هو قبل ان يهدم القيام شاك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الحقيقة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الثلاث والاربع ، فوجب الهدم من آثار الشك المزبور لا أن شكه ينقلب اليه بعد الهدم كما يوهمه ظاهر عبارة المتن ، ومنه يظهر الحال في الصور الثلاث الاتية</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مرة واحدة وكذا فيما بعده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بموجب الشكين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يبعد الاجتزاء به ، وكذا في كل مورد شك فيه بين الاربع والاقل منها ولازيد اذا كان الشك بعد الدخول في السجدة الثانية فيبني على الاربع ويأتي بصلاة الاحتياط لاحتمال النقيصة ثم بسجدتي السهو لاحتمال الزيادة</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موجب للبطلان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ظهر التفصيل فيه مما تقدم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الدخول في القيام أو التشهد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والاول في الشك بين الاثنتين والثلاث بلحاظ ما قبل القيام والثاني في الشك بين الاثنتين والاربع والشك بين الاثنتين والثلاث والاربع بلحاظ حاله الفعلي ولا يكفي الدخول في التشهد في الصورة الاولى للزوم الغائه وعدم كونه من اجزاء الصلاة شرعاً فيتعذر احراز تحقق السجود في الركعة الثالثة البنائية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فيرجع شكه الى ما قبل الاكمال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مسامحة تقدم نظيرها</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يعمل بالاخير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اذا كان حدوث الشك الاول بعد الدخول في السجدة الثانية أو كان تبدله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كحدوثه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حال القيام قبل أن يمضي عليه وإلا فالصلاة محكومة بالبطلان على أي تقدير</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بنى على انه كان شكاً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التعبير مسامحة والصحيح ما عبر به بعد ذلك من انه يبني على حالته الفعلية</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والاقوى جواز الاجتزاء بهما كما يجوز الاكتفاء باعادة الصلاة بعد الاتيان بالمنافي</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اتى بموجب الجميع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يجزي فيه ما تقدم في التعليقة السابقة</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لانه لم يدركم صلى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التعليل عليل</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شاكاً بين الثلاث والاربع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الاحوط اتيان ركعة من 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الاتمام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الصورتين</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انما يتعين العمل بالاحتمال الراجح أو احد الاحتمالين مع التساوي في فرض ضيق الوقت عن اعادة الصلاة مطلقاً واما في غيره فالظاهر انه يجوز له قطعها واعادها بل يتعين ذلك لو ضاق الوقت عن الاعادة على تقدير الاتمام ، ولو ضاق عن الاعادة لو أتمها على وجه دون وجه لم يجز له الاتمام على الوجه الاول ولو كان هو الوجه الراجح</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عكس الصورتين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اجراء حكم بعد الفراغ في الصور المذكورة وما شابهها محل اشكال بل منع فلا بُدّ أما من اعادة الصلاة من رأس أو الاتيان بالنقيصة المحتملة موصولة في الصورة الاولى وما يشبهها مما انقلب فيه الشك البسيط في النقيصة الى شك مثله مغاير معه ، والعمل بمقتضى الشك البسيط في الصورة الثانية وما يماثلها مما انقلب فيه الشك المركب الى الشك البسيط أو العكس ، نعم ما ذكره تام في موارد انقلاب الشك في النقيصة الى الشك في الزيادة أو بالعكس</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ركعتين من جلوس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الاحوط اختيار من 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ووجوب السجدتين للسلام الزائد مبني على الاحتياط</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للعلم الاجمالي أما بالنقصان أو بالزيادة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التعليل ضعيف</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وجوه اقوالها الأول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الاخير</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الجواز فيه وفيما بعده لا يخلو عن وجه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بطلت الصلاتان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في الثانية</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يكف وان اتى بالمنافي ايضاً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يكفي في هذا الفرض وفي غيره لا يترك الاحتياط</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اقواهما الصحة فيما عدا الشك في الثنائية والثلاثية الأوليين من الرباعية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البقاء على الاشتغال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غير الشك في الثنائية والثلاثية الاُوليين من الرباعية وامّا فيهما فالظاهر عدم الجواز</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الشكوك الباطلة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ظهر الحال فيه مما سبق</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له العدول الى التمام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له ذلك كما تقدم في النية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 وجوب قضاء أصل الصلاة 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اذا كان قد صلى في أول الوقت تحقيقاً ومات قبل مضي مقدار الاتيان بصلاة الاحتياط</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هذا الاحتياط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بأس بتركه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كالتشهد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عدم وجوب قضائه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 كافية قضائها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عدم وجوب قضائها ولا قضاء سجدتي السهو</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ويجب فيها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اتى ببعض المنافيات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الاحوط حينئذٍ اعادة الصلاة ولا حاجة معها الى الاتيان بصلاة الاحتياط على الاظهر</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 اليها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رجاءً</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 عدم كفاية صلاة الاحتياط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وعدم كفاية تتميم ما نقص متصلاً على الاحوط</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اتمام ما نقص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علم مقداره ، وان يعلمه اتى بالمقدار المعلوم وبصلاة الاحتياط المناسبة للمقدار المشكوك فيه</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سجدتا السهو للسلام في غير محله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فيحتمل إلغاء صلاة الاحتياط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الاقوى ، فلو كان تبيّن النقص قبل الدخول في الركوع اتم ما نقص متصلاً واجتزء به ولو كان بعده فالاحوط اعادة الصلاة وعدم الاكتفاء بالتتميم</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والاتيان بها ثم اعادة الصلاة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والاظهر جواز الاجتزاء بالاعادة وحدها وكذا الحال في المسألة التالية</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ركناً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البطلان بزيادة الركن سهواً مبني على الاحتياط</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أوجههما الاول</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والاقوى عدم الوجوب</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فتذكر في اثنائها قطعها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كان تذكّره قبل الدخول في ركوع الصلاة الثانية فله قطعها والاتيان بصلاة الاحتياط ولا حاجة معه الى الاعادة ، وان كان تذكّره بعد ذلك فالاحوط اعادة الاولى مطلقاً ولا موجب لقطع الثانية بل الاحوط تركه اذا كانت فريضة غير مترتبة على الاولى</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جاز عن محل العدول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اثر للتجاوز عن محل العدول وعدمه بل التفصيل المتقدم في سابقه جارٍ ههنا ايضاً والقول بجواز العدول الى الظهر في الفرض الاول والى صلاة الاحتياط في الفرض الثاني ولا يخلو عن اشكال بل منع</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عدم وجوب قضاء التشهد</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الاقوى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ما هو المختار</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اذا نسي التشهد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الاظهر عدم وجوب قضاء التشهد المنسي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فضلاً عن ابعاضه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من السجدة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عدم وجوب سجدتي السهو في نسيان السجدة الواحدة</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قضاؤه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آنفاً عدم الوجوب</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يجوز الفصل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ويجب المبادرة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نسي بعض اجزاء التشهد القضائي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ظهر الحال فيه مما تقدم</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تقديم السابق منهما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يقدم قضاء السجدة مطلقاً على الاحوط ، ومنه يظهر الحال في الفرع الاتي</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الاولى</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فالاقوى تأخيره عن قضائهما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الاقوائية ممنوعة نعم الاحوط تأخيره عن قضاء السجدة</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لاحتمال كون السلام في غير محله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الاحتمال وجيه في نسيان السجود في الركعة الاخيرة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فالاحوط لزوماً الاتيان بسجدتي السهو للسلام الزائد</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في قضاء السجدة</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يكفيه سجود السهو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اذا كان طرف الاحتمال مما يجب فيه سجود السهو دون القضاء كما في نسيان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العكس من نسيان السجدة على ما هو المختار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 الجمع بين السجود والقضاء والا لم يجب شيء منهما</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لو دخل في فريضة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عدم وجوب قضاء التشهد ، واما السجدة فان تذكرها وهو في النافلة فالاحوط قضاؤها حين التذكّر ولكن يجوز لها البناء على صلاته بعده وان تذكرها وهو في الفريضة تخير بين قطع الصلاة وقضاء السجدة وبين تأخير قضائها الى ما بعد الفراغ من الصلاة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تقديمها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يقدم العصر عليهما على الاظهر</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الاتيان باحتياطها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حاجة الى الاتيان باحتياطها بل يجوز الاجتزاء بإعادتها فقط</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الكلام فيما يتحقق به في المبطلات</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يعد سهواً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يخلو عن تأمل</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عمده لا يضر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الاشكال في التأوه والانين</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في غير موقعه ساهياً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يوجبه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يوجبه من هذه الحيثية ايضاً على الاظهر</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الاحتياط فيه من حيث الكلام</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نسيان السجدة الواحدة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الاولى</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بعد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الكلام في نسيان السجدة الاخيرة</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إشكال بل منع ، وقد مر عدم ايجابه القضاء</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للقيام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الاولى فيه وفيما بعده</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الزيادة أو النقيصة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الاقوى عدم وجوبه للشك في احدهما ولا فيهما معاً ما لم يكن مقروناً بالعلم الاجمالي بوقوع احداهما مع كون الصلاة محكومة بالصحة فانه لا يترك الاحتياط بالاتيان به في هذه الصورة</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 مرات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الاولى فيه وفيما بعده</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وجبت الاعادة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عدم وجوبها كما مر في نظائر المقام</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يسقط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غيرها مما يصح السجود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يبعد عدم وجوب الذكر فيه وان كان الاحوط الاتيان باحدى الصيغ الثلاث ولا سيما الاخيرة</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الرواية وآل محمد</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والاحوط الاقتصار على الخفيف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هو على خلاف الاحتياط وانما الاحتياط في الاقتصار على التشهد المتعارف دون الطويل</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منع ، نعم لا يترك الاحتياط بوضع الجبهة على ما يصح السجود عليه كما مر</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 الكلام فيه</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لا يبعد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هو بعيد ، نعم اذا كان الشك بعد فوات المبادرة فوجب الاتيان به مبني على الاحتياط</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الاولى</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لم يمكن التدارك لتخلل الفصل الطويل وإلا لزمه ذلك</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أحدى الصيغتين الاخيرتين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أنّ الاحوط عدم ترك الصيغة الثانية وان أتى بالاولى</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اذا كان مفسداً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موجباً لكلفة زائدة كسجود السهو</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يبني على الاربع ايضاً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كان شكه بعد الدخول في الركوع في الركوع وإلا فيبني على الخمس ويهدم القيام ويتشهد ويسلم ولا شيء عليه</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بنى على عدم الزيادة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 فيما يشتمل على ركوع واحد في كل ركعة لا مثل صلاة الآيات</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كان كثرة شكه في فعل خاص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بحيث كانت الكثرة من خواصه وسماته وإلا كما اذا تحقق مسمى الكثرة في فعل معين كالركوع ثم شك في فعل آخر أيضاً كالسجود فالظاهر عدم الاعتناء به ايضاً وهكذا الحال في سائر الامثلة المذكورة في المتن</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في كثرة العرف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ويكفي في صدقها عرفاً عروض الشك له أزيد مما يتعارف عروضه للمشاركين معه في وجود ما يقتضي اغتشاش الحواس وعدمه ، ولا يعتبر الاستدامة بحد يعد كثرة الشك عادة له نعم يعتبر المعرضية لذلك ومنه يظهر النظر فيما افاده الماتن قدس‌سره</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بنى على بقائها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لم يكن الشك من جهة الشبهة المفهومية</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بطلت الصلاة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يكن الى حد الوسواس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مطلقاً</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التروي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كل شك زائل</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خصوص الركعات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مطلقاً على الاظهر</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لم يحصل له الظن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يعمل الظان بظنه والشاك يرجع الى الظان على الاظهر</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ورجع الشاك منهم الى الامام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حصل الظن للامام وإلا عمل بشكه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رجوعهما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الاحتمال وجيه فيه وفيما بعده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رجوع البعض الاخر الى الامام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منعه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كصلاة الوتر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الاحوط اعادتها اذا شك فيها</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برجاء المطلوبية</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والتشهد المنسي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عدم وجوب قضاء التشهد</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وزيادته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ان البطلان بزيادته مبني على الاحتياط</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أوكاليقين اشكال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الاقرب انه بحكم الشك</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تخلو عن اشكال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ولكنه ضعيف</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الكلام فيه وفيما بعده في المسألة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التقليد</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به اليها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اذا كان في وقت تجب عليه الاظهر وإلا فيستأنف العصر كما مر في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النية ، ومنه يظهر الحال في المسألة التالية</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قضاؤهما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تجاوز محلّها وإلاّ فلو بقى محل احدهما ولو ذكرياً اتى بصاحبه المحل وقضى الاخرى وهكذا ولو لم يدر انها من ايّ الركعات إلا انه اذا احتمل كون احدهما من الركعة الاخيرة وحدث العلم الاجمالي قبل مضي محل تداركها فعليه تداركها وقضاء سجدتين بعد الصلاة والاظهر عدم وجوب سجدتي السهو في جميع الصور</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وجعلها آخر الظهر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لم يتوقف ادراك ركعة من العصر في الوقت على قطعها ، والا قطعها وبنى على انه اتم الظهر فيأتي بالعصر</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بطلت صلاته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تصح على الاظهر</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اعاد الصلاتين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كان تذكره قبل الدخول في الركوع فلا موجب لاعادة الظهر بعد اتمامها بل يعيد العصر فقط وان كان تذكره بعد ذلك فلا موجب لاتمام الظهر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هو احوط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له قطعها والاكتفاء باعادة الصلاتين واما احتمال العدول الاتي في المتن فضعيف مطلقاً ومنه يظهر الحال في العشائين</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 الى الثانية ما يحتمل من النقص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ويجوز له ترك الضم والاتيان بالمنافي ثم اعادة صلاة واحدة بقصد ما في الذمة في المتحدتين عدداً واعتمادهما معاً في المختلفتين ، نعم اذا ضاق الوقت عن اعادة المختلفتين ولكن اتسع للضم واعادة الاولى تعين ذلك</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احتياطاً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غير لازم</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اعاد الصلاة احتياطاً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موجب لهذا الاحتياط مطلقاً وان لم تكن صلاة احتياطه ركعتين</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بناءاً على البطلان بزيادة الركن سهواً كما هو الاحوط</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حيث عدم علمه بحصول الزيادة في المغرب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مضافاً الى عدم وجوبها لمثل تلك الزيادات كما تقدم</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وجوب قضائه بعد الفراغ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لا يجب قضاؤه ايضاً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على القول بوجوب قضاء التشهد المنسي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لدوران الامر بين كونه منسياً وكونه متروكاً بترخيص من الشارع ، ومنه يظهر عدم وجوب سجدي السهو ايضاً</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لانه لا يعلم بقاء محل التشهد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الوجه ضعيف وكذا التعليل الآتي في الفرع الاحق</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بنى على الثاني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يعيد صلاته والتعليل المذكور عليل</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يعلم اجمالاً انه اما زاد ركوعاً أو نقص ركعة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فيعلم تفصيلاً بعدم الامر بالتشهد والتسليم في هذه الركعة واما لكونها الثالثة أو لبطلان الصلاة بزيادة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البطلان بزيادته مطلقاً كما هو الاحوط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فلا بُدّ من اعادة الصلاة لتعذر تصحيحها</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 بطلان الصلاة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يبعد صحتها وان كان الاحتياط مما لا ينبغي تركه</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عليه الاعادة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والاظهر الصحة مطلقاً فان علم بعد المنافي اكتفى بقضاء السجدتين وان علم قبله فكذلك إلاّ اذا احتمل النقص من الركعة الاخيرة فان كان سجدة تداركها وقضى الاخرى بعد ذلك وان كان سجدتين تدراكهما ولا شيء عليه</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يجب الاعادة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لو علم قبل الدخول في الركن جرى عليه نظير التفصيل المتقدم في الفرض الثاني وان كان بعد الدخول في الركن فالاحوط العمل بما تقدم واعادة الصلاة ، نعم اذا كان ذلك بعد فصل ركعة لم يبعد الاجتزاء بقضاء السجدتين</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عليه الاعادة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عدم وجوبها بل يكتفي بقضاء السجدة في الفرض الثاني واما في الفرض الاول فلا شيء عليه وهكذا الحال لو كان الشك بعد الفراغ</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الاكتفاء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التعين مطلقاً وان لم يدخل في القنوت</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هو القنوت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من سهو القلم وصحيحه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تشهد له الفقرة التالية الموجودة في بعض النسخ</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الحال لو علم بعد القيام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حكمه حكم الصورة الاتية ولا حاجة الى الاعادة فيهما</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والاحوط الاعادة بعد الأتمام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والاظهر كفاية الاتيان بهما واتمام الصلاة من غير اعادة</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عليه الاتيان بهما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يجب الاتيان إلا بالتشهد</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الاقوى ولكن لا يجب سجود السهو كما مر</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اثناء النهوض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ان حكمه حكم القيام على الاظهر</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الاقوى ولكن لا يجب سجود السهو كما مر</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والتشهد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عدم وجوب قضائه</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اشكال في بطلان الفريضة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بناءً على البطلان بزيادة الركن سهواً كما هو الاحوط</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نقصان احدى الصلاتين ركعة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الكلام في هذه المسألة وما بعدها في المسألة الثامنة</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يمكن اعمال القاعدتين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مانع من اعمالها لأنّ جريان قاعدة الفراغ في الظهر لا يثبت نقصان العصر ليتعذر البناء على الاكثر فيها ، كما لا قصور لدليل البناء على الاكثر في نفسه عن الشمول لها بعد احتمال تماميتها واقعاً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ومجرد فقد الترتيب على هذا التقدير لا اثر له بعد عدم وجوب العدول الى الظهر لجريان قاعدة الفراغ فيها ، فالعلم الاجمالي بفقدان الترتيب أو النقصان غير مؤثر اصلاً ومنه يظهر الحال فيما اذا علم النقص في العشائين</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يكفي في الاحتياط العدول بها الى الظهر رجاءً واتمامها بركعة متصلة ثم اعادة العصر خاصة</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وجه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مانع منه كما يظهر مما تقدم آنفاً وكذا الحال في العشائين</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لو عدل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رجاءً ، ولا مُلزِم للعدول كما مر</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يمكن اعمال الحكمين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كان ذلك بعد الدخول في السجدة الثانية واما قبله فلا مانع من اجراء قاعدة الفراغ في الاولى فتجب اعادة الثانية فقط</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وسجد للسهو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موجب لسجود السهو في المقام</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قلبه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يجري فيه التفصيل المتقدم آنفاً</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ان يتم الثانية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وله ان يكتفي بالاولى وكذا الحال في الصبح</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هو الاقوى</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يجب قضاؤه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عدم وجوب قضاء التشهد</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بصلاة احيتاطه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وبسجدتي السهو للسلام الزائد على الاحوط</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الاحتمال ضعيف</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والاوجه الثاني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لم يعلم انه سلم عليها على تقدير الاتيان بها أو علم بعدمه وإلا اتى بركعة موصلة فيقطع بصحة صلاته لانها اما كانت اربع ركعات فلا تضرها اضافة ركعة بعد السلام واما كانت ثلاثاً فقد اكملها بهذه الركعة ، واما قاعدة البناء على الاكثر فانما تجري في الشك الحادث قبل الفراغ وكون الشك في المقام كذلك مشكوك فيه ولا يمكن اثباته بالاصل</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 وجوب العود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اذا وجد نفسه في حالة اخرى غير الحالة التي كان عليها حين تيقن الترك كأن تيقن الترك وهو قائم لم يقرأ ثم شك في التدراك وهو مشغول بالقراءة فانه لا مانع من جريان قاعدة التجاوز في هذه الصورة</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اقواهما الاول بناءاً على البطلان بزيادة الركن سهواً ولكن قد مر انه مبني على الاحتياط اعادة الصلاة ولا حاجة معها الى الاتمام على الاظهر</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الاحتمال ضعيف والاحتياط الاتي بالاعادة لا بأس بتركه</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واضح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غير واضح في فرض ترك الركن للعلم الاجمالي ببطلان الصلاة أو عدم الحاجة الى صلاة الاحتياط</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للعلم الاجمالي بنقصان الركعة أو ترك الركن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فيعلم تفصيلاً بعد الامر بالتشهد والتسليم في هذه الركعة اما لكونها الثالثة أو لبطلان الصلاة بنقصان الركن وعليه فلا بُدّ من اعادة الصلاة لتعذر تصحيحها</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الاظهر</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لا يبعد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اذا تجاوز المحل السهوي للسجدة فالاظهر كفاية قضائها ، وان لم يتجاوزه فعلى المشهور من بطلان الصلاة بزيادة الركن سهواً يلزم تداركها وتصح صلاته واما مع التوقف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بنينا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فاللازم اعادة الصلاة احتياطاً</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عليه قضاء السجدة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يجب قضاؤها نعم الاحوط الاتيان بسجدتي السهو للعلم الاجمالي بالزيادة أو النقيصة</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الاتيان بقضائها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يجب قضاء التشهد</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ان علم انه يصل إلا صلاة واحدة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يلزمه حينئذٍ الاتيان بالصلوات الخمس</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يحتاط باتيان صلاة الاحتياط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يجوز له الاتيان بالمنافي والاقتصار على اعادة صلاة واحدة بل يتعين ذلك مع ضيق الوقت عن اعادتها لو اتى بصلاة الاحتياط</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يكفيه سجدتا السهو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بناءاً على ما هو الاحوط من وجوبهما للعلم الاجمالي بالزيادة أو النقيصة</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الأوجه هو الاول وعلى الثاني فلا موجب للجمع بين الاتيان به واعادة الصلاة لانه لو تجاوزه الى ما لا يوجب البطلان على تقدير العمد كالذكر المستحب بعد السلام فلا وجه للاعادة وان تجاوزه الى ما يوجب البطلان على هذا التقدير فلا وجه للاتيان بالمشكوك فيه للعلم بعدم طلبه اما لفعله أو لبطلان الصلاة</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اذا كان الشك في الاثناء للعلم بزيادة ما اتى به أو نقصان ما بقي منه</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 البناء على الاتيان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الظاهر عدمه</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لوكان قضاء السجدة أو التشهد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عدم وجوب قضاء التشهد واما قضاء السجدة وكذا سجود السهو فالاظهر تقدم العصر عليها</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وجوبهما في سبق اللسان الى شيء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الاحتياط باتيانهما فيه</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عليه اخرى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كان في المحل ، وان تجاوزه فلا شيء عليه مطلقاً وان لم يدخل في الركوع</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اعاد الصلاة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التفصيل فيه في المسألة الثالثة من اول الخلل</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عقيب كل تكيبرة قنوت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بين كل تكبيرتين منها وكذا الحال في التكبيرات الاربع في الركعة الثانية ، ومنه يظهر النظر فيما ذكره بعده</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والأظهر وجوب القنوتات و تكبيراتها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الاحوط ، ولا يبعد الاجتزاء بثلاث تكبيرات في كل ركعة سوى تكبيرتي الاحرام والركوع</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بخطبتين بعد الصلاة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ويجلس بينهما قليلاً</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تركهما في زمن الغيبة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الاحتياط بالاتيان بهما اذا اقيمت جماعة</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بنى على الاقل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لم يتجاوز المحل</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يحتمل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الاقوى</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الاظهر وكذا في قضاء السجدة المنسية</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نائياً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اختصاص الحكم بالنائي مبني على الاحتياط</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هم فيها خالدون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علم برضاه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ما يرتبط بالمقام في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المستحبات قبل الدفن وحينه وبعده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وتصدق بها عن صاحب المال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اليأس عن الوصول اليه ويستأذن الحاكم الشرعي في ذلك على الاحوط</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تؤخر الى ليلة الدفن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في الكيفية الاولى المذكورة في أول الفصل واما الكيفية الثانية والاتية في المسألة اللاحقة فظاهر الرواية الواردة بها استحبابها في أول ليلة بعد الموت</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وكذا فيما بعده</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الاكتفاء</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كما تقدم</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بأس بالاتيان بها برجاء المطلوبية</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يستحب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تأمل والاحوط الاتيان بها في المرة الثانية رجاءً</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 انعقاد نذره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لم يرجع الى نذر عدم الاتيان بها قائماً وإلا فلا ينعقد</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الزيادة عليها ولا النقيصة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انه لا يبعد جواز الاتيان بالوتر متصلة بالشفع</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في صلاة الاعرابي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بناءً على مشروعيتها</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العدول فيها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الاحتياط بترك العدول فيها بعد بلوغ النصف بل مطلقاً في الجحد والتوحيد</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لا يشرع فيها الجماعة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اشكال في بعض الموارد كما تقدم</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في اطلاقه اشكال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انه لا تبعد افضلية المساجد مطلقاً وان كان مراعاة السر في النوافل أفضل</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التحديات الشرعية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بمعنى لزوم الاخذ باقل المتعارف</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منع إلا اذا اوجب الاطمئنان</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الاقوى عند الشك وجوب الاختبار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الاقوى عدم وجوبه نعم هو احوط</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يجب عليه الاعادة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الوقت ولا يجب القضاء لو كان الانكشاف خارجه</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البلد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الموضع الذي يعدّ الشخص بعد تجاوزه مسافراً عرفاً وهو آخر البلد غالباً وربما يكون آخر الحي أو المحلة في بعض البلدان الكبار</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قطع المسافة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بمعنى احراز قطعها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لم يكن عن ارادة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سوفر به وهو نائم أو مغمى عليه من غير سبق التفات اتم صلاته نعم لو ركبت قطاراً مثلاً وعلم انه يسير به الى تمام المسافة فنام أو أُغمى عليه قبل تحركه وجب عليه القصر وان لم ينتبه في الطريق اصلاً</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اذا قطع كل يوم شيئاً يسيراً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المثال محل اشكال فلا يترك الاحتياط فيه</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ويجب الاستخبار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يجب ولكنه أحوط</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 القصر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الظاهر وجوب التمام ما لم يطمئن بطي المسافة</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الاحتياط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بأس بتركه</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 وجوب القصر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الظاهر وجوب التمام اذا لم يكن الباقي مسافة ولو بالتلفيق ، والمثال المذكور من قبيل الجهل بثبوت صفة المسافة مع قصد ذاتها بخلاف ما نحن فيه ، نعم اذا كان المقصد معلوماً لدى التابع وان جهل كونه مسافة كان من قبيل ما ذكر</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استمرار قصد المسافة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حكماً فلا ينافيه إلا العدول أو التردد</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تردد اتم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لم يكن ما سبق منه قبل العدول مع ما يطويه في الرجوع بمقدار المسافة</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كان متردداً في اصل العود وعدمه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التردد ايضاً في الاقامة في هذا المحل ، واما اذا كان متردداً بين العود والمضي في سفره فيلزمه التقصير لكفاية قصد المسافة النوعية</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إن لم يكن مسافة في وجه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قوي</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العود الى التقصير وجه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يخلو عن قوة وان كان الاحتياط لا ينبغي تركه</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يجب اعادته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الاحتياط بالاعادة والقضاء</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قصده المرور على وطنه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والنزول فيه واما مجرد المرور اجتيازاً من غير نزول ففيه اشكال كما سيأتي</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انه يحتمل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احتمالاً لا يعبأ به العقلاء وإلا كان من قبيل المتردد وكذا الحال في نظائره</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ما مر في الشرط الثالث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ما هو المختار فيه وهذا مثله</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نهي الوالدين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مع تأذيهما بالخروج الناشئ من شفقتهما عليه</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مضراً لبدنه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ضرراً يبلغ حد الاتلاف أو ما يلحقه كفساد عضو من الاعضاء</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لاعانة ظالم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ظلمه</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فالاقوى فيه القصر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الاقوى فيه التمام في الصورة الثانية بل وفي الاولى اذا قصد الفرار بها عن المالك</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عليه التمام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فيكون ملحقاً بسفر المعصية حكماً ، والاحوط في غيره من السفر الذي يعد باطلاً ولو بلحاظ المقاصد العقلائية الجمع بين القصر والتمام</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يبعد وجوب التمام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هو بعيد والاظهر وجوب القصر عليه</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يجب اعادتها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تجب الاعادة على الاحوط كما مر</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لا يبعد وجوب التمام خصوصاً في صورة الاشتراك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هو الاقوى في هذه الصورة كما ان الاقوى تعين القصر في الصورة الاولى</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يقصيها قصراً أو تماماً؟ وجهان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اناطة التمام بالحرمة الواقعية المنجزة ، نعم لا يضر في وجوب التمام مع كون الغاية كذلك عدم تحققها في الخارج</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 ان المجموع يعد من سفر المعصية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الظاهر خلافه إلا اذا كان الزائد مقدمة للمعصية</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وجل عليه الاقامة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عدم وجوبها في صورة نذر الصوم نعم يجب قضاؤه لو سافر</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عليه القصر على 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انما يجب عليه القصر في الصلاة مع نذر الاتمام من جهة اخرى غير ما مر ولا فرق بين قصد التوصل الى ترك الواجب وعدمه</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محرماً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 في المقدار الذي يكون مقدمة للغاية المحرمة</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يقصر ما دام خارجاً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في غير حال الاياب</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فحاله حال العود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مر وجوب التقصير في حال العود مطلقاً</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خصوصية له في حكم المقدار الملفق واما الباقي فالاظهر وجوب القصر فيه ولو لم يكن مسافة</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 صومه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الاحتياط بالاتمام والقضاء</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البطلان في الصورة الثانية محل تأمل فلا يترك مراعاة مقتضى الاحتياط في النية</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مسكن لهم معيناً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دخل لهذا في الحكم بل الميزان ان يصدق عليهم في هذا الحال ان بيوتهم معهم</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لم يصدق العنوان المذكور عليهم في هذا الحال وإلا اتموا ، وهكذا الكلام فيما بعده</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عملاً وشغلاً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عرفاً اما باتخاذ عمل سفري مهنة له أو بتكرر السفر منه خارجاً ، فالمعيار كثرة السفر ولو تقديراً كما في الأوّل</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الاماكن القريبة من بلاده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بشرط بلوغ المسافة</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فرق بين من جد في سفره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جّد به السير بان اتعبه واشتد عليه لاشتماله على مشقة زائدة على المقدار الذي يوجبه السفر عادة فلا يبعد ثبوت التقصير في حقه اذا كان ممن اتخذ العمل السفري مهنة له كالمكاري والجمال</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يبعد وجوب التمام عليه حينئذٍ ايضاً مع تحقق الكثرة الفعلية ولو بذلك ومنه يظهر الحال فيما بعده</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وجوب القصر على الحلمدارية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الظاهر وجوب التمام عليهم مع استغراق السفر لتمام اشهر الحج أو معظمها ، نعم اذا كان زمانه قصيراً كثلاثة اسابيع فالظاهر وجوب القصر عليهم</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ان يقال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ولكنه ضعيف والاظهر وجوب القصر عليه</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يبعد عدم اعتباره فيبقى على التمام في السفر الاول حتى في المكاري وان كان لا ينبغي له ترك الاحتياط بالجمع بين القصر والاتمام في سفره الاول</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حيث الطول والقصر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عدم كون السفر اقل من المسافة الشرعية كما مر</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الكلام فيه في التعليق على المسألة الخامسة والاربعين</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ليس له مكان مخصوص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مطلقاً ما دام يعد السفر عملاً له</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بشرط ان لا يصدق عليه أحد العناوين الموجبة للتمام ككون بيته معه</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ويخفى عنه اذانه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معرفية عدم سماع الاذان لحد الترخص او محدديته له اشكال بل منع ومنه يظهر الحال في جملة من الفروع الاتية</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وطنه أو محل اقامته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اعتبار حد الترخص في الموردين ولا سيما في العود الى محل الاقامة محل اشكال بل منع والاحتياط في محله</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المناط في خفاء الجدران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الاظهر ان المناط استتار الشخص عن أهل البيوت في حدود معيشتهم فيها وفي مرافقها ومنه يظهر الحال في بعض الفروع الاتية</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الاقوى عدم اختصاص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يبعد الاختصاص بالذهاب عن الوطن</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القصر في الاياب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المنع عن اعتبار حد الترخص في الاياب وعلى القول باعتباره ففي المقام تفصيل</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يترك الاحتياط بالاعادة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جواز القطع والاتيان بها قصراً كما مر في 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النية</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اتمها تماماً وصحت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القول باعتبار حد الترخص في الاياب وإلا فليصليها قصراً وهو الاظهر</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الاعادة أو القضاء تماماً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يراعي في الاعادة حاله حين العمل وفي القضاء وظيفته حال الفوت وكذا الامر في عكسه اذا انكشف الخلاف في الوقت ولا قضاء لو انشكف خارجه ، هذا في الذهاب ومثله الحال في الاياب على القول باعتبار حد الترخص فيه ، واما على المختار من عدم اعتباره فلا محل هذا الفرع</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عليه التمام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الاحتياط بالجمع بين الاتمام والقصر في صورة اعوجاج الطريق وما بحكمه من تقارب البيوت الى الطريق مع استقامته</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كان الباقي مسافة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مطلقاً ما لم يعدل عن نية السير الى المسافة أو في صورة اعوجاج الطريق وما بحكمه يعتبر هذا المقدار جزءاً من ثمانية فراسخ بخلافه في غيرها</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وجاز عن الحد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لم يجز لما مر من عدم اعتبار حد الترخص بالنسبة الى محل الاقامة</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إلحاقاً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على القاعدة</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تمام الدور أو بعضه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لزوم القصر في الصورة الثانية مع صدق السفر عرفاً وكون الدخول في حد الترخص لاعوجاج الطريق أو ما بحكمه ولو فرض تكرره</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المرور عليه قاطع للسفر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نزل فيه واما المرور عليه اجتيازاً من غير نزول ففي كونه قاطعاً تأمل</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ومقراً له دائماً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يعتبر قصد الدوام في الوطن ولو كان مستجداً بل يكفي عده مقراً ومسكناً له عرفاً بحيث لا يزول عنه هذا العنوان بمجرد اتخاذ مسكن موقت في مكان آخر عشرة ايام أو نحوها والضابط عدم عده مسافراً فيه ، وهذا هو المساوق لمفهوم الوطن لغة ولا عبرة بمفهوميه العرفي المستحدث ومنه يظهر الحال فيما ذكره بعده</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السكنى فيها أبداً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عرفت عدم اعتبار التأبيد</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اذا قصد الاعراض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 خرج عنه معرضاً</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صار بالغاً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المعيار عده عرفاً تبعاً لهما وعدمه فربما يعد مع البلوغ تابعاً وربما لا يعد قبله</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السكنى فيها أبدا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الكلام فيه</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جهة كونه قصداً لارتكاب حرام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قلنا انه يوجب حرمة البقاء وكذا الحال في المثال الثاني</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اشكال في زوال الحكم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التعبير لا يخلو عن مسامحة اذ لم يتحقق الحكم لعدم تحقق موضوعه</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الوطن المستجد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الاظهر خلافه فلا يزول الحكم بمجرد التردد وكذا الامر في الوطن الاصلي</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مشكل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الاستيطان المكذور في الرويات ليس إلا بمعنى أخذ المكان مقراً على النحو الذي سبق ذكره فلا وجه لاعتبار قصد التأبيد مطلقاً</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فاللازم قصد الاقامة في المحلة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نظر</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بحيث لا يصدق وحدة المحل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بحيث يعد الانتقال من موضع منه الى آخر ادامة لعملية السفر أو انشاءً لسفر جديد</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كان من نيته الخروج نهاراً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لم يكن الخروج مستوعباً للنهار أو كالمستوعب له ، فلا يضر قصد الخروج بعض النهار والرجوع ولو ساعة بعد دخول الليل بشرط عدم التكرر بحد تصدق الاقامة في أزيد من مكان واحد</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احتمل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احمالاً لا يعبأ به العقلاء حتى لا ينافي العزم</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كفايته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عدم كفايته وكذا الحال في التابع لرفقائه</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عشرة كفى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الكافية تأمل بل منع</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مع الغفلة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لعل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اذ لا يتصور الاتمام لشرف البقعة مع الالتفات الى الاقامة</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في الصورة الثانية وكذا في الاولى اذ لم يكن الاتمام مستنداً الى على نية الاقامة الارتكازية</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فاظاهر كفايته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الظاهر عدم كفايته</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صوم ذلك اليوم 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اشكال فلا يترك الاحتياط بالاتمام والقضاء</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اذا تحققت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بمعنى استقرار حكم التمام بذلك ولو قبل اكمال العشرة وهو المراد من العبارة في صدر المسألة الرابعة والعشرين وما بعده</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ولوجوب الجمعة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فيه وعلى تأمل في اطلاق ما بعده</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الخروج الى ما دون المسافة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وجه لهذا التقييد مع تعرضه لحكم غيره ايضاً في بعض الصور</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الاقوى من كفاتة التفليق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الابتناء عليها نظر بل منع وان كان المبنى صحيحاً كما مر</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الاقامة وعدمها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وكذا عن السفر بعد العود</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ذاهلاً 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الاقوى كفاية التمام في جميع الصور ما لم ينشئ السفر</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فيشكل معه تحقق الاقامة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عدم التحقق فيتعين عليه التقصير وكذا في صور الشك في كون خروجه على نحو لا يضر بالاقامة في محل واحد وعدمه</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التجاوز عن حد الترخيص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عدم اعتباره في محل الاقامة</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يجب عليه قضاء ما صلى قصراً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الاحتياط فيه</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المفروض الاعراض 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وكون العود اليه من حيث كونه منزلاً له في سفره الجديد كما سيأتي التصريح به في المسألة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بعده بطلت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كان قبل الدخول في الركوع صحت وإلا فيجوز له قطعها ويتعين حينئذٍ الاتيان بها قصراً</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دام لم يخرج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لعله 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لم يخرج</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اذا قصد الاقامة لغاية محرّمة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قلنا إنّه يوجب حرمة الاقامة حينئذٍ وكذا الحال في نهي الوالد عنها</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كالنذر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تجب الاقامة في النذر المعين ولكن يجب عليه القضاء كما مر</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يجب عليه السفر لادراك الصلاتين في الوقت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اذا كان التأخر عن عصيان فيجب عقلاً فراراً من العقوبة</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البناء على صحة الصلاة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يعيدها قصراً ويبني على القصر في غيرها من الصلوات</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بالسلام الاخير الذي هو مستحب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ان الاحوط عدم تركه وان اتى بالسلام الاول فيشكل ما ذكره من الكفاية</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لو كان قبل الاتيان بصلاة الاحتياط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اشكال فلا يترك الاحتياط فيه</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صورتان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صورة واحدة ومرجع الاول في الثانية</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لا يخلو عن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عن ضعف</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بعد ذلك اليوم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اشكال بل منع ، وقد تقدم في الخروج عن محل الاقامة ما يظهر منه الحال في المقام</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بعد الخروج عن حد الترخص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اشكال بل منع</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له الاتيان بنافلتهما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اشكال نعم لا بأس بالاتيان بها رجاءً</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اذا تمت الفريضة صلحت نافلتها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التعليل ضعيف والاظهر سقوط النوافل في جميع الصور المذكورة ولكن لا بأس بالاتيان بها رجاءً</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يقصر في السفر الاول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انه لا يبعد البقاء فيه على التمام</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الاعادة في الوقت والقضاء في خارجه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فيهما والاظهر عدم وجوب القضاء فيه وفي الجاهل بالموضوع اذا كان الانشكاف بعد مضي الوقت</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ذلك اتم صلاته ناسياً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 ساهياً ، ووجوب القضاء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لم يتنبه حتى خرج الوقت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مبني على الاحتياط</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ودون الجهل بالموضع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عدم وجوب القضاء مع الجهل مطلقاً والاحوط وجوب القضاء مع النسيان كذلك</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في المقصر للجهل بان حكمه التمام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الاستثناء محل نظر</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لم تلزم زيادة ركعة على الاحوط وجوباً</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سعة الوقت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واما مع الضيق فيقضيها قصراً</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عليه القصر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وجوباً يحتمل التخيير وكذا الحال في التمام في الصورة الثانية</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حد الترخيص منهما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عدم اعتبار حد الترخص في الاياب مطلقاً</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بل لا يخلو عن قوة كما مر</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خصوصاً في الاخيرتين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يترك في الاخيرة</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الاحوط في الحائر الاقتصار على ما حول الضريح المبارك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 كان الظاهر ثبوت التخيير فيه فيما يحيط بالقبر الشريف بمقدار خمسة وعشرين ذراعاً اي ما يقارب </w:t>
      </w:r>
      <w:r>
        <w:rPr>
          <w:rFonts w:eastAsia="IRNazanin" w:cs="IRNazanin"/>
          <w:b w:val="false"/>
          <w:bCs w:val="false"/>
          <w:i w:val="false"/>
          <w:iCs w:val="false"/>
          <w:color w:val="333333"/>
          <w:sz w:val="20"/>
          <w:szCs w:val="20"/>
          <w:rtl w:val="true"/>
        </w:rPr>
        <w:t>½</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متراً من كان جانب فتدخل بعض الأروقة في الحد المذكور ويخرج عنه بعض المسجد الخلفي</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والمكروه بمعنى قلة الثواب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الاعم منه ومما يكون ملازماً لامر مرجوح أو مزاحماً لامر راجح ، وعلى أيّ حال لا يكون قسيماً للمندوب</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وصوم الولد الاكبر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سيجيء الكلام فيه</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ومنكره مرتد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اذا رجع انكاره الى انكار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مر في 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وجوب قتل المرتد تفصيل مذكور في محله</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يعزر بخمسة وعشرين سوطاً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تحديده مفوض الى الحاكم مطلقاً حتى في الجماع في الحليلة نعم لا بد من بلوغه حد الانهاك</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عاد قتل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ثبوت القتل مع العود عندي محل إشكال</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كسائر العبادات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بمعنى أن يكون تركه للمفطرات مع العزم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بتفصيل سيأتي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اللّه تعالى بإضافة تذللية</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القصد إلى نوعه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عدم اعتباره إلا فيما أخذ في المتعلق خصوصية قصدية كالهوهوية مع الفائت في القضاء والمقابلة مع الذنب في الكفارة ، وأما فيما عدا ذلك كالنذر وشبهه فلا حاجة إلى قصد النوع ومنه يظهر الحال في الصوم المندوب</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في شهر رمضان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محل الكلام من يصح منه صوم رمضان ، وأما غيره كالمسافر فسيجيء حكمه في المسألة السادسة</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وقصد غيره لم يجزئه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أوجب ذلك الإخلال بقصد القربة وإلا فالحكم مبني على الاحتياط</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يجزئه أيضاً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الأحوط والأقرب الإجزاء</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الصوم في الغد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الأقوى فيه الإجزاء</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وعمل بالظن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وكذا مع التوخي بغيره كما سيأتي</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وجوب ذلك لا يخلو عن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الأقوى أن كونه من رمضان مع وقوعه فيه لا يتوقف على قصده نعم وقوعه قضاءً عن رمضان إذا كان بعده يتوقف على ذلك</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توقف القضاء على قصده ولكن يكفي القصد الإجمالي كقصد إتيان المأمور به بالأمر الفعلي مع وحدة ما في الذمة</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كان منافياً للتعيين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فرض لزومه بأن أخذ فيه عنوان قصدي</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يصح أداءً لولا الإخلال بنية القربة من جهة التشريع</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بقيد كونه قضائياً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حيث إن الأمر الفعلي جزئي غير قابل للتقييد فمرجعه إلى التوصيف فلا يكون مغيراً للنوع ومنه يظهر النظر فيما بعده</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صومه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تفصيل يأتي في الفصل الثالث</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إن لم يرتكبه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صحته لا تخلو عن قوة مع القصد إلى عنوان الصوم بمقوماته الأصلية ولو إجمالا كالصوم المأمور به أو المشروع ولا يضر قصد عدم الإمساك عن غيرها إذا كان على نحو الاشتباه في التطبيق</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مكلفاً به مع العلم والعمد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الكلام فيه وفيما بعده في أوائل هذا الفصل</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تجزئه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تجزيه مطلقاً إذا كان المنذور غير مقيد بعنوان قصدي وكذا إذا كان مقيداً به وقصده كما إذا كان المنذور هو الصوم قضاء أو كفارة أو شكراً أو زجراً فإنه مع حصول القيد تجزي ولو لم يقصد الوفاء بالنذر ، وأما إذا لم يقصده فالأظهر صحة ذلك الغير مطلقاً وإن لم يتحقق به الوفاء بنذره</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يكفيه نية الصوم قضاءاً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لكن لا يحسب من قضاء رمضان السنة التي هو فيها فتجب عليه الكفارة إذا أخّر قضائه</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إذا كان عليه نذران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اتحاد متعلّقَيهما حتى بلحاظ العناوين القصدية وإلا فلا يكفي إلا مع قصدها الملازم مع التعيين</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ونذر صوم يوم معين من شهر معين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إذا نذر صوم اليوم الخامس والعشرين من ذي القعدة غير مقيد بكونه في بلد خاص فاتفق انطباقه على الخميس المفروض في بلده دون بلد آخر لاختلافهما في أول الشهر ، وأما إذا كان الانطباق ضرورياً فهو خارج عن محل كلامه قدس‌سره وفي مثله لا ينعقد النذر الثاني</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قصدهما أثيب عليهما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نية التقرب بالوفاء بالنذر ، وأما بدونها وإن قصده فترتب الثواب عليه محل إشكال</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يجوز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يجوز تكليفاً ووضعاً لما مرّ من إن الوفاء بالنذر لا يتوقف على قصد عنوانه</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طلوع الفجر الصادق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بمعنى أنه لابُدّ من حدوث الإمساك عنده مقروناً بالعزم ولو ارتكازاً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بمعنى أن لها وقتاً محدداً شرعاً ، وهذا الحكم مبني على الاحتياط اللزومي</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يجزئه اذا تذكر بعد الزوال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الاصح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على الاحوط</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تجديدها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إلى زمان يبقى من النهار ما يقترن فيه الصوم بالنية</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 على الأقوى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فيما سبق الحكم فيه بالإجزاء مع تأخر النية بمعنى العزم</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وفيما بعده نظر لأن العبرة في النية بالعزم على الصوم ووجوده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ارتكازاً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حاله بتفصيل قد مر ولا يعتبر فيها الالتفات التفصيلي الذي هو القابل للتجديد مع وجود العزم الارتكازي على صوم جميع الأيام ، ولا فرق فيما ذكرناه بين صوم رمضان وغيره</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ووجب عليه تجديد النية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عدم اعتبار نية رمضان في وقوع الصوم منه ، نعم يلزمه رفع اليد عن النية السابقة لأن استدامتها تشريع محرم</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بطلانه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صحته لا يخلو عن وجه</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الأحوط</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كان بعد الزوال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الأحوط فيه تجديد النية والإتمام رجاء ثم القضاء</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الزوال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عدم الاجزاء في فرض تجديد النية لا سينما قبل الزوال مبني على الاحتياط</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ينعقد صومه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الأحوط</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لو صام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الأظهر صحة صومه والأحوط قضاؤه أيضاً</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القاطع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المفطر مع الالتفات إلى مفطريته</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أن يرجع إلى نية الصوم قبل الزوال أم 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الحكم بالبطلان فيما إذا رجع إلى نية الصوم مبني على الاحتياط مطلقاً</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فيصح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المندوب يصح لو رجع قبل الغروب على ما مر</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العدول من صوم إلى 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إذا كان أحدهما غير متقوّم بقصد عنوانه ولا مقيداً بعدم قصد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مقيداً بعدم وقوعه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كصوم شهر رمضان على الأقوى وهكذا المندوب المطلق فإنه مقيد بعدم وقوع الغير فحسب ، فمثلاً إذا نوى صوم الكفارة ثم عدل عنه إلى المندوب المطلق صح الثاني لفساد الأول بالعدول عنه ، كما أنه لو نوى المندوب المطلق أولاً ثم عدل إلى الكفارة وقع الأول دون الثاني</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من جهة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من جهة إن نية الخلاف من غير العالم لا تضر بوقوع الصوم من رمضان فيقع منه ولو التفت بعد الزوال أو لم يلتفت أصلاً</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فرض الدخول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يشكل عليه نية الصوم مع الالتفات إلى كونه مفطراً فيحكم ببطلانه ولو مع عدم الدخول فيما يكون الإخلال بالنية مبطلاً له وقد مر تفصيله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نعم يؤثر الدخول في وجوب الكفارة إذا كان الصوم مما تجب الكفارة بالإفطار فيه وسيجيء بيانه</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يترك الاحتياط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يبعد جواز تركه</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يصدق الأكل والشرب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كان له مفعول الغذاء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كالمغذي المتداول في عصرنا الذي يزرق بالإبرة في الوريد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ينبغي ترك الاحتياط فيما يدخل الجهاز الهضمي من غير طريق الحلق إذا لم يصدق عليه الأكل أو الشرب وأما مع صدقه كما إذا أحدث منفذاً إلى الجوف من غير طريق الحلق لإيصال الغذاء إليه فلا إشكال في تحقق الإفطار به</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لو كان الموطوء بهيمةً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فيه وفيما بعده وكذا في الوطء دبر الذكر للواطي والموطوء</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مقدارها من مقطوعها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يكفي فيه صدق الإيلاج عرفاً</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يبطل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إشكال بل منع</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حيث أنه نوى المفطر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 الكلام في اقتضائه البطلان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حيث أنه نوى المفطر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الكلام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يبطل صومه ولا صومها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فرض كون الخنثى ذات شخصية مزدوجة بأن كانت ذات جهازين تناسليين مختلفين فالظاهر في مثل ذلك بطلان صومها بالإدخال في قُبلها وبإدخالها في قبل الأنثى وكذا في دبرها على الأحوط ، كما يبطل صوم الرجل إذا أدخل فيها قبُلاً وكذا دُبراً على الأحوط ، وأما إذا لم تكن كذلك فإن قلنا أنهّا تعد حينئذ طبيعة ثالثة لا هي ذكر ولا أُنثى فمقتضى القاعدة عدم بطلان صومها ولا صوم غيرها بإدخالها فيه أو إدخاله فيها وإن قلنا أنهّا لا تخلو من كونها ذكراً أو أنثى وإن لم يتيسر تشخيص ذلك فلا بُدّ لها من رعاية الاحتياط فيما إذا دخل الرجل بها قبلاً أو أدخلت هي في الأنثى ولو دبراً ومنه يظهر الحال فيما ذكره في المتن</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صومهما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ما تقدم</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دخل الرجل بالخنثى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قبلاً</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يبطل صومه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قصد الجماع المبطل وشك في تحققه لم تجب الكفارة ولكنه يلازم الإخلال بالنية وقد مر الكلام في اقتضائه البطلان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 مر كفاية صدق الايلاج في مقطوع الحشفة</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ايجاد شيء مما يقتضيه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 ما يكون معرضاً له مما لا يثق مع الاتيان به بعدم سبق المني</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الاولى</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نية ايجاد المفطر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الكلام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كان من عادته الإنزال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التفاته إليها</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فالأقوى عدم البطلان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الاطمئنان بعدم سبق المني وإلا فالأقوى خلافه</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تعمد الكذب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الأحوط ، وعليه تبتني التفريعات الآتية</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بنحو الفتوى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نحو الاستناد إليهم لا الإخبار عن نظره ورأيه</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إلحاق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الأقوى عدم الإلحاق فيه وفيما بعده</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 عدم البطلان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سمعه من يفهم معناه أو كان في معرض سماعه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إذا سجّل بآلة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جرى فيه الاحتياط المتقدم</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صومه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كان المقصود الإخبار عن حال خبره لم يضر بصحة صومه</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يرتفع عنه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لم يكن الرجوع بضم ما يخرجه عن الكذب عليهم وإلا فيدخل في نية المفطر بناءً على مفطرية الكذب</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الظن بكذبه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لم يكن معتمداً على حجة شرعية وكذا الحال في محتمل الكذب</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في عنوان قصد المفطر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بناء على الاحتياط المتقدم</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لم يقصد المعنى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لم يقصد الحكاية عن الواقع لم يبطل صومه سواء قصد المعنى أم لا</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إيصال الغبار الغليظ إلى حلقه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بأن تجتمع الأجزاء الترابية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ويدخل في حلقه بحيث يصدق عليه الأكل عرفاً وإلا فعلى الأحوط وجوباً</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بأس بتركه</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بإثارة الهواء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فيما يتعسر الاجتناب عنه عادة</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إلحاق البخار الغليظ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اجتماع الأجزاء المائية ودخولها في الحلق بحيث يصدق عليه الشرب عرفاً ، وإلا فعلى الأحوط الأولى</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ودخان التنباك ونحوه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الأحوط وجوباً</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الارتماس في الماء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المشهور ، والأظهر أنه لا يضر بصحة الصوم بل هو مكروه كراهة شديدة ومنه يظهر حال الفروع الآتية</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صوم شهر رمضان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إشكال في وجوب إتمامه كما يجب قضاؤه أيضاً ، ولكن في كون القضاء من جهة فساد الصوم أو عقوبة وجهان فلا يترك مراعاة ما يقتضيه الاحتياط في النية</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شهر رمضان على الأقوى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الأقوى عدم البطلان فيه أيضاً</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العزم على ترك الغسل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مع التردد فيه على ما سيجيء</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عاصياً في الإجناب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تأمل</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يبطل بالبقاء على حدث الحيض والنفاس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الكلام المتقدم في تعمد البقاء على الجنابة يأتي فيه أيضاً</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إلحاق قضائه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هذا الاحتياط</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يشترط في صحة صوم المستحاضة على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الأولى ، ومنه يظهر الحال فيما بعده</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بطلان صوم شهر رمضان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بمعنى وجوب قضائه ، فلو نسي الاغتسال ليلاً وتذكره بعد طلوع الفجر أتم صومه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بنية القربة المطلقة على الأحوط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وقضاه</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أو أيام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لم يتحقق منه غسل شرعي بأي عنوان أو التيمم لأحد مسّوغاته مع استمراره</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ضاق الوقت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يتيمم</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يصح منه صوم قضاء رمضان مع كونه موسعاً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أنه يصح مطلقا من غير فرق بين سعة الوقت وضيقه</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له أن ينام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حذراً عن فوات الواجب بناءً على فساد الصوم بتعمد البقاء على الجنابة ، وأما بناءً على كون القضاء فيه عقوبة فالحكم مبني على الاحتياط اللزومي</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مع التردد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الحكم في المتردد مبني على الاحتياط الوجوبي</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لحوقه بالقسم الأخير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عدم وجوب الكفارة وأما القضاء فالظاهر وجوبه نعم لو ذهل عن وجوب صوم الغد فقام ولم يستيقظ إلى الفجر لم يجب القضاء أيضاً</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شيء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كان واثقاً بالانتباه وإلا فالأحوط وجوب القضاء</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يكن معتاد الانتباه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واثقاً به من جهة أخرى كتوقيت الساعة المنبهة</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يعد النوم الذي احتلم فيه من النوم الأوّل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يعد منه على الأحوط بل لا يخلو من قوة</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إلحاق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والأظهر عدمه</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قصد الوجوب في الغسل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الأحوط الإتيان به بقصد القربة المطلقة ولو في آخر الوقت</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إجناب نفسه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ظهر الحال فيه مما تقدم في المسألة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وسع للتيمم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الكلام فيه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الثامن </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فتبين ضيقه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حتى عن التيمم</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بأس بتركه</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صومه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بطلانه ما لم يخرج خارج الفم مبني على الاحتياط ومنه يظهر حكم الكفارة</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تجب كفارة الجمع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سيأتي عدم ثبوتها في الإفطار بالمحرم</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فسد صومه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تقيأ أو لم يكن عازماً على ترك التقيء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الالتفات الى كونه مانعاً عن صحة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وقت لا يجوز تأخير النية اليه اختياراً المختلف باختلاف انحاء الصوم</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فالأحوط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والأظهر عدم وجوبه</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الأظهر عدم وجوبه وعدم البطلان بتركه فيما إذا كان القيء حادثاً باقتضاء الطبع إياه على نحو لا يصدق أنه أكره نفسه عليه</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إخراجه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وجوبه فيما إذا وصل إلى حد لا يعّد إنزاله إلى الجوف أكلاً غير واضح بل ممنوع</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وجوبه وصح صومه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وجوب الإخراج لا يسقط فيما إذا لم يصل إلى الحدّ المتقدم وإن توقف على القيء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كان حرجياً أو ضررياً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يبطل صومه سواء بلعه أو أخرجه بالقيء</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يجوز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صدق التقيأ عليه</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المناط في عدم الوجوب وصوله إلى الحدّ الذي لا يعد إنزاله إلى الجوف أكلا</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عملا بأصالة عدم الدخول في الحلق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لوجه آخر</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بالتكلم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التلفظ بالحرفين وإن كان مبطلاً للصلاة على الأحوط ولكن نفس الصوت الذي قد يتوقف عليه إخراج ما دخل في الحلق غير مبطل لها</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الفراغ من الصلاة وجب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لم يكن حرجياً أو ضررياً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والحكم مع سعة الوقت مبني على الاحتياط اللزمي</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لم يصل إلى الحدّ من الحلق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اعتبار هنا بالوصول إلى الحلق كما مر</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في ضيق وقت الصلاة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ضيق الوقت لا وجه لتعين قطع الصلاة المفروضة كاليومية التي هي محل كلامه ظاهراً</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وصل إلى الحد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وصل إلى الحدّ الذي تقدم بيانه في التعليق على المسألة الخامسة والسبعين لم يجب إخراجه مطلقاً ويصح كل من صومه وصلاته</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مشكل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إشكال فيه</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بالتجشؤ القهري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الكلام في هذه المسألة</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مع السهو وعدم القصد فلا توجبه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في بعض الموارد التي سيجيء بيانها في أواخر الفصل السابع</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الجاهل بقسميه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الأظهر عدم البطلان في الجاهل القاصر غير المتردد بالإضافة إلى جميع المفطرات سوى الأكل والشرب ويلحق بهما الجماع في وجه ، وفي حكم الجاهل المذكور المعتمد في عدم مفطريتها على حجة شرعية</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صومه على الأقوى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البطلان في الإكراه على ما سوى الأكل والشرب والجماع مبني على الاحتياط</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صومه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دخوله في الجاهل فإن كان قاطعاً ببطلان صومه يجري فيه التفصيل المتقدم</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صومه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الظاهر أنه كالمكره فيجري فيه الكلام المتقدم</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أمكن إخراجه وجب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 الكلام في المثالين الأولين في المسألة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والحكم في المثالين الأخيرين مبني على الاحتياط</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خاف من الهلاك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من الضرر أو الوقوع في الحرج الذي لا يتحمله</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يجب عليه في فرض خوف الهلاك ونحوه ، والاقتصار على المقدار المذكور وكذا الإمساك بقية النهار مبني على الاحتياط</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كان بنحو الإيجار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يخلو عن تأمل</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كالقصد للإفطار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 الكلام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بتفتت أجزاء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إذا كانت مستهلكة في الريق</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مالم يرتمس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حكم الارتماس</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يكن عليه رطوبة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مع وجودها أيضاً في كل من الزوج والزوجة ولكن لا يترك الاحتياط بعدم بلع الريق مع عدم استهلاكها فيه</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عدم جواز تعمد المزج والاستهلاك للبلع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تأمل إلا إذا عدّ بسبب تكرره نحوا من الأكل والشرب عرفاً</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كان من عادته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بحيث كان واثقاً بعدمه</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حرم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بناءً على مفطرية قصد المفطر وقد مر الكلام فيها</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صوم الواجب المعين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وبحكمه قضاء شهر رمضان بعد الزوال</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علم بأدائه إلى الإغماء المبطل للصوم حرم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مبطلية الإغماء فيما لم يكن مفوتاً للنية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إشكال</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فرق بين الجميع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تجب الكفارة في صوم شهر رمضان بالإفطار فيه بالأكل أو الشرب أو الجماع أو الاستمناء أو البقاء على الجنابة متعمداً وفي قضائه بعد الزوال بأحد الأربعة الأُول ولا تجب بالإفطار فيهما بغير ذلك على الأظهر ، نعم تجب الكفارة بالإفطار في الصوم المعين مطلقاً</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الغير الملتفت حين الإفطار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يترك الاحتياط في حق الملتفت المتردد في المفطرية</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 لحوقه بالعالم في وجوب الكفارة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إشكال بل منع</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ويجب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يجب وإن كان أحوط ، ومنه يظهر الحال في التفريعات الآتية</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وكفارته كفارة إفطار شهر رمضان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الأظهر إجزاء كفارة اليمين</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فالأحوط بل الأقوى تكريرها بتكرره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الأقوى عدم التكرار ولكن الاحتياط فيه وفي الاستمناء في محله</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تناول ما يضره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دليل على حرمة مطلق الإضرار بالنفس بل المحرم خصوص البالغ حد الإتلاف وما يلحق به كفساد عضو من الأعضاء</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الإفطار بالمحرم الكذب على اللّه ورسوله صلى‌اللّه‌عليه‌وآله‌وسلم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تجب الكفارة به وإن كان مفطراً على الأحوط كما تقدم</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مشكل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ممنوع ما لم يخرج من فضاء الفم</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عليه كفارات بعددها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أن الأقوى عدم التكرر مطلقاً</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تكفيه كفارة الجمع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يكفيه التكفير بإحدى الخصال أيضاً</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له الاكتفاء بعشرة مساكين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الأحوط لزوماً عدم الاكتفاء بها</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أحوطهما الثاني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ينبغي ترك هذا الاحتياط فيما إذا كان العارض القهري بتسبيب منه لا سيما إذا كان بقصد سقوط الكفارة</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مرتد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الكلام فيه وفيما بعده في أول كتاب الصوم</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عليه كفارتان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الأحوط</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تعزيران خمسون سوطاً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يعزر بما يراه الحاكم كما مر</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نائمة إشكال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يبعد الجواز من هذه الجهة</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يتصدق بما يطيق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هو المتعين في كفارة الافطار في شهر رمضان كما يتعين صيام ثمانية عشر يوماً في سائر موارد الكفارة المخيرة ومع تعذرهما يتعين عليه الاستغفار</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أتى بها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الأحوط</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يكفي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مع تعذر استيفاء تمام العدد فكيفي حينئذٍ في وجه لا يخلو من إشكال فلا يترك مراعاة مقتضى الاحتياط إذا اتفق التمكن منه بعد ذلك</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إعطاؤه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إعطاؤهم بالتسليم إلى وكيلهم أو وليهم سواء كان هو المعيل الفقير أم غيره</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مكروه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في موارد يأتي بيانها في المسألة الخامسة من شرائط وجوب الصوم</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ستمائة مثقال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تحديد المد والصاع بالوزن محل إشكال كما مر في مستحبات الوضوء ولكن يكفي في المقام احتساب المد ثلاثة أرباع الكيلو</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موارد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وله موارد أخرى كما ظهر مما علقناه على المسائل السابقة</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مع المراعاة وعدم اعتقاد بقاء الليل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الأحوط وإن كان الأظهر عدم وجوب القضاء عليه وكذا في جميع صور مراعاته بنفسه مع الشك في بقاء الليل بلا فرق في ذلك بين جميع أقسام الصوم</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لعدم العلم بصدقه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عدم مراعاته بنفسه</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جائزا له لعمى أو نحوه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القول بجواز التقليد لمثله</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إذا أخبره عدل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فيما إذا أوجب الاطمئنان أو اعتقد حجية خبره وإن لم يوجب الاطمئنان وإلا فتجب الكفارة أيضا</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الأحوط إعطاؤها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في المتردد كما سبق في أوائل الفصل السابق</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عليه 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إشكال فلا يترك الاحتياط</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في صورة ظن دخول الليل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أن هذا الاستثناء غير ثابت ، نعم لا يجب القضاء مع مراعاة الفجر والشك في بقاء الليل كما سبق</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على الأقوى مع حصول الاطمئنان من قوله وإلا فلا</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فالأحوط ترك المفطر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والأقوى أن مع حصول الاطمئنان لا يجري الاستصحاب في الطرفين وبدونه يجري فيهما ولا أثر للخبر</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إدخال الماء في الفم للتبرد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لعطش</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لو أدخله عبثاً فسبقه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الأحوط والأظهر عدم وجوب القضاء عليه</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ينسى فيبلعه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 لو تمضمض ولم يحصل ذلك فالحكم بالبطلان مبني على الاحتياط</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عدم وجوب القضاء أيضا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الأقوى وجوبه إذا لم يكن واثقا من عدم خروجه كما تقدم ، بل وجوب الكفارة عندئذ فيما إذا كان سبق المني بالملاعبة ونحوهما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فرضه في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يخلو من قوة نعم إذا كان ذلك بفعل ما عدا المباشرة مع المرأة مما يثير الشهوة فالأظهر عدم ثبوت الكفارة</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ووقت الإفطار ذهاب الحمرة من المشرق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 الشك في سقوط القرص واحتمال اختفائه بالجبال أو الأبنية أو الأشجار ونحوها وأما مع عدم الشك فعدم تقديم الإفطار على زوال الحمرة مبني على الاحتياط اللزومي</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 من الطرفين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يجب الإمساك على المراعي بنفسه قبل تبين الفجر له كما لا يجب الامساك على غيره وان لزمه القضاء على تقدير تبين الخلاف في شهر رمضان وما بحكمه نعم يلزمه رعاية الاحتياط لو علم انه لولاها لوقع الأكل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بعد طلوع الفجر ولو في بعض الايام</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شرائط صحة 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بالمعنى الجامع بين شرط المتعلق وشرط الأمر وشرط عدم لزوم القضاء عقوبة</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الإيمان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الأظهر عدم اعتبار الإيمان في الصحة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موافقة التكليف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معتبراً في استحقاق الثواب</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يصح صومه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إشكال فالأحوط للكافر إذا أسلم في نهار شهر رمضان ولم يأت بمفطر قبل إسلامه أن يمسك بقية يومه بقصد ما في الذمة وأن يقضيه إن لم يفعل ذلك وللمرتد الجمع بين الإتمام كذلك والقضاء</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أوجب فقده الإخلال بالنية المعتبرة في الصوم وإلاّ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إذا كان مسبوقاً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فللصحة وجه فلا يترك الاحتياط في مثل ذلك بالجمع بين الإتمام والقضاء للسكران ، وبالإتمام فإن لم يفعل فالقضاء للمجنون والمغمى عليه</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أتت بما عليها من الأغسال النهارية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الأحوط الأولى كما تقدم</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صوم النذر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في اليوم المعين</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والأفضل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الأحوط ولا يترك</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فلا يلحق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الأحوط</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شدة ألمه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 ذلك بالمقدار المعتد به الذي لم تجر العادة بتحمل مثله</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الاحتمال الموجب للخوف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المستند إلى المناشئ العقلائية</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إذا زاحمه واجب آخر أهم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عدم بطلان الصوم بذلك فإن حكم العقل بلزوم صرف القدرة في غيره لا يقتضي انتفاء الأمر به مطلقاً ومنه يظهر الحال في بعض الصور المتقدمة</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عليه تركه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كان الضرر المظنون بحد محرم وإلا فيجوز له الصوم رجاءً ويصح لو كان مخطئا في اعتقاده</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صومه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الأحوط الإتمام رجاءً ثم القضاء</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يستحب تمرينه عليها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بمعنى أن الصبي إذا كان قد بلغ سبع سنين يؤمر بالصيام بما يطيق من الإمساك إلى نصف النهار أو أكثر من ذلك أو أقل حتى يتعود الصوم ويطيقه ، وأما الأمر بالصوم تمام النهار وإن لم يكن يطيقه خصوصا مع التشديد عليه فغير ثابت ، هذا بالنسبة إلى الذكر وأما الأنثى فيستحب أيضاً تمرينها على النحو المتقدم ولكن لم يثبت لذلك سّن معين</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لا يكون عليه صوم 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الاحوط االاولى في غير قضاء شهر رمضان</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فالأقوى صحته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إشكال</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فيجوز أن يأتي بالمنذور قبله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يجوز إذا كان الواجب قضاء شهر رمضان وكذا الحال فيما بعده</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صحته إشكال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منع كما مر وجهه في 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التعليقة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تقدير عدم الإتمام</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فرق في الجنون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أوجب جنونه الإخلال بالنية المعتبرة وإلاّ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إذا كان مسبوقاً بالنية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مر لزوم الاحتياط لمثله بالإتمام فإن لم يفعل فالقضاء وهكذا الحال في المغمى عليه</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فالأحوط أن ينوي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يترك</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عليه الإفطار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الأحوط لزوما خصوصا إذا كان ناويا للسفر من الليل</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عليه البقاء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الأحوط لزوما سيما إذا لم يكن ناويا للسفر من الليل ويجتزئ به</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 عليه الصوم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الأحوط ويجتزىء به</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 كان بعده او تناول فلا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عدم الاجتزاء باكمال الصوم في الصورة الاولى مبني على الاحتياط</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يتعين عليه البقاء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ما مر آنفاً</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فالأقوى عدم جوازه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كان واجباً بإيجار ونحوه وكذا الثالث من أيام الاعتكاف ، والأظهر جوازه فيما كان واجباً بالنذر وفي إلحاق اليمين والعهد به إشكال ، ومنه يظهر الحال في وجوب قصد الإقامة</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أن يمضي ثلاثة وعشرون يوماً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التحديد لم يثبت بدليل معتبر</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في صورة التعذر أيضاً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الأظهر عدم ثبوت الكفارة في صورة التعذر</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وجوب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الأقوى عدم الوجوب</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ويجب عليه التصدق بمد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الأقوى عدم وجوبه في صورة تعذر الصوم عليه</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وجوب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الأقوى عدم وجوبه</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بأس بتركه</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الأقوائية ممنوعة</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الاقتصار على صورة عدم وجود من يقوم مقامها في الرضاع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وكذا عدم وجود ما يقوم مقامها في ذلك كالرضاعة الصناعية</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حصل له العلم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بالرؤية في بلده أو فيما يلحقه حكماً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حكم العلم الاطمئنان الناشئ من المبادئ العقلائية</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الشرعية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عدم العلم أو الاطمئنان باشتباهها وعدم وجود معارض لها ولو حكماً كما إذا استهل جماعة كبيرة من أهل البلد فادعى الرؤية منهم عدلان فقط أو استهل جمع ولم يدع الرؤية إلا عدلان ولم يره الآخرون وفيهم عدلان يماثلانهما في معرفة مكان الهلال وحّدة النظر مع فرض صفاء الجو وعدم وجود ما يحتمل أن يكون مانعاً عن رؤيتهما ففي مثل ذلك لا عبرة بشهادة العدلين</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اختلفا فيها لا اعتبار بها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أدى ذلك إلى عدم شهادتهما على أمر واحد دون ما إذا كان الاختلاف راجعاً إلى الجهات الخارجية ككونه مطوقا أو مرتفعاً أو قلة ضوئه ونحو ذلك</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الحاكم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كونه من طرق ثبوت الهلال محل إشكال بل منع نعم إذا أفاد حكمه أو الثبوت عنده الاطمئنان بالرؤية في البلد أو فيما بحكمه اعتمد عليه ، ومنه يظهر الحال في جملة من المسائل الآتية</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بغيبوبة الشفق في الليلة الأخرى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العبارة قصور فإنه يشير بها إلى ما في رواية ضعيفة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غاب الهلال قبل الشفق فهو لليلة وإذا غاب بعد الشفق فهو لليلتين</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برؤيته يوم الثلاثين قبل الزوال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بتطوقه ليدل على إنه لليلة السابقة</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للأسير والمحبوس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الأظهر أن حكمهما في ذلك حكم من غمت عليه الشهور</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علم توافق أفقهما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بمعنى كون الرؤية الفعلية في البلد الأول ملازماً للرؤية في البلد الثاني لو لا المانع من سحاب أو غيم أو جبل أو نحو ذلك</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الإمساك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إطلاقه لما إذا لم يحكم بصحة الصوم كما إذا أفطر قبل التبين مبني على الاحتياط</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ويجب قضاؤه إذا كان بعد الزوال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يترك الاحتياط فيه مع عدم الإفطار بالجمع بين الإمساك بقصد القربة المطلقة والقضاء بعد ذلك</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عملا بالظن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يترك الاحتياط لهما بالجّد في التحري وتحصيل الاحتمال الأقوى حسب الإمكان ولا يبعد أن تكون القرعة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إذا أوجبت قوة الاحتمال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وسائل التحري في المرتبة المتأخرة عن غيرها ، ومع تساوي الاحتمالات يختار شهراً فيصومه ، ويجب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أي تقدير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يحفظ الشهر الذي يصومه ليتسنى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بتطابقه مع شهر رمضان وعدمه</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تأمل بل منع</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هو الأقوى في المتابعة</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 وجوب الاحتياط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هو الأحوط ، وقد مر منا جواز السفر في المنذور المعين اختياراً فله التهرب من الاحتياط بذلك</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ومعه يعمل بالظن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يحتاط بما يتيسر له ويسقط ما يستلزم الحرج وهو المتأخر زماناً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كان هو الأقوى احتمالاً من غيره صامه وترك ما يوجب كون صومه حرجياً عليه وإن كان متقدماً زماناً</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يبعد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الأحوط له في الصلاة ملاحظة أقرب الأماكن التي لها ليل ونهار في كل أربع وعشرين ساعة فيصلي الخمس على حسب أوقاتها بنية القربة المطلقة ، وأما في الصوم فيجب عليه الانتقال إلى بلد يتمكن فيه من الصيام أما في شهر رمضان أو من بعده وإن لم يتمكن من ذلك فعليه الفدية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كان في بلد له في كل أربع وعشرين ساعة ليل ونهار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كان نهاره ثلاث وعشرين ساعة وليله ساعة أو العكس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فحكم الصلاة يدور مدار الأوقات الخاصة فيه ، وأما صوم شهر رمضان فيجب عليه أداؤه مع التمكن منه ويسقط مع عدم التمكن ، فإن تمكن من قضائه وجب وإلا فعليه الفدية</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مورد هذا الاحتياط ما إذا بلغ قبل تناول المفطر وترك تجديد النية وإتمام صوم ذلك اليوم</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وجوبه إشكال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والأظهر عدمه</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يجب عليه صومه وإن لم يأت بالمفطر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أن الأحوط لزوماً للكافر إذا أسلم في نهار شهر رمضان ولم يأت بمفطر أن يمسك بقية يومه بقصد ما في الذمة وأن يقضيه إن لم يفعل ذلك</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وفق مذهبه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مذهبنا مع تمشي قصد القربة منه</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الغروب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إذا استمر إلى الزوال فالأحوط الجمع بين الإتمام والقضاء وكذا الحال فيما بعده</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الايام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فرض اختصاص اللاحق بأثر</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والنذر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عدم صحة صوم نذر التطوع لمن عليه قضاء شهر رمضان</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مر منع إطلاقه</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يقع لغيره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يقع مندوباً كما يعلم مما مر في التعليق على المسألة الاولى من فصل النية</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العدول إلى غيره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ممّا اُخذ فيه عنوان قصديُّ كصوم الكفارة، واما الصوم المندوب فيجوز العدول اليه بل يقع منه بلا حاجة إلى العدول وتجديد النية كما يعلم ممّا مر، ولا فرق فيما ذكر بين ما قبل الزوال و ما بعده</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يستحب النيابة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عدم استحباب النيابة بعنوان القضاء</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الأحوط الجمع بينه وبين المد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الاحتياط بالجمع فيه وفيما بعده من الصورتين</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عليه الجمع بين الكفارة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كفارة التأخير المعبر عنها بالفدية وثبوتها حينئذ مبني على الاحتياط ، نعم لا إشكال في ثبوت كفارة الإفطار العمدي لو فرض كون الفوت مع الإفطار على تفصيل تقدم في محله</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يبعد كفاية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كفايته محل إشكال ولا سيما اذا لم يكن له عذر عرفي في التأخير، بل لا يبعد وجوب الكفارة عليه في هذه الصورة</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يوجب القضاء فقط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الإشكال في كفايته في الصور المشار إليها</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وأذن له السيد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اعتبار إذنه غير واضح</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فصوم ثمانية عشر يوما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عدم بدليته عن الخصال الثلاث عند العجز عنها</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الأحوط ، وفي كفاية التصدق بدلا عن القضاء بمد من الطعام عن كل 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من تركة الميت فيما إذا رضيت الورثة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لا يخلو عن وجه ومنه يظهر الحال في التفريعات الآتية</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فات بالمرض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الحيض أو النفاس</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الأقوى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الأقوى عدم وجوب القضاء عن الأم</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طفلاً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وفيما بعده إشكال بل منع</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أكبر الذكور من الأقارب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ترتيب طبقات الإرث</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اشتركا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الأظهر أنه على نحو الوجوب الكفائي</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عن الولي بشرط أداء الأجير صحيحاً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كانت الوصية نافذة فلا شيء على الولي مطلقا على الأظهر</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أقر به عند موته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نفوذ إقراره إشكال بل منع</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 عدم الوجوب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هو غير ظاهر</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 الأظهر هو الأول</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تجب فيها الخصال الثلاث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الأحوط الأولى في الثاني كما مر</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صيام ثمانية عشر يوماً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العبارة قصور فإنه لا إشكال في عدم تعين الصيام بمجرد العجز عن الأنعام الثلاثة بل هنا أمر آخر وهو الإطعام ، والمختار أن وجوب الصيام مترتب على العجز عنه أيضاً وتفصيل ذلك مذكور في رسالة مناسك الحج</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وكفارة خدش المرأة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يثبت وجوبها وكذا الحال فيما بعده</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وكفارة النذر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أنه تجزي فيها كفارة اليمين</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وكفارة جز المرأة شعرها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يثبت وجوبها</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وكفارة حلق الرأس في الإحرام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لضرورة ، وأما بدونها فالأظهر أن كفارته معينة وهي شاة</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بدنة أو بقرة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شاة ان كان موسراً ، وان كان معسراً فشاة أو صيام والاحوط لزوماً ان يكون ثلاثة أيام</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كفارة التخيير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 الترتيب</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يجب التتابع في الثمانية عشر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يجب فيها وإن كان الأحوط</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بأس بتركه في غير كفارة اليمين فإن الأقوى فيها لزوم التتابع</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مع الانصراف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وجه يرجع إلى التقييد</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يعتبر في الأول بل الأقوى عدم اعتباره في الثاني أيضاً</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بأس على الأصح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الغافل عن الموضوع والجاهل المركب القاصر دون المقصر والمتردد</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ويستثنى مما ذكرنا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الاستثناء تأمل ، نعم يحكم بالإجزاء في الموردين المتقدمين في التعليق السابق</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كالمرض والحيض والنفاس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كان عروضها بالطبع وإن تمكن من المنع عن حدوثها بعلاج ، وأما إذا كان هو السبب في طروها فيحتمل وجوب الاستئناف بل لا يخلو عن وجه</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 تذكر بعد الزوال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كلام تقدم فيه وفيما بعده</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يضر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نظر فإنّه إن كانت الكفارة معينة فالظاهر انحلال النذر المذكور بطرو سبب وجوبها ، وان كانت مخيرة فعدم الاضرار بالتتابع بتخلل الصوم المنذور غير واضح، وعلى كل تقدير فمورد الكلام ما لو كان الصوم المنذور معنوناً بعنوان خاص كما لو نذر صوم كل خميس شكراً لله تعالى فلا يتحقق التخلل لو نذر أن يكون صائماً فيه على نحو الإطلاق ومنه يظهر الحال في صوم الدهر</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لعذر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إطلاقه بالنسبة إلى ما إذا لم يكن لعروض عارض يعد عذراً عرفاً محل تأمل</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مشكل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غير الصورة المشار إليها في التعليقة السابقة</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قلة الثواب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الكلام فيه</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صوم الضيف بدون إذن مضيفه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يشمل صوم التطوع والواجب غير المعين ، وعلى أي تقدير يحسن بالضيف إعلام مضيفه بصومه إذا كان لولاه في معرض الوقوع في الحرج ونحوه</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صوم الولد بدون إذن والده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في صوم التطوع ، نعم الاحتياط الآتي يعم الواجب غير المعين</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المحظور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بالمعنى الأعم من المحظور ذاتاً أو تشريعاً ، وكذا المحظور بالعرض لانطباق عنوان محرم عليه أو ملازمته له اتفاقاً والفساد في الشق الأخير محل تأمل</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ضعيفة سنداً ودلالة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هي معتبرة ببعض طرقها ولكنها لا تخلو عن اضطراب في المتن وغموض في المراد</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صوم الزوجة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يشمل صوم التطوع والواجب غير المعين وحرمته من الشق الأخير الذي أشير إليه في التعليق الأسبق وكذا الحال في المملوك</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إذا برئ قبل الزوال ولم يتناول المفطر كما مر</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الكافر إذا أسلم في اثناء النهار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الكلام فيه وفي المجنون والمغمى عليه</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الأحوط الأول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الأحوط قصد التعبد بنفس اللبث أيضاً</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إشكال نعم لا بأس بالنيابة عنه رجاء</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ويشترط في صحته أمور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يجري في الشرطين الأولين ما تقدم في كتاب الصوم</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والتعيين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فيما إذا توقف تطبيق ما في الذمة عليه كالواجب بالإيجار ونحوه ، دون الواجب بالنذر فإنه إذا كان بشرط لا عن غيره من الواجبات يكفي فيه عدم قصد الغير وإن كان لا بشرط عنه ينطبق على المأتي به وإن قصد الغير</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من أحكامه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التعليل محلّ نظر، والظاهركفاية نيّة الوجوب في الثالث كما أنّ الأقوى كفاية نيّة كلّ من الوجوب والندب في الواجب بالعرض</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ووقت النية قبل الفجر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في نية الصوم ما هو الأظهر والإشكال الآتي ضعيف</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يضر إلاّ إذا كان على وجه التقييد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يضر حتى في هذه الصورة كما مّر في نظائر المقام</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من الحائض والنفساء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لا يجوز لها نفس اللبث في المسجد ذاتاً وبقصد التعّبد تشريعاً أيضاً</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العيد فاصلاً بين أيام الاعتكاف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ويعتبر ما بعد العيد اعتكافاً مستقلاً فلا بُدّ وإن لا يكون أقل من ثلاثة أيام</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واليوم من طلوع الفجر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اليوم الصومي فيجري فيه ما تقّدم في تحديده</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منع</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في المسجد الجامع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إذا اختص بإمامته غير العادل على الأحوط</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إذن السيد بالنسبة إلى مملوكه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في فرض كون مكثه جائزاً صحة اعتكافه وصومه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يكن منافياً لحق المولى كما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يتوقف على أذنه له فيهما</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أجيره الخاص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إذا آجر نفسه بجميع منافعه بأن يكون جميع تصرفاته للمستأجر كالعبد وحينئذٍ فلو كان مجازا في نفس المكث ولم يكن اعتكافه للاكتساب يصح ولو من دون أذنه</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منافيا لحقه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إطلاقه محل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كان مكثها في المسجد بدون أذنه حراماً بطل اعتكافها</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لإيذائهما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شفقة عليه</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لو خرج ناسياً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يبعد البطلان به</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يجب الاغتسال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تمكن من الاغتسال في المسجد من غير مكث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يستلزم محرما آخر كالتلويث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على الأحوط وإلا لم يجز مطلقاً وإن كان زمان الغسل أقل من زمان الخروج ، هذا في غير المسجدين وأما فيهما فإن لم يكن زمان الغسل أطول من زمان التيمم وكذا من زمان الخروج وجب الغسل في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يستلزم محرماً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وجب الغسل خارجه ، هذا بالإضافة إلى الاغتسال من الجنابة ونحوها وأما الاغتسال للاستحاضة وكذلك الأغسال المندوبة فالأحوط الإتيان بها في المسجد مع الإمكان</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يجزئ عن النذر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الإجزاء إذا كان المنذور مجرد كونه صائماً</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نذره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قصد الاعتكاف المعهود وإلا صح</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يعلم يوم قدومه قبل الفجر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وكذا على الأحوط ما إذا كان له طريق إلى الاستعلام وحينئذٍ لا بُدّ من الوفاء بالنذر ولو بالاحتياط</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الشهر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إذا كان المقصود منه ثلاثين يوماً لا ما بين الهلالين</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يوماً فيوماً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يتحقق التفريق المذكور وما يشبهه إلا أن يكون لمتعلق النذر خصوصية لا ينطبق إلا على اليوم الأول مثلا ، كما إذا كان المنذور الاعتكاف مع كون صومه لأجله فصام في اليوم الأول بهذا العنوان وأتى باليومين الأخيرين بعنوان الإيجار وشبهه وإلا فلا محالة ينطبق متعلق النذر على مجموع الثلاثة</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قضاؤه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الأحوط لزوماً ، ولا بأس بترك الاحتياطين الآتين</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والأولى جعل المقضي أوّل الثلاثة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الأظهر أنّه لا أثر للجعل في تعيينه بل ينطبق عليه قهراً</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أن يضم إليها سادساً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إذا نواها لا بشرط من جهة الزيادة وإن نواها بشرط لا بالنسبة إليها ولا بشرط بالنسبة إلى النقيصة وجب الثلاثة فقط وأما إذا نواها بشرط لا بالنسبة إلى الزيادة والنقيصة بطل النذر</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قضاؤه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الأحوط</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بالظن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يحسب كل شهر ثلاثين يوماً ما لم يعلم النقصان عادة</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قضاؤه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الأحوط</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يعلم خروجها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وجود أمارة على دخولها</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يجر عليه حكم المسجد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لم تكن أمارة على جزئيته ولو كانت يد المسلمين</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الشياع المفيد للعلم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الاطمئنان وكذا إذا حصلا من غيره من المناشئ العقلائية</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كفاية خبر العدل الواحد إشكال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منع ما لم يفد الاطمئنان</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كفاية حكم الحاكم الشرعي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الترافع عنده</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تفصيل تقدم</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الاعتكاف واجباً بعد الشروع فيه من العبد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إذا كان واجباً من ناحية النذر وشبهه فيؤثر رجوع المولى</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لحضور الجماعة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صلاة الجمعة نعم يجوز الخروج للمعتكف بمكة والصلاة حيث شاء فيها جماعة أو فرادى</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الراجحة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نظر إلا إذا كانت حاجة لا بُدّ منها</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يمكن الاغتسال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حكم الاغتسال</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اعتكافه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تفصيل</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فالأقوى بطلان اعتكافه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الأظهر الصحة وكذا فيما بعده</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أن لا يمشي تحته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الأظهر جوازه</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عدم الجلوس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بعد قضاء الحاجة</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للاعتداد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لم يأذن الزوج لها بإتمام اعتكافها ، هذا فيما إذا لم يكن الإتمام واجباً عليها أو وجب بسبب النذر فقط وإلا فلا بُدّ لها من إتمام اعتكافها مطلقاً فيما إذا لم يشترط الرجوع في اعتكافها وإلا جاز لها الرجوع وعدم إتمامه ، وإذا وجب عليها الخروج إلى منزلها فلو أتمته فالحكم ببطلان اعتكافها مشكل</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إذا طلقت بائناً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ومثلها المعتدة للفسخ ونحوه وللوفاة</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عروض عارض أو 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إشكال نعم يكفي في العارض العذر العرفي</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اشتراطه في نذره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بأن يكون المنذور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مشروطاً</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الإشكال فيه</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فيكفي الاشتراط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إتيان الاعتكاف وفاءً بنذره فيكون من الاعتكاف المشروط بالرجوع إجمالاً</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وباللمس والتقبيل بشهوة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الأحوط فيهما وأولى منهما بالاحتياط ما يصدق عليه المباشرة بما دون الفرج من التفخيذ ونحوه</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 الطيب مع التلذذ وكذا الرحيان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يعتبر في الأوّل الاحساس فليس له شمه للاشراء ولا للتداوي إلاّ لضرورة نعم يعتبر التلذذ في الريحان وهو كل نبت طيب الرائحة</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بغير البيع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بالمعنى الأعم الشامل لمطلق التجارة كما سبق منه وفي حكم التوكيل يحصل الرضا بالتصرف ونحوه</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أنه لا محل للاحتياط أيضاً في بعض المذكورات</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والارتماس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كلام تقدم</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اللمس والتقبيل بشهوة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الكلام في حرمتهما</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يخلو عن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حرمتها التكليفية بسبب الاعتكاف محل تأمل إلا إذا وجب عليه إتمامه</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الجماع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يبعد إلحاقه بغيره</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قضاءه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الأحوط كما مر</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نذره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النحو الذي تقدم بيانه</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قضاؤه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إشكال</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معنى لقضاء المندوب المطلق</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يجب الفور في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 لا يؤخره بحيث يعدّ تهاوناً موجباً لتفويته</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مورد الاحتياط ما إذا لم يكن الفوت كاشفاً عن بطلان النذر كالمضيق أو الموسع مع الشروع فيه في أول أزمنة الإمكان</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على الولي قضاؤه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تفصيل تقدم في كتاب الصوم</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وجبت الكفارة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ويلحق به على الأحوط الجماع المسبوق بالخروج المحّرم وإن بطل اعتكافه به بشرط عدم رفع يده عنه</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والثانية لخلف النذر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استلزمه إبطال الاعتكاف</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والأخرى تحملاً عن امرأته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الأحوط كما مر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image" Target="media/image2.jpeg"/><Relationship Id="rId507" Type="http://schemas.openxmlformats.org/officeDocument/2006/relationships/image" Target="media/image2.jpeg"/><Relationship Id="rId508" Type="http://schemas.openxmlformats.org/officeDocument/2006/relationships/footer" Target="footer501.xml"/><Relationship Id="rId509" Type="http://schemas.openxmlformats.org/officeDocument/2006/relationships/footnotes" Target="footnotes.xml"/><Relationship Id="rId510" Type="http://schemas.openxmlformats.org/officeDocument/2006/relationships/numbering" Target="numbering.xml"/><Relationship Id="rId511" Type="http://schemas.openxmlformats.org/officeDocument/2006/relationships/fontTable" Target="fontTable.xml"/><Relationship Id="rId512" Type="http://schemas.openxmlformats.org/officeDocument/2006/relationships/settings" Target="settings.xml"/><Relationship Id="rId5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505</Pages>
  <Words>103385</Words>
  <Characters>401471</Characters>
  <CharactersWithSpaces>502458</CharactersWithSpaces>
  <Paragraphs>2874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2026-08-25T07:27:33Z</dcterms:created>
  <dc:creator>ghaemiyeh.com</dc:creator>
  <dc:description/>
  <dc:language>en-US</dc:language>
  <cp:lastModifiedBy/>
  <dcterms:modified xsi:type="dcterms:W3CDTF">2026-08-25T10:57:53Z</dcterms:modified>
  <cp:revision>1</cp:revision>
  <dc:subject/>
  <dc:title>العروة الوثقى مع تعلیقة آیة اللّه العظمی السید علی الحسینی السیستانی جلد 2</dc:title>
</cp:coreProperties>
</file>

<file path=docProps/custom.xml><?xml version="1.0" encoding="utf-8"?>
<Properties xmlns="http://schemas.openxmlformats.org/officeDocument/2006/custom-properties" xmlns:vt="http://schemas.openxmlformats.org/officeDocument/2006/docPropsVTypes"/>
</file>