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37.xml" ContentType="application/vnd.openxmlformats-officedocument.wordprocessingml.footer+xml"/>
  <Override PartName="/word/footer218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settings.xml" ContentType="application/vnd.openxmlformats-officedocument.wordprocessingml.settings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180.xml" ContentType="application/vnd.openxmlformats-officedocument.wordprocessingml.footer+xml"/>
  <Override PartName="/word/numbering.xml" ContentType="application/vnd.openxmlformats-officedocument.wordprocessingml.numbering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148.xml" ContentType="application/vnd.openxmlformats-officedocument.wordprocessingml.footer+xml"/>
  <Override PartName="/word/footer136.xml" ContentType="application/vnd.openxmlformats-officedocument.wordprocessingml.footer+xml"/>
  <Override PartName="/word/footer162.xml" ContentType="application/vnd.openxmlformats-officedocument.wordprocessingml.footer+xml"/>
  <Override PartName="/word/footer200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5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191.xml" ContentType="application/vnd.openxmlformats-officedocument.wordprocessingml.footer+xml"/>
  <Override PartName="/word/footer139.xml" ContentType="application/vnd.openxmlformats-officedocument.wordprocessingml.footer+xml"/>
  <Override PartName="/word/footer190.xml" ContentType="application/vnd.openxmlformats-officedocument.wordprocessingml.footer+xml"/>
  <Override PartName="/word/footer138.xml" ContentType="application/vnd.openxmlformats-officedocument.wordprocessingml.footer+xml"/>
  <Override PartName="/word/footer53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52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181.xml" ContentType="application/vnd.openxmlformats-officedocument.wordprocessingml.footer+xml"/>
  <Override PartName="/word/footer39.xml" ContentType="application/vnd.openxmlformats-officedocument.wordprocessingml.footer+xml"/>
  <Override PartName="/word/footer51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0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36.xml" ContentType="application/vnd.openxmlformats-officedocument.wordprocessingml.footer+xml"/>
  <Override PartName="/word/footer217.xml" ContentType="application/vnd.openxmlformats-officedocument.wordprocessingml.footer+xml"/>
  <Override PartName="/word/footer179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34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3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2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43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186.xml" ContentType="application/vnd.openxmlformats-officedocument.wordprocessingml.footer+xml"/>
  <Override PartName="/word/footer4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185.xml" ContentType="application/vnd.openxmlformats-officedocument.wordprocessingml.footer+xml"/>
  <Override PartName="/word/footer3.xml" ContentType="application/vnd.openxmlformats-officedocument.wordprocessingml.footer+xml"/>
  <Override PartName="/word/footer41.xml" ContentType="application/vnd.openxmlformats-officedocument.wordprocessingml.footer+xml"/>
  <Override PartName="/word/footer222.xml" ContentType="application/vnd.openxmlformats-officedocument.wordprocessingml.footer+xml"/>
  <Override PartName="/word/footer184.xml" ContentType="application/vnd.openxmlformats-officedocument.wordprocessingml.footer+xml"/>
  <Override PartName="/word/footer2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  <Override PartName="/word/footer183.xml" ContentType="application/vnd.openxmlformats-officedocument.wordprocessingml.footer+xml"/>
  <Override PartName="/word/footer1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158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12.jpeg" ContentType="image/jpeg"/>
  <Override PartName="/word/media/image10.jpeg" ContentType="image/jpeg"/>
  <Override PartName="/word/media/image8.jpeg" ContentType="image/jpeg"/>
  <Override PartName="/word/footer15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36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5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5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90.xml" ContentType="application/vnd.openxmlformats-officedocument.wordprocessingml.footer+xml"/>
  <Override PartName="/word/footer94.xml" ContentType="application/vnd.openxmlformats-officedocument.wordprocessingml.footer+xml"/>
  <Override PartName="/word/footer207.xml" ContentType="application/vnd.openxmlformats-officedocument.wordprocessingml.footer+xml"/>
  <Override PartName="/word/footer169.xml" ContentType="application/vnd.openxmlformats-officedocument.wordprocessingml.footer+xml"/>
  <Override PartName="/word/footer26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91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110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1.xml" ContentType="application/vnd.openxmlformats-officedocument.wordprocessingml.footer+xml"/>
  <Override PartName="/word/footer68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37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ntTable.xml" ContentType="application/vnd.openxmlformats-officedocument.wordprocessingml.fontTable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76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17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95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96.xml" ContentType="application/vnd.openxmlformats-officedocument.wordprocessingml.footer+xml"/>
  <Override PartName="/word/footer29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أحکام القرآن جلد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4946551_2142443653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53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55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ما يؤثر عنه فى السّير والجهاد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57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مبتدأ التّنزيل ، والفرض على النّبىّ</w:t>
            </w:r>
            <w:r>
              <w:rPr>
                <w:rStyle w:val="IndexLink"/>
                <w:rtl w:val="true"/>
              </w:rPr>
              <w:t>» «</w:t>
            </w:r>
            <w:r>
              <w:rPr>
                <w:rStyle w:val="IndexLink"/>
                <w:rtl w:val="true"/>
              </w:rPr>
              <w:t>صلى اللّه عليه وسلم ؛ ثمّ على النّاس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59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الإذن بالهجرة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61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مبتدأ الإذن بالقتال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63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فرض الهجرة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65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فصل فى أصل فرض الجهاد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67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فصل فيمن لا يجب عليه الجهاد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69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ما يؤثر عنه فى الصّيد والذّبائح</w:t>
            </w:r>
            <w:r>
              <w:rPr>
                <w:rStyle w:val="IndexLink"/>
                <w:rtl w:val="true"/>
              </w:rPr>
              <w:t>» «</w:t>
            </w:r>
            <w:r>
              <w:rPr>
                <w:rStyle w:val="IndexLink"/>
                <w:rtl w:val="true"/>
              </w:rPr>
              <w:t>وفى الطّعام والشّراب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71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ما يؤثر عنه فى الايمان والنّذور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73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ما يؤثر عنه فى القضايا والشّهادات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75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ما يؤثر عنه فى القرعة ، والعتق ، والولاء ، والكتابة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77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ما يؤثر عنه فى التّفسير ، فى آيات متفرّقة ، سوى ما مضى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79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كلمة الختام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81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بعض تصويبات واستدراكات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83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بعض تصويبات واستدراكات</w:t>
            </w:r>
            <w:r>
              <w:rPr>
                <w:rStyle w:val="IndexLink"/>
                <w:rtl w:val="true"/>
              </w:rPr>
              <w:t>» «</w:t>
            </w:r>
            <w:r>
              <w:rPr>
                <w:rStyle w:val="IndexLink"/>
                <w:rtl w:val="true"/>
              </w:rPr>
              <w:t>خاصة بالجزء الثاني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85_2142443653">
            <w:r>
              <w:rPr>
                <w:webHidden/>
                <w:rStyle w:val="IndexLink"/>
                <w:rtl w:val="true"/>
              </w:rPr>
              <w:t>فهارس كتاب أحكام القرآن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87_2142443653">
            <w:r>
              <w:rPr>
                <w:webHidden/>
                <w:rStyle w:val="IndexLink"/>
                <w:rtl w:val="true"/>
              </w:rPr>
              <w:t>فهرست موضوعات الجزء الأول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89_2142443653">
            <w:r>
              <w:rPr>
                <w:webHidden/>
                <w:rStyle w:val="IndexLink"/>
                <w:rtl w:val="true"/>
              </w:rPr>
              <w:t>فهرست موضوعات الجزء الثاني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91_2142443653">
            <w:r>
              <w:rPr>
                <w:webHidden/>
                <w:rStyle w:val="IndexLink"/>
                <w:rtl w:val="true"/>
              </w:rPr>
              <w:t>فهرس الأعلام الخاص بالجزء الأول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93_2142443653">
            <w:r>
              <w:rPr>
                <w:webHidden/>
                <w:rStyle w:val="IndexLink"/>
                <w:rtl w:val="true"/>
              </w:rPr>
              <w:t>فهرس أعلام الجزء الثاني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95_2142443653">
            <w:r>
              <w:rPr>
                <w:webHidden/>
                <w:rStyle w:val="IndexLink"/>
                <w:rtl w:val="true"/>
              </w:rPr>
              <w:t xml:space="preserve">فهرس الآيات القرآنية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للجزء الأول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97_2142443653">
            <w:r>
              <w:rPr>
                <w:webHidden/>
                <w:rStyle w:val="IndexLink"/>
                <w:rtl w:val="true"/>
              </w:rPr>
              <w:t>فهرس الآيات القرآنية للجزء الثاني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599_2142443653">
            <w:r>
              <w:rPr>
                <w:webHidden/>
                <w:rStyle w:val="IndexLink"/>
                <w:rtl w:val="true"/>
              </w:rPr>
              <w:t>فهرس الجزء الأول للأماكن والبلدان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601_2142443653">
            <w:r>
              <w:rPr>
                <w:webHidden/>
                <w:rStyle w:val="IndexLink"/>
                <w:rtl w:val="true"/>
              </w:rPr>
              <w:t>فهرس الجزء الثاني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946603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بعض تصويبات واستدراكات أخرى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279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5878_216918"/>
      <w:bookmarkStart w:id="1" w:name="pg15878_21691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5878_216918"/>
      <w:bookmarkStart w:id="3" w:name="__RefHeading___Toc14946551_2142443653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عبد اللّه محمد بن إدريس الشافعي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الكتب العلميّة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﻿المكتبة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للإمام المعظم والمجتهد المقدم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أبي عبد اللّه محمد بن إدريس الشافعي المتوفی سنة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الإمام الكبير الحافظظ النحرير الفقيه الأصولي أبوبكر أحمد بن الحسين ابن علي بن عبداللّه بن موسی البيهقي النيسابوري صاحب السنن الكبری المتوفی سنة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رضي اللّه عنهما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 الكتاب وكتب تقدمته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العلامة المحدث الكبير صاحب الفضيلة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زاهد بن الحسين الكوثري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وكيل المشيخة الإسلامية في الخلافة العثمانية سابقاً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هوامشه صاحب الفضيلة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الغني عبد الخالق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المدرس بكلية الشريعة الإسلامية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روجع علی النسخة المخطوطة الوحيدة المحفوظة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بدار الكتب الملكية المصرية تحت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 طلعت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عني بنشره، وتصحيحة، ووقف علی طبع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الكتب العلمية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المحرر رقمي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مهدي ملك محمد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4946553_2142443653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5878_216920"/>
      <w:bookmarkStart w:id="8" w:name="pg15878_216920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5878_216920"/>
      <w:bookmarkStart w:id="10" w:name="__RefHeading___Toc14946555_2142443653"/>
      <w:bookmarkStart w:id="11" w:name="_Toc3"/>
      <w:bookmarkEnd w:id="9"/>
      <w:bookmarkEnd w:id="10"/>
      <w:r>
        <w:rPr>
          <w:rtl w:val="true"/>
        </w:rPr>
        <w:t>«</w:t>
      </w:r>
      <w:r>
        <w:rPr>
          <w:rtl w:val="true"/>
        </w:rPr>
        <w:t>ما يؤثر عنه فى السّير والجهاد</w:t>
      </w:r>
      <w:r>
        <w:rPr>
          <w:rtl w:val="true"/>
        </w:rPr>
        <w:t>»</w:t>
      </w:r>
      <w:bookmarkEnd w:id="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يؤثر عنه فى السّير والجهاد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أبى عمرو ، نا أبو العباس محمد بن يعقوب الأصمّ ، أنا الربيع بن سليمان ، أنا الشافعي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خَلَقْتُ الْجِنَّ وَالْإِنْسَ إِلَّا لِيَعْبُدُونِ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اللّه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لعبادته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ثم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جلّ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خيرته من خلقه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أنبياؤه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كانَ النَّاسُ أُمَّةً واحِدَةً ؛ فَبَعَثَ اللّهُ النَّبِيِّينَ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مُبَشِّرِينَ ، وَمُنْذِرِينَ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فجعل النبيين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عليهم 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أصفيائه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عباده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بالأمانة على وحيه ، والقيام بحجّته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من خاصّة صفوته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اصْطَفى آدَمَ وَنُوحاً ، وَآلَ إِبْراهِيمَ ، وَآلَ عِمْرانَ ؛ عَلَى الْعالَمِينَ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فخصّ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آدم ونوحا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بإعادة ذكر اصطفائهما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وَاتَّخَذَ اللّهُ إِبْراهِيمَ خَلِيلاً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إسماعيل بن إبراهيم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وَاذْكُرْ فِي الْكِتابِ إِسْماعِيلَ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كانَ صادِقَ الْوَعْدِ ، وَكانَ رَسُولاً نَبِيًّا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أنعم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 وجلّ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آل إبراهيم ، وآل عمران فى الأمم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اصْطَفى آدَمَ وَنُوحاً ، وَآلَ إِبْراهِيمَ ، وَآلَ عِمْرانَ عَلَى الْعالَمِينَ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ذُرِّيَّةً بَعْضُها مِنْ بَعْضٍ ؛ وَاللّهُ سَمِيعٌ عَلِيمٌ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.»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اصطفى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خير آل إبراهيم ؛ وأنزل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إنزال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القرآن على محمد 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بصفة فضيلته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وفضيلة من اتبعه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مُحَمَّدٌ رَسُولُ اللّهِ ، وَالَّذِينَ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أَشِدَّاءُ عَلَى الْكُفَّارِ ، رُحَماءُ بَيْنَهُمْ ؛ تَراهُمْ رُكَّعاً سُجَّداً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يَبْتَغُونَ فَضْلاً مِنَ اللّهِ وَرِضْواناً ؛ سِيماهُمْ فِي وُجُوهِهِمْ مِنْ أَثَرِ السُّجُودِ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مَثَلُهُمْ فِي التَّوْراةِ ؛ وَمَثَلُهُمْ فِي الْإِنْجِيلِ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كَزَرْعٍ أَخْرَجَ شَطْأَهُ ، فَآزَرَهُ ، فَاسْتَغْلَظَ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لأمته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كُنْتُمْ خَيْرَ أُمَّةٍ أُخْرِجَتْ لِلنَّاسِ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Style w:val="FootnoteAnchor"/>
          <w:rtl w:val="true"/>
        </w:rPr>
        <w:footnoteReference w:id="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ففضّلهم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بكينونتهم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أمّته ، دون أمم الأنبياء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أخبر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جلّ ثناؤه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</w:t>
      </w:r>
      <w:r>
        <w:rPr>
          <w:rStyle w:val="FootnoteAnchor"/>
          <w:rtl w:val="true"/>
        </w:rPr>
        <w:footnoteReference w:id="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جعله فاتح رحمته ، عند فترة رسله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أَهْلَ الْكِتابِ قَدْ جاءَكُمْ رَسُولُنا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يُبَيِّنُ لَكُمْ ، عَلى فَتْرَةٍ مِنَ الرُّسُلِ ؛ أَنْ تَقُولُوا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جاءَنا مِنْ بَشِيرٍ وَلا نَذِيرٍ ؛ فَقَدْ جاءَكُمْ بَشِيرٌ وَنَذِيرٌ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الَّذِي بَعَثَ فِي الْأُمِّيِّينَ رَسُولاً مِنْهُمْ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يَتْلُوا عَلَيْهِمْ آياتِهِ وَيُزَكِّيهِمْ ، وَيُعَلِّمُهُمُ الْكِتابَ وَالْحِكْمَةَ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فى ذلك ، ما 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 بعثه إلى خلقه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لأنهم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أهل كتاب 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وأميين </w:t>
      </w:r>
      <w:r>
        <w:rPr>
          <w:rStyle w:val="FootnoteAnchor"/>
          <w:rtl w:val="true"/>
        </w:rPr>
        <w:footnoteReference w:id="2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وأنه 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وختم </w:t>
      </w:r>
      <w:r>
        <w:rPr>
          <w:rStyle w:val="FootnoteAnchor"/>
          <w:rtl w:val="true"/>
        </w:rPr>
        <w:footnoteReference w:id="2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Style w:val="FootnoteAnchor"/>
          <w:rtl w:val="true"/>
        </w:rPr>
        <w:footnoteReference w:id="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نبوّته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كانَ مُحَمَّدٌ أَبا أَحَدٍ مِنْ رِجالِكُمْ ؛ وَلكِنْ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رَسُولَ اللّهِ ، وَخاتَمَ النَّبِيِّينَ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أظهر دينه على الأديان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الَّذِي أَرْسَلَ </w:t>
      </w:r>
      <w:bookmarkStart w:id="12" w:name="pg15878_216924"/>
    </w:p>
    <w:p>
      <w:pPr>
        <w:pStyle w:val="BookText"/>
        <w:rPr/>
      </w:pPr>
      <w:bookmarkEnd w:id="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رَسُولَهُ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بِالْهُدى وَدِينِ الْحَقِّ ؛ لِيُظْهِرَهُ عَلَى الدِّينِ كُلِّهِ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كَرِهَ الْمُشْرِكُونَ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).».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14946557_2142443653"/>
      <w:bookmarkStart w:id="14" w:name="_Toc4"/>
      <w:bookmarkEnd w:id="13"/>
      <w:r>
        <w:rPr>
          <w:rtl w:val="true"/>
        </w:rPr>
        <w:t>«</w:t>
      </w:r>
      <w:r>
        <w:rPr>
          <w:rtl w:val="true"/>
        </w:rPr>
        <w:t>مبتدأ التّنزيل ، والفرض على النّبىّ</w:t>
      </w:r>
      <w:r>
        <w:rPr>
          <w:rtl w:val="true"/>
        </w:rPr>
        <w:t>» «</w:t>
      </w:r>
      <w:r>
        <w:rPr>
          <w:rtl w:val="true"/>
        </w:rPr>
        <w:t>صلى اللّه عليه وسلم ؛ ثمّ على النّاس</w:t>
      </w:r>
      <w:r>
        <w:rPr>
          <w:rtl w:val="true"/>
        </w:rPr>
        <w:t>»</w:t>
      </w:r>
      <w:bookmarkEnd w:id="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الحافظ ، وأبو سعيد بن أبى عمرو ؛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بعث اللّه نبيّه </w:t>
      </w:r>
      <w:r>
        <w:rPr>
          <w:rStyle w:val="FootnoteAnchor"/>
          <w:rtl w:val="true"/>
        </w:rPr>
        <w:footnoteReference w:id="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أنزل عليه فرائضه كما 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مُعَقِّبَ لِحُكْمِهِ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أتبع كلّ واحد منها ، فرضا بعد فرض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حين غير حين الفرض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Style w:val="FootnoteAnchor"/>
          <w:rtl w:val="true"/>
        </w:rPr>
        <w:footnoteReference w:id="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أول ما أنزل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اقْرَأْ بِاسْمِ رَبِّكَ الَّذِي خَلَقَ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أنزل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Style w:val="FootnoteAnchor"/>
          <w:rtl w:val="true"/>
        </w:rPr>
        <w:footnoteReference w:id="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يؤمر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</w:t>
      </w:r>
      <w:r>
        <w:rPr>
          <w:rStyle w:val="FootnoteAnchor"/>
          <w:rtl w:val="true"/>
        </w:rPr>
        <w:footnoteReference w:id="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يدعو إليه المشركين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فمرت لذلك مدة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أتاه جبريل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يعلمهم نزول الوحى عليه ، ويدعوهم إلى الإيمان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فكبر ذلك عليه ؛ وخاف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التكذيب ، وأن يتناول </w:t>
      </w:r>
      <w:r>
        <w:rPr>
          <w:rStyle w:val="FootnoteAnchor"/>
          <w:rtl w:val="true"/>
        </w:rPr>
        <w:footnoteReference w:id="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فنزل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الرَّسُولُ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بَلِّغْ ما أُنْزِلَ إِلَيْكَ مِنْ رَبِّكَ ؛ وَإِنْ لَمْ تَفْعَلْ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بَلَّغْتَ رِسالَتَهُ ؛ وَاللّهُ يَعْصِمُكَ مِنَ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يعصمك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قتلهم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يقتلوك ؛ حتى تبلّغ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أنزل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فبلّغ 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أمر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فاستهزأ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قوم ؛ فنزل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فَاصْدَعْ بِما تُؤْمَرُ ، وَأَعْرِضْ عَنِ الْمُشْرِكِينَ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كَفَيْناكَ الْمُسْتَهْزِئِينَ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وأعلمه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علم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أنه لا يؤمن به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نُؤْمِنَ لَكَ ، حَتَّى تَفْجُرَ لَنا مِنَ الْأَرْضِ يَنْبُوعاً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تَكُونَ لَكَ جَنَّةٌ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نَخِيلٍ وَعِنَبٍ ؛ فَتُفَجِّرَ الْأَنْهارَ خِلالَها تَفْجِيراً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كُنْتُ إِلَّا بَشَراً رَسُولاً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وأنزل إليه </w:t>
      </w:r>
      <w:r>
        <w:rPr>
          <w:rStyle w:val="FootnoteAnchor"/>
          <w:rtl w:val="true"/>
        </w:rPr>
        <w:footnoteReference w:id="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يثبّته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ضاق من أذاهم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نَعْلَمُ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أَنَّكَ يَضِيقُ صَدْرُكَ بِما يَقُولُونَ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فَسَبِّحْ بِحَمْدِ رَبِّكَ ، وَكُنْ مِنَ السَّاجِدِينَ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وَاعْبُدْ رَبَّكَ حَتَّى يَأْتِيَكَ الْيَقِينُ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ففرض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إبلاغهم ، وعبادته </w:t>
      </w:r>
      <w:r>
        <w:rPr>
          <w:rStyle w:val="FootnoteAnchor"/>
          <w:rtl w:val="true"/>
        </w:rPr>
        <w:footnoteReference w:id="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يفرض عليه قتالهم ؛ وأبان ذلك فى غير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كتابه ؛ ولم يأمره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بعزلتهم ؛ وأنزل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الْكافِرُونَ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أَعْبُدُ ما تَعْبُدُونَ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تَوَلَّوْا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فَإِنَّما عَلَيْهِ ما حُمِّلَ ، وَعَلَيْكُمْ ما حُمِّلْتُمْ وَإِنْ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تُطِيعُوهُ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تَهْتَدُوا ؛ وَما عَلَى الرَّسُولِ إِلَّا الْبَلاغُ الْمُبِينُ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الرَّسُولِ إِلَّا الْبَلاغُ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مع أشياء ذكرت فى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غير 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Style w:val="FootnoteAnchor"/>
          <w:rtl w:val="true"/>
        </w:rPr>
        <w:footnoteReference w:id="4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المعنى </w:t>
      </w:r>
      <w:r>
        <w:rPr>
          <w:rStyle w:val="FootnoteAnchor"/>
          <w:rtl w:val="true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وأمرهم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لا يسبّوا أندادهم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تَسُبُّوا الَّذِينَ يَدْعُونَ مِنْ دُونِ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فَيَسُبُّوا اللّهَ عَدْواً ، بِغَيْرِ عِلْمٍ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مع ما يشبهها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أنزل </w:t>
      </w:r>
      <w:r>
        <w:rPr>
          <w:rStyle w:val="FootnoteAnchor"/>
          <w:rtl w:val="true"/>
        </w:rPr>
        <w:footnoteReference w:id="4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 ثناؤه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الحال </w:t>
      </w:r>
      <w:r>
        <w:rPr>
          <w:rStyle w:val="FootnoteAnchor"/>
          <w:rtl w:val="true"/>
        </w:rPr>
        <w:footnoteReference w:id="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Style w:val="FootnoteAnchor"/>
          <w:rtl w:val="true"/>
        </w:rPr>
        <w:footnoteReference w:id="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فيها عزلة المشركين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رَأَيْتَ الَّذِينَ يَخُوضُونَ فِي آياتِنا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فَأَعْرِضْ عَنْهُمْ ، حَتَّى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يَخُوضُوا فِي حَدِيثٍ غَيْرِهِ ؛ وَإِمَّا يُنْسِيَنَّكَ الشَّيْطانُ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تَقْعُدْ بَعْدَ الذِّكْرى ، مَعَ الْقَوْمِ الظَّالِمِينَ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وأبان لمن تبعه ، ما فرض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عليه </w:t>
      </w:r>
      <w:r>
        <w:rPr>
          <w:rStyle w:val="FootnoteAnchor"/>
          <w:rtl w:val="true"/>
        </w:rPr>
        <w:footnoteReference w:id="5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قال </w:t>
      </w:r>
      <w:r>
        <w:rPr>
          <w:rStyle w:val="FootnoteAnchor"/>
          <w:rtl w:val="true"/>
        </w:rPr>
        <w:footnoteReference w:id="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نَزَّلَ عَلَيْكُمْ فِي الْكِتابِ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إِذا سَمِعْتُمْ آياتِ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يُكْفَرُ </w:t>
      </w:r>
      <w:bookmarkStart w:id="15" w:name="pg15878_216928"/>
    </w:p>
    <w:p>
      <w:pPr>
        <w:pStyle w:val="BookText"/>
        <w:rPr/>
      </w:pPr>
      <w:bookmarkEnd w:id="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بِها ، وَيُسْتَهْزَأُ 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تَقْعُدُوا مَعَهُمْ ، حَتَّى يَخُوضُوا فِي حَدِيثٍ غَيْرِهِ ؛ إِنَّكُمْ إِذاً مِثْلُهُمْ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).».</w:t>
      </w:r>
    </w:p>
    <w:p>
      <w:pPr>
        <w:pStyle w:val="Heading2"/>
        <w:numPr>
          <w:ilvl w:val="1"/>
          <w:numId w:val="1"/>
        </w:numPr>
        <w:rPr/>
      </w:pPr>
      <w:bookmarkStart w:id="16" w:name="__RefHeading___Toc14946559_2142443653"/>
      <w:bookmarkStart w:id="17" w:name="_Toc5"/>
      <w:bookmarkEnd w:id="16"/>
      <w:r>
        <w:rPr>
          <w:rtl w:val="true"/>
        </w:rPr>
        <w:t>«</w:t>
      </w:r>
      <w:r>
        <w:rPr>
          <w:rtl w:val="true"/>
        </w:rPr>
        <w:t>الإذن بالهجرة</w:t>
      </w:r>
      <w:r>
        <w:rPr>
          <w:rtl w:val="true"/>
        </w:rPr>
        <w:t>»</w:t>
      </w:r>
      <w:bookmarkEnd w:id="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الإذن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بالهجرة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، 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المسلمون مستضعفين بمكة ، زمانا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يؤذن لهم فيه بالهجرة منها ؛ ثم أذن اللّه لهم بالهجرة ، وجعل لهم مخرجا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يَتَّقِ اللّهَ يَجْعَلْ لَهُ مَخْرَجاً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فأعلمهم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قد جعل اللّه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بالهجرة </w:t>
      </w:r>
      <w:r>
        <w:rPr>
          <w:rStyle w:val="FootnoteAnchor"/>
          <w:rtl w:val="true"/>
        </w:rPr>
        <w:footnoteReference w:id="5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مخرجا ؛ قال </w:t>
      </w:r>
      <w:r>
        <w:rPr>
          <w:rStyle w:val="FootnoteAnchor"/>
          <w:rtl w:val="true"/>
        </w:rPr>
        <w:footnoteReference w:id="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يُهاجِرْ فِي سَبِيلِ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يَجِدْ فِي الْأَرْضِ مُراغَماً كَثِيراً وَسَعَةً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ببلاد الحبشة </w:t>
      </w:r>
      <w:r>
        <w:rPr>
          <w:rStyle w:val="FootnoteAnchor"/>
          <w:rtl w:val="true"/>
        </w:rPr>
        <w:footnoteReference w:id="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فهاجرت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Style w:val="FootnoteAnchor"/>
          <w:rtl w:val="true"/>
        </w:rPr>
        <w:footnoteReference w:id="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دخل أهل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</w:t>
      </w:r>
      <w:r>
        <w:rPr>
          <w:rStyle w:val="FootnoteAnchor"/>
          <w:rtl w:val="true"/>
        </w:rPr>
        <w:footnoteReference w:id="6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الإسلام </w:t>
      </w:r>
      <w:r>
        <w:rPr>
          <w:rStyle w:val="FootnoteAnchor"/>
          <w:rtl w:val="true"/>
        </w:rPr>
        <w:footnoteReference w:id="6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فأمر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صلى اللّه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فهاجرت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محرّم على من بقي ، ترك 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الهجرة </w:t>
      </w:r>
      <w:r>
        <w:rPr>
          <w:rStyle w:val="FootnoteAnchor"/>
          <w:rtl w:val="true"/>
        </w:rPr>
        <w:footnoteReference w:id="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</w:t>
      </w:r>
      <w:r>
        <w:rPr>
          <w:rStyle w:val="FootnoteAnchor"/>
          <w:rtl w:val="true"/>
        </w:rPr>
        <w:footnoteReference w:id="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الهجرة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وَالسَّابِقُونَ الْأَوَّلُونَ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الْمُهاجِرِينَ ، وَالْأَنْصارِ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لِلْفُقَراءِ الْمُهاجِرِينَ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يَأْتَلِ أُولُوا الْفَضْلِ مِنْكُمْ وَالسَّعَةِ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يُؤْتُوا أُولِي الْقُرْبى وَالْمَساكِينَ ، وَالْمُهاجِرِينَ فِي سَبِيلِ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أذن اللّه لرسوله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بالهجرة </w:t>
      </w:r>
      <w:r>
        <w:rPr>
          <w:rStyle w:val="FootnoteAnchor"/>
          <w:rtl w:val="true"/>
        </w:rPr>
        <w:footnoteReference w:id="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Style w:val="FootnoteAnchor"/>
          <w:rtl w:val="true"/>
        </w:rPr>
        <w:footnoteReference w:id="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فهاجر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يحرّم فى هذا ، على من بقي بمكة ، المقام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دار 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قلّوا </w:t>
      </w:r>
      <w:r>
        <w:rPr>
          <w:rStyle w:val="FootnoteAnchor"/>
          <w:rtl w:val="true"/>
        </w:rPr>
        <w:footnoteReference w:id="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يفتنوا </w:t>
      </w:r>
      <w:r>
        <w:rPr>
          <w:rStyle w:val="FootnoteAnchor"/>
          <w:rtl w:val="true"/>
        </w:rPr>
        <w:footnoteReference w:id="7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يأذن لهم بجهاد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bookmarkStart w:id="18" w:name="pg15878_216930"/>
    </w:p>
    <w:p>
      <w:pPr>
        <w:pStyle w:val="BookText"/>
        <w:rPr/>
      </w:pPr>
      <w:bookmarkEnd w:id="1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أذن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بالجهاد ؛ ثم فرض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هذا </w:t>
      </w:r>
      <w:r>
        <w:rPr>
          <w:rStyle w:val="FootnoteAnchor"/>
          <w:rtl w:val="true"/>
        </w:rPr>
        <w:footnoteReference w:id="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يهاجروا من دار الشرك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موضوع </w:t>
      </w:r>
      <w:r>
        <w:rPr>
          <w:rStyle w:val="FootnoteAnchor"/>
          <w:rtl w:val="true"/>
        </w:rPr>
        <w:footnoteReference w:id="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غير هذا الموضع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pStyle w:val="Heading2"/>
        <w:numPr>
          <w:ilvl w:val="1"/>
          <w:numId w:val="1"/>
        </w:numPr>
        <w:rPr/>
      </w:pPr>
      <w:bookmarkStart w:id="19" w:name="__RefHeading___Toc14946561_2142443653"/>
      <w:bookmarkStart w:id="20" w:name="_Toc6"/>
      <w:bookmarkEnd w:id="19"/>
      <w:r>
        <w:rPr>
          <w:rtl w:val="true"/>
        </w:rPr>
        <w:t>«</w:t>
      </w:r>
      <w:r>
        <w:rPr>
          <w:rtl w:val="true"/>
        </w:rPr>
        <w:t>مبتدأ الإذن بالقتال</w:t>
      </w:r>
      <w:r>
        <w:rPr>
          <w:rtl w:val="true"/>
        </w:rPr>
        <w:t>»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7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فأذن لهم </w:t>
      </w:r>
      <w:r>
        <w:rPr>
          <w:rStyle w:val="FootnoteAnchor"/>
          <w:rtl w:val="true"/>
        </w:rPr>
        <w:footnoteReference w:id="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بأحد الجهادين </w:t>
      </w:r>
      <w:r>
        <w:rPr>
          <w:rStyle w:val="FootnoteAnchor"/>
          <w:rtl w:val="true"/>
        </w:rPr>
        <w:footnoteReference w:id="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بالهجرة ؛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Style w:val="FootnoteAnchor"/>
          <w:rtl w:val="true"/>
        </w:rPr>
        <w:footnoteReference w:id="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يؤذن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يبتدئوا مشركا بقتال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أذن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يبتدئوا المشركين بقتال 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قال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أُذِنَ لِلَّذِينَ يُقاتَلُونَ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بِأَنَّهُمْ ظُلِمُوا 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وَإِنَّ اللّهَ عَلى نَصْرِهِمْ لَقَدِيرٌ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وأباح لهم القتال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أبانه فى كتابه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وَقاتِلُوا فِي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سَبِيلِ اللّهِ الَّذِينَ يُقاتِلُونَكُمْ ، وَلا تَعْتَدُوا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لا يُحِبُّ الْمُعْتَدِينَ 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وَاقْتُلُوهُمْ حَيْثُ ثَقِفْتُمُوهُمْ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تُقاتِلُوهُمْ عِنْدَ الْمَسْجِدِ الْحَرامِ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يُقاتِلُوكُمْ فِيهِ ؛ فَإِنْ قاتَلُوكُمْ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فَاقْتُلُوهُمْ </w:t>
      </w:r>
      <w:r>
        <w:rPr>
          <w:rStyle w:val="FootnoteAnchor"/>
          <w:rtl w:val="true"/>
        </w:rPr>
        <w:footnoteReference w:id="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كَذلِكَ جَزاءُ الْكافِرِينَ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هذا فى أهل 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كانوا أشدّ العدوّ على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ففرض </w:t>
      </w:r>
      <w:r>
        <w:rPr>
          <w:rStyle w:val="FootnoteAnchor"/>
          <w:rtl w:val="true"/>
        </w:rPr>
        <w:footnoteReference w:id="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فى قتالهم ، ما ذكر اللّه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 هذا كلّه </w:t>
      </w:r>
      <w:r>
        <w:rPr>
          <w:rStyle w:val="FootnoteAnchor"/>
          <w:rtl w:val="true"/>
        </w:rPr>
        <w:footnoteReference w:id="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والنهى </w:t>
      </w:r>
      <w:r>
        <w:rPr>
          <w:rStyle w:val="FootnoteAnchor"/>
          <w:rtl w:val="true"/>
        </w:rPr>
        <w:footnoteReference w:id="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القتال حتى يقاتلوا ، </w:t>
      </w:r>
      <w:bookmarkStart w:id="21" w:name="pg15878_216932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والنهى 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القتال فى الشهر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وَقاتِلُوهُمْ حَتَّى لا تَكُونَ فِتْنَةٌ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ونزول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فرض الجهاد ؛ وهى موضوعة فى موضعها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14946563_2142443653"/>
      <w:bookmarkStart w:id="23" w:name="_Toc7"/>
      <w:bookmarkEnd w:id="22"/>
      <w:r>
        <w:rPr>
          <w:rtl w:val="true"/>
        </w:rPr>
        <w:t>«</w:t>
      </w:r>
      <w:r>
        <w:rPr>
          <w:rtl w:val="true"/>
        </w:rPr>
        <w:t>فرض الهجرة</w:t>
      </w:r>
      <w:r>
        <w:rPr>
          <w:rtl w:val="true"/>
        </w:rPr>
        <w:t>»</w:t>
      </w:r>
      <w:bookmarkEnd w:id="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الهجرة 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فرض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الجهاد ، على 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جهاد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المشركين ؛ بعد إذ كان أباحه ؛ وأثخن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أهل مكة ورأوا كثرة من دخل فى دين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اشتدّوا </w:t>
      </w:r>
      <w:r>
        <w:rPr>
          <w:rStyle w:val="FootnoteAnchor"/>
          <w:rtl w:val="true"/>
        </w:rPr>
        <w:footnoteReference w:id="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من أسلم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؛ ففتنوهم عن دينهم ، أو </w:t>
      </w:r>
      <w:r>
        <w:rPr>
          <w:rStyle w:val="FootnoteAnchor"/>
          <w:rtl w:val="true"/>
        </w:rPr>
        <w:footnoteReference w:id="9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فتنوا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فعذر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يقدر على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المفتونين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مَنْ أُكْرِهَ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وَقَلْبُهُ مُطْمَئِنٌّ بِالْإِيمانِ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وبعث إليهم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لكم مخرجا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وفرض 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من قدر على الهجرة ، الخروج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ممن يفتتن </w:t>
      </w:r>
      <w:r>
        <w:rPr>
          <w:rStyle w:val="FootnoteAnchor"/>
          <w:rtl w:val="true"/>
        </w:rPr>
        <w:footnoteReference w:id="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دينه ، ولا يمنع </w:t>
      </w:r>
      <w:r>
        <w:rPr>
          <w:rStyle w:val="FootnoteAnchor"/>
          <w:rtl w:val="true"/>
        </w:rPr>
        <w:footnoteReference w:id="9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فى 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منهم توفّى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تخلّف عن الهجرة ، فلم يهاجر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تَوَفَّاهُمُ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الْمَلائِكَةُ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ظالِمِي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أَنْفُسِهِمْ ؛ قالُوا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فِيمَ كُنْتُمْ؟ قالُوا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كُنَّا مُسْتَضْعَفِينَ فِي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وأبان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عذر المستضعفين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الْمُسْتَضْعَفِينَ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الرِّجالِ وَالنِّساءِ وَالْوِلْدانِ 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لا يَسْتَطِيعُونَ حِيلَةً ، وَلا يَهْتَدُونَ سَبِيلاً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فَأُولئِكَ عَسَى اللّهُ أَنْ يَعْفُوَ عَنْهُمْ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Style w:val="FootnoteAnchor"/>
          <w:rtl w:val="true"/>
        </w:rPr>
        <w:footnoteReference w:id="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واجبة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ودلّت سنة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فرض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من أطاقها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من فتن عن دينه ، بالبلدة </w:t>
      </w:r>
      <w:r>
        <w:rPr>
          <w:rStyle w:val="FootnoteAnchor"/>
          <w:rtl w:val="true"/>
        </w:rPr>
        <w:footnoteReference w:id="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يسلم </w:t>
      </w:r>
      <w:r>
        <w:rPr>
          <w:rStyle w:val="FootnoteAnchor"/>
          <w:rtl w:val="true"/>
        </w:rPr>
        <w:footnoteReference w:id="1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 </w:t>
      </w:r>
      <w:r>
        <w:rPr>
          <w:rStyle w:val="FootnoteAnchor"/>
          <w:rtl w:val="true"/>
        </w:rPr>
        <w:footnoteReference w:id="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أذن لقوم بمكة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يقيموا بها ، بعد إسلامهم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Style w:val="FootnoteAnchor"/>
          <w:rtl w:val="true"/>
        </w:rPr>
        <w:footnoteReference w:id="1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بن عبد المطّلب ، وغيره 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- : </w:t>
      </w:r>
      <w:bookmarkStart w:id="24" w:name="pg15878_216935"/>
    </w:p>
    <w:p>
      <w:pPr>
        <w:pStyle w:val="BookText"/>
        <w:rPr/>
      </w:pPr>
      <w:bookmarkEnd w:id="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لم يخافوا الفتنة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يأمر جيوشه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يقولوا لمن 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هاجرتم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فلكم ما للمهاجرين ؛ وإن أقمتم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فأنتم كأعراب المسلمين </w:t>
      </w:r>
      <w:r>
        <w:rPr>
          <w:rStyle w:val="FootnoteAnchor"/>
          <w:rtl w:val="true"/>
        </w:rPr>
        <w:footnoteReference w:id="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يخيّرهم </w:t>
      </w:r>
      <w:r>
        <w:rPr>
          <w:rStyle w:val="FootnoteAnchor"/>
          <w:rtl w:val="true"/>
        </w:rPr>
        <w:footnoteReference w:id="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 فيما يحلّ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pStyle w:val="Heading2"/>
        <w:numPr>
          <w:ilvl w:val="1"/>
          <w:numId w:val="1"/>
        </w:numPr>
        <w:rPr/>
      </w:pPr>
      <w:bookmarkStart w:id="25" w:name="__RefHeading___Toc14946565_2142443653"/>
      <w:bookmarkStart w:id="26" w:name="_Toc8"/>
      <w:bookmarkEnd w:id="25"/>
      <w:r>
        <w:rPr>
          <w:rtl w:val="true"/>
        </w:rPr>
        <w:t>«</w:t>
      </w:r>
      <w:r>
        <w:rPr>
          <w:rtl w:val="true"/>
        </w:rPr>
        <w:t>فصل فى أصل فرض الجهاد</w:t>
      </w:r>
      <w:r>
        <w:rPr>
          <w:rtl w:val="true"/>
        </w:rPr>
        <w:t>»</w:t>
      </w:r>
      <w:bookmarkEnd w:id="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فى أصل فرض الجهاد </w:t>
      </w:r>
      <w:r>
        <w:rPr>
          <w:rStyle w:val="FootnoteAnchor"/>
          <w:rtl w:val="true"/>
        </w:rPr>
        <w:footnoteReference w:id="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</w:t>
      </w:r>
      <w:r>
        <w:rPr>
          <w:rStyle w:val="FootnoteAnchor"/>
          <w:rtl w:val="true"/>
        </w:rPr>
        <w:footnoteReference w:id="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مضت لرسول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هجرته ؛ أنعم اللّه فيها على جماعات </w:t>
      </w:r>
      <w:r>
        <w:rPr>
          <w:rStyle w:val="FootnoteAnchor"/>
          <w:rtl w:val="true"/>
        </w:rPr>
        <w:footnoteReference w:id="1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باتّباعه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حدثت لهم </w:t>
      </w:r>
      <w:r>
        <w:rPr>
          <w:rStyle w:val="FootnoteAnchor"/>
          <w:rtl w:val="true"/>
        </w:rPr>
        <w:footnoteReference w:id="1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 ، مع </w:t>
      </w:r>
      <w:r>
        <w:rPr>
          <w:rStyle w:val="FootnoteAnchor"/>
          <w:rtl w:val="true"/>
        </w:rPr>
        <w:footnoteReference w:id="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بالعدد ؛ لم يكن </w:t>
      </w:r>
      <w:r>
        <w:rPr>
          <w:rStyle w:val="FootnoteAnchor"/>
          <w:rtl w:val="true"/>
        </w:rPr>
        <w:footnoteReference w:id="1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ففرض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، الجهاد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</w:t>
      </w:r>
      <w:r>
        <w:rPr>
          <w:rStyle w:val="FootnoteAnchor"/>
          <w:rtl w:val="true"/>
        </w:rPr>
        <w:footnoteReference w:id="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إباحة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كُتِبَ عَلَيْكُمُ الْقِتالُ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Style w:val="FootnoteAnchor"/>
          <w:rtl w:val="true"/>
        </w:rPr>
        <w:footnoteReference w:id="11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وقال </w:t>
      </w:r>
      <w:r>
        <w:rPr>
          <w:rStyle w:val="FootnoteAnchor"/>
          <w:rtl w:val="true"/>
        </w:rPr>
        <w:footnoteReference w:id="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اشْتَرى مِنَ الْمُؤْمِنِينَ أَنْفُسَهُمْ وَأَمْوالَهُمْ ، بِأَنَّ لَهُمُ الْجَنَّةَ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تبارك وتعالي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وَقاتِلُوا فِي سَبِيلِ اللّهِ </w:t>
      </w:r>
      <w:r>
        <w:rPr>
          <w:rStyle w:val="FootnoteAnchor"/>
          <w:rtl w:val="true"/>
        </w:rPr>
        <w:footnoteReference w:id="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وَاعْلَمُوا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اللّهَ سَمِيعٌ عَلِيمٌ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وَجاهِدُوا فِي اللّهِ حَقَّ جِهادِهِ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لَقِيتُمُ الَّذِينَ كَفَرُوا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فَضَرْبَ الرِّقابِ ؛ حَتَّى إِذا أَثْخَنْتُمُوهُمْ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فَشُدُّوا الْوَثاقَ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قِيلَ لَكُمُ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انْفِرُوا فِي سَبِيلِ اللّهِ ؛ اثَّاقَلْتُمْ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إِلَى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وَيَسْتَبْدِلْ قَوْماً غَيْرَكُمْ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انْفِرُوا خِفافاً وَثِقالاً </w:t>
      </w:r>
      <w:r>
        <w:rPr>
          <w:rStyle w:val="FootnoteAnchor"/>
          <w:rtl w:val="true"/>
        </w:rPr>
        <w:footnoteReference w:id="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وَجاهِدُوا بِأَمْوالِكُمْ وَأَنْفُسِكُمْ فِي سَبِيلِ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).»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قوما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تخلّفوا عن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 كان يظهر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كانَ عَرَضاً قَرِيباً وَسَفَراً قاصِداً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لَاتَّبَعُوكَ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فأبان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عليهم الجهاد فيما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وبعد ؛ مع إبانته </w:t>
      </w:r>
      <w:r>
        <w:rPr>
          <w:rStyle w:val="FootnoteAnchor"/>
          <w:rtl w:val="true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Style w:val="FootnoteAnchor"/>
          <w:rtl w:val="true"/>
        </w:rPr>
        <w:footnoteReference w:id="1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بِأَنَّهُمْ لا يُصِيبُهُمْ ظَمَأٌ ، وَلا نَصَبٌ ، وَلا مَخْمَصَةٌ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سَبِيلِ اللّهِ ؛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أَحْسَنَ ما كانُوا يَعْمَلُونَ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سنبيّن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، ما حضرنا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وجهه </w:t>
      </w:r>
      <w:r>
        <w:rPr>
          <w:rStyle w:val="FootnoteAnchor"/>
          <w:rtl w:val="true"/>
        </w:rPr>
        <w:footnoteReference w:id="1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إن شاء اللّه 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فَرِحَ الْمُخَلَّفُونَ بِمَقْعَدِهِمْ خِلافَ رَسُولِ اللّهِ ؛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كانُوا يَفْقَهُونَ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يُحِبُّ الَّذِينَ يُقاتِلُونَ فِي سَبِيلِهِ صَفًّا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كَأَنَّهُمْ بُنْيانٌ مَرْصُوصٌ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لَكُمْ لا تُقاتِلُونَ فِي سَبِيلِ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ما ذكر به </w:t>
      </w:r>
      <w:r>
        <w:rPr>
          <w:rStyle w:val="FootnoteAnchor"/>
          <w:rtl w:val="true"/>
        </w:rPr>
        <w:footnoteReference w:id="1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الجهاد ، وأوجب على المتخلّف </w:t>
      </w:r>
      <w:r>
        <w:rPr>
          <w:rStyle w:val="FootnoteAnchor"/>
          <w:rtl w:val="true"/>
        </w:rPr>
        <w:footnoteReference w:id="1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.». </w:t>
      </w:r>
      <w:bookmarkStart w:id="27" w:name="pg15878_216938"/>
    </w:p>
    <w:p>
      <w:pPr>
        <w:pStyle w:val="Heading2"/>
        <w:numPr>
          <w:ilvl w:val="1"/>
          <w:numId w:val="1"/>
        </w:numPr>
        <w:rPr/>
      </w:pPr>
      <w:bookmarkStart w:id="28" w:name="__RefHeading___Toc14946567_2142443653"/>
      <w:bookmarkStart w:id="29" w:name="_Toc9"/>
      <w:bookmarkEnd w:id="27"/>
      <w:bookmarkEnd w:id="28"/>
      <w:r>
        <w:rPr>
          <w:rtl w:val="true"/>
        </w:rPr>
        <w:t>«</w:t>
      </w:r>
      <w:r>
        <w:rPr>
          <w:rtl w:val="true"/>
        </w:rPr>
        <w:t>فصل فيمن لا يجب عليه الجهاد</w:t>
      </w:r>
      <w:r>
        <w:rPr>
          <w:rtl w:val="true"/>
        </w:rPr>
        <w:t>»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، قال الشافعي </w:t>
      </w:r>
      <w:r>
        <w:rPr>
          <w:rStyle w:val="FootnoteAnchor"/>
          <w:rtl w:val="true"/>
        </w:rPr>
        <w:footnoteReference w:id="13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</w:t>
      </w:r>
      <w:r>
        <w:rPr>
          <w:rStyle w:val="FootnoteAnchor"/>
          <w:rtl w:val="true"/>
        </w:rPr>
        <w:footnoteReference w:id="1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دلّ </w:t>
      </w:r>
      <w:r>
        <w:rPr>
          <w:rStyle w:val="FootnoteAnchor"/>
          <w:rtl w:val="true"/>
        </w:rPr>
        <w:footnoteReference w:id="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كتابه ، ثم </w:t>
      </w:r>
      <w:r>
        <w:rPr>
          <w:rStyle w:val="FootnoteAnchor"/>
          <w:rtl w:val="true"/>
        </w:rPr>
        <w:footnoteReference w:id="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لسان نبيّه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Style w:val="FootnoteAnchor"/>
          <w:rtl w:val="true"/>
        </w:rPr>
        <w:footnoteReference w:id="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يفرض </w:t>
      </w:r>
      <w:r>
        <w:rPr>
          <w:rStyle w:val="FootnoteAnchor"/>
          <w:rtl w:val="true"/>
        </w:rPr>
        <w:footnoteReference w:id="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الجهاد على مملوك ، أو أنثى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 ؛ ولا حرّ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يبلغ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انْفِرُوا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خِفافاً وَثِقالاً ، وَجاهِدُوا بِأَمْوالِكُمْ وَأَنْفُسِكُمْ فِي سَبِيلِ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فكان </w:t>
      </w:r>
      <w:r>
        <w:rPr>
          <w:rStyle w:val="FootnoteAnchor"/>
          <w:rtl w:val="true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</w:t>
      </w:r>
      <w:r>
        <w:rPr>
          <w:rStyle w:val="FootnoteAnchor"/>
          <w:rtl w:val="true"/>
        </w:rPr>
        <w:footnoteReference w:id="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مال للمملوك ؛ ولم يكن مجاهد </w:t>
      </w:r>
      <w:r>
        <w:rPr>
          <w:rStyle w:val="FootnoteAnchor"/>
          <w:rtl w:val="true"/>
        </w:rPr>
        <w:footnoteReference w:id="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</w:t>
      </w:r>
      <w:r>
        <w:rPr>
          <w:rStyle w:val="FootnoteAnchor"/>
          <w:rtl w:val="true"/>
        </w:rPr>
        <w:footnoteReference w:id="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الجهاد ، مؤنة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المال ؛ ولم يكن للمملوك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1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لنبيه 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حَرِّضِ الْمُؤْمِنِينَ عَلَى الْقِتالِ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فدلّ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 </w:t>
      </w:r>
      <w:r>
        <w:rPr>
          <w:rStyle w:val="FootnoteAnchor"/>
          <w:rtl w:val="true"/>
        </w:rPr>
        <w:footnoteReference w:id="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الذّكور ، دون الإناث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الإناث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كانَ الْمُؤْمِنُونَ لِيَنْفِرُوا كَافَّةً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كُتِبَ عَلَيْكُمُ الْقِتالُ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وكل هذا يدلّ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الذّكور ، دون الإناث 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أمر بالاستئذان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بَلَغَ الْأَطْفالُ مِنْكُمُ الْحُلُمَ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فَلْيَسْتَأْذِنُوا ، كَمَا اسْتَأْذَنَ الَّذِينَ مِنْ قَبْلِهِمْ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الاستئذان ، 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البالغين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وَابْتَلُوا الْيَتامى ، حَتَّى إِذا بَلَغُوا النِّكاحَ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آنَسْتُمْ مِنْهُمْ رُشْداً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فَادْفَعُوا إِلَيْهِمْ أَمْوالَهُمْ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فلم يجعل لرشدهم حكما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تصير به </w:t>
      </w:r>
      <w:r>
        <w:rPr>
          <w:rStyle w:val="FootnoteAnchor"/>
          <w:rtl w:val="true"/>
        </w:rPr>
        <w:footnoteReference w:id="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أموالهم إليهم ؛ 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البلوغ </w:t>
      </w:r>
      <w:r>
        <w:rPr>
          <w:rStyle w:val="FootnoteAnchor"/>
          <w:rtl w:val="true"/>
        </w:rPr>
        <w:footnoteReference w:id="1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الفرض فى العمل ، 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البالغين </w:t>
      </w:r>
      <w:r>
        <w:rPr>
          <w:rStyle w:val="FootnoteAnchor"/>
          <w:rtl w:val="true"/>
        </w:rPr>
        <w:footnoteReference w:id="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ودلّت السنة ، ثم 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أعلم فيه مخالفا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مثل ما وصفت </w:t>
      </w:r>
      <w:r>
        <w:rPr>
          <w:rStyle w:val="FootnoteAnchor"/>
          <w:rtl w:val="true"/>
        </w:rPr>
        <w:footnoteReference w:id="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حديث ابن عمر </w:t>
      </w:r>
      <w:r>
        <w:rPr>
          <w:rStyle w:val="FootnoteAnchor"/>
          <w:rtl w:val="true"/>
        </w:rPr>
        <w:footnoteReference w:id="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ذلك </w:t>
      </w:r>
      <w:r>
        <w:rPr>
          <w:rStyle w:val="FootnoteAnchor"/>
          <w:rtl w:val="true"/>
        </w:rPr>
        <w:footnoteReference w:id="154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 عَلَى الضُّعَفاءِ ، وَلا عَلَى الْمَرْضى ، وَلا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عَلَى الَّذِينَ لا يَجِدُونَ ما يُنْفِقُونَ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نَصَحُوا لِلَّهِ وَرَسُولِهِ ؛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عَلَى الْمُحْسِنِينَ مِنْ سَبِيلٍ ؛ وَاللّهُ غَفُورٌ رَحِيمٌ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وَطَبَعَ اللّهُ عَلى قُلُوبِهِمْ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فَهُمْ لا يَعْلَمُونَ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 عَلَى الْأَعْمى حَرَجٌ ، وَلا عَلَى الْأَعْرَجِ حَرَجٌ ، وَلا عَلَى الْمَرِيضِ حَرَجٌ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Style w:val="FootnoteAnchor"/>
          <w:rtl w:val="true"/>
        </w:rPr>
        <w:footnoteReference w:id="15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</w:t>
      </w:r>
      <w:r>
        <w:rPr>
          <w:rStyle w:val="FootnoteAnchor"/>
          <w:rtl w:val="true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العرج فى الرّجل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Style w:val="FootnoteAnchor"/>
          <w:rtl w:val="true"/>
        </w:rPr>
        <w:footnoteReference w:id="1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حرج عليهم </w:t>
      </w:r>
      <w:r>
        <w:rPr>
          <w:rStyle w:val="FootnoteAnchor"/>
          <w:rtl w:val="true"/>
        </w:rPr>
        <w:footnoteReference w:id="1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يجاهدوا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أشبه </w:t>
      </w:r>
      <w:r>
        <w:rPr>
          <w:rStyle w:val="FootnoteAnchor"/>
          <w:rtl w:val="true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قالوا ، وغير 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محتملة </w:t>
      </w:r>
      <w:r>
        <w:rPr>
          <w:rStyle w:val="FootnoteAnchor"/>
          <w:rtl w:val="true"/>
        </w:rPr>
        <w:footnoteReference w:id="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داخلون فى حدّ الضّعفاء ، وغير خارجين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فرض الحجّ ، ولا الصلاة ، ولا الصوم ، ولا الحدود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أريد بهذه الآية ، 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 الحرج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الجهاد ؛ دون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الفرائض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بعد غزوه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المغازي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على الليلتين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لا يلزم القوىّ السالم البدن 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يجد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مركبا وسلاحا ونفقة ؛ ويدع لمن يلزمه </w:t>
      </w:r>
      <w:r>
        <w:rPr>
          <w:rStyle w:val="FootnoteAnchor"/>
          <w:rtl w:val="true"/>
        </w:rPr>
        <w:footnoteReference w:id="1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نفقته </w:t>
      </w:r>
      <w:r>
        <w:rPr>
          <w:rStyle w:val="FootnoteAnchor"/>
          <w:rtl w:val="true"/>
        </w:rPr>
        <w:footnoteReference w:id="1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</w:t>
      </w:r>
      <w:r>
        <w:rPr>
          <w:rStyle w:val="FootnoteAnchor"/>
          <w:rtl w:val="true"/>
        </w:rPr>
        <w:footnoteReference w:id="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 ما يرى أنه يلبث فى غزوه </w:t>
      </w:r>
      <w:r>
        <w:rPr>
          <w:rStyle w:val="FootnoteAnchor"/>
          <w:rtl w:val="true"/>
        </w:rPr>
        <w:footnoteReference w:id="17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  <w:r>
        <w:rPr>
          <w:rStyle w:val="FootnoteAnchor"/>
          <w:rtl w:val="true"/>
        </w:rPr>
        <w:footnoteReference w:id="1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 لا يجد ما ينفق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عَلَى الَّذِينَ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ما أَتَوْكَ لِتَحْمِلَهُمْ ،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أَجِدُ ما أَحْمِلُكُمْ عَلَيْهِ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تَوَلَّوْا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وَأَعْيُنُهُمْ تَفِيضُ مِنَ الدَّمْعِ ، حَزَناً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أَلَّا يَجِدُوا ما يُنْفِقُونَ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، 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7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فغزا معه بعض من يعرف نفاقه </w:t>
      </w:r>
      <w:r>
        <w:rPr>
          <w:rStyle w:val="FootnoteAnchor"/>
          <w:rtl w:val="true"/>
        </w:rPr>
        <w:footnoteReference w:id="17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فانخزل </w:t>
      </w:r>
      <w:r>
        <w:rPr>
          <w:rStyle w:val="FootnoteAnchor"/>
          <w:rtl w:val="true"/>
        </w:rPr>
        <w:footnoteReference w:id="1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</w:t>
      </w:r>
      <w:r>
        <w:rPr>
          <w:rStyle w:val="FootnoteAnchor"/>
          <w:rtl w:val="true"/>
        </w:rPr>
        <w:footnoteReference w:id="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أحد بثلاثمائة 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شهدوا </w:t>
      </w:r>
      <w:r>
        <w:rPr>
          <w:rStyle w:val="FootnoteAnchor"/>
          <w:rtl w:val="true"/>
        </w:rPr>
        <w:footnoteReference w:id="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 يوم 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فتكلموا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حكى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وَعَدَنَا اللّهُ وَرَسُولُهُ إِلَّا غُرُوراً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غزا </w:t>
      </w:r>
      <w:r>
        <w:rPr>
          <w:rStyle w:val="FootnoteAnchor"/>
          <w:rtl w:val="true"/>
        </w:rPr>
        <w:footnoteReference w:id="1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بنى المصطلق </w:t>
      </w:r>
      <w:r>
        <w:rPr>
          <w:rStyle w:val="FootnoteAnchor"/>
          <w:rtl w:val="true"/>
        </w:rPr>
        <w:footnoteReference w:id="1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فشهدها معه منهم </w:t>
      </w:r>
      <w:r>
        <w:rPr>
          <w:rStyle w:val="FootnoteAnchor"/>
          <w:rtl w:val="true"/>
        </w:rPr>
        <w:footnoteReference w:id="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فتكلموا بما حكى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لَئِنْ رَجَعْنا إِلَى الْمَدِينَةِ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لَيُخْرِجَنَّ الْأَعَزُّ مِنْهَا الْأَذَلَّ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وغير ذلك مما حكى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نفاقهم </w:t>
      </w:r>
      <w:r>
        <w:rPr>
          <w:rStyle w:val="FootnoteAnchor"/>
          <w:rtl w:val="true"/>
        </w:rPr>
        <w:footnoteReference w:id="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غزا </w:t>
      </w:r>
      <w:r>
        <w:rPr>
          <w:rStyle w:val="FootnoteAnchor"/>
          <w:rtl w:val="true"/>
        </w:rPr>
        <w:footnoteReference w:id="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غزوة تبوك </w:t>
      </w:r>
      <w:r>
        <w:rPr>
          <w:rStyle w:val="FootnoteAnchor"/>
          <w:rtl w:val="true"/>
        </w:rPr>
        <w:footnoteReference w:id="1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فشهدها معه منهم </w:t>
      </w:r>
      <w:r>
        <w:rPr>
          <w:rStyle w:val="FootnoteAnchor"/>
          <w:rtl w:val="true"/>
        </w:rPr>
        <w:footnoteReference w:id="1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نفروا </w:t>
      </w:r>
      <w:r>
        <w:rPr>
          <w:rStyle w:val="FootnoteAnchor"/>
          <w:rtl w:val="true"/>
        </w:rPr>
        <w:footnoteReference w:id="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ليلة العقبة </w:t>
      </w:r>
      <w:r>
        <w:rPr>
          <w:rStyle w:val="FootnoteAnchor"/>
          <w:rtl w:val="true"/>
        </w:rPr>
        <w:footnoteReference w:id="1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ليقتلوه ؛ فوقاة اللّه شرّهم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وتخلّف آخرون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بحضرته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أنزل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Style w:val="FootnoteAnchor"/>
          <w:rtl w:val="true"/>
        </w:rPr>
        <w:footnoteReference w:id="1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فى </w:t>
      </w:r>
      <w:r>
        <w:rPr>
          <w:rStyle w:val="FootnoteAnchor"/>
          <w:rtl w:val="true"/>
        </w:rPr>
        <w:footnoteReference w:id="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غزاة تبوك ، أو منصرفه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</w:t>
      </w:r>
      <w:r>
        <w:rPr>
          <w:rStyle w:val="FootnoteAnchor"/>
          <w:rtl w:val="true"/>
        </w:rPr>
        <w:footnoteReference w:id="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 له </w:t>
      </w:r>
      <w:r>
        <w:rPr>
          <w:rStyle w:val="FootnoteAnchor"/>
          <w:rtl w:val="true"/>
        </w:rPr>
        <w:footnoteReference w:id="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تبوك قتال </w:t>
      </w:r>
      <w:r>
        <w:rPr>
          <w:rStyle w:val="FootnoteAnchor"/>
          <w:rtl w:val="true"/>
        </w:rPr>
        <w:footnoteReference w:id="1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أخبارهم ؛ فقال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أَرادُوا الْخُرُوجَ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لَأَعَدُّوا لَهُ عُدَّةً ؛ وَلكِنْ كَرِهَ اللّهُ انْبِعاثَهُمْ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قرأ 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وَيَتَوَلَّوْا وَهُمْ فَرِحُونَ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فأظهر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أسرارهم ، وخبر السّمّاعين لهم ، وابتغاءهم </w:t>
      </w:r>
      <w:r>
        <w:rPr>
          <w:rStyle w:val="FootnoteAnchor"/>
          <w:rtl w:val="true"/>
        </w:rPr>
        <w:footnoteReference w:id="1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يفتنوا من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بالكذب والإرجاف ، والتّخذيل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فأخبر </w:t>
      </w:r>
      <w:r>
        <w:rPr>
          <w:rStyle w:val="FootnoteAnchor"/>
          <w:rtl w:val="true"/>
        </w:rPr>
        <w:footnoteReference w:id="2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كره انبعاثهم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فثبّطهم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0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على هذه النّيّة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ما دلّ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يمنع من عرف بما عرفوا به ، من 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يغزو </w:t>
      </w:r>
      <w:r>
        <w:rPr>
          <w:rStyle w:val="FootnoteAnchor"/>
          <w:rtl w:val="true"/>
        </w:rPr>
        <w:footnoteReference w:id="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</w:t>
      </w:r>
      <w:r>
        <w:rPr>
          <w:rStyle w:val="FootnoteAnchor"/>
          <w:rtl w:val="true"/>
        </w:rPr>
        <w:footnoteReference w:id="2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ويؤكد ذلك قوله فى الأم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عقب الآية الآتية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شهر بمثل ما وصف اللّه المنافقين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يحل للامام أن يدعه يغزو معه ؛ ولم يكن لو غزا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يسهم له ، ولا يرضخ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ممن منع اللّه أن يغزو مع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لطلبته فتنتهم ، وتخذيله إياهم ؛ وأن فيهم من يستمع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بالغفلة والقرابة والصداقة ؛ وأن هذا قد يكون أضر عليهم من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عدوهم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ضرر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زاد فى تأكيد بيان ذلك ،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فَرِحَ الْمُخَلَّفُونَ بِمَقْعَدِهِمْ خِلافَ رَسُولِ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-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فَاقْعُدُوا مَعَ الْخالِفِينَ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فيه 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2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قاتِلُوا الَّذِينَ يَلُونَكُمْ مِنَ الْكُفَّارِ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ففرض اللّه جهاد المشركين ، ثم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نبدأ بجهادهم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فأعلم </w:t>
      </w:r>
      <w:r>
        <w:rPr>
          <w:rStyle w:val="FootnoteAnchor"/>
          <w:rtl w:val="true"/>
        </w:rPr>
        <w:footnoteReference w:id="2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أنهم الذين يلون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معقولا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فرض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جهادهم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أولاهم بأن يجاهد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أقربهم من 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المسلمين دارا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لأنهم إذا قووا </w:t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جهادهم وجهاد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على جهاد من قرب منهم أقوى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قرب ، أولى أن يجاهد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لقربه من عورات المسلمين ؛ فإنّ </w:t>
      </w:r>
      <w:r>
        <w:rPr>
          <w:rStyle w:val="FootnoteAnchor"/>
          <w:rtl w:val="true"/>
        </w:rPr>
        <w:footnoteReference w:id="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نكاية من 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 من نكاية من بعد </w:t>
      </w:r>
      <w:r>
        <w:rPr>
          <w:rStyle w:val="FootnoteAnchor"/>
          <w:rtl w:val="true"/>
        </w:rPr>
        <w:footnoteReference w:id="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الحافظ ، نا أبو العباس ، أنا الربيع ، أنا الشافعي ، قال </w:t>
      </w:r>
      <w:r>
        <w:rPr>
          <w:rStyle w:val="FootnoteAnchor"/>
          <w:rtl w:val="true"/>
        </w:rPr>
        <w:footnoteReference w:id="2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كتابه ، وعلى لسان نبيّه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أكّد النّفير </w:t>
      </w:r>
      <w:r>
        <w:rPr>
          <w:rStyle w:val="FootnoteAnchor"/>
          <w:rtl w:val="true"/>
        </w:rPr>
        <w:footnoteReference w:id="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الجهاد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اشْتَرى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الْمُؤْمِنِينَ أَنْفُسَهُمْ وَأَمْوالَهُمْ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وَقاتِلُوا </w:t>
      </w:r>
      <w:r>
        <w:rPr>
          <w:rStyle w:val="FootnoteAnchor"/>
          <w:rtl w:val="true"/>
        </w:rPr>
        <w:footnoteReference w:id="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الْمُشْرِكِينَ كَافَّةً ، كَما يُقاتِلُونَكُمْ كَافَّةً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فَاقْتُلُوا 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الْمُشْرِكِينَ حَيْثُ وَجَدْتُمُوهُمْ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قاتِلُوا الَّذِينَ لا يُؤْمِنُونَ بِاللّهِ وَلا بِالْيَوْمِ الْآخِرِ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حديث أبى هريرة ،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أزال أقاتل النّاس ، حتى يقولوا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إله إلا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2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قِيلَ لَكُمُ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انْفِرُوا فِي سَبِيلِ اللّهِ ؛ اثَّاقَلْتُمْ إِلَى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أَرَضِيتُمْ بِالْحَياةِ الدُّنْيا مِنَ الْآخِرَةِ؟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مَتاعُ الْحَياةِ الدُّنْيا فِي الْآخِرَةِ إِلَّا قَلِيلٌ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تَنْفِرُوا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يُعَذِّبْكُمْ عَذاباً أَلِيماً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انْفِرُوا خِفافاً وَثِقالاً ، وَجاهِدُوا بِأَمْوالِكُمْ وَأَنْفُسِكُمْ فِي سَبِيلِ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فاحتملت </w:t>
      </w:r>
      <w:r>
        <w:rPr>
          <w:rStyle w:val="FootnoteAnchor"/>
          <w:rtl w:val="true"/>
        </w:rPr>
        <w:footnoteReference w:id="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الجهاد كلّه ، والنّفير خاصّة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Style w:val="FootnoteAnchor"/>
          <w:rtl w:val="true"/>
        </w:rPr>
        <w:footnoteReference w:id="2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مطيق </w:t>
      </w:r>
      <w:r>
        <w:rPr>
          <w:rStyle w:val="FootnoteAnchor"/>
          <w:rtl w:val="true"/>
        </w:rPr>
        <w:footnoteReference w:id="22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Style w:val="FootnoteAnchor"/>
          <w:rtl w:val="true"/>
        </w:rPr>
        <w:footnoteReference w:id="2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لا يسع أحدا منهم التخلّف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كانت الصلاة </w:t>
      </w:r>
      <w:r>
        <w:rPr>
          <w:rStyle w:val="FootnoteAnchor"/>
          <w:rtl w:val="true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والحجّ والزكاة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يخرج أحد </w:t>
      </w:r>
      <w:r>
        <w:rPr>
          <w:rStyle w:val="FootnoteAnchor"/>
          <w:rtl w:val="true"/>
        </w:rPr>
        <w:footnoteReference w:id="2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 عليه فرض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Style w:val="FootnoteAnchor"/>
          <w:rtl w:val="true"/>
        </w:rPr>
        <w:footnoteReference w:id="23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يؤدّى غيره الفرض عن نفسه ؛ لأن عمل </w:t>
      </w:r>
      <w:r>
        <w:rPr>
          <w:rStyle w:val="FootnoteAnchor"/>
          <w:rtl w:val="true"/>
        </w:rPr>
        <w:footnoteReference w:id="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فى هذا ، لا يكتب لغيره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واحتملت </w:t>
      </w:r>
      <w:r>
        <w:rPr>
          <w:rStyle w:val="FootnoteAnchor"/>
          <w:rtl w:val="true"/>
        </w:rPr>
        <w:footnoteReference w:id="2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معنى فرضها ، غير معنى فرض الصلاة </w:t>
      </w:r>
      <w:r>
        <w:rPr>
          <w:rStyle w:val="FootnoteAnchor"/>
          <w:rtl w:val="true"/>
        </w:rPr>
        <w:footnoteReference w:id="2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</w:t>
      </w:r>
      <w:r>
        <w:rPr>
          <w:rStyle w:val="FootnoteAnchor"/>
          <w:rtl w:val="true"/>
        </w:rPr>
        <w:footnoteReference w:id="2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قصد بالفرض فيها </w:t>
      </w:r>
      <w:r>
        <w:rPr>
          <w:rStyle w:val="FootnoteAnchor"/>
          <w:rtl w:val="true"/>
        </w:rPr>
        <w:footnoteReference w:id="2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قصد الكفاية ؛ فيكون من قام بالكفاية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جهاد من جوهد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تأدية الفرض ، ونافلة الفضل ؛ ومخرجا من تخلّف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المأثم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23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يَسْتَوِي الْقاعِدُونَ مِنَ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الْمُؤْمِنِينَ غَيْرُ أُولِي الضَّرَرِ ، </w:t>
      </w:r>
      <w:r>
        <w:rPr>
          <w:rStyle w:val="FootnoteAnchor"/>
          <w:rtl w:val="true"/>
        </w:rPr>
        <w:footnoteReference w:id="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وَالْمُجاهِدُونَ فِي سَبِيلِ اللّهِ بِأَمْوالِهِمْ وَأَنْفُسِهِمْ ؛ فَضَّلَ اللّهُ الْمُجاهِدِينَ بِأَمْوالِهِمْ وَأَنْفُسِهِمْ عَلَى الْقاعِدِينَ دَرَجَةً ؛ وَكُلًّا وَعَدَ اللّهُ الْحُسْنى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فوعد المتخلّفين عن الجهاد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الحسنى </w:t>
      </w:r>
      <w:r>
        <w:rPr>
          <w:rStyle w:val="FootnoteAnchor"/>
          <w:rtl w:val="true"/>
        </w:rPr>
        <w:footnoteReference w:id="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الإيمان ؛ وأبان فضيلة المجاهدين على القاعدين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كانوا آثمين بالتخلّف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غزا 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العقوبة بالإثم </w:t>
      </w:r>
      <w:r>
        <w:rPr>
          <w:rStyle w:val="FootnoteAnchor"/>
          <w:rtl w:val="true"/>
        </w:rPr>
        <w:footnoteReference w:id="2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يعف </w:t>
      </w:r>
      <w:r>
        <w:rPr>
          <w:rStyle w:val="FootnoteAnchor"/>
          <w:rtl w:val="true"/>
        </w:rPr>
        <w:footnoteReference w:id="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4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أولى بهم </w:t>
      </w:r>
      <w:r>
        <w:rPr>
          <w:rStyle w:val="FootnoteAnchor"/>
          <w:rtl w:val="true"/>
        </w:rPr>
        <w:footnoteReference w:id="2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الحسنى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كانَ الْمُؤْمِنُونَ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لِيَنْفِرُوا كَافَّةً </w:t>
      </w:r>
      <w:r>
        <w:rPr>
          <w:rStyle w:val="FootnoteAnchor"/>
          <w:rtl w:val="true"/>
        </w:rPr>
        <w:footnoteReference w:id="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فَلَوْ لا نَفَرَ مِنْ كُلِّ فِرْقَةٍ مِنْهُمْ طائِفَةٌ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لِيَتَفَقَّهُوا فِي الدِّينِ 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فأخبر </w:t>
      </w:r>
      <w:r>
        <w:rPr>
          <w:rStyle w:val="FootnoteAnchor"/>
          <w:rtl w:val="true"/>
        </w:rPr>
        <w:footnoteReference w:id="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المسلمين لم يكونوا لينفروا كافة ؛ قال </w:t>
      </w:r>
      <w:r>
        <w:rPr>
          <w:rStyle w:val="FootnoteAnchor"/>
          <w:rtl w:val="true"/>
        </w:rPr>
        <w:footnoteReference w:id="2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فَلَوْ لا نَفَرَ مِنْ كُلِّ فِرْقَةٍ مِنْهُمْ طائِفَةٌ لِيَتَفَقَّهُوا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فأخبر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النّفير على بعضهم دون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25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التّفقّه إنما هو على بعضهم ، دون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25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وغزا </w:t>
      </w:r>
      <w:r>
        <w:rPr>
          <w:rStyle w:val="FootnoteAnchor"/>
          <w:rtl w:val="true"/>
        </w:rPr>
        <w:footnoteReference w:id="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وغزا </w:t>
      </w:r>
      <w:r>
        <w:rPr>
          <w:rStyle w:val="FootnoteAnchor"/>
          <w:rtl w:val="true"/>
        </w:rPr>
        <w:footnoteReference w:id="2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تحكم غريب ، وزعم جريىء ؛ لا نعقل له معنى ، ولا نجد له مبررا ؛ 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الرغبة فى إظهار المعرفة بالفرق بين الثلاثي والرباعي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فالثلاثى معناه صحيح ، ومحقق للغرض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أن النبي فى غزواته ، لم يكن يخرج بجميع أصحابه ؛ بل كان يكتفى بالبعض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لا ينازع فيه منصف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الرباعي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قد يوهم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بعض الصحابة كانوا يخرجون مع النبي ، إلى الغزو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كارهين له ، وغير راغبين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لا يقول به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قد تمنع صحته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النساء والصبيان والعبيد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يخرجون للجهاد معه ؛ فهل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كان يحملهم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ومناسبة أحد اللفظين 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تصلح مرجحا لتعينه ، إلا بعد الاطمئنان إلى صحة معناه ، واعتقاد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المراد للمتكلم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الإطالة فى مثل هذه الأبحاث اللفظية التافهة ، عمل لا يليق بالتعليق على كتاب كالرسالة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يعتبر بحق أول مصدر أصولى ، وأجل أثر فنى ؛ قد احتوى على أهم المسائل العلمية ، وأعظم المشاكل الفقهية ؛ التي لا زالت بحاجة إلى حل وتوضيح ، وبسط وتفصيل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كان الأجدر بالشيخ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حفظه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والمرجو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يعنى بها ، ويحقق شيئا منها ؛ ويترك ما أسرف فيه ، وما لا طائل تحته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 من أصحابه جماعة </w:t>
      </w:r>
      <w:r>
        <w:rPr>
          <w:rStyle w:val="FootnoteAnchor"/>
          <w:rtl w:val="true"/>
        </w:rPr>
        <w:footnoteReference w:id="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وخلّف آخرين </w:t>
      </w:r>
      <w:r>
        <w:rPr>
          <w:rStyle w:val="FootnoteAnchor"/>
          <w:rtl w:val="true"/>
        </w:rPr>
        <w:footnoteReference w:id="2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خلّف </w:t>
      </w:r>
      <w:r>
        <w:rPr>
          <w:rStyle w:val="FootnoteAnchor"/>
          <w:rtl w:val="true"/>
        </w:rPr>
        <w:footnoteReference w:id="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علىّ بن أبى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رضى اللّه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غزوة تبوك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فيه ، وجعل نظير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على الجنازة ، والدّفن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 السلام </w:t>
      </w:r>
      <w:r>
        <w:rPr>
          <w:rStyle w:val="FootnoteAnchor"/>
          <w:rtl w:val="true"/>
        </w:rPr>
        <w:footnoteReference w:id="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====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الحافظ ، وأبو سعيد بن أبى عمرو ؛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أنا الربيع ، أنا الشافعي ، قال </w:t>
      </w:r>
      <w:r>
        <w:rPr>
          <w:rStyle w:val="FootnoteAnchor"/>
          <w:rtl w:val="true"/>
        </w:rPr>
        <w:footnoteReference w:id="2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يَسْئَلُونَكَ عَنِ الْأَنْفالِ ؛ قُلِ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الْأَنْفالُ لِلَّهِ وَالرَّسُولِ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Style w:val="FootnoteAnchor"/>
          <w:rtl w:val="true"/>
        </w:rPr>
        <w:footnoteReference w:id="2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كُنْتُمْ 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فكانت غنائم بدر ، لرسول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يضعها حيث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وَاعْلَمُوا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أَنَّما غَنِمْتُمْ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شَيْءٍ ؛ فَأَنَّ لِلَّهِ خُمُسَهُ وَلِلرَّسُولِ ، وَلِذِي الْقُرْبى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بعد </w:t>
      </w:r>
      <w:r>
        <w:rPr>
          <w:rStyle w:val="FootnoteAnchor"/>
          <w:rtl w:val="true"/>
        </w:rPr>
        <w:footnoteReference w:id="2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وقسم 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غنيمة </w:t>
      </w:r>
      <w:r>
        <w:rPr>
          <w:rStyle w:val="FootnoteAnchor"/>
          <w:rtl w:val="true"/>
        </w:rPr>
        <w:footnoteReference w:id="2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وصفت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يرفع </w:t>
      </w:r>
      <w:r>
        <w:rPr>
          <w:rStyle w:val="FootnoteAnchor"/>
          <w:rtl w:val="true"/>
        </w:rPr>
        <w:footnoteReference w:id="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خمسها ، ثم يقسم أربعة أخماسها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وافرا </w:t>
      </w:r>
      <w:r>
        <w:rPr>
          <w:rStyle w:val="FootnoteAnchor"/>
          <w:rtl w:val="true"/>
        </w:rPr>
        <w:footnoteReference w:id="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على من حضر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المسلمين 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السّلب ؛ فإنه سنّ </w:t>
      </w:r>
      <w:r>
        <w:rPr>
          <w:rStyle w:val="FootnoteAnchor"/>
          <w:rtl w:val="true"/>
        </w:rPr>
        <w:footnoteReference w:id="27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للقاتل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الإقبال </w:t>
      </w:r>
      <w:r>
        <w:rPr>
          <w:rStyle w:val="FootnoteAnchor"/>
          <w:rtl w:val="true"/>
        </w:rPr>
        <w:footnoteReference w:id="2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</w:t>
      </w:r>
      <w:r>
        <w:rPr>
          <w:rStyle w:val="FootnoteAnchor"/>
          <w:rtl w:val="true"/>
        </w:rPr>
        <w:footnoteReference w:id="2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السلب خارجا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الصّفىّ </w:t>
      </w:r>
      <w:r>
        <w:rPr>
          <w:rStyle w:val="FootnoteAnchor"/>
          <w:rtl w:val="true"/>
        </w:rPr>
        <w:footnoteReference w:id="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فإنه قد اختلف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Style w:val="FootnoteAnchor"/>
          <w:rtl w:val="true"/>
        </w:rPr>
        <w:footnoteReference w:id="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يأخذه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خارجا من الغنيمة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يأخذه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سهمه من 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البالغين </w:t>
      </w:r>
      <w:r>
        <w:rPr>
          <w:rStyle w:val="FootnoteAnchor"/>
          <w:rtl w:val="true"/>
        </w:rPr>
        <w:footnoteReference w:id="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السّبى ؛ فإن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سنّ فيهم سننا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فقتل بعضهم ، وفادى ببعضهم </w:t>
      </w:r>
      <w:r>
        <w:rPr>
          <w:rStyle w:val="FootnoteAnchor"/>
          <w:rtl w:val="true"/>
        </w:rPr>
        <w:footnoteReference w:id="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أسري المسلمين </w:t>
      </w:r>
      <w:r>
        <w:rPr>
          <w:rStyle w:val="FootnoteAnchor"/>
          <w:rtl w:val="true"/>
        </w:rPr>
        <w:footnoteReference w:id="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2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</w:t>
      </w:r>
      <w:r>
        <w:rPr>
          <w:rStyle w:val="FootnoteAnchor"/>
          <w:rtl w:val="true"/>
        </w:rPr>
        <w:footnoteReference w:id="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وقعة عبد اللّه بن جحش ، وابن الحضرمي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بدر ، وقبل </w:t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نزول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</w:t>
      </w:r>
      <w:r>
        <w:rPr>
          <w:rStyle w:val="FootnoteAnchor"/>
          <w:rtl w:val="true"/>
        </w:rPr>
        <w:footnoteReference w:id="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الغنيمة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وقعتهم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آخر يوم من الشهر الحرام ؛ فتوقّفوا </w:t>
      </w:r>
      <w:r>
        <w:rPr>
          <w:rStyle w:val="FootnoteAnchor"/>
          <w:rtl w:val="true"/>
        </w:rPr>
        <w:footnoteReference w:id="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صنعوا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نزلت </w:t>
      </w:r>
      <w:r>
        <w:rPr>
          <w:rStyle w:val="FootnoteAnchor"/>
          <w:rtl w:val="true"/>
        </w:rPr>
        <w:footnoteReference w:id="2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يَسْئَلُونَكَ عَنِ الشَّهْرِ الْحَرامِ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قِتالٍ فِيهِ </w:t>
      </w:r>
      <w:r>
        <w:rPr>
          <w:rStyle w:val="FootnoteAnchor"/>
          <w:rtl w:val="true"/>
        </w:rPr>
        <w:footnoteReference w:id="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قِتالٌ فِيهِ كَبِيرٌ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).».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بن أبى عمرو ، نا أبو العباس ، أنا الربيع ، أنا الشافعي </w:t>
      </w:r>
      <w:r>
        <w:rPr>
          <w:rStyle w:val="FootnoteAnchor"/>
          <w:rtl w:val="true"/>
        </w:rPr>
        <w:footnoteReference w:id="2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سفيان 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عمرو بن دينار ، عن ابن عباس ، قال </w:t>
      </w:r>
      <w:r>
        <w:rPr>
          <w:rStyle w:val="FootnoteAnchor"/>
          <w:rtl w:val="true"/>
        </w:rPr>
        <w:footnoteReference w:id="28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نزلت هذه </w:t>
      </w:r>
      <w:r>
        <w:rPr>
          <w:rStyle w:val="FootnoteAnchor"/>
          <w:rtl w:val="true"/>
        </w:rPr>
        <w:footnoteReference w:id="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يَكُنْ مِنْكُمْ عِشْرُونَ صابِرُونَ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يَغْلِبُوا مِائَتَيْنِ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فكتب </w:t>
      </w:r>
      <w:r>
        <w:rPr>
          <w:rStyle w:val="FootnoteAnchor"/>
          <w:rtl w:val="true"/>
        </w:rPr>
        <w:footnoteReference w:id="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يفرّ العشرون من المائتين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الْآنَ خَفَّفَ اللّهُ عَنْكُمْ وَعَلِمَ أَنَّ فِيكُمْ ضَعْفاً ؛ فَإِنْ يَكُنْ مِنْكُمْ مِائَةٌ صابِرَةٌ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يَغْلِبُوا مِائَتَيْنِ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فخفّف </w:t>
      </w:r>
      <w:r>
        <w:rPr>
          <w:rStyle w:val="FootnoteAnchor"/>
          <w:rtl w:val="true"/>
        </w:rPr>
        <w:footnoteReference w:id="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، وكتب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يفرّ مائة من مائتين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Style w:val="FootnoteAnchor"/>
          <w:rtl w:val="true"/>
        </w:rPr>
        <w:footnoteReference w:id="2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 ابن عباس إن شاء اللّه ؛ مستغنى </w:t>
      </w:r>
      <w:r>
        <w:rPr>
          <w:rStyle w:val="FootnoteAnchor"/>
          <w:rtl w:val="true"/>
        </w:rPr>
        <w:footnoteReference w:id="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بالتنزيل ، عن التأويل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</w:t>
      </w:r>
      <w:r>
        <w:rPr>
          <w:rStyle w:val="FootnoteAnchor"/>
          <w:rtl w:val="true"/>
        </w:rPr>
        <w:footnoteReference w:id="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Style w:val="FootnoteAnchor"/>
          <w:rtl w:val="true"/>
        </w:rPr>
        <w:footnoteReference w:id="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يفرّ العشرون من المائتين ؛ فكان هكذا </w:t>
      </w:r>
      <w:r>
        <w:rPr>
          <w:rStyle w:val="FootnoteAnchor"/>
          <w:rtl w:val="true"/>
        </w:rPr>
        <w:footnoteReference w:id="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 من العشرة </w:t>
      </w:r>
      <w:r>
        <w:rPr>
          <w:rStyle w:val="FootnoteAnchor"/>
          <w:rtl w:val="true"/>
        </w:rPr>
        <w:footnoteReference w:id="2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خفّف اللّه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فصيّر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لا يفرّ </w:t>
      </w:r>
      <w:r>
        <w:rPr>
          <w:rStyle w:val="FootnoteAnchor"/>
          <w:rtl w:val="true"/>
        </w:rPr>
        <w:footnoteReference w:id="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المائة من المائتين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</w:t>
      </w:r>
      <w:r>
        <w:rPr>
          <w:rStyle w:val="FootnoteAnchor"/>
          <w:rtl w:val="true"/>
        </w:rPr>
        <w:footnoteReference w:id="2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يفرّ الرجل من الرجلين </w:t>
      </w:r>
      <w:r>
        <w:rPr>
          <w:rStyle w:val="FootnoteAnchor"/>
          <w:rtl w:val="true"/>
        </w:rPr>
        <w:footnoteReference w:id="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الشافعي بإسناد آخر </w:t>
      </w:r>
      <w:r>
        <w:rPr>
          <w:rStyle w:val="FootnoteAnchor"/>
          <w:rtl w:val="true"/>
        </w:rPr>
        <w:footnoteReference w:id="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فرّ من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يفرّ ؛ ومن فرّ من 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فرّ </w:t>
      </w:r>
      <w:r>
        <w:rPr>
          <w:rStyle w:val="FootnoteAnchor"/>
          <w:rtl w:val="true"/>
        </w:rPr>
        <w:footnoteReference w:id="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3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لَقِيتُمُ الَّذِينَ كَفَرُوا زَحْفاً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تُوَلُّوهُمُ الْأَدْبارَ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</w:t>
      </w:r>
      <w:r>
        <w:rPr>
          <w:rStyle w:val="FootnoteAnchor"/>
          <w:rtl w:val="true"/>
        </w:rPr>
        <w:footnoteReference w:id="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يُوَلِّهِمْ يَوْمَئِذٍ دُبُرَهُ إِلَّا مُتَحَرِّفاً لِقِتالٍ ، أَوْ مُتَحَيِّزاً إِلى فِئَةٍ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فَقَدْ باءَ بِغَضَبٍ مِنَ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فرّ الواحد من اثنين فأقلّ </w:t>
      </w:r>
      <w:r>
        <w:rPr>
          <w:rStyle w:val="FootnoteAnchor"/>
          <w:rtl w:val="true"/>
        </w:rPr>
        <w:footnoteReference w:id="30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متحرّفا لقتال </w:t>
      </w:r>
      <w:r>
        <w:rPr>
          <w:rStyle w:val="FootnoteAnchor"/>
          <w:rtl w:val="true"/>
        </w:rPr>
        <w:footnoteReference w:id="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يمينا ، وشمالا ، ومدبرا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ونيّته العودة للقتال ؛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متحيّزا 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فئة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قلّت أو كثرت ، كانت بحضرته أو مبينة </w:t>
      </w:r>
      <w:r>
        <w:rPr>
          <w:rStyle w:val="FootnoteAnchor"/>
          <w:rtl w:val="true"/>
        </w:rPr>
        <w:footnoteReference w:id="3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فسواء </w:t>
      </w:r>
      <w:r>
        <w:rPr>
          <w:rStyle w:val="FootnoteAnchor"/>
          <w:rtl w:val="true"/>
        </w:rPr>
        <w:footnoteReference w:id="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إنما يصير الأمر فى ذلك إلى نيّة المتحرف </w:t>
      </w:r>
      <w:r>
        <w:rPr>
          <w:rStyle w:val="FootnoteAnchor"/>
          <w:rtl w:val="true"/>
        </w:rPr>
        <w:footnoteReference w:id="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المتحيز </w:t>
      </w:r>
      <w:r>
        <w:rPr>
          <w:rStyle w:val="FootnoteAnchor"/>
          <w:rtl w:val="true"/>
        </w:rPr>
        <w:footnoteReference w:id="3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Style w:val="FootnoteAnchor"/>
          <w:rtl w:val="true"/>
        </w:rPr>
        <w:footnoteReference w:id="3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إنما تحرّف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ليعود للقتال ، أو </w:t>
      </w:r>
      <w:r>
        <w:rPr>
          <w:rStyle w:val="FootnoteAnchor"/>
          <w:rtl w:val="true"/>
        </w:rPr>
        <w:footnoteReference w:id="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تحيّز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الذي استثنى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فأخرجه من سخطه فى </w:t>
      </w:r>
      <w:r>
        <w:rPr>
          <w:rStyle w:val="FootnoteAnchor"/>
          <w:rtl w:val="true"/>
        </w:rPr>
        <w:footnoteReference w:id="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التّحرّف والتّحيّز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لغير </w:t>
      </w:r>
      <w:r>
        <w:rPr>
          <w:rStyle w:val="FootnoteAnchor"/>
          <w:rtl w:val="true"/>
        </w:rPr>
        <w:footnoteReference w:id="3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المعنى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</w:t>
      </w:r>
      <w:r>
        <w:rPr>
          <w:rStyle w:val="FootnoteAnchor"/>
          <w:rtl w:val="true"/>
        </w:rPr>
        <w:footnoteReference w:id="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خفت عليه أن يكون قد باء بسخط من اللّه ؛ إلا أن يعفو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Style w:val="FootnoteAnchor"/>
          <w:rtl w:val="true"/>
        </w:rPr>
        <w:footnoteReference w:id="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3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المشركون أكثر من ضعفهم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أحبّ </w:t>
      </w:r>
      <w:r>
        <w:rPr>
          <w:rStyle w:val="FootnoteAnchor"/>
          <w:rtl w:val="true"/>
        </w:rPr>
        <w:footnoteReference w:id="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يولّوا عنهم ؛ ولا يستوجبون السّخط عندى ، من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ولّوا عنهم على </w:t>
      </w:r>
      <w:r>
        <w:rPr>
          <w:rStyle w:val="FootnoteAnchor"/>
          <w:rtl w:val="true"/>
        </w:rPr>
        <w:footnoteReference w:id="3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التّحرّف </w:t>
      </w:r>
      <w:r>
        <w:rPr>
          <w:rStyle w:val="FootnoteAnchor"/>
          <w:rtl w:val="true"/>
        </w:rPr>
        <w:footnoteReference w:id="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للقتال ، أو التحيز </w:t>
      </w:r>
      <w:r>
        <w:rPr>
          <w:rStyle w:val="FootnoteAnchor"/>
          <w:rtl w:val="true"/>
        </w:rPr>
        <w:footnoteReference w:id="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فئة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لأنا بيّنا </w:t>
      </w:r>
      <w:r>
        <w:rPr>
          <w:rStyle w:val="FootnoteAnchor"/>
          <w:rtl w:val="true"/>
        </w:rPr>
        <w:footnoteReference w:id="3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يوجب سخطه على من ترك فرضه ؛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فرض اللّه فى الجهاد ، 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يجاهد المسلمون ضعفهم من العدوّ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r>
        <w:rPr>
          <w:rStyle w:val="FootnoteAnchor"/>
          <w:rtl w:val="true"/>
        </w:rPr>
        <w:footnoteReference w:id="326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بن أبى عمرو ، نا أبو العباس ، أنا الربيع ، أنا الشافعي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3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بنى النّضير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حاربهم رسول اللّه 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الَّذِي أَخْرَجَ الَّذِينَ كَفَرُوا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أَهْلِ الْكِتابِ ؛ مِنْ دِيارِهِمْ ، لِأَوَّلِ الْحَشْرِ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إلى </w:t>
      </w:r>
      <w:r>
        <w:rPr>
          <w:rStyle w:val="FootnoteAnchor"/>
          <w:rtl w:val="true"/>
        </w:rPr>
        <w:footnoteReference w:id="3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يُخْرِبُونَ بُيُوتَهُمْ بِأَيْدِيهِمْ وَأَيْدِي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فوصف إخرابهم منازلهم بأيديهم ، وإخراب المؤمنين بيوتهم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ووصفه إياه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كالرضا </w:t>
      </w:r>
      <w:r>
        <w:rPr>
          <w:rStyle w:val="FootnoteAnchor"/>
          <w:rtl w:val="true"/>
        </w:rPr>
        <w:footnoteReference w:id="3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بقطع نخل من ألوان نخلهم ؛ فأنزل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تبارك وتعالى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رضا بما صنعوا </w:t>
      </w:r>
      <w:r>
        <w:rPr>
          <w:rStyle w:val="FootnoteAnchor"/>
          <w:rtl w:val="true"/>
        </w:rPr>
        <w:footnoteReference w:id="3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قَطَعْتُمْ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لِينَةٍ ؛ أَوْ تَرَكْتُمُوها قائِمَةً عَلى أُصُولِها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فَبِإِذْنِ اللّهِ ، وَلِيُخْزِيَ الْفاسِقِينَ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فرضى القطع ، وأباح الترك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والقطع </w:t>
      </w:r>
      <w:r>
        <w:rPr>
          <w:rStyle w:val="FootnoteAnchor"/>
          <w:rtl w:val="true"/>
        </w:rPr>
        <w:footnoteReference w:id="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موجودان </w:t>
      </w:r>
      <w:r>
        <w:rPr>
          <w:rStyle w:val="FootnoteAnchor"/>
          <w:rtl w:val="true"/>
        </w:rPr>
        <w:footnoteReference w:id="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الكتاب والسنة ؛ 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نخل بنى النّضير وترك ، وقطع نخل غيرهم وترك ؛ وممّن غزا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يقطع نخله </w:t>
      </w:r>
      <w:r>
        <w:rPr>
          <w:rStyle w:val="FootnoteAnchor"/>
          <w:rtl w:val="true"/>
        </w:rPr>
        <w:footnoteReference w:id="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الحافظ ، أنا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3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الحربيّ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قد نال مسلما ، أو معاهدا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مستأمنا </w:t>
      </w:r>
      <w:r>
        <w:rPr>
          <w:rStyle w:val="FootnoteAnchor"/>
          <w:rtl w:val="true"/>
        </w:rPr>
        <w:footnoteReference w:id="3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بقتل ، أو جرح ، أو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يضمن 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شيئا ؛ 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يوجد عنده مال رجل بعينه </w:t>
      </w:r>
      <w:r>
        <w:rPr>
          <w:rStyle w:val="FootnoteAnchor"/>
          <w:rtl w:val="true"/>
        </w:rPr>
        <w:footnoteReference w:id="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لِلَّذِينَ كَفَرُوا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يَنْتَهُوا يُغْفَرْ لَهُمْ ما قَدْ سَلَفَ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Style w:val="FootnoteAnchor"/>
          <w:rtl w:val="true"/>
        </w:rPr>
        <w:footnoteReference w:id="3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Style w:val="FootnoteAnchor"/>
          <w:rtl w:val="true"/>
        </w:rPr>
        <w:footnoteReference w:id="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تقضّى </w:t>
      </w:r>
      <w:r>
        <w:rPr>
          <w:rStyle w:val="FootnoteAnchor"/>
          <w:rtl w:val="true"/>
        </w:rPr>
        <w:footnoteReference w:id="3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اتَّقُوا اللّهَ ، وَذَرُوا ما بَقِيَ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الرِّبا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ولم يأمرهم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بردّ ما مضى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Style w:val="FootnoteAnchor"/>
          <w:rtl w:val="true"/>
        </w:rPr>
        <w:footnoteReference w:id="3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وبسط الكلام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فى موضع آخر </w:t>
      </w:r>
      <w:r>
        <w:rPr>
          <w:rStyle w:val="FootnoteAnchor"/>
          <w:rtl w:val="true"/>
        </w:rPr>
        <w:footnoteReference w:id="3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الإسناد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ووضع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بحكم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ربا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أدركه الإسلام ، ولم يقبض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يأمر أحدا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قبض ربا فى الجاهليّة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يردّه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زكريا بن أبى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آخرين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العباس الأصمّ ، أنا الربيع بن سليمان ، أنا الشافعي </w:t>
      </w:r>
      <w:r>
        <w:rPr>
          <w:rStyle w:val="FootnoteAnchor"/>
          <w:rtl w:val="true"/>
        </w:rPr>
        <w:footnoteReference w:id="3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سفيان بن عيينة ، عن عمرو بن دينار ، عن الحسن بن محمد ، عن </w:t>
      </w:r>
      <w:r>
        <w:rPr>
          <w:rStyle w:val="FootnoteAnchor"/>
          <w:rtl w:val="true"/>
        </w:rPr>
        <w:footnoteReference w:id="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اللّه بن أبى رافع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عليّا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رضى اللّه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بعثنا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والزّبير </w:t>
      </w:r>
      <w:r>
        <w:rPr>
          <w:rStyle w:val="FootnoteAnchor"/>
          <w:rtl w:val="true"/>
        </w:rPr>
        <w:footnoteReference w:id="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والمقداد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انطلقوا حتى تأتوا روضة خاخ </w:t>
      </w:r>
      <w:r>
        <w:rPr>
          <w:rStyle w:val="FootnoteAnchor"/>
          <w:rtl w:val="true"/>
        </w:rPr>
        <w:footnoteReference w:id="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 بها ظعينة </w:t>
      </w:r>
      <w:r>
        <w:rPr>
          <w:rStyle w:val="FootnoteAnchor"/>
          <w:rtl w:val="true"/>
        </w:rPr>
        <w:footnoteReference w:id="3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معها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تعادى بنا خيلنا ؛ فإذا نحن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بظعينة </w:t>
      </w:r>
      <w:r>
        <w:rPr>
          <w:rStyle w:val="FootnoteAnchor"/>
          <w:rtl w:val="true"/>
        </w:rPr>
        <w:footnoteReference w:id="35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فقلنا </w:t>
      </w:r>
      <w:r>
        <w:rPr>
          <w:rStyle w:val="FootnoteAnchor"/>
          <w:rtl w:val="true"/>
        </w:rPr>
        <w:footnoteReference w:id="3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أخرجى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معى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فقلنا لها </w:t>
      </w:r>
      <w:r>
        <w:rPr>
          <w:rStyle w:val="FootnoteAnchor"/>
          <w:rtl w:val="true"/>
        </w:rPr>
        <w:footnoteReference w:id="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لتخرجنّ الكتاب ، أو لنلقينّ </w:t>
      </w:r>
      <w:r>
        <w:rPr>
          <w:rStyle w:val="FootnoteAnchor"/>
          <w:rtl w:val="true"/>
        </w:rPr>
        <w:footnoteReference w:id="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فأخرجته من عقاصها </w:t>
      </w:r>
      <w:r>
        <w:rPr>
          <w:rStyle w:val="FootnoteAnchor"/>
          <w:rtl w:val="true"/>
        </w:rPr>
        <w:footnoteReference w:id="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فأتينا به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فإذا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حاطب ابن أبى بلتعة ، إلى أناس </w:t>
      </w:r>
      <w:r>
        <w:rPr>
          <w:rStyle w:val="FootnoteAnchor"/>
          <w:rtl w:val="true"/>
        </w:rPr>
        <w:footnoteReference w:id="3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المشركين بمكة </w:t>
      </w:r>
      <w:r>
        <w:rPr>
          <w:rStyle w:val="FootnoteAnchor"/>
          <w:rtl w:val="true"/>
        </w:rPr>
        <w:footnoteReference w:id="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يخبر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ببعض أمر 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</w:t>
      </w:r>
      <w:r>
        <w:rPr>
          <w:rStyle w:val="FootnoteAnchor"/>
          <w:rtl w:val="true"/>
        </w:rPr>
        <w:footnoteReference w:id="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Style w:val="FootnoteAnchor"/>
          <w:rtl w:val="true"/>
        </w:rPr>
        <w:footnoteReference w:id="3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هذا يا حاطب؟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Style w:val="FootnoteAnchor"/>
          <w:rtl w:val="true"/>
        </w:rPr>
        <w:footnoteReference w:id="3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تعجل على 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إنى كنت امرأ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ملصقا 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قريش ؛ ولم أكن من أنفسها ؛ 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المهاجرين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قرابات يحمون بها قرباتهم ؛ ولم يكن لى بمكة قرابة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فأحببت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فاتنى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اتّخذ عندهم يدا ؛ واللّه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فعلته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شكّا فى دينى ؛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رضا </w:t>
      </w:r>
      <w:r>
        <w:rPr>
          <w:rStyle w:val="FootnoteAnchor"/>
          <w:rtl w:val="true"/>
        </w:rPr>
        <w:footnoteReference w:id="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بالكفر بعد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قد 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؛ دعنى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أضرب عنق هذا المنافق </w:t>
      </w:r>
      <w:r>
        <w:rPr>
          <w:rStyle w:val="FootnoteAnchor"/>
          <w:rtl w:val="true"/>
        </w:rPr>
        <w:footnoteReference w:id="3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قد شهد بدرا ؛ وما يدريك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اللّه </w:t>
      </w:r>
      <w:r>
        <w:rPr>
          <w:rStyle w:val="FootnoteAnchor"/>
          <w:rtl w:val="true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اطّلع على أهل بدر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اعملوا ما شئتم ؛ فقد غفرت لكم </w:t>
      </w:r>
      <w:r>
        <w:rPr>
          <w:rStyle w:val="FootnoteAnchor"/>
          <w:rtl w:val="true"/>
        </w:rPr>
        <w:footnoteReference w:id="36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ونزلت </w:t>
      </w:r>
      <w:r>
        <w:rPr>
          <w:rStyle w:val="FootnoteAnchor"/>
          <w:rtl w:val="true"/>
        </w:rPr>
        <w:footnoteReference w:id="3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تَتَّخِذُوا عَدُوِّي وَعَدُوَّكُمْ أَوْلِياءَ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تُلْقُونَ إِلَيْهِمْ بِالْمَوَدَّةِ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».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، 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هذا الحديث </w:t>
      </w:r>
      <w:r>
        <w:rPr>
          <w:rStyle w:val="FootnoteAnchor"/>
          <w:rtl w:val="true"/>
        </w:rPr>
        <w:footnoteReference w:id="3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طرح الحكم باستعمال الظّنون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لمّا كان الكتاب يحتمل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ما قال حاطب ،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أنه لم يفعله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شكّا </w:t>
      </w:r>
      <w:r>
        <w:rPr>
          <w:rStyle w:val="FootnoteAnchor"/>
          <w:rtl w:val="true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الإسلام ؛ وأنه 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ليمنع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زلّة ؛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رغبة عن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المعنى الأقبح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القول قوله ، فيما احتمل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فيه </w:t>
      </w:r>
      <w:r>
        <w:rPr>
          <w:rStyle w:val="FootnoteAnchor"/>
          <w:rtl w:val="true"/>
        </w:rPr>
        <w:footnoteReference w:id="37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محمد بن موسى ، نا أبو العباس الأصمّ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3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الَّذِي أَرْسَلَ رَسُولَهُ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بِالْهُدى وَدِينِ الْحَقِّ ؛ لِيُظْهِرَهُ عَلَى الدِّينِ كُلِّهِ ، وَلَوْ كَرِهَ الْمُشْرِكُونَ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Style w:val="FootnoteAnchor"/>
          <w:rtl w:val="true"/>
        </w:rPr>
        <w:footnoteReference w:id="3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أظهر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دينه </w:t>
      </w:r>
      <w:r>
        <w:rPr>
          <w:rStyle w:val="FootnoteAnchor"/>
          <w:rtl w:val="true"/>
        </w:rPr>
        <w:footnoteReference w:id="3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بعث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Style w:val="FootnoteAnchor"/>
          <w:rtl w:val="true"/>
        </w:rPr>
        <w:footnoteReference w:id="3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رسوله 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الأديان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أبان لكل من سمعه </w:t>
      </w:r>
      <w:r>
        <w:rPr>
          <w:rStyle w:val="FootnoteAnchor"/>
          <w:rtl w:val="true"/>
        </w:rPr>
        <w:footnoteReference w:id="3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الحقّ ؛ وما خالفه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الأديان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باطل </w:t>
      </w:r>
      <w:r>
        <w:rPr>
          <w:rStyle w:val="FootnoteAnchor"/>
          <w:rtl w:val="true"/>
        </w:rPr>
        <w:footnoteReference w:id="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جماع الشّرك دينان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 أهل الكتاب ، ودين الأمّيّين </w:t>
      </w:r>
      <w:r>
        <w:rPr>
          <w:rStyle w:val="FootnoteAnchor"/>
          <w:rtl w:val="true"/>
        </w:rPr>
        <w:footnoteReference w:id="37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فقهر رسول اللّه </w:t>
      </w:r>
      <w:r>
        <w:rPr>
          <w:rStyle w:val="FootnoteAnchor"/>
          <w:rtl w:val="true"/>
        </w:rPr>
        <w:footnoteReference w:id="3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الأمّيّين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دانوا بالإسلام طوعا وكرها ؛ وقتل من أهل الكتاب ، وسبى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دان بعضهم بالإسلام ، وأعطى بعض الجزية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صاغرين ؛ وجرى عليهم حكمه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</w:t>
      </w:r>
      <w:r>
        <w:rPr>
          <w:rStyle w:val="FootnoteAnchor"/>
          <w:rtl w:val="true"/>
        </w:rPr>
        <w:footnoteReference w:id="3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الدّين 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ليظهرنّ اللّه دينه ، على الأديان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لا يدان اللّه 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شاء اللّه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الحافظ ، أنا أبو العباس ، أنا الربيع ، أنا الشافعي ، قال </w:t>
      </w:r>
      <w:r>
        <w:rPr>
          <w:rStyle w:val="FootnoteAnchor"/>
          <w:rtl w:val="true"/>
        </w:rPr>
        <w:footnoteReference w:id="3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فَإِذَا انْسَلَخَ الْأَشْهُرُ الْحُرُمُ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فَاقْتُلُوا الْمُشْرِكِينَ حَيْثُ وَجَدْتُمُوهُمْ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وَقاتِلُوهُمْ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لا تَكُونَ فِتْنَةٌ </w:t>
      </w:r>
      <w:r>
        <w:rPr>
          <w:rStyle w:val="FootnoteAnchor"/>
          <w:rtl w:val="true"/>
        </w:rPr>
        <w:footnoteReference w:id="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وَيَكُونَ الدِّينُ كُلُّهُ لِلَّهِ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فى موضع آخر </w:t>
      </w:r>
      <w:r>
        <w:rPr>
          <w:rStyle w:val="FootnoteAnchor"/>
          <w:rtl w:val="true"/>
        </w:rPr>
        <w:footnoteReference w:id="3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Style w:val="FootnoteAnchor"/>
          <w:rtl w:val="true"/>
        </w:rPr>
        <w:footnoteReference w:id="3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شرك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الدّين 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</w:t>
      </w:r>
      <w:r>
        <w:rPr>
          <w:rStyle w:val="FootnoteAnchor"/>
          <w:rtl w:val="true"/>
        </w:rPr>
        <w:footnoteReference w:id="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أبى هريرة ،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أزال أقاتل الناس ، حتى يقولوا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إله إلا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3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قاتِلُوا الَّذِينَ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يُؤْمِنُونَ بِاللّهِ وَلا بِالْيَوْمِ الْآخِرِ ، وَلا يُحَرِّمُونَ ما حَرَّمَ اللّهُ وَرَسُولُهُ ، وَلا يَدِينُونَ دِينَ الْحَقِّ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الَّذِينَ أُوتُوا الْكِتابَ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يُعْطُوا الْجِزْيَةَ عَنْ يَدٍ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وَهُمْ صاغِرُونَ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حديث بريدة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الدّعاء إلى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الإسلام </w:t>
      </w:r>
      <w:r>
        <w:rPr>
          <w:rStyle w:val="FootnoteAnchor"/>
          <w:rtl w:val="true"/>
        </w:rPr>
        <w:footnoteReference w:id="3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</w:t>
      </w:r>
      <w:r>
        <w:rPr>
          <w:rStyle w:val="FootnoteAnchor"/>
          <w:rtl w:val="true"/>
        </w:rPr>
        <w:footnoteReference w:id="3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يجيبوا إلى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فادعهم إلى أن يعطوا الجزية ؛ فإن فعلوا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فاقبل منهم ودعهم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فاستعن باللّه وقاتلهم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وليست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الآيتين </w:t>
      </w:r>
      <w:r>
        <w:rPr>
          <w:rStyle w:val="FootnoteAnchor"/>
          <w:rtl w:val="true"/>
        </w:rPr>
        <w:footnoteReference w:id="3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ناسخة للأخرى ؛ ولا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الحديثين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ناسخا للآخر ، ولا مخالفا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إحدى </w:t>
      </w:r>
      <w:r>
        <w:rPr>
          <w:rStyle w:val="FootnoteAnchor"/>
          <w:rtl w:val="true"/>
        </w:rPr>
        <w:footnoteReference w:id="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الآيتين والحديثين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الكلام الذي مخرجه عامّ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يراد به الخاصّ ؛ ومن الجمل 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يدلّ عليها المفسّر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بقتال المشركين حتى يؤمنوا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أمره بقتال المشركين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الأوثان </w:t>
      </w:r>
      <w:r>
        <w:rPr>
          <w:rStyle w:val="FootnoteAnchor"/>
          <w:rtl w:val="true"/>
        </w:rPr>
        <w:footnoteReference w:id="3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حديث أبى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المشركين من أهل الأوثان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دون أهل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وفرض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قتال أهل الكتاب حتى يعطوا الجزية عن يد وهم صاغرون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لم يؤمنوا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حديث بريدة </w:t>
      </w:r>
      <w:r>
        <w:rPr>
          <w:rStyle w:val="FootnoteAnchor"/>
          <w:rtl w:val="true"/>
        </w:rPr>
        <w:footnoteReference w:id="4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أهل الأوثان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4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فالفرض فيمن </w:t>
      </w:r>
      <w:r>
        <w:rPr>
          <w:rStyle w:val="FootnoteAnchor"/>
          <w:rtl w:val="true"/>
        </w:rPr>
        <w:footnoteReference w:id="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 وآباؤه دين أهل الأوثان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يقاتلوا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قدر عليهم ؛ حتى يسلموا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يحلّ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يقبل </w:t>
      </w:r>
      <w:r>
        <w:rPr>
          <w:rStyle w:val="FootnoteAnchor"/>
          <w:rtl w:val="true"/>
        </w:rPr>
        <w:footnoteReference w:id="4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جزية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بكتاب اللّه ، وسنة نبيّه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والفرض فى أهل الكتاب ، ومن دان قبل نزول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 </w:t>
      </w:r>
      <w:r>
        <w:rPr>
          <w:rStyle w:val="FootnoteAnchor"/>
          <w:rtl w:val="true"/>
        </w:rPr>
        <w:footnoteReference w:id="4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يقاتلوا حتى يعطوا الجزية </w:t>
      </w:r>
      <w:r>
        <w:rPr>
          <w:rStyle w:val="FootnoteAnchor"/>
          <w:rtl w:val="true"/>
        </w:rPr>
        <w:footnoteReference w:id="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يسلموا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وسواء كانوا عربا </w:t>
      </w:r>
      <w:r>
        <w:rPr>
          <w:rStyle w:val="FootnoteAnchor"/>
          <w:rtl w:val="true"/>
        </w:rPr>
        <w:footnoteReference w:id="4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أو عجما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4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قبل نزول القرآن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</w:t>
      </w:r>
      <w:r>
        <w:rPr>
          <w:rStyle w:val="FootnoteAnchor"/>
          <w:rtl w:val="true"/>
        </w:rPr>
        <w:footnoteReference w:id="4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التّوراة والإنجيل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أخبر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أنزل غيرهما </w:t>
      </w:r>
      <w:r>
        <w:rPr>
          <w:rStyle w:val="FootnoteAnchor"/>
          <w:rtl w:val="true"/>
        </w:rPr>
        <w:footnoteReference w:id="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لَمْ يُنَبَّأْ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بِما فِي صُحُفِ مُوسى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وَإِبْراهِيمَ الَّذِي وَفَّى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يعرف </w:t>
      </w:r>
      <w:r>
        <w:rPr>
          <w:rStyle w:val="FootnoteAnchor"/>
          <w:rtl w:val="true"/>
        </w:rPr>
        <w:footnoteReference w:id="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تلاوة كتاب 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</w:t>
      </w:r>
      <w:r>
        <w:rPr>
          <w:rStyle w:val="FootnoteAnchor"/>
          <w:rtl w:val="true"/>
        </w:rPr>
        <w:footnoteReference w:id="4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زبور داود </w:t>
      </w:r>
      <w:r>
        <w:rPr>
          <w:rStyle w:val="FootnoteAnchor"/>
          <w:rtl w:val="true"/>
        </w:rPr>
        <w:footnoteReference w:id="4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فقال </w:t>
      </w:r>
      <w:r>
        <w:rPr>
          <w:rStyle w:val="FootnoteAnchor"/>
          <w:rtl w:val="true"/>
        </w:rPr>
        <w:footnoteReference w:id="4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وَإِنَّهُ لَفِي زُبُرِ الْأَوَّلِينَ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التّوراة والإنجيل ؛ وقد نسوا كتابهم وبدّلوه </w:t>
      </w:r>
      <w:r>
        <w:rPr>
          <w:rStyle w:val="FootnoteAnchor"/>
          <w:rtl w:val="true"/>
        </w:rPr>
        <w:footnoteReference w:id="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أخذ الجزية منهم </w:t>
      </w:r>
      <w:r>
        <w:rPr>
          <w:rStyle w:val="FootnoteAnchor"/>
          <w:rtl w:val="true"/>
        </w:rPr>
        <w:footnoteReference w:id="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4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ودان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 أهل الكتاب ، قبل نزول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فأخذ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بعضهم ، الجزية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وسمّى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موضع </w:t>
      </w:r>
      <w:r>
        <w:rPr>
          <w:rStyle w:val="FootnoteAnchor"/>
          <w:rtl w:val="true"/>
        </w:rPr>
        <w:footnoteReference w:id="41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</w:t>
      </w:r>
      <w:r>
        <w:rPr>
          <w:rStyle w:val="FootnoteAnchor"/>
          <w:rtl w:val="true"/>
        </w:rPr>
        <w:footnoteReference w:id="4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أكيدر دومة </w:t>
      </w:r>
      <w:r>
        <w:rPr>
          <w:rStyle w:val="FootnoteAnchor"/>
          <w:rtl w:val="true"/>
        </w:rPr>
        <w:footnoteReference w:id="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وهو رجل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غسّان أو كندة 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، نا أبو العباس ، أنا الربيع ، أنا الشافعي ، قال </w:t>
      </w:r>
      <w:r>
        <w:rPr>
          <w:rStyle w:val="FootnoteAnchor"/>
          <w:rtl w:val="true"/>
        </w:rPr>
        <w:footnoteReference w:id="4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المشركين ، حكمين </w:t>
      </w:r>
      <w:r>
        <w:rPr>
          <w:rStyle w:val="FootnoteAnchor"/>
          <w:rtl w:val="true"/>
        </w:rPr>
        <w:footnoteReference w:id="4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يقاتل أهل الأوثان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يسلموا ؛ وأهل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</w:t>
      </w:r>
      <w:r>
        <w:rPr>
          <w:rStyle w:val="FootnoteAnchor"/>
          <w:rtl w:val="true"/>
        </w:rPr>
        <w:footnoteReference w:id="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يعطوا الجزية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Style w:val="FootnoteAnchor"/>
          <w:rtl w:val="true"/>
        </w:rPr>
        <w:footnoteReference w:id="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يسلموا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وأحلّ اللّه نساء أهل الكتاب ، وطعامهم </w:t>
      </w:r>
      <w:r>
        <w:rPr>
          <w:rStyle w:val="FootnoteAnchor"/>
          <w:rtl w:val="true"/>
        </w:rPr>
        <w:footnoteReference w:id="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ذبائحهم </w:t>
      </w:r>
      <w:r>
        <w:rPr>
          <w:rStyle w:val="FootnoteAnchor"/>
          <w:rtl w:val="true"/>
        </w:rPr>
        <w:footnoteReference w:id="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أهل الكتاب ، وكلّ من دان دينهم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واحتمل </w:t>
      </w:r>
      <w:r>
        <w:rPr>
          <w:rStyle w:val="FootnoteAnchor"/>
          <w:rtl w:val="true"/>
        </w:rPr>
        <w:footnoteReference w:id="4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أراد </w:t>
      </w:r>
      <w:r>
        <w:rPr>
          <w:rStyle w:val="FootnoteAnchor"/>
          <w:rtl w:val="true"/>
        </w:rPr>
        <w:footnoteReference w:id="4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بعضهم ، دون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</w:t>
      </w:r>
      <w:r>
        <w:rPr>
          <w:rStyle w:val="FootnoteAnchor"/>
          <w:rtl w:val="true"/>
        </w:rPr>
        <w:footnoteReference w:id="4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دلالة ما يروى عن النبىّ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Style w:val="FootnoteAnchor"/>
          <w:rtl w:val="true"/>
        </w:rPr>
        <w:footnoteReference w:id="4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أعلم فيه مخالفا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التّوراة والإنجيل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بنى إسرائيل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المجوس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فيه </w:t>
      </w:r>
      <w:r>
        <w:rPr>
          <w:rStyle w:val="FootnoteAnchor"/>
          <w:rtl w:val="true"/>
        </w:rPr>
        <w:footnoteReference w:id="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وفرق بين بنى إسرائيل ؛ ومن دان دينهم قبل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بنى إسرائيل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نعمته على بنى إسرائيل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غير موضع من كتابه ؛ وما آتاهم دون غيرهم من أهل دهرهم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</w:t>
      </w:r>
      <w:r>
        <w:rPr>
          <w:rStyle w:val="FootnoteAnchor"/>
          <w:rtl w:val="true"/>
        </w:rPr>
        <w:footnoteReference w:id="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 دينهم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نزول </w:t>
      </w:r>
      <w:r>
        <w:rPr>
          <w:rStyle w:val="FootnoteAnchor"/>
          <w:rtl w:val="true"/>
        </w:rPr>
        <w:footnoteReference w:id="4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يكونوا أهل كتاب ؛ إلا </w:t>
      </w:r>
      <w:r>
        <w:rPr>
          <w:rStyle w:val="FootnoteAnchor"/>
          <w:rtl w:val="true"/>
        </w:rPr>
        <w:footnoteReference w:id="4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لمعنى ؛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كتاب مطلق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فتؤخذ منهم الجزية ، ولا تنكح نساؤهم ، ولا تؤكل ذبائحهم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كالمجوس </w:t>
      </w:r>
      <w:r>
        <w:rPr>
          <w:rStyle w:val="FootnoteAnchor"/>
          <w:rtl w:val="true"/>
        </w:rPr>
        <w:footnoteReference w:id="4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أحلّ لنا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الكتاب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عليهم 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الرّواية فيه ، عن عمر وعلىّ رضى اللّه عنهما </w:t>
      </w:r>
      <w:r>
        <w:rPr>
          <w:rStyle w:val="FootnoteAnchor"/>
          <w:rtl w:val="true"/>
        </w:rPr>
        <w:footnoteReference w:id="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4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</w:t>
      </w:r>
      <w:r>
        <w:rPr>
          <w:rStyle w:val="FootnoteAnchor"/>
          <w:rtl w:val="true"/>
        </w:rPr>
        <w:footnoteReference w:id="4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إحلال ذبائحهم ؛ وأنه تلا </w:t>
      </w:r>
      <w:r>
        <w:rPr>
          <w:rStyle w:val="FootnoteAnchor"/>
          <w:rtl w:val="true"/>
        </w:rPr>
        <w:footnoteReference w:id="4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يَتَوَلَّهُمْ 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فَإِنَّهُ مِنْهُمْ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لو ثبت عن ابن عباس </w:t>
      </w:r>
      <w:r>
        <w:rPr>
          <w:rStyle w:val="FootnoteAnchor"/>
          <w:rtl w:val="true"/>
        </w:rPr>
        <w:footnoteReference w:id="4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المذهب إلى قول عمر وعلىّ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رضى اللّه عنهما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أولى ؛ ومعه المعقول ، فأما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يَتَوَلَّهُمْ مِنْكُمْ فَإِنَّهُ مِنْهُمْ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غير حكمهم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4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الصّابئون والسّامرة </w:t>
      </w:r>
      <w:r>
        <w:rPr>
          <w:rStyle w:val="FootnoteAnchor"/>
          <w:rtl w:val="true"/>
        </w:rPr>
        <w:footnoteReference w:id="4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بنى إسرائيل ، ودانوا دين اليهود والنصارى </w:t>
      </w:r>
      <w:r>
        <w:rPr>
          <w:rStyle w:val="FootnoteAnchor"/>
          <w:rtl w:val="true"/>
        </w:rPr>
        <w:footnoteReference w:id="4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نكحت </w:t>
      </w:r>
      <w:r>
        <w:rPr>
          <w:rStyle w:val="FootnoteAnchor"/>
          <w:rtl w:val="true"/>
        </w:rPr>
        <w:footnoteReference w:id="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نساؤهم ، وأكلت ذبائحهم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خالفوهم فى فرع من دينهم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فروع </w:t>
      </w:r>
      <w:r>
        <w:rPr>
          <w:rStyle w:val="FootnoteAnchor"/>
          <w:rtl w:val="true"/>
        </w:rPr>
        <w:footnoteReference w:id="4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يختلفون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خالفوهم فى أصل الدّينونة </w:t>
      </w:r>
      <w:r>
        <w:rPr>
          <w:rStyle w:val="FootnoteAnchor"/>
          <w:rtl w:val="true"/>
        </w:rPr>
        <w:footnoteReference w:id="4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تؤكل ذبائحهم ، ولم تنكح نساؤهم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، 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4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يُعْطُوا الْجِزْيَةَ عَنْ يَدٍ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وَهُمْ صاغِرُونَ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فلم يأذن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أن تؤخذ الجزية ممّن أمر </w:t>
      </w:r>
      <w:r>
        <w:rPr>
          <w:rStyle w:val="FootnoteAnchor"/>
          <w:rtl w:val="true"/>
        </w:rPr>
        <w:footnoteReference w:id="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بأخذها منه ، حتى يعطيها عن 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صاغرا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 رجالا </w:t>
      </w:r>
      <w:r>
        <w:rPr>
          <w:rStyle w:val="FootnoteAnchor"/>
          <w:rtl w:val="true"/>
        </w:rPr>
        <w:footnoteReference w:id="4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يجرى عليهم حكم الإسلام </w:t>
      </w:r>
      <w:r>
        <w:rPr>
          <w:rStyle w:val="FootnoteAnchor"/>
          <w:rtl w:val="true"/>
        </w:rPr>
        <w:footnoteReference w:id="4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أشبه ما قالوا ، 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لامتناعهم من الإسلام ؛ فإذا جرى عليهم حكمه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أصغروا بما يجرى عليهم منه </w:t>
      </w:r>
      <w:r>
        <w:rPr>
          <w:rStyle w:val="FootnoteAnchor"/>
          <w:rtl w:val="true"/>
        </w:rPr>
        <w:footnoteReference w:id="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4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Style w:val="FootnoteAnchor"/>
          <w:rtl w:val="true"/>
        </w:rPr>
        <w:footnoteReference w:id="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بيّنا فى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الذين </w:t>
      </w:r>
      <w:r>
        <w:rPr>
          <w:rStyle w:val="FootnoteAnchor"/>
          <w:rtl w:val="true"/>
        </w:rPr>
        <w:footnoteReference w:id="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قتالهم حتى يعطوا الجزية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قامت عليهم الحجّة بالبلوغ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فتركوا دين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وأقاموا على ما وجدوا عليه آباءهم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بيّنا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Style w:val="FootnoteAnchor"/>
          <w:rtl w:val="true"/>
        </w:rPr>
        <w:footnoteReference w:id="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بقتالهم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فيهم القتال ؛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البالغون </w:t>
      </w:r>
      <w:r>
        <w:rPr>
          <w:rStyle w:val="FootnoteAnchor"/>
          <w:rtl w:val="true"/>
        </w:rPr>
        <w:footnoteReference w:id="4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أبان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معنى كتاب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فأخذ الجزية من المحتملين </w:t>
      </w:r>
      <w:r>
        <w:rPr>
          <w:rStyle w:val="FootnoteAnchor"/>
          <w:rtl w:val="true"/>
        </w:rPr>
        <w:footnoteReference w:id="4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دونهم ، ودون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فيه </w:t>
      </w:r>
      <w:r>
        <w:rPr>
          <w:rStyle w:val="FootnoteAnchor"/>
          <w:rtl w:val="true"/>
        </w:rPr>
        <w:footnoteReference w:id="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، قال الشافعي </w:t>
      </w:r>
      <w:r>
        <w:rPr>
          <w:rStyle w:val="FootnoteAnchor"/>
          <w:rtl w:val="true"/>
        </w:rPr>
        <w:footnoteReference w:id="4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الْمُشْرِكُونَ نَجَسٌ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يَقْرَبُوا الْمَسْجِدَ الْحَرامَ ، بَعْدَ عامِهِمْ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فسمعت بعض أهل العلم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المسجد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الحرم </w:t>
      </w:r>
      <w:r>
        <w:rPr>
          <w:rStyle w:val="FootnoteAnchor"/>
          <w:rtl w:val="true"/>
        </w:rPr>
        <w:footnoteReference w:id="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عددا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المغازي </w:t>
      </w:r>
      <w:r>
        <w:rPr>
          <w:rStyle w:val="FootnoteAnchor"/>
          <w:rtl w:val="true"/>
        </w:rPr>
        <w:footnoteReference w:id="4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يروون </w:t>
      </w:r>
      <w:r>
        <w:rPr>
          <w:rStyle w:val="FootnoteAnchor"/>
          <w:rtl w:val="true"/>
        </w:rPr>
        <w:footnoteReference w:id="4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كان فى رسالة النبي </w:t>
      </w:r>
      <w:r>
        <w:rPr>
          <w:rStyle w:val="FootnoteAnchor"/>
          <w:rtl w:val="true"/>
        </w:rPr>
        <w:footnoteReference w:id="4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يجتمع مسلم ومشرك ، فى الحرم ، بعد عامهم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، قال الشافعي </w:t>
      </w:r>
      <w:r>
        <w:rPr>
          <w:rStyle w:val="FootnoteAnchor"/>
          <w:rtl w:val="true"/>
        </w:rPr>
        <w:footnoteReference w:id="4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قتال غير أهل الكتاب حتى يسلموا ، وأهل الكتاب حتى يعطوا الجزية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يُكَلِّفُ اللّهُ نَفْساً إِلَّا وُسْعَها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فبذا </w:t>
      </w:r>
      <w:r>
        <w:rPr>
          <w:rStyle w:val="FootnoteAnchor"/>
          <w:rtl w:val="true"/>
        </w:rPr>
        <w:footnoteReference w:id="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على المسلمين ما أطاقوه ؛ فإذا عجزوا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فإنما كلّفوا منه ما أطاقوه ؛ فلا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يكفّوا عن قتال الفريقين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المشركين ؛ وأن يهادنوهم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ساق الكلام </w:t>
      </w:r>
      <w:r>
        <w:rPr>
          <w:rStyle w:val="FootnoteAnchor"/>
          <w:rtl w:val="true"/>
        </w:rPr>
        <w:footnoteReference w:id="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فهادنهم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</w:t>
      </w:r>
      <w:r>
        <w:rPr>
          <w:rStyle w:val="FootnoteAnchor"/>
          <w:rtl w:val="true"/>
        </w:rPr>
        <w:footnoteReference w:id="4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مكة ، بالحديبية </w:t>
      </w:r>
      <w:r>
        <w:rPr>
          <w:rStyle w:val="FootnoteAnchor"/>
          <w:rtl w:val="true"/>
        </w:rPr>
        <w:footnoteReference w:id="4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فكانت </w:t>
      </w:r>
      <w:r>
        <w:rPr>
          <w:rStyle w:val="FootnoteAnchor"/>
          <w:rtl w:val="true"/>
        </w:rPr>
        <w:footnoteReference w:id="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الهدنة بينه وبينهم عشر سنين ؛ ونزل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سفره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أمرهم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فَتَحْنا لَكَ فَتْحاً مُبِيناً </w:t>
      </w:r>
      <w:r>
        <w:rPr>
          <w:rStyle w:val="FootnoteAnchor"/>
          <w:rtl w:val="true"/>
        </w:rPr>
        <w:footnoteReference w:id="4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لِيَغْفِرَ لَكَ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كان فى الإسلام فتح أعظم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</w:t>
      </w:r>
      <w:r>
        <w:rPr>
          <w:rStyle w:val="FootnoteAnchor"/>
          <w:rtl w:val="true"/>
        </w:rPr>
        <w:footnoteReference w:id="4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دخول الناس فى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أمنوا </w:t>
      </w:r>
      <w:r>
        <w:rPr>
          <w:rStyle w:val="FootnoteAnchor"/>
          <w:rtl w:val="true"/>
        </w:rPr>
        <w:footnoteReference w:id="4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الشافعي </w:t>
      </w:r>
      <w:r>
        <w:rPr>
          <w:rStyle w:val="FootnoteAnchor"/>
          <w:rtl w:val="true"/>
        </w:rPr>
        <w:footnoteReference w:id="4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مهادنة من يقوى </w:t>
      </w:r>
      <w:r>
        <w:rPr>
          <w:rStyle w:val="FootnoteAnchor"/>
          <w:rtl w:val="true"/>
        </w:rPr>
        <w:footnoteReference w:id="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قتاله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له مهادنتهم على النّظر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غير جزية </w:t>
      </w:r>
      <w:r>
        <w:rPr>
          <w:rStyle w:val="FootnoteAnchor"/>
          <w:rtl w:val="true"/>
        </w:rPr>
        <w:footnoteReference w:id="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أكثر من أربعة 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بَراءَةٌ مِنَ اللّهِ وَرَسُولِهِ ، إِلَى الَّذِينَ عاهَدْتُمْ مِنَ الْمُشْرِكِينَ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فَسِيحُوا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الْأَرْضِ أَرْبَعَةَ أَشْهُرٍ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وما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4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قوى أهل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أنزل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النبي </w:t>
      </w:r>
      <w:r>
        <w:rPr>
          <w:rStyle w:val="FootnoteAnchor"/>
          <w:rtl w:val="true"/>
        </w:rPr>
        <w:footnoteReference w:id="4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مرجعه من تبوك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بَراءَةٌ مِنَ اللّهِ وَرَسُولِهِ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.».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ساق الكلام </w:t>
      </w: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الذين عاهدوا النبىّ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قوما موادعين ، إلى غير مدّة معلومة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فجعلها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أشهر ؛ ثم جعلها رسول </w:t>
      </w:r>
      <w:r>
        <w:rPr>
          <w:rStyle w:val="FootnoteAnchor"/>
          <w:rtl w:val="true"/>
        </w:rPr>
        <w:footnoteReference w:id="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اللّه نبيّه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عاهدهم إلى مدة ، قبل نزول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يتمّ إليهم عهدهم ، إلى مدّتهم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Style w:val="FootnoteAnchor"/>
          <w:rtl w:val="true"/>
        </w:rPr>
        <w:footnoteReference w:id="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استقاموا له ؛ ومن خاف منه خيانة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Style w:val="FootnoteAnchor"/>
          <w:rtl w:val="true"/>
        </w:rPr>
        <w:footnoteReference w:id="4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نبذ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يستأنف مدّة ، بعد نزول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وبالمسلمين 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أكثر من أربعة 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، قال الشافعي </w:t>
      </w:r>
      <w:r>
        <w:rPr>
          <w:rStyle w:val="FootnoteAnchor"/>
          <w:rtl w:val="true"/>
        </w:rPr>
        <w:footnoteReference w:id="49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Style w:val="FootnoteAnchor"/>
          <w:rtl w:val="true"/>
        </w:rPr>
        <w:footnoteReference w:id="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الإسلام ؛ فحقّ على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يؤمّنه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يتلو عليه كتاب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ويدعوه إلى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بالمعنى الذي يرجو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يدخل اللّه به عليه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لنبيه 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أَحَدٌ مِنَ الْمُشْرِكِينَ ؛ اسْتَجارَكَ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فَأَجِرْهُ حَتَّى يَسْمَعَ كَلامَ اللّهِ </w:t>
      </w:r>
      <w:r>
        <w:rPr>
          <w:rStyle w:val="FootnoteAnchor"/>
          <w:rtl w:val="true"/>
        </w:rPr>
        <w:footnoteReference w:id="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ثُمَّ أَبْلِغْهُ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مَأْمَنَهُ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4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وإبلاغه مأمنه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يمنعه من المسلمين والمعاهدين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فى بلاد الإسلام ، أو حيث ما </w:t>
      </w:r>
      <w:r>
        <w:rPr>
          <w:rStyle w:val="FootnoteAnchor"/>
          <w:rtl w:val="true"/>
        </w:rPr>
        <w:footnoteReference w:id="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يتّصل ببلاد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Style w:val="FootnoteAnchor"/>
          <w:rtl w:val="true"/>
        </w:rPr>
        <w:footnoteReference w:id="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أَبْلِغْهُ مَأْمَنَهُ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</w:t>
      </w:r>
      <w:r>
        <w:rPr>
          <w:rStyle w:val="FootnoteAnchor"/>
          <w:rtl w:val="true"/>
        </w:rPr>
        <w:footnoteReference w:id="4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 ، أو ممّن يقتله </w:t>
      </w:r>
      <w:r>
        <w:rPr>
          <w:rStyle w:val="FootnoteAnchor"/>
          <w:rtl w:val="true"/>
        </w:rPr>
        <w:footnoteReference w:id="4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دينك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Style w:val="FootnoteAnchor"/>
          <w:rtl w:val="true"/>
        </w:rPr>
        <w:footnoteReference w:id="5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ممّن يطيعك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أمانه </w:t>
      </w:r>
      <w:r>
        <w:rPr>
          <w:rStyle w:val="FootnoteAnchor"/>
          <w:rtl w:val="true"/>
        </w:rPr>
        <w:footnoteReference w:id="50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Style w:val="FootnoteAnchor"/>
          <w:rtl w:val="true"/>
        </w:rPr>
        <w:footnoteReference w:id="5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عدوّك وعدوّه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يأمنه ، ولا يطيعك </w:t>
      </w:r>
      <w:r>
        <w:rPr>
          <w:rStyle w:val="FootnoteAnchor"/>
          <w:rtl w:val="true"/>
        </w:rPr>
        <w:footnoteReference w:id="5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، نا أبو العباس ، أنا الربيع ، أنا الشافعي ، قال </w:t>
      </w:r>
      <w:r>
        <w:rPr>
          <w:rStyle w:val="FootnoteAnchor"/>
          <w:rtl w:val="true"/>
        </w:rPr>
        <w:footnoteReference w:id="50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 الوفاء بالنّذر ، والعهد </w:t>
      </w:r>
      <w:r>
        <w:rPr>
          <w:rStyle w:val="FootnoteAnchor"/>
          <w:rtl w:val="true"/>
        </w:rPr>
        <w:footnoteReference w:id="5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بيمين ، أو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 </w:t>
      </w:r>
      <w:r>
        <w:rPr>
          <w:rStyle w:val="FootnoteAnchor"/>
          <w:rtl w:val="true"/>
        </w:rPr>
        <w:footnoteReference w:id="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أَوْفُوا بِالْعُقُودِ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يُوفُونَ بِالنَّذْرِ ، وَيَخافُونَ يَوْماً كانَ شَرُّهُ مُسْتَطِيراً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الوفاء بالعقود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بالأيمان ؛ فى غير 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كتابه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Style w:val="FootnoteAnchor"/>
          <w:rtl w:val="true"/>
        </w:rPr>
        <w:footnoteReference w:id="5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وَأَوْفُوا بِعَهْدِ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عاهَدْتُمْ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ثم </w:t>
      </w:r>
      <w:r>
        <w:rPr>
          <w:rStyle w:val="FootnoteAnchor"/>
          <w:rtl w:val="true"/>
        </w:rPr>
        <w:footnoteReference w:id="5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تَنْقُضُوا الْأَيْمانَ بَعْدَ تَوْكِيدِها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إلى </w:t>
      </w:r>
      <w:r>
        <w:rPr>
          <w:rStyle w:val="FootnoteAnchor"/>
          <w:rtl w:val="true"/>
        </w:rPr>
        <w:footnoteReference w:id="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تَتَّخِذُونَ </w:t>
      </w:r>
      <w:r>
        <w:rPr>
          <w:rStyle w:val="FootnoteAnchor"/>
          <w:rtl w:val="true"/>
        </w:rPr>
        <w:footnoteReference w:id="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أَيْمانَكُمْ دَخَلاً بَيْنَكُمْ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يُوفُونَ بِعَهْدِ اللّهِ ، وَلا يَنْقُضُونَ الْمِيثاقَ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مع ما ذكر به الوفاء بالعهد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Style w:val="FootnoteAnchor"/>
          <w:rtl w:val="true"/>
        </w:rPr>
        <w:footnoteReference w:id="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سعة لسان العرب الذي خوطبت به ؛ فظاهره </w:t>
      </w:r>
      <w:r>
        <w:rPr>
          <w:rStyle w:val="FootnoteAnchor"/>
          <w:rtl w:val="true"/>
        </w:rPr>
        <w:footnoteReference w:id="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عامّ على كل 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اللّه </w:t>
      </w:r>
      <w:r>
        <w:rPr>
          <w:rStyle w:val="FootnoteAnchor"/>
          <w:rtl w:val="true"/>
        </w:rPr>
        <w:footnoteReference w:id="5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تبارك وتعالى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Style w:val="FootnoteAnchor"/>
          <w:rtl w:val="true"/>
        </w:rPr>
        <w:footnoteReference w:id="5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يوفوا بكل 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Style w:val="FootnoteAnchor"/>
          <w:rtl w:val="true"/>
        </w:rPr>
        <w:footnoteReference w:id="5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بيمين ، أو غير 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عقد 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فى العقدين </w:t>
      </w:r>
      <w:r>
        <w:rPr>
          <w:rStyle w:val="FootnoteAnchor"/>
          <w:rtl w:val="true"/>
        </w:rPr>
        <w:footnoteReference w:id="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لله طاعة ، أو لم </w:t>
      </w:r>
      <w:r>
        <w:rPr>
          <w:rStyle w:val="FootnoteAnchor"/>
          <w:rtl w:val="true"/>
        </w:rPr>
        <w:footnoteReference w:id="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أمر بالوفاء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معصية </w:t>
      </w:r>
      <w:r>
        <w:rPr>
          <w:rStyle w:val="FootnoteAnchor"/>
          <w:rtl w:val="true"/>
        </w:rPr>
        <w:footnoteReference w:id="5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قريشا بالحديبية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يردّ من جاء منهم ؛ فأنزل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تبارك وتعالى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امرأة جاءته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مسلمة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سمّاها </w:t>
      </w:r>
      <w:r>
        <w:rPr>
          <w:rStyle w:val="FootnoteAnchor"/>
          <w:rtl w:val="true"/>
        </w:rPr>
        <w:footnoteReference w:id="5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موضع آخر </w:t>
      </w:r>
      <w:r>
        <w:rPr>
          <w:rStyle w:val="FootnoteAnchor"/>
          <w:rtl w:val="true"/>
        </w:rPr>
        <w:footnoteReference w:id="5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كلثوم بنت عقبة بن أبى معيط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جاءَكُمُ الْمُؤْمِناتُ مُهاجِراتٍ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تَرْجِعُوهُنَّ إِلَى الْكُفَّارِ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وَآتُوهُمْ ما أَنْفَقُوا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ففرض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يردّوا </w:t>
      </w:r>
      <w:r>
        <w:rPr>
          <w:rStyle w:val="FootnoteAnchor"/>
          <w:rtl w:val="true"/>
        </w:rPr>
        <w:footnoteReference w:id="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؛ وقد أعطوهم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ردّ من جاء منهم ؛ وهنّ منهم فحبسهنّ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بأمر اللّه عز وجل </w:t>
      </w:r>
      <w:r>
        <w:rPr>
          <w:rStyle w:val="FootnoteAnchor"/>
          <w:rtl w:val="true"/>
        </w:rPr>
        <w:footnoteReference w:id="5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52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عاهد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المشركين ؛ فأنزل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بَراءَةٌ مِنَ اللّهِ وَرَسُولِهِ ، إِلَى الَّذِينَ عاهَدْتُمْ مِنَ الْمُشْرِكِينَ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5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صلح أهل الحديبية ، ومن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صلحه لهم طاعة لله 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صنع ؛ نصّا ؛ وإما أن يكون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يعقد لمن رأى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رأى ؛ ثم أنزل قضاءه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فصاروا إلى قضاء اللّه جل ثناؤه </w:t>
      </w:r>
      <w:r>
        <w:rPr>
          <w:rStyle w:val="FootnoteAnchor"/>
          <w:rtl w:val="true"/>
        </w:rPr>
        <w:footnoteReference w:id="5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صلى اللّه عليه وسلم </w:t>
      </w:r>
      <w:r>
        <w:rPr>
          <w:rStyle w:val="FootnoteAnchor"/>
          <w:rtl w:val="true"/>
        </w:rPr>
        <w:footnoteReference w:id="5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فعله ، بفعله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بأمر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طاعة </w:t>
      </w:r>
      <w:r>
        <w:rPr>
          <w:rStyle w:val="FootnoteAnchor"/>
          <w:rtl w:val="true"/>
        </w:rPr>
        <w:footnoteReference w:id="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 ؛ فى وقته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فيه </w:t>
      </w:r>
      <w:r>
        <w:rPr>
          <w:rStyle w:val="FootnoteAnchor"/>
          <w:rtl w:val="true"/>
        </w:rPr>
        <w:footnoteReference w:id="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، قال الشافعي </w:t>
      </w:r>
      <w:r>
        <w:rPr>
          <w:rStyle w:val="FootnoteAnchor"/>
          <w:rtl w:val="true"/>
        </w:rPr>
        <w:footnoteReference w:id="5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بيّنا فى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 المؤمنات المهاجرات ، من أن يرددن إلى دار الكفر ؛ وقطع العصمة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بينهنّ ، وبين أزواجهنّ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ودلّت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قطع العصمة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انقضت عددهنّ ، ولم يسلم أزواجهنّ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المشركين </w:t>
      </w:r>
      <w:r>
        <w:rPr>
          <w:rStyle w:val="FootnoteAnchor"/>
          <w:rtl w:val="true"/>
        </w:rPr>
        <w:footnoteReference w:id="5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بيّنا فى 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يردّ على الأزواج نفقاتهم ؛ ومعقول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نفقاتهم </w:t>
      </w:r>
      <w:r>
        <w:rPr>
          <w:rStyle w:val="FootnoteAnchor"/>
          <w:rtl w:val="true"/>
        </w:rPr>
        <w:footnoteReference w:id="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نفقات اللّاتى </w:t>
      </w:r>
      <w:r>
        <w:rPr>
          <w:rStyle w:val="FootnoteAnchor"/>
          <w:rtl w:val="true"/>
        </w:rPr>
        <w:footnoteReference w:id="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ملكوا عقدهنّ ؛ وهى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المهور ؛ إذا كانوا قد أعطوهنّ إيّاها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الأزواج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يعطون النفقات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لأنهم الممنوعون من نسائهم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 نساءهم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المأذون للمسلمين أن </w:t>
      </w:r>
      <w:r>
        <w:rPr>
          <w:rStyle w:val="FootnoteAnchor"/>
          <w:rtl w:val="true"/>
        </w:rPr>
        <w:footnoteReference w:id="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ينكحوهنّ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آتوهنّ أجورهنّ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لا إشكال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أن ينكحوا غير ذوات الأزواج ؛ إنما كان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نكاح ذوات الأزواج ؛ حتى قطع اللّه عصمة الأزواج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بإسلام النساء ؛ وبيّن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بمضىّ </w:t>
      </w:r>
      <w:r>
        <w:rPr>
          <w:rStyle w:val="FootnoteAnchor"/>
          <w:rtl w:val="true"/>
        </w:rPr>
        <w:footnoteReference w:id="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العدّة قبل إسلام الأزواج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يؤدّى أحد </w:t>
      </w:r>
      <w:r>
        <w:rPr>
          <w:rStyle w:val="FootnoteAnchor"/>
          <w:rtl w:val="true"/>
        </w:rPr>
        <w:footnoteReference w:id="5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نفقة في </w:t>
      </w:r>
      <w:r>
        <w:rPr>
          <w:rStyle w:val="FootnoteAnchor"/>
          <w:rtl w:val="true"/>
        </w:rPr>
        <w:footnoteReference w:id="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فاتت ، إلا ذوات </w:t>
      </w:r>
      <w:r>
        <w:rPr>
          <w:rStyle w:val="FootnoteAnchor"/>
          <w:rtl w:val="true"/>
        </w:rPr>
        <w:footnoteReference w:id="5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الأزواج </w:t>
      </w:r>
      <w:r>
        <w:rPr>
          <w:rStyle w:val="FootnoteAnchor"/>
          <w:rtl w:val="true"/>
        </w:rPr>
        <w:footnoteReference w:id="5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تُمْسِكُوا بِعِصَمِ الْكَوافِرِ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فأبانهنّ من المسلمين ؛ وأبان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بمضىّ العدّة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Style w:val="FootnoteAnchor"/>
          <w:rtl w:val="true"/>
        </w:rPr>
        <w:footnoteReference w:id="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فى إسلام الزوج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فى إسلام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يختلفان </w:t>
      </w:r>
      <w:r>
        <w:rPr>
          <w:rStyle w:val="FootnoteAnchor"/>
          <w:rtl w:val="true"/>
        </w:rPr>
        <w:footnoteReference w:id="5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تعالى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وَسْئَلُوا ما أَنْفَقْتُمْ ، وَلْيَسْئَلُوا ما أَنْفَقُوا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أزواج المشركات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المؤمنين ؛ إذا منعهنّ </w:t>
      </w:r>
      <w:r>
        <w:rPr>
          <w:rStyle w:val="FootnoteAnchor"/>
          <w:rtl w:val="true"/>
        </w:rPr>
        <w:footnoteReference w:id="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المشركون إتيان أزواجهنّ </w:t>
      </w:r>
      <w:r>
        <w:rPr>
          <w:rStyle w:val="FootnoteAnchor"/>
          <w:rtl w:val="true"/>
        </w:rPr>
        <w:footnoteReference w:id="55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بالإسلام </w:t>
      </w:r>
      <w:r>
        <w:rPr>
          <w:rStyle w:val="FootnoteAnchor"/>
          <w:rtl w:val="true"/>
        </w:rPr>
        <w:footnoteReference w:id="5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أدّوا 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دفع إليهنّ الأزواج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المهور ؛ كما يؤدّى المسلمون ما دفع أزواج المسلمات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وجعله اللّه </w:t>
      </w:r>
      <w:r>
        <w:rPr>
          <w:rStyle w:val="FootnoteAnchor"/>
          <w:rtl w:val="true"/>
        </w:rPr>
        <w:footnoteReference w:id="5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حكما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</w:t>
      </w:r>
      <w:r>
        <w:rPr>
          <w:rStyle w:val="FootnoteAnchor"/>
          <w:rtl w:val="true"/>
        </w:rPr>
        <w:footnoteReference w:id="5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مثل ذلك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حكما ثانيا </w:t>
      </w:r>
      <w:r>
        <w:rPr>
          <w:rStyle w:val="FootnoteAnchor"/>
          <w:rtl w:val="true"/>
        </w:rPr>
        <w:footnoteReference w:id="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فاتَكُمْ شَيْءٌ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أَزْواجِكُمْ ؛ إِلَى الْكُفَّارِ ، فَعاقَبْتُمْ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كأنه </w:t>
      </w:r>
      <w:r>
        <w:rPr>
          <w:rStyle w:val="FootnoteAnchor"/>
          <w:rtl w:val="true"/>
        </w:rPr>
        <w:footnoteReference w:id="5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</w:t>
      </w:r>
      <w:r>
        <w:rPr>
          <w:rStyle w:val="FootnoteAnchor"/>
          <w:rtl w:val="true"/>
        </w:rPr>
        <w:footnoteReference w:id="55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تعفوا عنهم إذا </w:t>
      </w:r>
      <w:r>
        <w:rPr>
          <w:rStyle w:val="FootnoteAnchor"/>
          <w:rtl w:val="true"/>
        </w:rPr>
        <w:footnoteReference w:id="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يعفوا عنكم مهور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نسائكم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فَآتُوا الَّذِينَ ذَهَبَتْ أَزْواجُهُمْ ، مِثْلَ ما أَنْفَقُوا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كانه يعنى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مهورهم ؛ إذا فاتت امرأة مشرك </w:t>
      </w:r>
      <w:r>
        <w:rPr>
          <w:rStyle w:val="FootnoteAnchor"/>
          <w:rtl w:val="true"/>
        </w:rPr>
        <w:footnoteReference w:id="56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أتتنا </w:t>
      </w:r>
      <w:r>
        <w:rPr>
          <w:rStyle w:val="FootnoteAnchor"/>
          <w:rtl w:val="true"/>
        </w:rPr>
        <w:footnoteReference w:id="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مسلمة ؛ قد أعطاها مائة فى مهرها ؛ وفاتت امرأة </w:t>
      </w:r>
      <w:r>
        <w:rPr>
          <w:rStyle w:val="FootnoteAnchor"/>
          <w:rtl w:val="true"/>
        </w:rPr>
        <w:footnoteReference w:id="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مشركة إلى الكفار ، قد أعطاها </w:t>
      </w:r>
      <w:r>
        <w:rPr>
          <w:rStyle w:val="FootnoteAnchor"/>
          <w:rtl w:val="true"/>
        </w:rPr>
        <w:footnoteReference w:id="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حسبت مائة المسلم ، بمائة المشرك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ويكتب بذلك ، إلى أصحاب عهود المشركين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</w:t>
      </w:r>
      <w:r>
        <w:rPr>
          <w:rStyle w:val="FootnoteAnchor"/>
          <w:rtl w:val="true"/>
        </w:rPr>
        <w:footnoteReference w:id="5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يعطى المشرك </w:t>
      </w:r>
      <w:r>
        <w:rPr>
          <w:rStyle w:val="FootnoteAnchor"/>
          <w:rtl w:val="true"/>
        </w:rPr>
        <w:footnoteReference w:id="5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قصصناه </w:t>
      </w:r>
      <w:r>
        <w:rPr>
          <w:rStyle w:val="FootnoteAnchor"/>
          <w:rtl w:val="true"/>
        </w:rPr>
        <w:footnoteReference w:id="5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مهر امرأته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للمسلم الذي فاتت امرأته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Style w:val="FootnoteAnchor"/>
          <w:rtl w:val="true"/>
        </w:rPr>
        <w:footnoteReference w:id="5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بسط الكلام فى التفريع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Style w:val="FootnoteAnchor"/>
          <w:rtl w:val="true"/>
        </w:rPr>
        <w:footnoteReference w:id="5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؛ فى موضع دخول النساء فى صلح النبىّ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بالحديبية </w:t>
      </w:r>
      <w:r>
        <w:rPr>
          <w:rStyle w:val="FootnoteAnchor"/>
          <w:rtl w:val="true"/>
        </w:rPr>
        <w:footnoteReference w:id="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فى موضع آخر </w:t>
      </w:r>
      <w:r>
        <w:rPr>
          <w:rStyle w:val="FootnoteAnchor"/>
          <w:rtl w:val="true"/>
        </w:rPr>
        <w:footnoteReference w:id="5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ذهبت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النساء كنّ فى صلح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الحديبية ؛ بأنه لو لم يدخل ردّهنّ فى الصّلح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Style w:val="FootnoteAnchor"/>
          <w:rtl w:val="true"/>
        </w:rPr>
        <w:footnoteReference w:id="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 أزواجهنّ فيهنّ عوضا ؛ واللّه أعلم </w:t>
      </w:r>
      <w:r>
        <w:rPr>
          <w:rStyle w:val="FootnoteAnchor"/>
          <w:rtl w:val="true"/>
        </w:rPr>
        <w:footnoteReference w:id="5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الحافظ ، 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5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وَإِمَّا تَخافَنَّ مِنْ قَوْمٍ خِيانَةً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فَانْبِذْ إِلَيْهِمْ عَلى سَواءٍ ؛ إِنَّ اللّهَ لا يُحِبُّ الْخائِنِينَ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فى أهل هدنة </w:t>
      </w:r>
      <w:r>
        <w:rPr>
          <w:rStyle w:val="FootnoteAnchor"/>
          <w:rtl w:val="true"/>
        </w:rPr>
        <w:footnoteReference w:id="5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 النبىّ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،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استدلّ به على خيانتهم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جاءت دلالة </w:t>
      </w:r>
      <w:r>
        <w:rPr>
          <w:rStyle w:val="FootnoteAnchor"/>
          <w:rtl w:val="true"/>
        </w:rPr>
        <w:footnoteReference w:id="5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 لم يوف أهل الهدنة </w:t>
      </w:r>
      <w:r>
        <w:rPr>
          <w:rStyle w:val="FootnoteAnchor"/>
          <w:rtl w:val="true"/>
        </w:rPr>
        <w:footnoteReference w:id="5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بجميع ما عاهدهم </w:t>
      </w:r>
      <w:r>
        <w:rPr>
          <w:rStyle w:val="FootnoteAnchor"/>
          <w:rtl w:val="true"/>
        </w:rPr>
        <w:footnoteReference w:id="5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فله أن ينبذ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أن ينبذ إليه ؛ فعليه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يلحقه بمأمنه ؛ ثم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يحاربه ؛ كما يحارب من لا هدنة له </w:t>
      </w:r>
      <w:r>
        <w:rPr>
          <w:rStyle w:val="FootnoteAnchor"/>
          <w:rtl w:val="true"/>
        </w:rPr>
        <w:footnoteReference w:id="5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.».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، نا أبو العباس ، أنا الربيع ، أنا الشافعي ، قال </w:t>
      </w:r>
      <w:r>
        <w:rPr>
          <w:rStyle w:val="FootnoteAnchor"/>
          <w:rtl w:val="true"/>
        </w:rPr>
        <w:footnoteReference w:id="5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تبارك وتعالى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أهل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جاؤُكَ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فَاحْكُمْ بَيْنَهُمْ ، أَوْ أَعْرِضْ عَنْهُمْ </w:t>
      </w:r>
      <w:r>
        <w:rPr>
          <w:rStyle w:val="FootnoteAnchor"/>
          <w:rtl w:val="true"/>
        </w:rPr>
        <w:footnoteReference w:id="5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وَإِنْ تُعْرِضْ عَنْهُمْ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فَلَنْ يَضُرُّوكَ شَيْئاً ؛ وَإِنْ حَكَمْتَ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فَاحْكُمْ بَيْنَهُمْ بِالْقِسْطِ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</w:t>
      </w:r>
      <w:r>
        <w:rPr>
          <w:rStyle w:val="FootnoteAnchor"/>
          <w:rtl w:val="true"/>
        </w:rPr>
        <w:footnoteReference w:id="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الآية ،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لنبيّه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أن </w:t>
      </w:r>
      <w:r>
        <w:rPr>
          <w:rStyle w:val="FootnoteAnchor"/>
          <w:rtl w:val="true"/>
        </w:rPr>
        <w:footnoteReference w:id="5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يحكم بينهم ، أو يعرض عنهم </w:t>
      </w:r>
      <w:r>
        <w:rPr>
          <w:rStyle w:val="FootnoteAnchor"/>
          <w:rtl w:val="true"/>
        </w:rPr>
        <w:footnoteReference w:id="5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عليه </w:t>
      </w:r>
      <w:r>
        <w:rPr>
          <w:rStyle w:val="FootnoteAnchor"/>
          <w:rtl w:val="true"/>
        </w:rPr>
        <w:footnoteReference w:id="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يحكم بينهم بالقسط والقسط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اللّه الذي أنزل على نبيّه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المحض الصادق ، أحدث الأخبار عهدا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وَأَنِ احْكُمْ بَيْنَهُمْ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بِما أَنْزَلَ اللّهُ ؛ وَلا تَتَّبِعْ أَهْواءَهُمْ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هذه الآية ، ما فى التي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، بالحكم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أنزل اللّه إليه </w:t>
      </w:r>
      <w:r>
        <w:rPr>
          <w:rStyle w:val="FootnoteAnchor"/>
          <w:rtl w:val="true"/>
        </w:rPr>
        <w:footnoteReference w:id="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 من أرضى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أهل العلم </w:t>
      </w:r>
      <w:r>
        <w:rPr>
          <w:rStyle w:val="FootnoteAnchor"/>
          <w:rtl w:val="true"/>
        </w:rPr>
        <w:footnoteReference w:id="5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فى 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وَأَنِ احْكُمْ بَيْنَهُمْ بِما أَنْزَلَ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حكمت ؛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عزما أن تحكم </w:t>
      </w:r>
      <w:r>
        <w:rPr>
          <w:rStyle w:val="FootnoteAnchor"/>
          <w:rtl w:val="true"/>
        </w:rPr>
        <w:footnoteReference w:id="5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ساق الكلام ، إلى أن قال </w:t>
      </w:r>
      <w:r>
        <w:rPr>
          <w:rStyle w:val="FootnoteAnchor"/>
          <w:rtl w:val="true"/>
        </w:rPr>
        <w:footnoteReference w:id="5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إبراهيم بن سعد </w:t>
      </w:r>
      <w:r>
        <w:rPr>
          <w:rStyle w:val="FootnoteAnchor"/>
          <w:rtl w:val="true"/>
        </w:rPr>
        <w:footnoteReference w:id="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شهاب ، عن عبيد </w:t>
      </w:r>
      <w:r>
        <w:rPr>
          <w:rStyle w:val="FootnoteAnchor"/>
          <w:rtl w:val="true"/>
        </w:rPr>
        <w:footnoteReference w:id="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بن عبد اللّه بن عتبة ، عن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تسألون أهل الكتاب عن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وكتابكم الذي أنزل اللّه على نبيّه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أحدث الأخبار ، تقرءونه محضا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يشب </w:t>
      </w:r>
      <w:r>
        <w:rPr>
          <w:rStyle w:val="FootnoteAnchor"/>
          <w:rtl w:val="true"/>
        </w:rPr>
        <w:footnoteReference w:id="59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يخبركم اللّه </w:t>
      </w:r>
      <w:r>
        <w:rPr>
          <w:rStyle w:val="FootnoteAnchor"/>
          <w:rtl w:val="true"/>
        </w:rPr>
        <w:footnoteReference w:id="5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 حرّفوا كتاب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وجل </w:t>
      </w:r>
      <w:r>
        <w:rPr>
          <w:rStyle w:val="FootnoteAnchor"/>
          <w:rtl w:val="true"/>
        </w:rPr>
        <w:footnoteReference w:id="5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وبدّلوا ، وكتبوا كتابا </w:t>
      </w:r>
      <w:r>
        <w:rPr>
          <w:rStyle w:val="FootnoteAnchor"/>
          <w:rtl w:val="true"/>
        </w:rPr>
        <w:footnoteReference w:id="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بأيديهم ، فقالوا </w:t>
      </w:r>
      <w:r>
        <w:rPr>
          <w:rStyle w:val="FootnoteAnchor"/>
          <w:rtl w:val="true"/>
        </w:rPr>
        <w:footnoteReference w:id="5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مِنْ عِنْدِ اللّهِ ؛ لِيَشْتَرُوا بِهِ ثَمَناً قَلِيلاً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ينهاكم العلم الذي جاءكم ، عن مسألتهم؟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رأينا رجلا </w:t>
      </w:r>
      <w:r>
        <w:rPr>
          <w:rStyle w:val="FootnoteAnchor"/>
          <w:rtl w:val="true"/>
        </w:rPr>
        <w:footnoteReference w:id="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قطّ </w:t>
      </w:r>
      <w:r>
        <w:rPr>
          <w:rStyle w:val="FootnoteAnchor"/>
          <w:rtl w:val="true"/>
        </w:rPr>
        <w:footnoteReference w:id="5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يسألكم عما أنزل اللّه إليكم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فى كتاب الحدود ؛ وبمعناه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أجاب فى كتاب القضاء باليمين مع الشاهد </w:t>
      </w:r>
      <w:r>
        <w:rPr>
          <w:rStyle w:val="FootnoteAnchor"/>
          <w:rtl w:val="true"/>
        </w:rPr>
        <w:footnoteReference w:id="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فسمعت من أرضى علمه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وَأَنِ احْكُمْ بَيْنَهُمْ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حكمت ؛ على معنى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فَاحْكُمْ بَيْنَهُمْ ، أَوْ أَعْرِضْ عَنْهُمْ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فتلك </w:t>
      </w:r>
      <w:r>
        <w:rPr>
          <w:rStyle w:val="FootnoteAnchor"/>
          <w:rtl w:val="true"/>
        </w:rPr>
        <w:footnoteReference w:id="6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مفسّرة ؛ وهذه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تَوَلَّوْا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أنهم إن تولّوا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عليه الحكم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قول </w:t>
      </w:r>
      <w:r>
        <w:rPr>
          <w:rStyle w:val="FootnoteAnchor"/>
          <w:rtl w:val="true"/>
        </w:rPr>
        <w:footnoteReference w:id="6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وَأَنِ احْكُمْ بَيْنَهُمْ بِما أَنْزَلَ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إلزاما منه للحكم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ألزمهم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متولّين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لأنهم إنما يتولّون </w:t>
      </w:r>
      <w:r>
        <w:rPr>
          <w:rStyle w:val="FootnoteAnchor"/>
          <w:rtl w:val="true"/>
        </w:rPr>
        <w:footnoteReference w:id="6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الإتيان ؛ فأمّا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يأتوا ؛ فلا يقال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تولّوا </w:t>
      </w:r>
      <w:r>
        <w:rPr>
          <w:rStyle w:val="FootnoteAnchor"/>
          <w:rtl w:val="true"/>
        </w:rPr>
        <w:footnoteReference w:id="6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أخبرنا </w:t>
      </w:r>
      <w:r>
        <w:rPr>
          <w:rStyle w:val="FootnoteAnchor"/>
          <w:rtl w:val="true"/>
        </w:rPr>
        <w:footnoteReference w:id="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كتاب الجزية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 أبو العباس ، أنا الربيع ، أنا الشافعي ، قال </w:t>
      </w:r>
      <w:r>
        <w:rPr>
          <w:rStyle w:val="FootnoteAnchor"/>
          <w:rtl w:val="true"/>
        </w:rPr>
        <w:footnoteReference w:id="6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أعلم مخالفا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 العلم بالسّير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نزل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وادع يهود كافّة على غير جزية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6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جاؤُكَ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فَاحْكُمْ بَيْنَهُمْ ، أَوْ أَعْرِضْ عَنْهُمْ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إنما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</w:t>
      </w:r>
      <w:r>
        <w:rPr>
          <w:rStyle w:val="FootnoteAnchor"/>
          <w:rtl w:val="true"/>
        </w:rPr>
        <w:footnoteReference w:id="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اليهود الموادعين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لم يعطوا جزية ، ولم يقرّوا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</w:t>
      </w:r>
      <w:r>
        <w:rPr>
          <w:rStyle w:val="FootnoteAnchor"/>
          <w:rtl w:val="true"/>
        </w:rPr>
        <w:footnoteReference w:id="6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تجرى </w:t>
      </w:r>
      <w:r>
        <w:rPr>
          <w:rStyle w:val="FootnoteAnchor"/>
          <w:rtl w:val="true"/>
        </w:rPr>
        <w:footnoteReference w:id="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وقال بعضهم </w:t>
      </w:r>
      <w:r>
        <w:rPr>
          <w:rStyle w:val="FootnoteAnchor"/>
          <w:rtl w:val="true"/>
        </w:rPr>
        <w:footnoteReference w:id="6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فى اليهوديّين الّذين زنيا </w:t>
      </w:r>
      <w:r>
        <w:rPr>
          <w:rStyle w:val="FootnoteAnchor"/>
          <w:rtl w:val="true"/>
        </w:rPr>
        <w:footnoteReference w:id="6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</w:t>
      </w:r>
      <w:r>
        <w:rPr>
          <w:rStyle w:val="FootnoteAnchor"/>
          <w:rtl w:val="true"/>
        </w:rPr>
        <w:footnoteReference w:id="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، يشبه ما قالوا ؛ لقول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وَكَيْفَ يُحَكِّمُونَكَ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وَعِنْدَهُمُ التَّوْراةُ فِيها </w:t>
      </w:r>
      <w:r>
        <w:rPr>
          <w:rStyle w:val="FootnoteAnchor"/>
          <w:rtl w:val="true"/>
        </w:rPr>
        <w:footnoteReference w:id="6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حُكْمُ اللّهِ؟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6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وَأَنِ احْكُمْ بَيْنَهُمْ بِما أَنْزَلَ اللّهُ </w:t>
      </w:r>
      <w:r>
        <w:rPr>
          <w:rStyle w:val="FootnoteAnchor"/>
          <w:rtl w:val="true"/>
        </w:rPr>
        <w:footnoteReference w:id="6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تَوَلَّوْا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يعنى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</w:t>
      </w:r>
      <w:r>
        <w:rPr>
          <w:rStyle w:val="FootnoteAnchor"/>
          <w:rtl w:val="true"/>
        </w:rPr>
        <w:footnoteReference w:id="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تولّوا عن حكمك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بغير رضاهم </w:t>
      </w:r>
      <w:r>
        <w:rPr>
          <w:rStyle w:val="FootnoteAnchor"/>
          <w:rtl w:val="true"/>
        </w:rPr>
        <w:footnoteReference w:id="61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فهذا </w:t>
      </w:r>
      <w:r>
        <w:rPr>
          <w:rStyle w:val="FootnoteAnchor"/>
          <w:rtl w:val="true"/>
        </w:rPr>
        <w:footnoteReference w:id="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ممّن أتاك </w:t>
      </w:r>
      <w:r>
        <w:rPr>
          <w:rStyle w:val="FootnoteAnchor"/>
          <w:rtl w:val="true"/>
        </w:rPr>
        <w:footnoteReference w:id="6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مقهور على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والذين حاكموا إلى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امرأة منهم ورجل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موادعون </w:t>
      </w:r>
      <w:r>
        <w:rPr>
          <w:rStyle w:val="FootnoteAnchor"/>
          <w:rtl w:val="true"/>
        </w:rPr>
        <w:footnoteReference w:id="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فكان </w:t>
      </w:r>
      <w:r>
        <w:rPr>
          <w:rStyle w:val="FootnoteAnchor"/>
          <w:rtl w:val="true"/>
        </w:rPr>
        <w:footnoteReference w:id="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التوراة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الرّجم ؛ ورجوا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يكون </w:t>
      </w:r>
      <w:r>
        <w:rPr>
          <w:rStyle w:val="FootnoteAnchor"/>
          <w:rtl w:val="true"/>
        </w:rPr>
        <w:footnoteReference w:id="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حكم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فجاؤا </w:t>
      </w:r>
      <w:r>
        <w:rPr>
          <w:rStyle w:val="FootnoteAnchor"/>
          <w:rtl w:val="true"/>
        </w:rPr>
        <w:footnoteReference w:id="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فرجمهما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فيه حديث ابن عمر </w:t>
      </w:r>
      <w:r>
        <w:rPr>
          <w:rStyle w:val="FootnoteAnchor"/>
          <w:rtl w:val="true"/>
        </w:rPr>
        <w:footnoteReference w:id="6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62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</w:t>
      </w:r>
      <w:r>
        <w:rPr>
          <w:rStyle w:val="FootnoteAnchor"/>
          <w:rtl w:val="true"/>
        </w:rPr>
        <w:footnoteReference w:id="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وادع الإمام قوما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 الشرك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يشترط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يجرى عليهم الحكم ؛ ثم جاءوه متحاكمين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بالخيار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أن يحكم بينهم ، أو يدع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اختار أن يحكم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بينهم حكمه بين المسلمين </w:t>
      </w:r>
      <w:r>
        <w:rPr>
          <w:rStyle w:val="FootnoteAnchor"/>
          <w:rtl w:val="true"/>
        </w:rPr>
        <w:footnoteReference w:id="62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</w:t>
      </w:r>
      <w:r>
        <w:rPr>
          <w:rStyle w:val="FootnoteAnchor"/>
          <w:rtl w:val="true"/>
        </w:rPr>
        <w:footnoteReference w:id="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امتنعوا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رضاهم بحكمه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للإمام الخيار فى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Style w:val="FootnoteAnchor"/>
          <w:rtl w:val="true"/>
        </w:rPr>
        <w:footnoteReference w:id="6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المعاهدين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يجرى عليهم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جاءوه فى حدّ 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يقيمه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63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</w:t>
      </w:r>
      <w:r>
        <w:rPr>
          <w:rStyle w:val="FootnoteAnchor"/>
          <w:rtl w:val="true"/>
        </w:rPr>
        <w:footnoteReference w:id="6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أبى </w:t>
      </w:r>
      <w:r>
        <w:rPr>
          <w:rStyle w:val="FootnoteAnchor"/>
          <w:rtl w:val="true"/>
        </w:rPr>
        <w:footnoteReference w:id="6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بعضهم على </w:t>
      </w:r>
      <w:r>
        <w:rPr>
          <w:rStyle w:val="FootnoteAnchor"/>
          <w:rtl w:val="true"/>
        </w:rPr>
        <w:footnoteReference w:id="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،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Style w:val="FootnoteAnchor"/>
          <w:rtl w:val="true"/>
        </w:rPr>
        <w:footnoteReference w:id="6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عليه </w:t>
      </w:r>
      <w:r>
        <w:rPr>
          <w:rStyle w:val="FootnoteAnchor"/>
          <w:rtl w:val="true"/>
        </w:rPr>
        <w:footnoteReference w:id="6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فأتى </w:t>
      </w:r>
      <w:r>
        <w:rPr>
          <w:rStyle w:val="FootnoteAnchor"/>
          <w:rtl w:val="true"/>
        </w:rPr>
        <w:footnoteReference w:id="6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 الحقّ إلى الإمام ، يطلب 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فحقّ لازم للإمام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Style w:val="FootnoteAnchor"/>
          <w:rtl w:val="true"/>
        </w:rPr>
        <w:footnoteReference w:id="6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من كان له عليه 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يأته المطلوب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راضيا بحكمه ؛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أظهر السخط </w:t>
      </w:r>
      <w:r>
        <w:rPr>
          <w:rStyle w:val="FootnoteAnchor"/>
          <w:rtl w:val="true"/>
        </w:rPr>
        <w:footnoteReference w:id="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</w:t>
      </w:r>
      <w:r>
        <w:rPr>
          <w:rStyle w:val="FootnoteAnchor"/>
          <w:rtl w:val="true"/>
        </w:rPr>
        <w:footnoteReference w:id="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وَهُمْ صاغِرُونَ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</w:t>
      </w:r>
      <w:r>
        <w:rPr>
          <w:rStyle w:val="FootnoteAnchor"/>
          <w:rtl w:val="true"/>
        </w:rPr>
        <w:footnoteReference w:id="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يجرى عليهم حكم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فى التّفريع </w:t>
      </w:r>
      <w:r>
        <w:rPr>
          <w:rStyle w:val="FootnoteAnchor"/>
          <w:rtl w:val="true"/>
        </w:rPr>
        <w:footnoteReference w:id="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وكأنه 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صنّف كتاب الجزية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اية الخيار وردت فى الموادعين ؛ فرجع عما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كتاب الحدود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المعاهدين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فأوجب الحكم بينهم بما أنزل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ترافعوا إلينا </w:t>
      </w:r>
      <w:r>
        <w:rPr>
          <w:rStyle w:val="FootnoteAnchor"/>
          <w:rtl w:val="true"/>
        </w:rPr>
        <w:footnoteReference w:id="644"/>
      </w:r>
      <w:bookmarkStart w:id="30" w:name="pg15878_216997"/>
    </w:p>
    <w:p>
      <w:pPr>
        <w:pStyle w:val="Heading2"/>
        <w:numPr>
          <w:ilvl w:val="1"/>
          <w:numId w:val="1"/>
        </w:numPr>
        <w:rPr/>
      </w:pPr>
      <w:bookmarkStart w:id="31" w:name="__RefHeading___Toc14946569_2142443653"/>
      <w:bookmarkStart w:id="32" w:name="_Toc10"/>
      <w:bookmarkEnd w:id="30"/>
      <w:bookmarkEnd w:id="31"/>
      <w:r>
        <w:rPr>
          <w:rtl w:val="true"/>
        </w:rPr>
        <w:t>«</w:t>
      </w:r>
      <w:r>
        <w:rPr>
          <w:rtl w:val="true"/>
        </w:rPr>
        <w:t>ما يؤثر عنه فى الصّيد والذّبائح</w:t>
      </w:r>
      <w:r>
        <w:rPr>
          <w:rtl w:val="true"/>
        </w:rPr>
        <w:t>» «</w:t>
      </w:r>
      <w:r>
        <w:rPr>
          <w:rtl w:val="true"/>
        </w:rPr>
        <w:t>وفى الطّعام والشّراب</w:t>
      </w:r>
      <w:r>
        <w:rPr>
          <w:rtl w:val="true"/>
        </w:rPr>
        <w:t>»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فى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حرملة بن يحيى ، عن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يَسْئَلُونَكَ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ذا أُحِلَّ لَهُمْ؟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أُحِلَّ لَكُمُ الطَّيِّباتُ ، وَما عَلَّمْتُمْ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الْجَوارِحِ مُكَلِّبِينَ ؛ تُعَلِّمُونَهُنَّ مِمَّا عَلَّمَكُمُ اللّهُ ؛ فَكُلُوا مِمَّا أَمْسَكْنَ عَلَيْكُمْ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معقولا عن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أذن فى أكل ما أمسك الجوارح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 إنما اتّخذوا الجوارح ، لما لم ينالوه إلا بالجوارح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ينزل ذلك نصّا من كتاب اللّه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لَيَبْلُوَنَّكُمُ اللّهُ بِشَيْءٍ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الصَّيْدِ ، تَنالُهُ أَيْدِيكُمْ وَرِماحُكُمْ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تَقْتُلُوا الصَّيْدَ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وَأَنْتُمْ حُرُمٌ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حَلَلْتُمْ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فَاصْطادُوا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6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ذكر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بالذّبح 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ما ذَكَّيْتُمْ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معقولا عن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إنما أمر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يمكن فيه الذبح والذّكاة ؛ وإن لم يذكره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كان معقولا فى حكم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 وصفت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انبغى </w:t>
      </w:r>
      <w:r>
        <w:rPr>
          <w:rStyle w:val="FootnoteAnchor"/>
          <w:rtl w:val="true"/>
        </w:rPr>
        <w:footnoteReference w:id="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لأهل العلم عندى ، أن يعلموا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حلّ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فذكاة </w:t>
      </w:r>
      <w:r>
        <w:rPr>
          <w:rStyle w:val="FootnoteAnchor"/>
          <w:rtl w:val="true"/>
        </w:rPr>
        <w:footnoteReference w:id="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المقدور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Style w:val="FootnoteAnchor"/>
          <w:rtl w:val="true"/>
        </w:rPr>
        <w:footnoteReference w:id="65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r>
        <w:rPr>
          <w:rStyle w:val="FootnoteAnchor"/>
          <w:rtl w:val="true"/>
        </w:rPr>
        <w:footnoteReference w:id="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الذّبح ، أو النّحر ؛ وذكاة غير المقدور عليه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يقتل </w:t>
      </w:r>
      <w:r>
        <w:rPr>
          <w:rStyle w:val="FootnoteAnchor"/>
          <w:rtl w:val="true"/>
        </w:rPr>
        <w:footnoteReference w:id="6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جارح ، أو سلاح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بن أبى عمرو ، نا أبو العباس الأصمّ ، أنا الربيع ، أنا الشافعي ، قال </w:t>
      </w:r>
      <w:r>
        <w:rPr>
          <w:rStyle w:val="FootnoteAnchor"/>
          <w:rtl w:val="true"/>
        </w:rPr>
        <w:footnoteReference w:id="6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الكلب المعلّم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إذ أشلى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استشلى </w:t>
      </w:r>
      <w:r>
        <w:rPr>
          <w:rStyle w:val="FootnoteAnchor"/>
          <w:rtl w:val="true"/>
        </w:rPr>
        <w:footnoteReference w:id="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وإذا أخذ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حبس ، ولم يأكل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فعل هذا مرّة بعد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معلّما ، يأكل صاحبه ممّا حبس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يأكل </w:t>
      </w:r>
      <w:r>
        <w:rPr>
          <w:rStyle w:val="FootnoteAnchor"/>
          <w:rtl w:val="true"/>
        </w:rPr>
        <w:footnoteReference w:id="6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6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تسمّى جوارح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لأنها تجرح ؛ فيكون اسما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وأحلّ </w:t>
      </w:r>
      <w:r>
        <w:rPr>
          <w:rStyle w:val="FootnoteAnchor"/>
          <w:rtl w:val="true"/>
        </w:rPr>
        <w:footnoteReference w:id="6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أمسكن مطلقا </w:t>
      </w:r>
      <w:r>
        <w:rPr>
          <w:rStyle w:val="FootnoteAnchor"/>
          <w:rtl w:val="true"/>
        </w:rPr>
        <w:footnoteReference w:id="6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، 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66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</w:t>
      </w:r>
      <w:r>
        <w:rPr>
          <w:rStyle w:val="FootnoteAnchor"/>
          <w:rtl w:val="true"/>
        </w:rPr>
        <w:footnoteReference w:id="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الضّحايا ، إنما هو </w:t>
      </w:r>
      <w:r>
        <w:rPr>
          <w:rStyle w:val="FootnoteAnchor"/>
          <w:rtl w:val="true"/>
        </w:rPr>
        <w:footnoteReference w:id="6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 يتقرّب به </w:t>
      </w:r>
      <w:r>
        <w:rPr>
          <w:rStyle w:val="FootnoteAnchor"/>
          <w:rtl w:val="true"/>
        </w:rPr>
        <w:footnoteReference w:id="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فخير الدماء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أحبّ إلىّ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زعم بعض المفسّرين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ذلِكَ ؛ وَمَنْ يُعَظِّمْ شَعائِرَ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استسمان الهدى </w:t>
      </w:r>
      <w:r>
        <w:rPr>
          <w:rStyle w:val="FootnoteAnchor"/>
          <w:rtl w:val="true"/>
        </w:rPr>
        <w:footnoteReference w:id="6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واستحسانه </w:t>
      </w:r>
      <w:r>
        <w:rPr>
          <w:rStyle w:val="FootnoteAnchor"/>
          <w:rtl w:val="true"/>
        </w:rPr>
        <w:footnoteReference w:id="66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</w:t>
      </w:r>
      <w:r>
        <w:rPr>
          <w:rStyle w:val="FootnoteAnchor"/>
          <w:rtl w:val="true"/>
        </w:rPr>
        <w:footnoteReference w:id="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أىّ الرّقاب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أفضل؟ فقال </w:t>
      </w:r>
      <w:r>
        <w:rPr>
          <w:rStyle w:val="FootnoteAnchor"/>
          <w:rtl w:val="true"/>
        </w:rPr>
        <w:footnoteReference w:id="66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أغلاها ثمنا ، وأنفسها عند 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والعقل مضطرّ إلى أن 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كلّ ما تقرّب به إلى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نفيسا ، فكلّما </w:t>
      </w:r>
      <w:r>
        <w:rPr>
          <w:rStyle w:val="FootnoteAnchor"/>
          <w:rtl w:val="true"/>
        </w:rPr>
        <w:footnoteReference w:id="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عظمت رزيّته على المتقرّب به إلى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أعظم لأجره </w:t>
      </w:r>
      <w:r>
        <w:rPr>
          <w:rStyle w:val="FootnoteAnchor"/>
          <w:rtl w:val="true"/>
        </w:rPr>
        <w:footnoteReference w:id="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المتمتّع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فَمَا اسْتَيْسَرَ مِنَ الْهَدْيِ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</w:t>
      </w:r>
      <w:r>
        <w:rPr>
          <w:rStyle w:val="FootnoteAnchor"/>
          <w:rtl w:val="true"/>
        </w:rPr>
        <w:footnoteReference w:id="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شاة </w:t>
      </w:r>
      <w:r>
        <w:rPr>
          <w:rStyle w:val="FootnoteAnchor"/>
          <w:rtl w:val="true"/>
        </w:rPr>
        <w:footnoteReference w:id="6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تمتّعوا بالعمرة إلى الحجّ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يذبحوا شاة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ذلك أقلّ ما يجزيهم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</w:t>
      </w:r>
      <w:r>
        <w:rPr>
          <w:rStyle w:val="FootnoteAnchor"/>
          <w:rtl w:val="true"/>
        </w:rPr>
        <w:footnoteReference w:id="6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أجزاه </w:t>
      </w:r>
      <w:r>
        <w:rPr>
          <w:rStyle w:val="FootnoteAnchor"/>
          <w:rtl w:val="true"/>
        </w:rPr>
        <w:footnoteReference w:id="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أدنى 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فأعلاه خير منه </w:t>
      </w:r>
      <w:r>
        <w:rPr>
          <w:rStyle w:val="FootnoteAnchor"/>
          <w:rtl w:val="true"/>
        </w:rPr>
        <w:footnoteReference w:id="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، قال الشافعي </w:t>
      </w:r>
      <w:r>
        <w:rPr>
          <w:rStyle w:val="FootnoteAnchor"/>
          <w:rtl w:val="true"/>
        </w:rPr>
        <w:footnoteReference w:id="6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أحلّ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 أهل الكتاب ؛ وكان </w:t>
      </w:r>
      <w:r>
        <w:rPr>
          <w:rStyle w:val="FootnoteAnchor"/>
          <w:rtl w:val="true"/>
        </w:rPr>
        <w:footnoteReference w:id="6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طعامهم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بعض من حفظت </w:t>
      </w:r>
      <w:r>
        <w:rPr>
          <w:rStyle w:val="FootnoteAnchor"/>
          <w:rtl w:val="true"/>
        </w:rPr>
        <w:footnoteReference w:id="6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 التفسير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ذبائحهم ؛ وكانت الآثار تدلّ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إحلال ذبائحهم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كانت ذبائحهم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يسمّونها 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لهم ذبح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يسمّون عليه غير اسم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المسيح </w:t>
      </w:r>
      <w:r>
        <w:rPr>
          <w:rStyle w:val="FootnoteAnchor"/>
          <w:rtl w:val="true"/>
        </w:rPr>
        <w:footnoteReference w:id="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يذبحونه </w:t>
      </w:r>
      <w:r>
        <w:rPr>
          <w:rStyle w:val="FootnoteAnchor"/>
          <w:rtl w:val="true"/>
        </w:rPr>
        <w:footnoteReference w:id="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باسم دون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يحلّ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ذبائحهم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ذبائحهم هكذا </w:t>
      </w:r>
      <w:r>
        <w:rPr>
          <w:rStyle w:val="FootnoteAnchor"/>
          <w:rtl w:val="true"/>
        </w:rPr>
        <w:footnoteReference w:id="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.]»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6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يباح الشيء مطلقا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يراد بعضه ، دون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زعم زاعم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نسى اسم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أكلت ذبيحته ؛ وإن تركه استخفافا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تؤكل ذبيحته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لا يدعه لشرك </w:t>
      </w:r>
      <w:r>
        <w:rPr>
          <w:rStyle w:val="FootnoteAnchor"/>
          <w:rtl w:val="true"/>
        </w:rPr>
        <w:footnoteReference w:id="6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- 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يدعه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الشّرك ؛ 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يترك ذبيحته </w:t>
      </w:r>
      <w:r>
        <w:rPr>
          <w:rStyle w:val="FootnoteAnchor"/>
          <w:rtl w:val="true"/>
        </w:rPr>
        <w:footnoteReference w:id="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أحلّ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لحوم البدن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مطلقة ؛ فقال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وَجَبَتْ جُنُوبُها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فَكُلُوا مِنْها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ووجدنا بعض المسلمين ، يذهب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لا يؤكل من البدنة التي 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نذر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جزاء صيد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احتملت هذه </w:t>
      </w:r>
      <w:r>
        <w:rPr>
          <w:rStyle w:val="FootnoteAnchor"/>
          <w:rtl w:val="true"/>
        </w:rPr>
        <w:footnoteReference w:id="6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ذهبنا إليه ، وتركنا الجملة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أنها بخلاف </w:t>
      </w:r>
      <w:r>
        <w:rPr>
          <w:rStyle w:val="FootnoteAnchor"/>
          <w:rtl w:val="true"/>
        </w:rPr>
        <w:footnoteReference w:id="6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القرآن ؛ ولكنها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محتملة ومعقول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من وجب عليه شىء فى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يكن له أن يأخذ منه </w:t>
      </w:r>
      <w:r>
        <w:rPr>
          <w:rStyle w:val="FootnoteAnchor"/>
          <w:rtl w:val="true"/>
        </w:rPr>
        <w:footnoteReference w:id="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ذبائح أهل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بالدّلالة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مشبهة لما </w:t>
      </w:r>
      <w:r>
        <w:rPr>
          <w:rStyle w:val="FootnoteAnchor"/>
          <w:rtl w:val="true"/>
        </w:rPr>
        <w:footnoteReference w:id="6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.». 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الحافظ ، 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69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</w:t>
      </w:r>
      <w:r>
        <w:rPr>
          <w:rStyle w:val="FootnoteAnchor"/>
          <w:rtl w:val="true"/>
        </w:rPr>
        <w:footnoteReference w:id="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أهدى نافلة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يطعم البائس الفقير </w:t>
      </w:r>
      <w:r>
        <w:rPr>
          <w:rStyle w:val="FootnoteAnchor"/>
          <w:rtl w:val="true"/>
        </w:rPr>
        <w:footnoteReference w:id="6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فَكُلُوا مِنْها ، وَأَطْعِمُوا الْبائِسَ الْفَقِيرَ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ولقوله </w:t>
      </w:r>
      <w:r>
        <w:rPr>
          <w:rStyle w:val="FootnoteAnchor"/>
          <w:rtl w:val="true"/>
        </w:rPr>
        <w:footnoteReference w:id="6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فَكُلُوا مِنْها </w:t>
      </w:r>
      <w:r>
        <w:rPr>
          <w:rStyle w:val="FootnoteAnchor"/>
          <w:rtl w:val="true"/>
        </w:rPr>
        <w:footnoteReference w:id="6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وَأَطْعِمُوا الْقانِعَ وَالْمُعْتَرَّ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والقانع </w:t>
      </w:r>
      <w:r>
        <w:rPr>
          <w:rStyle w:val="FootnoteAnchor"/>
          <w:rtl w:val="true"/>
        </w:rPr>
        <w:footnoteReference w:id="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السّائل ؛ والمعترّ هو </w:t>
      </w:r>
      <w:r>
        <w:rPr>
          <w:rStyle w:val="FootnoteAnchor"/>
          <w:rtl w:val="true"/>
        </w:rPr>
        <w:footnoteReference w:id="69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الزّائر ، والمارّ بلا 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أطعم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هؤلاء ، واحدا </w:t>
      </w:r>
      <w:r>
        <w:rPr>
          <w:rStyle w:val="FootnoteAnchor"/>
          <w:rtl w:val="true"/>
        </w:rPr>
        <w:footnoteReference w:id="6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المطعمين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وأحبّ </w:t>
      </w:r>
      <w:r>
        <w:rPr>
          <w:rStyle w:val="FootnoteAnchor"/>
          <w:rtl w:val="true"/>
        </w:rPr>
        <w:footnoteReference w:id="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إلىّ ما 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Style w:val="FootnoteAnchor"/>
          <w:rtl w:val="true"/>
        </w:rPr>
        <w:footnoteReference w:id="7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يطعم ثلثا ، وأن </w:t>
      </w:r>
      <w:r>
        <w:rPr>
          <w:rStyle w:val="FootnoteAnchor"/>
          <w:rtl w:val="true"/>
        </w:rPr>
        <w:footnoteReference w:id="7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يهدى ثلثا ، ويدّخر ثلثا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يهبط </w:t>
      </w:r>
      <w:r>
        <w:rPr>
          <w:rStyle w:val="FootnoteAnchor"/>
          <w:rtl w:val="true"/>
        </w:rPr>
        <w:footnoteReference w:id="7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حيث شاء </w:t>
      </w:r>
      <w:r>
        <w:rPr>
          <w:rStyle w:val="FootnoteAnchor"/>
          <w:rtl w:val="true"/>
        </w:rPr>
        <w:footnoteReference w:id="7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والضّحايا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هذه السّبيل </w:t>
      </w:r>
      <w:r>
        <w:rPr>
          <w:rStyle w:val="FootnoteAnchor"/>
          <w:rtl w:val="true"/>
        </w:rPr>
        <w:footnoteReference w:id="7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واللّه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كتاب البويطىّ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الفقير ؛ والمعترّ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الزائر 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يتعرّض للعطيّة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منهما </w:t>
      </w:r>
      <w:r>
        <w:rPr>
          <w:rStyle w:val="FootnoteAnchor"/>
          <w:rtl w:val="true"/>
        </w:rPr>
        <w:footnoteReference w:id="7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والنخعي ؛ والخليل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أقوال فى ذلك كثيرة مختلفة ؛ بيد أنها متفقة فى التفرقة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فراجعها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والمجموع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بن أبى عمرو ، نا أبو العباس ، أنا الربيع ، أنا الشافعي ، قال </w:t>
      </w:r>
      <w:r>
        <w:rPr>
          <w:rStyle w:val="FootnoteAnchor"/>
          <w:rtl w:val="true"/>
        </w:rPr>
        <w:footnoteReference w:id="70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وأهل 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، أو من 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Style w:val="FootnoteAnchor"/>
          <w:rtl w:val="true"/>
        </w:rPr>
        <w:footnoteReference w:id="7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؛ يقول فى 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أَجِدُ فِي ما أُوحِيَ إِلَيَّ ، مُحَرَّماً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كنتم تأكلون </w:t>
      </w:r>
      <w:r>
        <w:rPr>
          <w:rStyle w:val="FootnoteAnchor"/>
          <w:rtl w:val="true"/>
        </w:rPr>
        <w:footnoteReference w:id="70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</w:t>
      </w:r>
      <w:r>
        <w:rPr>
          <w:rStyle w:val="FootnoteAnchor"/>
          <w:rtl w:val="true"/>
        </w:rPr>
        <w:footnoteReference w:id="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تحرّم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أنها من الخبائث ؛ وتحلّ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أنها من الطّيّبات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فأحلّت لهم الطيبات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استثنى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وحرّمت عليهم الخبائث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وَيُحِلُّ لَهُمُ الطَّيِّباتِ ، وَيُحَرِّمُ عَلَيْهِمُ الْخَبائِثَ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7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فيه </w:t>
      </w:r>
      <w:r>
        <w:rPr>
          <w:rStyle w:val="FootnoteAnchor"/>
          <w:rtl w:val="true"/>
        </w:rPr>
        <w:footnoteReference w:id="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7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أُحِلَّ لَكُمْ صَيْدُ الْبَحْرِ وَطَعامُهُ مَتاعاً لَكُمْ وَلِلسَّيَّارَةِ ؛ وَحُرِّمَ عَلَيْكُمْ صَيْدُ الْبَرِّ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دُمْتُمْ حُرُماً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شيئان حلالان </w:t>
      </w:r>
      <w:r>
        <w:rPr>
          <w:rStyle w:val="FootnoteAnchor"/>
          <w:rtl w:val="true"/>
        </w:rPr>
        <w:footnoteReference w:id="7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فأثبت تحليل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 البحر وطعامه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مالحه </w:t>
      </w:r>
      <w:r>
        <w:rPr>
          <w:rStyle w:val="FootnoteAnchor"/>
          <w:rtl w:val="true"/>
        </w:rPr>
        <w:footnoteReference w:id="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ما قذفه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حىّ </w:t>
      </w:r>
      <w:r>
        <w:rPr>
          <w:rStyle w:val="FootnoteAnchor"/>
          <w:rtl w:val="true"/>
        </w:rPr>
        <w:footnoteReference w:id="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متاعا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يستمتعون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وحرّم صيد البرّ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يستمتعوا بأكله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كتابه ، وسنة نبيّه 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</w:t>
      </w:r>
      <w:r>
        <w:rPr>
          <w:rStyle w:val="FootnoteAnchor"/>
          <w:rtl w:val="true"/>
        </w:rPr>
        <w:footnoteReference w:id="7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فى حال الإحرام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يحرّم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صيد البرّ فى الإحرام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حلالا لهم قبل الإحرام ؛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، 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7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حرّم ، ولم يحلّ بالذكاة </w:t>
      </w:r>
      <w:r>
        <w:rPr>
          <w:rStyle w:val="FootnoteAnchor"/>
          <w:rtl w:val="true"/>
        </w:rPr>
        <w:footnoteReference w:id="7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أَلَّا تَأْكُلُوا مِمَّا ذُكِرَ اسْمُ اللّهِ عَلَيْهِ ؛ وَقَدْ فَصَّلَ لَكُمْ ما حَرَّمَ عَلَيْكُمْ ، إِلَّا مَا اضْطُرِرْتُمْ إِلَيْهِ؟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حَرَّمَ عَلَيْكُمُ الْمَيْتَةَ وَالدَّمَ وَلَحْمَ الْخِنْزِيرِ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Style w:val="FootnoteAnchor"/>
          <w:rtl w:val="true"/>
        </w:rPr>
        <w:footnoteReference w:id="7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فى ذكر ما حرّم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فَمَنِ اضْطُرَّ فِي مَخْمَصَةٍ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غَيْرَ مُتَجانِفٍ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لِإِثْمٍ ؛ فَإِنَّ اللّهَ غَفُورٌ رَحِيمٌ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فيحلّ ما حرّم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Style w:val="FootnoteAnchor"/>
          <w:rtl w:val="true"/>
        </w:rPr>
        <w:footnoteReference w:id="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الميتة والدّم ولحم الخنزير ؛ وكلّ ما حرّم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لا </w:t>
      </w:r>
      <w:r>
        <w:rPr>
          <w:rStyle w:val="FootnoteAnchor"/>
          <w:rtl w:val="true"/>
        </w:rPr>
        <w:footnoteReference w:id="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يغيّر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للمضطرّ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والمضطرّ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</w:t>
      </w:r>
      <w:r>
        <w:rPr>
          <w:rStyle w:val="FootnoteAnchor"/>
          <w:rtl w:val="true"/>
        </w:rPr>
        <w:footnoteReference w:id="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بالموضع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طعام معه </w:t>
      </w:r>
      <w:r>
        <w:rPr>
          <w:rStyle w:val="FootnoteAnchor"/>
          <w:rtl w:val="true"/>
        </w:rPr>
        <w:footnoteReference w:id="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، ولا شىء يسدّ فورة جوعه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لبن ، وما أشبههه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ويبلّغه </w:t>
      </w:r>
      <w:r>
        <w:rPr>
          <w:rStyle w:val="FootnoteAnchor"/>
          <w:rtl w:val="true"/>
        </w:rPr>
        <w:footnoteReference w:id="7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يخاف منه الموت ، أو المرض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يخف الموت ؛ أو يضعفه ، أو يضرّه </w:t>
      </w:r>
      <w:r>
        <w:rPr>
          <w:rStyle w:val="FootnoteAnchor"/>
          <w:rtl w:val="true"/>
        </w:rPr>
        <w:footnoteReference w:id="7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أو يعتلّ </w:t>
      </w:r>
      <w:r>
        <w:rPr>
          <w:rStyle w:val="FootnoteAnchor"/>
          <w:rtl w:val="true"/>
        </w:rPr>
        <w:footnoteReference w:id="7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أو يكون ماشيا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فيضعف عن بلوغ حيث يريد ؛ أو راكبا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فيضعف عن ركوب دابّته ؛ أو ما فى هذا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الضّرر </w:t>
      </w:r>
      <w:r>
        <w:rPr>
          <w:rStyle w:val="FootnoteAnchor"/>
          <w:rtl w:val="true"/>
        </w:rPr>
        <w:footnoteReference w:id="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فأىّ هذا ناله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فله أن يأكل من المحرّم ؛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يشرب من المحرّم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المسكر ؛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تقع </w:t>
      </w:r>
      <w:r>
        <w:rPr>
          <w:rStyle w:val="FootnoteAnchor"/>
          <w:rtl w:val="true"/>
        </w:rPr>
        <w:footnoteReference w:id="7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الميتة ؛ وما أشبههه </w:t>
      </w:r>
      <w:r>
        <w:rPr>
          <w:rStyle w:val="FootnoteAnchor"/>
          <w:rtl w:val="true"/>
        </w:rPr>
        <w:footnoteReference w:id="7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وأحبّ </w:t>
      </w:r>
      <w:r>
        <w:rPr>
          <w:rStyle w:val="FootnoteAnchor"/>
          <w:rtl w:val="true"/>
        </w:rPr>
        <w:footnoteReference w:id="7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آكله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أكل ؛ وشاربه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شرب ؛ أو جمعهما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ما يقطع عنه الخوف ، ويبلغ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Style w:val="FootnoteAnchor"/>
          <w:rtl w:val="true"/>
        </w:rPr>
        <w:footnoteReference w:id="7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يحرم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يشبع ويروى ؛ وإن أجزأه 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التحريم قد زال عنه بالضّرورة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بلغ الشّبع والرّىّ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له مجاوزته ؛ لأنّ مجاوزته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الضّرر ، أقرب منها إلى النّفع </w:t>
      </w:r>
      <w:r>
        <w:rPr>
          <w:rStyle w:val="FootnoteAnchor"/>
          <w:rtl w:val="true"/>
        </w:rPr>
        <w:footnoteReference w:id="7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73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</w:t>
      </w:r>
      <w:r>
        <w:rPr>
          <w:rStyle w:val="FootnoteAnchor"/>
          <w:rtl w:val="true"/>
        </w:rPr>
        <w:footnoteReference w:id="7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سفرا </w:t>
      </w:r>
      <w:r>
        <w:rPr>
          <w:rStyle w:val="FootnoteAnchor"/>
          <w:rtl w:val="true"/>
        </w:rPr>
        <w:footnoteReference w:id="7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عاصيا لله </w:t>
      </w:r>
      <w:r>
        <w:rPr>
          <w:rStyle w:val="FootnoteAnchor"/>
          <w:rtl w:val="true"/>
        </w:rPr>
        <w:footnoteReference w:id="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لم يحلّ له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حرّم </w:t>
      </w:r>
      <w:r>
        <w:rPr>
          <w:rStyle w:val="FootnoteAnchor"/>
          <w:rtl w:val="true"/>
        </w:rPr>
        <w:footnoteReference w:id="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بحال </w:t>
      </w:r>
      <w:r>
        <w:rPr>
          <w:rStyle w:val="FootnoteAnchor"/>
          <w:rtl w:val="true"/>
        </w:rPr>
        <w:footnoteReference w:id="7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</w:t>
      </w:r>
      <w:r>
        <w:rPr>
          <w:rStyle w:val="FootnoteAnchor"/>
          <w:rtl w:val="true"/>
        </w:rPr>
        <w:footnoteReference w:id="7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أحلّ ما حرّم ، بالضّرورة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المضطرّ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باغ ، ولا عاد ، ولا متجانف لإثم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عاصيا ؛ ثم تاب ، فأصابته الضّرورة بعد التّوبة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يسعه </w:t>
      </w:r>
      <w:r>
        <w:rPr>
          <w:rStyle w:val="FootnoteAnchor"/>
          <w:rtl w:val="true"/>
        </w:rPr>
        <w:footnoteReference w:id="7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 المحرّم وشربه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عاص ؛ ثم نوى المعصية ؛ ثم أصابته 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ونيّته المعصية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خشيت أن لا يسعه المحرّم ؛ لأنى أنظر إلى نيّته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حال الضّرورة ؛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حال تقدّمتها ، ولا تأخّرت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7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أنّ </w:t>
      </w:r>
      <w:r>
        <w:rPr>
          <w:rStyle w:val="FootnoteAnchor"/>
          <w:rtl w:val="true"/>
        </w:rPr>
        <w:footnoteReference w:id="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مباح الأصل ، يحرم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بمالكه ؛ حتى يأذن فيه مالكه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</w:t>
      </w:r>
      <w:r>
        <w:rPr>
          <w:rStyle w:val="FootnoteAnchor"/>
          <w:rtl w:val="true"/>
        </w:rPr>
        <w:footnoteReference w:id="7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غير محجور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Style w:val="FootnoteAnchor"/>
          <w:rtl w:val="true"/>
        </w:rPr>
        <w:footnoteReference w:id="7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تَأْكُلُوا أَمْوالَكُمْ بَيْنَكُمْ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بِالْباطِلِ ؛ إِلَّا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تَكُونَ تِجارَةً عَنْ تَراضٍ 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وَآتُوا الْيَتامى أَمْوالَهُمْ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وَآتُوا النِّساءَ صَدُقاتِهِنَّ ، نِحْلَةً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آي كثيرة </w:t>
      </w:r>
      <w:r>
        <w:rPr>
          <w:rStyle w:val="FootnoteAnchor"/>
          <w:rtl w:val="true"/>
        </w:rPr>
        <w:footnoteReference w:id="7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كتاب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حظر فيها أموال الناس ، 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بطيب أنفسهم ؛ 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فرض </w:t>
      </w:r>
      <w:r>
        <w:rPr>
          <w:rStyle w:val="FootnoteAnchor"/>
          <w:rtl w:val="true"/>
        </w:rPr>
        <w:footnoteReference w:id="7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كتابه ، ثم سنة نبيّه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وجاءت به حجّة </w:t>
      </w:r>
      <w:r>
        <w:rPr>
          <w:rStyle w:val="FootnoteAnchor"/>
          <w:rtl w:val="true"/>
        </w:rPr>
        <w:footnoteReference w:id="7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7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اضطرّ رجل ، فخاف الموت ؛ ثم مرّ بطعام 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أر بأسا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يأكل منه ما يردّ من جوعه ؛ ويغرم له ثمنه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فى شرحه </w:t>
      </w:r>
      <w:r>
        <w:rPr>
          <w:rStyle w:val="FootnoteAnchor"/>
          <w:rtl w:val="true"/>
        </w:rPr>
        <w:footnoteReference w:id="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7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الضّرورة </w:t>
      </w:r>
      <w:r>
        <w:rPr>
          <w:rStyle w:val="FootnoteAnchor"/>
          <w:rtl w:val="true"/>
        </w:rPr>
        <w:footnoteReference w:id="7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يمرض الرجل ، المرض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له أهل العلم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يكون هو من أهل العلم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يبرأ من </w:t>
      </w:r>
      <w:r>
        <w:rPr>
          <w:rStyle w:val="FootnoteAnchor"/>
          <w:rtl w:val="true"/>
        </w:rPr>
        <w:footnoteReference w:id="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به مثل هذا ،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يأكل كذا ، أو يشربه </w:t>
      </w:r>
      <w:r>
        <w:rPr>
          <w:rStyle w:val="FootnoteAnchor"/>
          <w:rtl w:val="true"/>
        </w:rPr>
        <w:footnoteReference w:id="7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Style w:val="FootnoteAnchor"/>
          <w:rtl w:val="true"/>
        </w:rPr>
        <w:footnoteReference w:id="7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أعجل ما يبريك </w:t>
      </w:r>
      <w:r>
        <w:rPr>
          <w:rStyle w:val="FootnoteAnchor"/>
          <w:rtl w:val="true"/>
        </w:rPr>
        <w:footnoteReference w:id="7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 كذا ، أو شرب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له أكل ذلك وشربه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يكن خمرا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بلغ ذلك منها </w:t>
      </w:r>
      <w:r>
        <w:rPr>
          <w:rStyle w:val="FootnoteAnchor"/>
          <w:rtl w:val="true"/>
        </w:rPr>
        <w:footnoteReference w:id="7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أسكرته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يذهب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المحرّمات أو غيرها ؛ فإنّ إذهاب العقل محرّم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حديث العرنيّين </w:t>
      </w:r>
      <w:r>
        <w:rPr>
          <w:rStyle w:val="FootnoteAnchor"/>
          <w:rtl w:val="true"/>
        </w:rPr>
        <w:footnoteReference w:id="7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بول الإبل وألبانها ، وإذن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شربها ، لإصلاحه لأبدانهم </w:t>
      </w:r>
      <w:r>
        <w:rPr>
          <w:rStyle w:val="FootnoteAnchor"/>
          <w:rtl w:val="true"/>
        </w:rPr>
        <w:footnoteReference w:id="763"/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، 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7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الطَّعامِ كانَ حِلًّا لِبَنِي إِسْرائِيلَ ، إِلَّا ما حَرَّمَ إِسْرائِيلُ عَلى نَفْسِهِ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فَبِظُلْمٍ مِنَ الَّذِينَ هادُوا ، حَرَّمْنا عَلَيْهِمْ طَيِّباتٍ أُحِلَّتْ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Style w:val="FootnoteAnchor"/>
          <w:rtl w:val="true"/>
        </w:rPr>
        <w:footnoteReference w:id="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أحلّت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وَعَلَى الَّذِينَ هادُوا ، حَرَّمْنا كُلَّ ذِي ظُفُرٍ ؛ وَمِنَ </w:t>
      </w:r>
      <w:r>
        <w:rPr>
          <w:rStyle w:val="FootnoteAnchor"/>
          <w:rtl w:val="true"/>
        </w:rPr>
        <w:footnoteReference w:id="7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الْبَقَرِ وَالْغَنَمِ ، حَرَّمْنا عَلَيْهِمْ شُحُومَهُما ؛ إِلَّا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حَمَلَتْ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ظُهُورُهُما ، أَوِ الْحَوايا ، أَوْ مَا اخْتَلَطَ بِعَظْمٍ ؛ ذلِكَ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جَزَيْناهُمْ بِبَغْيِهِمْ ؛ وَإِنَّا لَصادِقُونَ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حوى </w:t>
      </w:r>
      <w:r>
        <w:rPr>
          <w:rStyle w:val="FootnoteAnchor"/>
          <w:rtl w:val="true"/>
        </w:rPr>
        <w:footnoteReference w:id="7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الطعام والشراب ، فى البطن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يزل ما حرّم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بنى إسرائيل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اليهود خاصّة ، وغيرهم 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محرّما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حين حرّمه ، حتى بعث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تبارك وتعالى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ففرض الإيمان به ، وأمر </w:t>
      </w:r>
      <w:r>
        <w:rPr>
          <w:rStyle w:val="FootnoteAnchor"/>
          <w:rtl w:val="true"/>
        </w:rPr>
        <w:footnoteReference w:id="7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باتّباع نبىّ </w:t>
      </w:r>
      <w:r>
        <w:rPr>
          <w:rStyle w:val="FootnoteAnchor"/>
          <w:rtl w:val="true"/>
        </w:rPr>
        <w:footnoteReference w:id="7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وطاعة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وأعلم خلقه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Style w:val="FootnoteAnchor"/>
          <w:rtl w:val="true"/>
        </w:rPr>
        <w:footnoteReference w:id="7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طاعته ؛ وأنّ 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الذي نسخ به كلّ دين كان قبله ؛ وجعل </w:t>
      </w:r>
      <w:r>
        <w:rPr>
          <w:rStyle w:val="FootnoteAnchor"/>
          <w:rtl w:val="true"/>
        </w:rPr>
        <w:footnoteReference w:id="7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أدركه وعلم 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يتّبعه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كافرا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الدِّينَ عِنْدَ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الْإِسْلامُ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7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وأنزل </w:t>
      </w:r>
      <w:r>
        <w:rPr>
          <w:rStyle w:val="FootnoteAnchor"/>
          <w:rtl w:val="true"/>
        </w:rPr>
        <w:footnoteReference w:id="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أهل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أَهْلَ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الْكِتابِ ، تَعالَوْا إِلى كَلِمَةٍ سَواءٍ بَيْنَنا وَبَيْنَكُمْ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أَلَّا نَعْبُدَ إِلَّا اللّهَ ، وَلا نُشْرِكَ بِهِ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،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مُسْلِمُونَ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وأمر </w:t>
      </w:r>
      <w:r>
        <w:rPr>
          <w:rStyle w:val="FootnoteAnchor"/>
          <w:rtl w:val="true"/>
        </w:rPr>
        <w:footnoteReference w:id="7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بقتالهم حتى يعطوا الجزية </w:t>
      </w:r>
      <w:r>
        <w:rPr>
          <w:rStyle w:val="FootnoteAnchor"/>
          <w:rtl w:val="true"/>
        </w:rPr>
        <w:footnoteReference w:id="7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يسلموا ؛ وأنزل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يَتَّبِعُونَ الرَّسُولَ النَّبِيَّ الْأُمِّيَّ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 يَجِدُونَهُ مَكْتُوباً عِنْدَهُمْ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التَّوْراةِ ، وَالْإِنْجِيلِ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Style w:val="FootnoteAnchor"/>
          <w:rtl w:val="true"/>
        </w:rPr>
        <w:footnoteReference w:id="7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أوزارهم </w:t>
      </w:r>
      <w:r>
        <w:rPr>
          <w:rStyle w:val="FootnoteAnchor"/>
          <w:rtl w:val="true"/>
        </w:rPr>
        <w:footnoteReference w:id="7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منعوا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أحدثوا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ما 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دين محمد صلى اللّه عليه وسلم </w:t>
      </w:r>
      <w:r>
        <w:rPr>
          <w:rStyle w:val="FootnoteAnchor"/>
          <w:rtl w:val="true"/>
        </w:rPr>
        <w:footnoteReference w:id="7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يبق خلق يعقل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منذ بعث اللّه محمدا 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كتابيّ 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وثنىّ ، ولا حىّ بروح </w:t>
      </w:r>
      <w:r>
        <w:rPr>
          <w:rStyle w:val="FootnoteAnchor"/>
          <w:rtl w:val="true"/>
        </w:rPr>
        <w:footnoteReference w:id="7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جنّ ، ولا إنس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بلغته دعوة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إلّا قامت عليه حجّة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باتّباع دينه ؛ وكان </w:t>
      </w:r>
      <w:r>
        <w:rPr>
          <w:rStyle w:val="FootnoteAnchor"/>
          <w:rtl w:val="true"/>
        </w:rPr>
        <w:footnoteReference w:id="7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باتّباعه ؛ وكافرا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بترك اتّباعه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ولزم كلّ امرئ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آمن به ، أو كفر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تحريم </w:t>
      </w:r>
      <w:r>
        <w:rPr>
          <w:rStyle w:val="FootnoteAnchor"/>
          <w:rtl w:val="true"/>
        </w:rPr>
        <w:footnoteReference w:id="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حرّم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لسان نبيّه 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Style w:val="FootnoteAnchor"/>
          <w:rtl w:val="true"/>
        </w:rPr>
        <w:footnoteReference w:id="7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مباحا قبله فى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الملل ؛ أو </w:t>
      </w:r>
      <w:r>
        <w:rPr>
          <w:rStyle w:val="FootnoteAnchor"/>
          <w:rtl w:val="true"/>
        </w:rPr>
        <w:footnoteReference w:id="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وإحلال ما أحلّ على لسان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Style w:val="FootnoteAnchor"/>
          <w:rtl w:val="true"/>
        </w:rPr>
        <w:footnoteReference w:id="7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حراما فى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الملل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غير حرام </w:t>
      </w:r>
      <w:r>
        <w:rPr>
          <w:rStyle w:val="FootnoteAnchor"/>
          <w:rtl w:val="true"/>
        </w:rPr>
        <w:footnoteReference w:id="7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وأحلّ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 أهل الكتاب ؛ وقد </w:t>
      </w:r>
      <w:r>
        <w:rPr>
          <w:rStyle w:val="FootnoteAnchor"/>
          <w:rtl w:val="true"/>
        </w:rPr>
        <w:footnoteReference w:id="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 ذبائحهم ، ولم يستثن منها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يجوز أن تحرم </w:t>
      </w:r>
      <w:r>
        <w:rPr>
          <w:rStyle w:val="FootnoteAnchor"/>
          <w:rtl w:val="true"/>
        </w:rPr>
        <w:footnoteReference w:id="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ذبيحة كتابىّ ؛ وفى الذّبيحة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Style w:val="FootnoteAnchor"/>
          <w:rtl w:val="true"/>
        </w:rPr>
        <w:footnoteReference w:id="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</w:t>
      </w:r>
      <w:r>
        <w:rPr>
          <w:rStyle w:val="FootnoteAnchor"/>
          <w:rtl w:val="true"/>
        </w:rPr>
        <w:footnoteReference w:id="7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حرم على أهل الكتاب ، قبل محمد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Style w:val="FootnoteAnchor"/>
          <w:rtl w:val="true"/>
        </w:rPr>
        <w:footnoteReference w:id="7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يبقى شىء </w:t>
      </w:r>
      <w:r>
        <w:rPr>
          <w:rStyle w:val="FootnoteAnchor"/>
          <w:rtl w:val="true"/>
        </w:rPr>
        <w:footnoteReference w:id="7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شحم البقر والغنم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ذبحها كتابىّ لنفسه ، وأباحها لمسلم </w:t>
      </w:r>
      <w:r>
        <w:rPr>
          <w:rStyle w:val="FootnoteAnchor"/>
          <w:rtl w:val="true"/>
        </w:rPr>
        <w:footnoteReference w:id="7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يحرم على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شحم بقر ولا غنم منها ، شىء </w:t>
      </w:r>
      <w:r>
        <w:rPr>
          <w:rStyle w:val="FootnoteAnchor"/>
          <w:rtl w:val="true"/>
        </w:rPr>
        <w:footnoteReference w:id="7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شىء حلالا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جهة الذّكاة </w:t>
      </w:r>
      <w:r>
        <w:rPr>
          <w:rStyle w:val="FootnoteAnchor"/>
          <w:rtl w:val="true"/>
        </w:rPr>
        <w:footnoteReference w:id="7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لأحد ، حراما على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أباح 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عامّة </w:t>
      </w:r>
      <w:r>
        <w:rPr>
          <w:rStyle w:val="FootnoteAnchor"/>
          <w:rtl w:val="true"/>
        </w:rPr>
        <w:footnoteReference w:id="7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يحرم على أهل الكتاب ، ما حرم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محمد صلى اللّه عليه وسلم </w:t>
      </w:r>
      <w:r>
        <w:rPr>
          <w:rStyle w:val="FootnoteAnchor"/>
          <w:rtl w:val="true"/>
        </w:rPr>
        <w:footnoteReference w:id="7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هذه الشّحوم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يتّبعوا محمدا 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Style w:val="FootnoteAnchor"/>
          <w:rtl w:val="true"/>
        </w:rPr>
        <w:footnoteReference w:id="8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كلّه محرّم عليهم ، حتى يؤمنوا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ينبغى </w:t>
      </w:r>
      <w:r>
        <w:rPr>
          <w:rStyle w:val="FootnoteAnchor"/>
          <w:rtl w:val="true"/>
        </w:rPr>
        <w:footnoteReference w:id="8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محرّما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نسخ ما خالف دين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الخمر حلالا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تكون محرّمة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حرّمت على لسان بيّنا </w:t>
      </w:r>
      <w:r>
        <w:rPr>
          <w:rStyle w:val="FootnoteAnchor"/>
          <w:rtl w:val="true"/>
        </w:rPr>
        <w:footnoteReference w:id="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يدخلوا فى 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بن أبى عمرو ، نا أبو العباس ، أنا الربيع بن سليمان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8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حرّم المشركون على أنفسهم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أنها ليست حراما بتحريمهم </w:t>
      </w:r>
      <w:r>
        <w:rPr>
          <w:rStyle w:val="FootnoteAnchor"/>
          <w:rtl w:val="true"/>
        </w:rPr>
        <w:footnoteReference w:id="8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البحيرة ، والسّائبة ، والوصيلة ، والحام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يتركونها </w:t>
      </w:r>
      <w:r>
        <w:rPr>
          <w:rStyle w:val="FootnoteAnchor"/>
          <w:rtl w:val="true"/>
        </w:rPr>
        <w:footnoteReference w:id="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الإبل والغنم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كالعتق ؛ فيحرّمون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ألبانها ، ولحومها ، وملكها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فسّرته فى غير هذا الموضع </w:t>
      </w:r>
      <w:r>
        <w:rPr>
          <w:rStyle w:val="FootnoteAnchor"/>
          <w:rtl w:val="true"/>
        </w:rPr>
        <w:footnoteReference w:id="8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جَعَلَ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بَحِيرَةٍ ، وَلا سائِبَةٍ ، وَلا وَصِيلَةٍ ، وَلا حامٍ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خَسِرَ الَّذِينَ قَتَلُوا أَوْلادَهُمْ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سَفَهاً بِغَيْرِ عِلْمٍ ؛ وَحَرَّمُوا ما رَزَقَهُمُ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افْتِراءً عَلَى اللّهِ ؛ قَدْ ضَلُّوا وَما كانُوا مُهْتَدِينَ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يذكر ما حرّموا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هذِهِ أَنْعامٌ وَحَرْثٌ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حِجْرٌ </w:t>
      </w:r>
      <w:r>
        <w:rPr>
          <w:rStyle w:val="FootnoteAnchor"/>
          <w:rtl w:val="true"/>
        </w:rPr>
        <w:footnoteReference w:id="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يَطْعَمُها إِلَّا مَنْ نَشاءُ ؛ بِزَعْمِهِمْ ؛ وَأَنْعامٌ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حُرِّمَتْ ظُهُورُها ؛ وَأَنْعامٌ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يَذْكُرُونَ اسْمَ اللّهِ ، عَلَيْهَا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افْتِراءً عَلَيْهِ ؛ سَيَجْزِيهِمْ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بِما كانُوا يَفْتَرُونَ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فِي بُطُونِ هذِهِ الْأَنْعامِ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خالِصَةٌ لِذُكُورِنا ، وَمُحَرَّمٌ عَلى أَزْواجِنا ؛ وَإِنْ يَكُنْ مَيْتَةً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فَهُمْ فِيهِ شُرَكاءُ ؛ سَيَجْزِيهِمْ وَصْفَهُمْ ؛ إِنَّهُ حَكِيمٌ عَلِيمٌ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ثَمانِيَةَ أَزْواجٍ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الضَّأْنِ اثْنَيْنِ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إلى </w:t>
      </w:r>
      <w:r>
        <w:rPr>
          <w:rStyle w:val="FootnoteAnchor"/>
          <w:rtl w:val="true"/>
        </w:rPr>
        <w:footnoteReference w:id="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لا يَهْدِي الْقَوْمَ الظَّالِمِينَ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والآية </w:t>
      </w:r>
      <w:r>
        <w:rPr>
          <w:rStyle w:val="FootnoteAnchor"/>
          <w:rtl w:val="true"/>
        </w:rPr>
        <w:footnoteReference w:id="8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فأعلمهم جل ثناؤه </w:t>
      </w:r>
      <w:r>
        <w:rPr>
          <w:rStyle w:val="FootnoteAnchor"/>
          <w:rtl w:val="true"/>
        </w:rPr>
        <w:footnoteReference w:id="8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لا يحرّم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</w:t>
      </w:r>
      <w:r>
        <w:rPr>
          <w:rStyle w:val="FootnoteAnchor"/>
          <w:rtl w:val="true"/>
        </w:rPr>
        <w:footnoteReference w:id="8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Style w:val="FootnoteAnchor"/>
          <w:rtl w:val="true"/>
        </w:rPr>
        <w:footnoteReference w:id="81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 </w:t>
      </w:r>
      <w:r>
        <w:rPr>
          <w:rStyle w:val="FootnoteAnchor"/>
          <w:rtl w:val="true"/>
        </w:rPr>
        <w:footnoteReference w:id="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شُهَداءَكُمُ الَّذِينَ يَشْهَدُونَ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اللّهَ حَرَّمَ هذا ؛ فَإِنْ شَهِدُوا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تَشْهَدْ مَعَهُمْ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فردّ إليهم </w:t>
      </w:r>
      <w:r>
        <w:rPr>
          <w:rStyle w:val="FootnoteAnchor"/>
          <w:rtl w:val="true"/>
        </w:rPr>
        <w:footnoteReference w:id="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أخرجوا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البحيرة ، والسّائبة ، والوصيلة ، والحام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وأعلمهم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لم يحرّم عليهم ما حرّموا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بتحريمهم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أُحِلَّتْ لَكُمْ بَهِيمَةُ الْأَنْعامِ ، إِلَّا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يُتْلى عَلَيْكُمْ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</w:t>
      </w:r>
      <w:r>
        <w:rPr>
          <w:rStyle w:val="FootnoteAnchor"/>
          <w:rtl w:val="true"/>
        </w:rPr>
        <w:footnoteReference w:id="8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الميتة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أنزلت </w:t>
      </w:r>
      <w:r>
        <w:rPr>
          <w:rStyle w:val="FootnoteAnchor"/>
          <w:rtl w:val="true"/>
        </w:rPr>
        <w:footnoteReference w:id="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أَجِدُ فِي ما أُوحِيَ إِلَيَّ ، مُحَرَّماً عَلى طاعِمٍ يَطْعَمُهُ ، إِلَّا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يَكُونَ مَيْتَةً ، أَوْ دَماً مَسْفُوحاً ، أَوْ لَحْمَ خِنزِيرٍ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فَإِنَّهُ رِجْسٌ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فِسْقاً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أُهِلَّ لِغَيْرِ اللّهِ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يشبه ما قيل ؛ يعنى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أجد فيما أوحي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بهيمة الأنعام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محرّما </w:t>
      </w:r>
      <w:r>
        <w:rPr>
          <w:rStyle w:val="FootnoteAnchor"/>
          <w:rtl w:val="true"/>
        </w:rPr>
        <w:footnoteReference w:id="8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ميتة ، أو دما مسفوحا منها </w:t>
      </w:r>
      <w:r>
        <w:rPr>
          <w:rStyle w:val="FootnoteAnchor"/>
          <w:rtl w:val="true"/>
        </w:rPr>
        <w:footnoteReference w:id="82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حيّة ؛ أو </w:t>
      </w:r>
      <w:r>
        <w:rPr>
          <w:rStyle w:val="FootnoteAnchor"/>
          <w:rtl w:val="true"/>
        </w:rPr>
        <w:footnoteReference w:id="8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كافر </w:t>
      </w:r>
      <w:r>
        <w:rPr>
          <w:rStyle w:val="FootnoteAnchor"/>
          <w:rtl w:val="true"/>
        </w:rPr>
        <w:footnoteReference w:id="8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وذكر تحريم الخنزير معها </w:t>
      </w:r>
      <w:r>
        <w:rPr>
          <w:rStyle w:val="FootnoteAnchor"/>
          <w:rtl w:val="true"/>
        </w:rPr>
        <w:footnoteReference w:id="8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</w:t>
      </w:r>
      <w:r>
        <w:rPr>
          <w:rStyle w:val="FootnoteAnchor"/>
          <w:rtl w:val="true"/>
        </w:rPr>
        <w:footnoteReference w:id="8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كنتم تأكلون ؛ إلا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فَكُلُوا مِمَّا رَزَقَكُمُ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حَلالاً طَيِّباً ؛ وَاشْكُرُوا نِعْمَتَ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كُنْتُمْ إِيَّاهُ تَعْبُدُونَ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حَرَّمَ عَلَيْكُمُ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الْمَيْتَةَ ، وَالدَّمَ ، وَلَحْمَ الْخِنْزِيرِ ، وَما أُهِلَّ لِغَيْرِ اللّهِ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مثل معنى الآية قبلها </w:t>
      </w:r>
      <w:r>
        <w:rPr>
          <w:rStyle w:val="FootnoteAnchor"/>
          <w:rtl w:val="true"/>
        </w:rPr>
        <w:footnoteReference w:id="8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رواية حرملة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وَطَعامُ الَّذِينَ أُوتُوا الْكِتابَ ، حِلٌّ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فاحتمل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الذبائح ، وما سواها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طعامهم الذي لم نعتقده </w:t>
      </w:r>
      <w:r>
        <w:rPr>
          <w:rStyle w:val="FootnoteAnchor"/>
          <w:rtl w:val="true"/>
        </w:rPr>
        <w:footnoteReference w:id="8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محرّما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فآنيتهم 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يكون فى النفس منها ،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غسلت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بسط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إباحة طعامهم الذي يغيبون على صنعته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نعلم فيه حراما ؛ وكذلك الآنية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نعلم نجاسة </w:t>
      </w:r>
      <w:r>
        <w:rPr>
          <w:rStyle w:val="FootnoteAnchor"/>
          <w:rtl w:val="true"/>
        </w:rPr>
        <w:footnoteReference w:id="8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هذا ؛ وفى </w:t>
      </w:r>
      <w:r>
        <w:rPr>
          <w:rStyle w:val="FootnoteAnchor"/>
          <w:rtl w:val="true"/>
        </w:rPr>
        <w:footnoteReference w:id="8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مبايعة المسلم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يكتسب الحرام والحلال ؛ والأسواق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يدخلها ثمن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تنزّه امرؤ </w:t>
      </w:r>
      <w:r>
        <w:rPr>
          <w:rStyle w:val="FootnoteAnchor"/>
          <w:rtl w:val="true"/>
        </w:rPr>
        <w:footnoteReference w:id="8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هذا ، وتوقّاه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يتركه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أنه محرّم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حسنا </w:t>
      </w:r>
      <w:r>
        <w:rPr>
          <w:rStyle w:val="FootnoteAnchor"/>
          <w:rtl w:val="true"/>
        </w:rPr>
        <w:footnoteReference w:id="8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قد يحلّ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ما لا يشكّ فى حلاله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ولكنّى أكره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يتركه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تحريمه ؛ فيكون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حهلا بالسّنة ، أو رغبة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الحافظ ، أخبرنى أبو أحمد بن أبى الحسن ، أنا عبد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أبى حاتم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أخبرنى أبى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يونس بن عبد الأعلى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لى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تَأْكُلُوا أَمْوالَكُمْ بَيْنَكُمْ بِالْباطِلِ ؛ إِلَّا أَنْ تَكُونَ تِجارَةً عَنْ تَراضٍ 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فى هذا المعنى ،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الثلاثة الأحكام </w:t>
      </w:r>
      <w:r>
        <w:rPr>
          <w:rStyle w:val="FootnoteAnchor"/>
          <w:rtl w:val="true"/>
        </w:rPr>
        <w:footnoteReference w:id="8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عداها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كل بالباطل ؛ على المرء فى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من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ينبغى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التصرّف </w:t>
      </w:r>
      <w:r>
        <w:rPr>
          <w:rStyle w:val="FootnoteAnchor"/>
          <w:rtl w:val="true"/>
        </w:rPr>
        <w:footnoteReference w:id="8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؛ وشىء يعطيه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به وجه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الباطل ،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احزر </w:t>
      </w:r>
      <w:r>
        <w:rPr>
          <w:rStyle w:val="FootnoteAnchor"/>
          <w:rtl w:val="true"/>
        </w:rPr>
        <w:footnoteReference w:id="8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فى يدى ؛ وهو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وفيما أنبأنى أبو عبد اللّه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أبا العباس محمد بن يعقوب ، حدّثهم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الربيع بن سليمان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8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 ما يحلّ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يأخذه </w:t>
      </w:r>
      <w:r>
        <w:rPr>
          <w:rStyle w:val="FootnoteAnchor"/>
          <w:rtl w:val="true"/>
        </w:rPr>
        <w:footnoteReference w:id="8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من الرجل المسلم ؛ ثلاثة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وجب على الناس فى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ليس لهم دفعه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جناياتهم ، وجنايات من يعقلون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وجب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بالزّكاة ، والنّذور ، والكفّارات ، وما أشبه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Style w:val="FootnoteAnchor"/>
          <w:rtl w:val="true"/>
        </w:rPr>
        <w:footnoteReference w:id="8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أوجبوا على أنفسهم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أخذوا به العوض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البيوع ، والإجارات ، والهبات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للثّواب ؛ وما فى معناها </w:t>
      </w:r>
      <w:r>
        <w:rPr>
          <w:rStyle w:val="FootnoteAnchor"/>
          <w:rtl w:val="true"/>
        </w:rPr>
        <w:footnoteReference w:id="8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ثالثها </w:t>
      </w:r>
      <w:r>
        <w:rPr>
          <w:rStyle w:val="FootnoteAnchor"/>
          <w:rtl w:val="true"/>
        </w:rPr>
        <w:footnoteReference w:id="8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أعطوا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متطوّعين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أموالهم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التماس واحد من وجهين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ثواب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الاستحماد </w:t>
      </w:r>
      <w:r>
        <w:rPr>
          <w:rStyle w:val="FootnoteAnchor"/>
          <w:rtl w:val="true"/>
        </w:rPr>
        <w:footnoteReference w:id="8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</w:t>
      </w:r>
      <w:r>
        <w:rPr>
          <w:rStyle w:val="FootnoteAnchor"/>
          <w:rtl w:val="true"/>
        </w:rPr>
        <w:footnoteReference w:id="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أعطوه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حسن ؛ ونحن نرجو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الثواب ؛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أعطى الناس من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هذه الوجوه ، وما فى معناها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من وجهين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باطل فما أعطوه </w:t>
      </w:r>
      <w:r>
        <w:rPr>
          <w:rStyle w:val="FootnoteAnchor"/>
          <w:rtl w:val="true"/>
        </w:rPr>
        <w:footnoteReference w:id="8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جائز لهم ، ولا لمن أعطوه 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</w:t>
      </w:r>
      <w:r>
        <w:rPr>
          <w:rStyle w:val="FootnoteAnchor"/>
          <w:rtl w:val="true"/>
        </w:rPr>
        <w:footnoteReference w:id="8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تَأْكُلُوا أَمْوالَكُمْ بَيْنَكُمْ ، بِالْباطِلِ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من هذا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هو خارج من هذه الوجوه التي وصفت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نفسه ؛ وعلى 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خالفه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القرآن ، والسّنة ، والآثار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ندب به </w:t>
      </w:r>
      <w:r>
        <w:rPr>
          <w:rStyle w:val="FootnoteAnchor"/>
          <w:rtl w:val="true"/>
        </w:rPr>
        <w:footnoteReference w:id="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وَأَعِدُّوا لَهُمْ مَا اسْتَطَعْتُمْ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قُوَّةٍ ، وَمِنْ رِباطِ الْخَيْلِ </w:t>
      </w:r>
      <w:r>
        <w:rPr>
          <w:rStyle w:val="FootnoteAnchor"/>
          <w:rtl w:val="true"/>
        </w:rPr>
        <w:footnoteReference w:id="8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تُرْهِبُونَ بِهِ عَدُوَّ اللّهِ وَعَدُوَّكُمْ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فزعم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بالتفسير </w:t>
      </w:r>
      <w:r>
        <w:rPr>
          <w:rStyle w:val="FootnoteAnchor"/>
          <w:rtl w:val="true"/>
        </w:rPr>
        <w:footnoteReference w:id="8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القوّة 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أَفاءَ اللّهُ عَلى رَسُولِهِ ، مِنْهُمْ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أَوْجَفْتُمْ عَلَيْهِ مِنْ خَيْلٍ ، وَلا رِكابٍ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أبى هريرة </w:t>
      </w:r>
      <w:r>
        <w:rPr>
          <w:rStyle w:val="FootnoteAnchor"/>
          <w:rtl w:val="true"/>
        </w:rPr>
        <w:footnoteReference w:id="8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حديث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السّبق </w:t>
      </w:r>
      <w:r>
        <w:rPr>
          <w:rStyle w:val="FootnoteAnchor"/>
          <w:rtl w:val="true"/>
        </w:rPr>
        <w:footnoteReference w:id="8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يحلّ منه ، وما يحرم </w:t>
      </w:r>
      <w:r>
        <w:rPr>
          <w:rStyle w:val="FootnoteAnchor"/>
          <w:rtl w:val="true"/>
        </w:rPr>
        <w:footnoteReference w:id="8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3" w:name="pg15878_217025"/>
    </w:p>
    <w:p>
      <w:pPr>
        <w:pStyle w:val="Heading2"/>
        <w:numPr>
          <w:ilvl w:val="1"/>
          <w:numId w:val="1"/>
        </w:numPr>
        <w:rPr/>
      </w:pPr>
      <w:bookmarkStart w:id="34" w:name="__RefHeading___Toc14946571_2142443653"/>
      <w:bookmarkStart w:id="35" w:name="_Toc11"/>
      <w:bookmarkEnd w:id="33"/>
      <w:bookmarkEnd w:id="34"/>
      <w:r>
        <w:rPr>
          <w:rtl w:val="true"/>
        </w:rPr>
        <w:t>«</w:t>
      </w:r>
      <w:r>
        <w:rPr>
          <w:rtl w:val="true"/>
        </w:rPr>
        <w:t>ما يؤثر عنه فى الايمان والنّذور</w:t>
      </w:r>
      <w:r>
        <w:rPr>
          <w:rtl w:val="true"/>
        </w:rPr>
        <w:t>»</w:t>
      </w:r>
      <w:bookmarkEnd w:id="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يؤثر عنه فى الايمان والنّذور </w:t>
      </w:r>
      <w:r>
        <w:rPr>
          <w:rStyle w:val="FootnoteAnchor"/>
          <w:rtl w:val="true"/>
        </w:rPr>
        <w:footnoteReference w:id="8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بن أبى عمرو ، أنا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8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يَأْتَلِ أُولُوا الْفَضْلِ مِنْكُمْ وَالسَّعَةِ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يُؤْتُوا أُولِي الْقُرْبى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فى رجل حلف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ينفع رجلا ؛ فأمره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ينفعه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الآية نزلت فى أبى بكر الصّدّيق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رضى اللّه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ينفع مسطحا ؛ لما كان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شأن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اللّه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فنزلت هذه الآية </w:t>
      </w:r>
      <w:r>
        <w:rPr>
          <w:rStyle w:val="FootnoteAnchor"/>
          <w:rtl w:val="true"/>
        </w:rPr>
        <w:footnoteReference w:id="8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، نا أبو العباس ، أنا الربيع ، قال </w:t>
      </w:r>
      <w:r>
        <w:rPr>
          <w:rStyle w:val="FootnoteAnchor"/>
          <w:rtl w:val="true"/>
        </w:rPr>
        <w:footnoteReference w:id="85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Style w:val="FootnoteAnchor"/>
          <w:rtl w:val="true"/>
        </w:rPr>
        <w:footnoteReference w:id="8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للشافعى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لغو اليمين؟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أعلم ؛ أمّا الذي نذهب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قالت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اللّه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أنا مالك ، عن هشام ، عن </w:t>
      </w:r>
      <w:r>
        <w:rPr>
          <w:rStyle w:val="FootnoteAnchor"/>
          <w:rtl w:val="true"/>
        </w:rPr>
        <w:footnoteReference w:id="8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عروة ، عن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اللّه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لغو اليمين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واللّه ؛ وبلى واللّه </w:t>
      </w:r>
      <w:r>
        <w:rPr>
          <w:rStyle w:val="FootnoteAnchor"/>
          <w:rtl w:val="true"/>
        </w:rPr>
        <w:footnoteReference w:id="8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8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اللّغو </w:t>
      </w:r>
      <w:r>
        <w:rPr>
          <w:rStyle w:val="FootnoteAnchor"/>
          <w:rtl w:val="true"/>
        </w:rPr>
        <w:footnoteReference w:id="8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كلام </w:t>
      </w:r>
      <w:r>
        <w:rPr>
          <w:rStyle w:val="FootnoteAnchor"/>
          <w:rtl w:val="true"/>
        </w:rPr>
        <w:footnoteReference w:id="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غير المعقود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قلبه </w:t>
      </w:r>
      <w:r>
        <w:rPr>
          <w:rStyle w:val="FootnoteAnchor"/>
          <w:rtl w:val="true"/>
        </w:rPr>
        <w:footnoteReference w:id="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وجماع اللّغو يكون </w:t>
      </w:r>
      <w:r>
        <w:rPr>
          <w:rStyle w:val="FootnoteAnchor"/>
          <w:rtl w:val="true"/>
        </w:rPr>
        <w:footnoteReference w:id="86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الخطإ </w:t>
      </w:r>
      <w:r>
        <w:rPr>
          <w:rStyle w:val="FootnoteAnchor"/>
          <w:rtl w:val="true"/>
        </w:rPr>
        <w:footnoteReference w:id="8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وبهذا الإسناد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موضع آخر </w:t>
      </w:r>
      <w:r>
        <w:rPr>
          <w:rStyle w:val="FootnoteAnchor"/>
          <w:rtl w:val="true"/>
        </w:rPr>
        <w:footnoteReference w:id="8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لغو اليمين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قالت عائشة </w:t>
      </w:r>
      <w:r>
        <w:rPr>
          <w:rStyle w:val="FootnoteAnchor"/>
          <w:rtl w:val="true"/>
        </w:rPr>
        <w:footnoteReference w:id="8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اللّه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واللّه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واللّه ، وبلى </w:t>
      </w:r>
      <w:r>
        <w:rPr>
          <w:rStyle w:val="FootnoteAnchor"/>
          <w:rtl w:val="true"/>
        </w:rPr>
        <w:footnoteReference w:id="8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</w:t>
      </w:r>
      <w:r>
        <w:rPr>
          <w:rStyle w:val="FootnoteAnchor"/>
          <w:rtl w:val="true"/>
        </w:rPr>
        <w:footnoteReference w:id="86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اللّجاج ، والغضب </w:t>
      </w:r>
      <w:r>
        <w:rPr>
          <w:rStyle w:val="FootnoteAnchor"/>
          <w:rtl w:val="true"/>
        </w:rPr>
        <w:footnoteReference w:id="8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والعجلة </w:t>
      </w:r>
      <w:r>
        <w:rPr>
          <w:rStyle w:val="FootnoteAnchor"/>
          <w:rtl w:val="true"/>
        </w:rPr>
        <w:footnoteReference w:id="8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لا يعقد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حلف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8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وعقد اليمين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يعنيها </w:t>
      </w:r>
      <w:r>
        <w:rPr>
          <w:rStyle w:val="FootnoteAnchor"/>
          <w:rtl w:val="true"/>
        </w:rPr>
        <w:footnoteReference w:id="8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الشيء بعينه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يفعل الشيء ؛ فيفعله ؛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ليفعلنّه </w:t>
      </w:r>
      <w:r>
        <w:rPr>
          <w:rStyle w:val="FootnoteAnchor"/>
          <w:rtl w:val="true"/>
        </w:rPr>
        <w:footnoteReference w:id="8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فلا يفعله ؛ أو </w:t>
      </w:r>
      <w:r>
        <w:rPr>
          <w:rStyle w:val="FootnoteAnchor"/>
          <w:rtl w:val="true"/>
        </w:rPr>
        <w:footnoteReference w:id="8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كان ؛ وما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آثم ؛ وعليه الكفّارة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وصفت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Style w:val="FootnoteAnchor"/>
          <w:rtl w:val="true"/>
        </w:rPr>
        <w:footnoteReference w:id="8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جعل الكفّارات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عمد </w:t>
      </w:r>
      <w:r>
        <w:rPr>
          <w:rStyle w:val="FootnoteAnchor"/>
          <w:rtl w:val="true"/>
        </w:rPr>
        <w:footnoteReference w:id="8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المأثم </w:t>
      </w:r>
      <w:r>
        <w:rPr>
          <w:rStyle w:val="FootnoteAnchor"/>
          <w:rtl w:val="true"/>
        </w:rPr>
        <w:footnoteReference w:id="87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8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وَحُرِّمَ عَلَيْكُمْ صَيْدُ الْبَرِّ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دُمْتُمْ حُرُماً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تَقْتُلُوا الصَّيْدَ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وَأَنْتُمْ حُرُمٌ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إلى </w:t>
      </w:r>
      <w:r>
        <w:rPr>
          <w:rStyle w:val="FootnoteAnchor"/>
          <w:rtl w:val="true"/>
        </w:rPr>
        <w:footnoteReference w:id="8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بالِغَ الْكَعْبَةِ ؛ أَوْ كَفَّارَةٌ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طَعامُ مَساكِينَ ؛ أَوْ عَدْلُ ذلِكَ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صِياماً ؛ لِيَذُوقَ وَبالَ أَمْرِهِ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قوله فى الظّهار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وَإِنَّهُمْ لَيَقُولُونَ مُنْكَراً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الْقَوْلِ ؛ وَزُوراً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ثم أمر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بالكفّارة </w:t>
      </w:r>
      <w:r>
        <w:rPr>
          <w:rStyle w:val="FootnoteAnchor"/>
          <w:rtl w:val="true"/>
        </w:rPr>
        <w:footnoteReference w:id="8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8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بكفّار </w:t>
      </w:r>
      <w:r>
        <w:rPr>
          <w:rStyle w:val="FootnoteAnchor"/>
          <w:rtl w:val="true"/>
        </w:rPr>
        <w:footnoteReference w:id="8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 اليمين ، مدّ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بمدّ النبىّ 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Style w:val="FootnoteAnchor"/>
          <w:rtl w:val="true"/>
        </w:rPr>
        <w:footnoteReference w:id="8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حنطة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8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يقتات </w:t>
      </w:r>
      <w:r>
        <w:rPr>
          <w:rStyle w:val="FootnoteAnchor"/>
          <w:rtl w:val="true"/>
        </w:rPr>
        <w:footnoteReference w:id="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أجزأهم منه مدّ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8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وأقلّ ما يكفى </w:t>
      </w:r>
      <w:r>
        <w:rPr>
          <w:rStyle w:val="FootnoteAnchor"/>
          <w:rtl w:val="true"/>
        </w:rPr>
        <w:footnoteReference w:id="8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الكسوة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وقع عليه اسم كسوة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عمامة ، أو سراويل ، أو إزار ، أو مقنعة ؛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للرجل ، والمرأة ، والصبىّ </w:t>
      </w:r>
      <w:r>
        <w:rPr>
          <w:rStyle w:val="FootnoteAnchor"/>
          <w:rtl w:val="true"/>
        </w:rPr>
        <w:footnoteReference w:id="8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</w:t>
      </w:r>
      <w:r>
        <w:rPr>
          <w:rStyle w:val="FootnoteAnchor"/>
          <w:rtl w:val="true"/>
        </w:rPr>
        <w:footnoteReference w:id="8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8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كفّر بالإطعام </w:t>
      </w:r>
      <w:r>
        <w:rPr>
          <w:rStyle w:val="FootnoteAnchor"/>
          <w:rtl w:val="true"/>
        </w:rPr>
        <w:footnoteReference w:id="8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يطعم أقلّ من عشرة </w:t>
      </w:r>
      <w:r>
        <w:rPr>
          <w:rStyle w:val="FootnoteAnchor"/>
          <w:rtl w:val="true"/>
        </w:rPr>
        <w:footnoteReference w:id="8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أو بالكسوة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يكسو أقلّ من 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8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</w:t>
      </w:r>
      <w:r>
        <w:rPr>
          <w:rStyle w:val="FootnoteAnchor"/>
          <w:rtl w:val="true"/>
        </w:rPr>
        <w:footnoteReference w:id="8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أعتق فى كفّارة اليمين </w:t>
      </w:r>
      <w:r>
        <w:rPr>
          <w:rStyle w:val="FootnoteAnchor"/>
          <w:rtl w:val="true"/>
        </w:rPr>
        <w:footnoteReference w:id="8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يجزه إلا رقبة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مؤمنة ؛ </w:t>
      </w:r>
      <w:r>
        <w:rPr>
          <w:rStyle w:val="FootnoteAnchor"/>
          <w:rtl w:val="true"/>
        </w:rPr>
        <w:footnoteReference w:id="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ويجزى كلّ ذى 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بعيب لا يضرّ بالعمل إضرارا </w:t>
      </w:r>
      <w:r>
        <w:rPr>
          <w:rStyle w:val="FootnoteAnchor"/>
          <w:rtl w:val="true"/>
        </w:rPr>
        <w:footnoteReference w:id="8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فى شرحه </w:t>
      </w:r>
      <w:r>
        <w:rPr>
          <w:rStyle w:val="FootnoteAnchor"/>
          <w:rtl w:val="true"/>
        </w:rPr>
        <w:footnoteReference w:id="8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، 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9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كَفَرَ بِاللّهِ مِنْ بَعْدِ إِيمانِهِ ، إِلَّا مَنْ أُكْرِهَ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وَقَلْبُهُ مُطْمَئِنٌّ بِالْإِيمانِ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- :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 قولهم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مغفورا لهم ، مرفوعا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الدنيا والآخرة </w:t>
      </w:r>
      <w:r>
        <w:rPr>
          <w:rStyle w:val="FootnoteAnchor"/>
          <w:rtl w:val="true"/>
        </w:rPr>
        <w:footnoteReference w:id="9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المعنى الذي عقلنا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قول المكره ، كما لم يقل </w:t>
      </w:r>
      <w:r>
        <w:rPr>
          <w:rStyle w:val="FootnoteAnchor"/>
          <w:rtl w:val="true"/>
        </w:rPr>
        <w:footnoteReference w:id="9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الإكراه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يغلب بغير فعل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تلف </w:t>
      </w:r>
      <w:r>
        <w:rPr>
          <w:rStyle w:val="FootnoteAnchor"/>
          <w:rtl w:val="true"/>
        </w:rPr>
        <w:footnoteReference w:id="9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حلف </w:t>
      </w:r>
      <w:r>
        <w:rPr>
          <w:rStyle w:val="FootnoteAnchor"/>
          <w:rtl w:val="true"/>
        </w:rPr>
        <w:footnoteReference w:id="9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ليفعلنّ فيه شيئا ؛ فقد </w:t>
      </w:r>
      <w:r>
        <w:rPr>
          <w:rStyle w:val="FootnoteAnchor"/>
          <w:rtl w:val="true"/>
        </w:rPr>
        <w:footnoteReference w:id="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بغير فعل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أكثر من معنى الإكراه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أطلق </w:t>
      </w:r>
      <w:r>
        <w:rPr>
          <w:rStyle w:val="FootnoteAnchor"/>
          <w:rtl w:val="true"/>
        </w:rPr>
        <w:footnoteReference w:id="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فيه ؛ واختار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يمين المكره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ثابتة عليه ؛ لما احتجّ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والسّنة </w:t>
      </w:r>
      <w:r>
        <w:rPr>
          <w:rStyle w:val="FootnoteAnchor"/>
          <w:rtl w:val="true"/>
        </w:rPr>
        <w:footnoteReference w:id="9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90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Style w:val="FootnoteAnchor"/>
          <w:rtl w:val="true"/>
        </w:rPr>
        <w:footnoteReference w:id="9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يطرح عن الناس ، الخطأ والنّسيان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9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</w:t>
      </w:r>
      <w:r>
        <w:rPr>
          <w:rStyle w:val="FootnoteAnchor"/>
          <w:rtl w:val="true"/>
        </w:rPr>
        <w:footnoteReference w:id="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حلف لا يكلم رجلا ؛ فأرسل إليه رسولا ، أو كتب إليه كتابا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يحنث ؛ ولا يتبيّن </w:t>
      </w:r>
      <w:r>
        <w:rPr>
          <w:rStyle w:val="FootnoteAnchor"/>
          <w:rtl w:val="true"/>
        </w:rPr>
        <w:footnoteReference w:id="9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يحنث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الرسول والكتاب ، غير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يكون كلاما فى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حنّثه 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9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كانَ لِبَشَرٍ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يُكَلِّمَهُ اللّهُ ؛ إِلَّا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وَحْياً ، أَوْ مِنْ وَراءِ حِجابٍ ، أَوْ يُرْسِلَ رَسُولاً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فَيُوحِيَ بِإِذْنِهِ ، ما يَشاءُ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للمؤمنين ، فى المنافقين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تَعْتَذِرُوا ؛ لَنْ نُؤْمِنَ لَكُمْ ؛ قَدْ نَبَّأَنَا اللّهُ مِنْ أَخْبارِكُمْ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وإنما نبّأهم من </w:t>
      </w:r>
      <w:r>
        <w:rPr>
          <w:rStyle w:val="FootnoteAnchor"/>
          <w:rtl w:val="true"/>
        </w:rPr>
        <w:footnoteReference w:id="9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بالوحى الذي نزل </w:t>
      </w:r>
      <w:r>
        <w:rPr>
          <w:rStyle w:val="FootnoteAnchor"/>
          <w:rtl w:val="true"/>
        </w:rPr>
        <w:footnoteReference w:id="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جبريل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ويخبرهم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بوحي </w:t>
      </w:r>
      <w:r>
        <w:rPr>
          <w:rStyle w:val="FootnoteAnchor"/>
          <w:rtl w:val="true"/>
        </w:rPr>
        <w:footnoteReference w:id="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يحنث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</w:t>
      </w:r>
      <w:r>
        <w:rPr>
          <w:rStyle w:val="FootnoteAnchor"/>
          <w:rtl w:val="true"/>
        </w:rPr>
        <w:footnoteReference w:id="9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الآدميّين لا يشبه كلام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</w:t>
      </w:r>
      <w:r>
        <w:rPr>
          <w:rStyle w:val="FootnoteAnchor"/>
          <w:rtl w:val="true"/>
        </w:rPr>
        <w:footnoteReference w:id="9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الآدميّين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بالمواجهة ؛ ألا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</w:t>
      </w:r>
      <w:r>
        <w:rPr>
          <w:rStyle w:val="FootnoteAnchor"/>
          <w:rtl w:val="true"/>
        </w:rPr>
        <w:footnoteReference w:id="9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هجر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رجلا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</w:t>
      </w:r>
      <w:r>
        <w:rPr>
          <w:rStyle w:val="FootnoteAnchor"/>
          <w:rtl w:val="true"/>
        </w:rPr>
        <w:footnoteReference w:id="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الهجرة محرّمة عليه فوق ثلاث ليال </w:t>
      </w:r>
      <w:r>
        <w:rPr>
          <w:rStyle w:val="FootnoteAnchor"/>
          <w:rtl w:val="true"/>
        </w:rPr>
        <w:footnoteReference w:id="9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إليه ، أو أرسل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يقدر على كلامه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يخرجه هذا من هجرته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يأثم بها </w:t>
      </w:r>
      <w:r>
        <w:rPr>
          <w:rStyle w:val="FootnoteAnchor"/>
          <w:rtl w:val="true"/>
        </w:rPr>
        <w:footnoteReference w:id="9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9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حلف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ليضربنّ عبده مائة سوط ؛ فجمعها ، فضربه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يحيط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</w:t>
      </w:r>
      <w:r>
        <w:rPr>
          <w:rStyle w:val="FootnoteAnchor"/>
          <w:rtl w:val="true"/>
        </w:rPr>
        <w:footnoteReference w:id="9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ضربه بها ، ماسّته </w:t>
      </w:r>
      <w:r>
        <w:rPr>
          <w:rStyle w:val="FootnoteAnchor"/>
          <w:rtl w:val="true"/>
        </w:rPr>
        <w:footnoteReference w:id="9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برّ </w:t>
      </w:r>
      <w:r>
        <w:rPr>
          <w:rStyle w:val="FootnoteAnchor"/>
          <w:rtl w:val="true"/>
        </w:rPr>
        <w:footnoteReference w:id="9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العلم مغيّبا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فضربه بها ضربة </w:t>
      </w:r>
      <w:r>
        <w:rPr>
          <w:rStyle w:val="FootnoteAnchor"/>
          <w:rtl w:val="true"/>
        </w:rPr>
        <w:footnoteReference w:id="9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يحنث فى الحكم ؛ ويحنث فى الورع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واحتجّ بقول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وَخُذْ بِيَدِكَ ضِغْثاً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فَاضْرِبْ بِهِ ، وَلا تَحْنَثْ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وذكر خبر المقعد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ضرب فى الزنا ، </w:t>
      </w:r>
      <w:bookmarkStart w:id="36" w:name="pg15878_217035"/>
    </w:p>
    <w:p>
      <w:pPr>
        <w:pStyle w:val="BookText"/>
        <w:rPr/>
      </w:pPr>
      <w:bookmarkEnd w:id="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بإثكال </w:t>
      </w:r>
      <w:r>
        <w:rPr>
          <w:rStyle w:val="FootnoteAnchor"/>
          <w:rtl w:val="true"/>
        </w:rPr>
        <w:footnoteReference w:id="9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النخل </w:t>
      </w:r>
      <w:r>
        <w:rPr>
          <w:rStyle w:val="FootnoteAnchor"/>
          <w:rtl w:val="true"/>
        </w:rPr>
        <w:footnoteReference w:id="931"/>
      </w:r>
    </w:p>
    <w:p>
      <w:pPr>
        <w:pStyle w:val="Heading2"/>
        <w:numPr>
          <w:ilvl w:val="1"/>
          <w:numId w:val="1"/>
        </w:numPr>
        <w:rPr/>
      </w:pPr>
      <w:bookmarkStart w:id="37" w:name="__RefHeading___Toc14946573_2142443653"/>
      <w:bookmarkStart w:id="38" w:name="_Toc12"/>
      <w:bookmarkEnd w:id="37"/>
      <w:r>
        <w:rPr>
          <w:rtl w:val="true"/>
        </w:rPr>
        <w:t>«</w:t>
      </w:r>
      <w:r>
        <w:rPr>
          <w:rtl w:val="true"/>
        </w:rPr>
        <w:t>ما يؤثر عنه فى القضايا والشّهادات</w:t>
      </w:r>
      <w:r>
        <w:rPr>
          <w:rtl w:val="true"/>
        </w:rPr>
        <w:t>»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وفيما أنبأنى أبو عبد اللّه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أبا العباس حدّثهم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9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جاءَكُمْ فاسِقٌ بِنَبَإٍ </w:t>
      </w:r>
      <w:r>
        <w:rPr>
          <w:rStyle w:val="FootnoteAnchor"/>
          <w:rtl w:val="true"/>
        </w:rPr>
        <w:footnoteReference w:id="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فَتَبَيَّنُوا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تُصِيبُوا قَوْماً بِجَهالَةٍ ؛ فَتُصْبِحُوا عَلى ما فَعَلْتُمْ ، نادِمِينَ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ضَرَبْتُمْ فِي سَبِيلِ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فَتَبَيَّنُوا ، وَلا تَقُولُوا لِمَنْ أَلْقى إِلَيْكُمُ السَّلامَ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لَسْتَ مُؤْمِناً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).»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</w:t>
      </w:r>
      <w:r>
        <w:rPr>
          <w:rStyle w:val="FootnoteAnchor"/>
          <w:rtl w:val="true"/>
        </w:rPr>
        <w:footnoteReference w:id="9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يمضى أمره على أحد </w:t>
      </w:r>
      <w:r>
        <w:rPr>
          <w:rStyle w:val="FootnoteAnchor"/>
          <w:rtl w:val="true"/>
        </w:rPr>
        <w:footnoteReference w:id="93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عباده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مستثبتا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قبل أن يمضيه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وبسط الكلام فيه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9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وَشاوِرْهُمْ فِي الْأَمْرِ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Style w:val="FootnoteAnchor"/>
          <w:rtl w:val="true"/>
        </w:rPr>
        <w:footnoteReference w:id="9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أَمْرُهُمْ شُورى بَيْنَهُمْ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النبىّ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مشاورتهم ، لغنيّا </w:t>
      </w:r>
      <w:r>
        <w:rPr>
          <w:rStyle w:val="FootnoteAnchor"/>
          <w:rtl w:val="true"/>
        </w:rPr>
        <w:footnoteReference w:id="9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ولكنه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يستنّ </w:t>
      </w:r>
      <w:r>
        <w:rPr>
          <w:rStyle w:val="FootnoteAnchor"/>
          <w:rtl w:val="true"/>
        </w:rPr>
        <w:footnoteReference w:id="9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 الحكّام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94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</w:t>
      </w:r>
      <w:r>
        <w:rPr>
          <w:rStyle w:val="FootnoteAnchor"/>
          <w:rtl w:val="true"/>
        </w:rPr>
        <w:footnoteReference w:id="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بالحاكم أمر </w:t>
      </w:r>
      <w:r>
        <w:rPr>
          <w:rStyle w:val="FootnoteAnchor"/>
          <w:rtl w:val="true"/>
        </w:rPr>
        <w:footnoteReference w:id="9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وجوها ؛ أو مشكل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انبغى </w:t>
      </w:r>
      <w:r>
        <w:rPr>
          <w:rStyle w:val="FootnoteAnchor"/>
          <w:rtl w:val="true"/>
        </w:rPr>
        <w:footnoteReference w:id="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أن يشاور </w:t>
      </w:r>
      <w:r>
        <w:rPr>
          <w:rStyle w:val="FootnoteAnchor"/>
          <w:rtl w:val="true"/>
        </w:rPr>
        <w:footnoteReference w:id="9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جمع العلم والأمانة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فيه </w:t>
      </w:r>
      <w:r>
        <w:rPr>
          <w:rStyle w:val="FootnoteAnchor"/>
          <w:rtl w:val="true"/>
        </w:rPr>
        <w:footnoteReference w:id="9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قراءة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9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داوُدُ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جَعَلْناكَ خَلِيفَةً فِي الْأَرْضِ ؛ فَاحْكُمْ بَيْنَ النَّاسِ بِالْحَقِّ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Style w:val="FootnoteAnchor"/>
          <w:rtl w:val="true"/>
        </w:rPr>
        <w:footnoteReference w:id="9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أهل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</w:t>
      </w:r>
      <w:r>
        <w:rPr>
          <w:rStyle w:val="FootnoteAnchor"/>
          <w:rtl w:val="true"/>
        </w:rPr>
        <w:footnoteReference w:id="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حَكَمْتَ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فَاحْكُمْ بَيْنَهُمْ بِالْقِسْطِ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لنبيّه </w:t>
      </w:r>
      <w:r>
        <w:rPr>
          <w:rStyle w:val="FootnoteAnchor"/>
          <w:rtl w:val="true"/>
        </w:rPr>
        <w:footnoteReference w:id="9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احْكُمْ بَيْنَهُمْ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بِما أَنْزَلَ اللّهُ ؛ وَلا تَتَّبِعْ أَهْواءَهُمْ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الآية </w:t>
      </w:r>
      <w:r>
        <w:rPr>
          <w:rStyle w:val="FootnoteAnchor"/>
          <w:rtl w:val="true"/>
        </w:rPr>
        <w:footnoteReference w:id="9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حَكَمْتُمْ بَيْنَ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تَحْكُمُوا بِالْعَدْلِ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فأعلم اللّه نبيّه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فرضا عليه ، وعلى من قبله ، والناس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حكموا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يحكموا بالعدل </w:t>
      </w:r>
      <w:r>
        <w:rPr>
          <w:rStyle w:val="FootnoteAnchor"/>
          <w:rtl w:val="true"/>
        </w:rPr>
        <w:footnoteReference w:id="9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والعدل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اتّباع حكمه المنزل </w:t>
      </w:r>
      <w:r>
        <w:rPr>
          <w:rStyle w:val="FootnoteAnchor"/>
          <w:rtl w:val="true"/>
        </w:rPr>
        <w:footnoteReference w:id="9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بن أبى عمرو ، 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9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تَتَّبِعْ أَهْواءَهُمْ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تساهلهم </w:t>
      </w:r>
      <w:r>
        <w:rPr>
          <w:rStyle w:val="FootnoteAnchor"/>
          <w:rtl w:val="true"/>
        </w:rPr>
        <w:footnoteReference w:id="9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أحكامهم ؛ ويحتمل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يهوون وأيّهما كان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نهى عنه ؛ وأمر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يحكم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أنزل اللّه على نبيّه صلى اللّه عليه وسلم </w:t>
      </w:r>
      <w:r>
        <w:rPr>
          <w:rStyle w:val="FootnoteAnchor"/>
          <w:rtl w:val="true"/>
        </w:rPr>
        <w:footnoteReference w:id="9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الحافظ ، 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9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وَداوُدَ وَسُلَيْمانَ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يَحْكُمانِ فِي الْحَرْثِ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نَفَشَتْ فِيهِ غَنَمُ الْقَوْمِ </w:t>
      </w:r>
      <w:r>
        <w:rPr>
          <w:rStyle w:val="FootnoteAnchor"/>
          <w:rtl w:val="true"/>
        </w:rPr>
        <w:footnoteReference w:id="9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وَكُنَّا لِحُكْمِهِمْ شاهِدِينَ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فَفَهَّمْناها سُلَيْمانَ ؛ وَكُلًّا آتَيْنا حُكْماً وَعِلْماً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9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الحسن بن أبى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هذه الآية ، لرأيت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الحكّام قد هلكوا ؛ ولكنّ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بصوابه </w:t>
      </w:r>
      <w:r>
        <w:rPr>
          <w:rStyle w:val="FootnoteAnchor"/>
          <w:rtl w:val="true"/>
        </w:rPr>
        <w:footnoteReference w:id="9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وأثنى على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باجتهاده </w:t>
      </w:r>
      <w:r>
        <w:rPr>
          <w:rStyle w:val="FootnoteAnchor"/>
          <w:rtl w:val="true"/>
        </w:rPr>
        <w:footnoteReference w:id="9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9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أَيَحْسَبُ الْإِنْسانُ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يُتْرَكَ سُدىً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فلم يختلف أهل العلم بالقرآن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علمت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9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يؤمر </w:t>
      </w:r>
      <w:r>
        <w:rPr>
          <w:rStyle w:val="FootnoteAnchor"/>
          <w:rtl w:val="true"/>
        </w:rPr>
        <w:footnoteReference w:id="9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ينهى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أنبأنى أبو عبد اللّه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أبا العباس حدثهم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9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وَأَشْهِدُوا إِذا تَبايَعْتُمْ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فاحتمل أمر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بالإشهاد عند البيع ؛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</w:t>
      </w:r>
      <w:r>
        <w:rPr>
          <w:rStyle w:val="FootnoteAnchor"/>
          <w:rtl w:val="true"/>
        </w:rPr>
        <w:footnoteReference w:id="9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فيه الحظّ بالشهادة </w:t>
      </w:r>
      <w:r>
        <w:rPr>
          <w:rStyle w:val="FootnoteAnchor"/>
          <w:rtl w:val="true"/>
        </w:rPr>
        <w:footnoteReference w:id="9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ومباح </w:t>
      </w:r>
      <w:r>
        <w:rPr>
          <w:rStyle w:val="FootnoteAnchor"/>
          <w:rtl w:val="true"/>
        </w:rPr>
        <w:footnoteReference w:id="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حتما ؛ يكون من تركه عاصيا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واحتمل </w:t>
      </w:r>
      <w:r>
        <w:rPr>
          <w:rStyle w:val="FootnoteAnchor"/>
          <w:rtl w:val="true"/>
        </w:rPr>
        <w:footnoteReference w:id="9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حتما منه ؛ يعصى من تركه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أختار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يدع المتبايعان الإشهاد ؛ 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أنهما إذا أشهدا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يبق فى أنفسهما شىء ؛ لأنّ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حتما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أدّياه ؛ وإن كان 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أخذا </w:t>
      </w:r>
      <w:r>
        <w:rPr>
          <w:rStyle w:val="FootnoteAnchor"/>
          <w:rtl w:val="true"/>
        </w:rPr>
        <w:footnoteReference w:id="9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بالحظّ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ما ندب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فرض ، أو دلالة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بركة على من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الإشهاد فى البيع ، إذا </w:t>
      </w:r>
      <w:r>
        <w:rPr>
          <w:rStyle w:val="FootnoteAnchor"/>
          <w:rtl w:val="true"/>
        </w:rPr>
        <w:footnoteReference w:id="9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فيه </w:t>
      </w:r>
      <w:r>
        <w:rPr>
          <w:rStyle w:val="FootnoteAnchor"/>
          <w:rtl w:val="true"/>
        </w:rPr>
        <w:footnoteReference w:id="9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المتبايعين ، أو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أراد ظلما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قامت البيّنة عليه ؛ فيمنع من الظلم الذي يأثم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تاركا </w:t>
      </w:r>
      <w:r>
        <w:rPr>
          <w:rStyle w:val="FootnoteAnchor"/>
          <w:rtl w:val="true"/>
        </w:rPr>
        <w:footnoteReference w:id="9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يمنع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نسى ، أو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 من المأثم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بالبيّنة ؛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ورثتهما بعدهما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لا 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أنهما ، أو أحدهما </w:t>
      </w:r>
      <w:r>
        <w:rPr>
          <w:rStyle w:val="FootnoteAnchor"/>
          <w:rtl w:val="true"/>
        </w:rPr>
        <w:footnoteReference w:id="9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وكّل وكيلا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Style w:val="FootnoteAnchor"/>
          <w:rtl w:val="true"/>
        </w:rPr>
        <w:footnoteReference w:id="9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يبيع ؛ فباع هو </w:t>
      </w:r>
      <w:r>
        <w:rPr>
          <w:rStyle w:val="FootnoteAnchor"/>
          <w:rtl w:val="true"/>
        </w:rPr>
        <w:footnoteReference w:id="9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رجلا ، وباع وكيله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أىّ البيعين أوّل </w:t>
      </w:r>
      <w:r>
        <w:rPr>
          <w:rStyle w:val="FootnoteAnchor"/>
          <w:rtl w:val="true"/>
        </w:rPr>
        <w:footnoteReference w:id="9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يعط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المشتريين </w:t>
      </w:r>
      <w:r>
        <w:rPr>
          <w:rStyle w:val="FootnoteAnchor"/>
          <w:rtl w:val="true"/>
        </w:rPr>
        <w:footnoteReference w:id="9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بقول 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كانت بيّنة ، فأثبتت </w:t>
      </w:r>
      <w:r>
        <w:rPr>
          <w:rStyle w:val="FootnoteAnchor"/>
          <w:rtl w:val="true"/>
        </w:rPr>
        <w:footnoteReference w:id="9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أيّهما أوّل؟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أعطى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 قطع المظالم ، وتثبيت </w:t>
      </w:r>
      <w:r>
        <w:rPr>
          <w:rStyle w:val="FootnoteAnchor"/>
          <w:rtl w:val="true"/>
        </w:rPr>
        <w:footnoteReference w:id="9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أمر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أمر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الخير </w:t>
      </w:r>
      <w:r>
        <w:rPr>
          <w:rStyle w:val="FootnoteAnchor"/>
          <w:rtl w:val="true"/>
        </w:rPr>
        <w:footnoteReference w:id="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يعتاض منه من تركه </w:t>
      </w:r>
      <w:r>
        <w:rPr>
          <w:rStyle w:val="FootnoteAnchor"/>
          <w:rtl w:val="true"/>
        </w:rPr>
        <w:footnoteReference w:id="9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9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</w:t>
      </w:r>
      <w:r>
        <w:rPr>
          <w:rStyle w:val="FootnoteAnchor"/>
          <w:rtl w:val="true"/>
        </w:rPr>
        <w:footnoteReference w:id="9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أعلم ؛ وإيّاه أسأل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التوفيق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أمره </w:t>
      </w:r>
      <w:r>
        <w:rPr>
          <w:rStyle w:val="FootnoteAnchor"/>
          <w:rtl w:val="true"/>
        </w:rPr>
        <w:footnoteReference w:id="9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بالإشهاد فى البيع ؛ دلالة ؛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حتما له </w:t>
      </w:r>
      <w:r>
        <w:rPr>
          <w:rStyle w:val="FootnoteAnchor"/>
          <w:rtl w:val="true"/>
        </w:rPr>
        <w:footnoteReference w:id="9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وَأَحَلَّ اللّهُ الْبَيْعَ ، وَحَرَّمَ الرِّبا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البيع حلال ؛ ولم يذكر معه بيّنة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آية 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تَدايَنْتُمْ بِدَيْنٍ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تبايع ؛ وقد أمر اللّه </w:t>
      </w:r>
      <w:r>
        <w:rPr>
          <w:rStyle w:val="FootnoteAnchor"/>
          <w:rtl w:val="true"/>
        </w:rPr>
        <w:footnoteReference w:id="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بالإشهاد ؛ فبيّن </w:t>
      </w:r>
      <w:r>
        <w:rPr>
          <w:rStyle w:val="FootnoteAnchor"/>
          <w:rtl w:val="true"/>
        </w:rPr>
        <w:footnoteReference w:id="9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أمر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فدلّ ما بيّن اللّه فى الدّين ، على </w:t>
      </w:r>
      <w:r>
        <w:rPr>
          <w:rStyle w:val="FootnoteAnchor"/>
          <w:rtl w:val="true"/>
        </w:rPr>
        <w:footnoteReference w:id="9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اللّه أمر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النّظر والاختيار </w:t>
      </w:r>
      <w:r>
        <w:rPr>
          <w:rStyle w:val="FootnoteAnchor"/>
          <w:rtl w:val="true"/>
        </w:rPr>
        <w:footnoteReference w:id="9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الحتم </w:t>
      </w:r>
      <w:r>
        <w:rPr>
          <w:rStyle w:val="FootnoteAnchor"/>
          <w:rtl w:val="true"/>
        </w:rPr>
        <w:footnoteReference w:id="9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تَدايَنْتُمْ بِدَيْنٍ إِلى أَجَلٍ مُسَمًّى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فَاكْتُبُوهُ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ثم قال فى سياق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كُنْتُمْ عَلى سَفَرٍ ، وَلَمْ تَجِدُوا كاتِباً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فَرِهانٌ </w:t>
      </w:r>
      <w:r>
        <w:rPr>
          <w:rStyle w:val="FootnoteAnchor"/>
          <w:rtl w:val="true"/>
        </w:rPr>
        <w:footnoteReference w:id="9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مَقْبُوضَةٌ ؛ فَإِنْ أَمِنَ بَعْضُكُمْ بَعْضاً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فَلْيُؤَدِّ الَّذِي اؤْتُمِنَ ، أَمانَتَهُ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فلمّا 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يجدوا </w:t>
      </w:r>
      <w:r>
        <w:rPr>
          <w:rStyle w:val="FootnoteAnchor"/>
          <w:rtl w:val="true"/>
        </w:rPr>
        <w:footnoteReference w:id="9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كاتبا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بالرّهن ؛ ثم أباح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 الرّهن 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أَمِنَ بَعْضُكُمْ بَعْضاً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فَلْيُؤَدِّ الَّذِي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فدلّ </w:t>
      </w:r>
      <w:r>
        <w:rPr>
          <w:rStyle w:val="FootnoteAnchor"/>
          <w:rtl w:val="true"/>
        </w:rPr>
        <w:footnoteReference w:id="9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Style w:val="FootnoteAnchor"/>
          <w:rtl w:val="true"/>
        </w:rPr>
        <w:footnoteReference w:id="10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دلالة على الحظّ ؛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</w:t>
      </w:r>
      <w:r>
        <w:rPr>
          <w:rStyle w:val="FootnoteAnchor"/>
          <w:rtl w:val="true"/>
        </w:rPr>
        <w:footnoteReference w:id="1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، يعصى من تركه ؛ واللّه أعلم </w:t>
      </w:r>
      <w:r>
        <w:rPr>
          <w:rStyle w:val="FootnoteAnchor"/>
          <w:rtl w:val="true"/>
        </w:rPr>
        <w:footnoteReference w:id="10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استدلّ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بالخبر </w:t>
      </w:r>
      <w:r>
        <w:rPr>
          <w:rStyle w:val="FootnoteAnchor"/>
          <w:rtl w:val="true"/>
        </w:rPr>
        <w:footnoteReference w:id="10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مذكور فى موضع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0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وَابْتَلُوا الْيَتامى ، حَتَّى إِذا بَلَغُوا النِّكاحَ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آنَسْتُمْ مِنْهُمْ رُشْداً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فَادْفَعُوا إِلَيْهِمْ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أَمْوالَهُمْ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دَفَعْتُمْ إِلَيْهِمْ أَمْوالَهُمْ فَأَشْهِدُوا عَلَيْهِمْ ؛ وَكَفى بِاللّهِ حَسِيباً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ففى هذه الآية ، معنيان </w:t>
      </w:r>
      <w:r>
        <w:rPr>
          <w:rStyle w:val="FootnoteAnchor"/>
          <w:rtl w:val="true"/>
        </w:rPr>
        <w:footnoteReference w:id="100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بالإشهاد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  <w:r>
        <w:rPr>
          <w:rStyle w:val="FootnoteAnchor"/>
          <w:rtl w:val="true"/>
        </w:rPr>
        <w:footnoteReference w:id="10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معنى الآية التي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بالإشهاد </w:t>
      </w:r>
      <w:r>
        <w:rPr>
          <w:rStyle w:val="FootnoteAnchor"/>
          <w:rtl w:val="true"/>
        </w:rPr>
        <w:footnoteReference w:id="10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دلالة ؛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وَكَفى بِاللّهِ حَسِيباً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كالدّليل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الإرخاص فى ترك الإشهاد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وَكَفى بِاللّهِ حَسِيباً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يشهدوا </w:t>
      </w:r>
      <w:r>
        <w:rPr>
          <w:rStyle w:val="FootnoteAnchor"/>
          <w:rtl w:val="true"/>
        </w:rPr>
        <w:footnoteReference w:id="10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واللّه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ولىّ اليتيم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بالدفع إليه ماله ، والإشهاد </w:t>
      </w:r>
      <w:r>
        <w:rPr>
          <w:rStyle w:val="FootnoteAnchor"/>
          <w:rtl w:val="true"/>
        </w:rPr>
        <w:footnoteReference w:id="10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يبرأ بالإشهاد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جحده اليتيم ؛ ولا يبرأ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بغيره أو يكون مأمورا بالإشهاد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الدّلالة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يبرأ بغير 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صدّقه اليتيم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والآية محتملة المعنيين معا </w:t>
      </w:r>
      <w:r>
        <w:rPr>
          <w:rStyle w:val="FootnoteAnchor"/>
          <w:rtl w:val="true"/>
        </w:rPr>
        <w:footnoteReference w:id="10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واحتجّ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رواية المزنىّ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كتاب الوكالة </w:t>
      </w:r>
      <w:r>
        <w:rPr>
          <w:rStyle w:val="FootnoteAnchor"/>
          <w:rtl w:val="true"/>
        </w:rPr>
        <w:footnoteReference w:id="10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بهذه الآية ؛ فى الوكيل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ادّعى دفع المال إلى من أمره الموكّل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بالدّفع إليه ؛ لم يقبل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Style w:val="FootnoteAnchor"/>
          <w:rtl w:val="true"/>
        </w:rPr>
        <w:footnoteReference w:id="10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ببيّنة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زعم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دفعه إليه ؛ ليس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ائتمنه على المال ؛ كما أنّ اليتامى ليسوا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ائتمنوه على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فأمر </w:t>
      </w:r>
      <w:r>
        <w:rPr>
          <w:rStyle w:val="FootnoteAnchor"/>
          <w:rtl w:val="true"/>
        </w:rPr>
        <w:footnoteReference w:id="10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بالإشهاد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فرق بينه ، وبين قوله لمن ائتمنه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دفعته إليك ؛ فيقبل </w:t>
      </w:r>
      <w:r>
        <w:rPr>
          <w:rStyle w:val="FootnoteAnchor"/>
          <w:rtl w:val="true"/>
        </w:rPr>
        <w:footnoteReference w:id="10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ائتمنه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كتاب الوديعة </w:t>
      </w:r>
      <w:r>
        <w:rPr>
          <w:rStyle w:val="FootnoteAnchor"/>
          <w:rtl w:val="true"/>
        </w:rPr>
        <w:footnoteReference w:id="10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رواية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وفيما أنبأنى أبو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أبا العباس حدثهم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الربيع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0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وَاللَّاتِي يَأْتِينَ الْفاحِشَةَ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نِسائِكُمْ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فَاسْتَشْهِدُوا عَلَيْهِنَّ أَرْبَعَةً 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فسمّى اللّه فى الشهادة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الفاحشة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والفاحشة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الزّنا </w:t>
      </w:r>
      <w:r>
        <w:rPr>
          <w:rStyle w:val="FootnoteAnchor"/>
          <w:rtl w:val="true"/>
        </w:rPr>
        <w:footnoteReference w:id="10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أربعة شهود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</w:t>
      </w:r>
      <w:r>
        <w:rPr>
          <w:rStyle w:val="FootnoteAnchor"/>
          <w:rtl w:val="true"/>
        </w:rPr>
        <w:footnoteReference w:id="10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تتمّ الشهادة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الزّنا ؛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بأربعة شهداء ، لا امرأة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الظاهر من الشهداء </w:t>
      </w:r>
      <w:r>
        <w:rPr>
          <w:rStyle w:val="FootnoteAnchor"/>
          <w:rtl w:val="true"/>
        </w:rPr>
        <w:footnoteReference w:id="10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خاصّة ؛ دون النساء </w:t>
      </w:r>
      <w:r>
        <w:rPr>
          <w:rStyle w:val="FootnoteAnchor"/>
          <w:rtl w:val="true"/>
        </w:rPr>
        <w:footnoteReference w:id="10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فى الحجّة على هذا </w:t>
      </w:r>
      <w:r>
        <w:rPr>
          <w:rStyle w:val="FootnoteAnchor"/>
          <w:rtl w:val="true"/>
        </w:rPr>
        <w:footnoteReference w:id="10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0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بَلَغْنَ أَجَلَهُنَّ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فَأَمْسِكُوهُنَّ بِمَعْرُوفٍ ، أَوْ فارِقُوهُنَّ بِمَعْرُوفٍ ؛ وَأَشْهِدُوا ذَوَيْ عَدْلٍ 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الطلاق والرّجعة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بالشهادة ؛ وسمّى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 الشهادة ؛ فانتهى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شاهدين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فدلّ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كمال الشهادة فى </w:t>
      </w:r>
      <w:r>
        <w:rPr>
          <w:rStyle w:val="FootnoteAnchor"/>
          <w:rtl w:val="true"/>
        </w:rPr>
        <w:footnoteReference w:id="10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الطلاق والرّجعة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شاهدان </w:t>
      </w:r>
      <w:r>
        <w:rPr>
          <w:rStyle w:val="FootnoteAnchor"/>
          <w:rtl w:val="true"/>
        </w:rPr>
        <w:footnoteReference w:id="10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نساء فيهما </w:t>
      </w:r>
      <w:r>
        <w:rPr>
          <w:rStyle w:val="FootnoteAnchor"/>
          <w:rtl w:val="true"/>
        </w:rPr>
        <w:footnoteReference w:id="10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شاهدين لا يحتمل بحال </w:t>
      </w:r>
      <w:r>
        <w:rPr>
          <w:rStyle w:val="FootnoteAnchor"/>
          <w:rtl w:val="true"/>
        </w:rPr>
        <w:footnoteReference w:id="10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 يكونا إلا رجلين </w:t>
      </w:r>
      <w:r>
        <w:rPr>
          <w:rStyle w:val="FootnoteAnchor"/>
          <w:rtl w:val="true"/>
        </w:rPr>
        <w:footnoteReference w:id="10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ودلّ </w:t>
      </w:r>
      <w:r>
        <w:rPr>
          <w:rStyle w:val="FootnoteAnchor"/>
          <w:rtl w:val="true"/>
        </w:rPr>
        <w:footnoteReference w:id="10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أنى لم ألق مخالفا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حفظت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أهل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</w:t>
      </w:r>
      <w:r>
        <w:rPr>
          <w:rStyle w:val="FootnoteAnchor"/>
          <w:rtl w:val="true"/>
        </w:rPr>
        <w:footnoteReference w:id="10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حراما أن يطلّق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بغير بيّنة ؛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دلالة اختيار </w:t>
      </w:r>
      <w:r>
        <w:rPr>
          <w:rStyle w:val="FootnoteAnchor"/>
          <w:rtl w:val="true"/>
        </w:rPr>
        <w:footnoteReference w:id="10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واحتملت الشهادة على الرّجعة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احتمل الطلاق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ساق الكلام 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والاختيار </w:t>
      </w:r>
      <w:r>
        <w:rPr>
          <w:rStyle w:val="FootnoteAnchor"/>
          <w:rtl w:val="true"/>
        </w:rPr>
        <w:footnoteReference w:id="1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هذا ، وفى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أمر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بالشهادة </w:t>
      </w:r>
      <w:r>
        <w:rPr>
          <w:rStyle w:val="FootnoteAnchor"/>
          <w:rtl w:val="true"/>
        </w:rPr>
        <w:footnoteReference w:id="103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الإشهاد </w:t>
      </w:r>
      <w:r>
        <w:rPr>
          <w:rStyle w:val="FootnoteAnchor"/>
          <w:rtl w:val="true"/>
        </w:rPr>
        <w:footnoteReference w:id="10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، قال الشافعي </w:t>
      </w:r>
      <w:r>
        <w:rPr>
          <w:rStyle w:val="FootnoteAnchor"/>
          <w:rtl w:val="true"/>
        </w:rPr>
        <w:footnoteReference w:id="10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تَدايَنْتُمْ بِدَيْنٍ إِلى أَجَلٍ مُسَمًّى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فَاكْتُبُوهُ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الآية والتي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فى سياقها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وَاسْتَشْهِدُوا شَهِيدَيْنِ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رِجالِكُمْ ؛ فَإِنْ لَمْ يَكُونا رَجُلَيْنِ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فَرَجُلٌ وَامْرَأَتانِ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مِمَّنْ تَرْضَوْنَ مِنَ الشُّهَداءِ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تَضِلَّ إِحْداهُما ، فَتُذَكِّرَ إِحْداهُمَا الْأُخْرى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شهود الزّنا ؛ وذكر شهود الطلاق والرّجعة </w:t>
      </w:r>
      <w:r>
        <w:rPr>
          <w:rStyle w:val="FootnoteAnchor"/>
          <w:rtl w:val="true"/>
        </w:rPr>
        <w:footnoteReference w:id="10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وذكر شهود الوصيّة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</w:t>
      </w:r>
      <w:r>
        <w:rPr>
          <w:rStyle w:val="FootnoteAnchor"/>
          <w:rtl w:val="true"/>
        </w:rPr>
        <w:footnoteReference w:id="10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اثْنانِ ذَوا عَدْلٍ 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- «: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يذكر معهم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فوجدنا شهود الزّنا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يشهدون على حدّ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 ؛ وشهود الطلاق والرّجعة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يشهدون على تحريم بعد تحليل ، وتثبيت تحليل ؛ لا 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واحد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شهود الوصيّة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مال للمشهود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وصىّ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أعلم أحدا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أنه لا يجوز فى الزّنا ،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وعلمت أكثرهم </w:t>
      </w:r>
      <w:r>
        <w:rPr>
          <w:rStyle w:val="FootnoteAnchor"/>
          <w:rtl w:val="true"/>
        </w:rPr>
        <w:footnoteReference w:id="10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في طلاق </w:t>
      </w:r>
      <w:r>
        <w:rPr>
          <w:rStyle w:val="FootnoteAnchor"/>
          <w:rtl w:val="true"/>
        </w:rPr>
        <w:footnoteReference w:id="10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رجعة </w:t>
      </w:r>
      <w:r>
        <w:rPr>
          <w:rStyle w:val="FootnoteAnchor"/>
          <w:rtl w:val="true"/>
        </w:rPr>
        <w:footnoteReference w:id="10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تناكر الزّوجان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الوصيّة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</w:t>
      </w:r>
      <w:r>
        <w:rPr>
          <w:rStyle w:val="FootnoteAnchor"/>
          <w:rtl w:val="true"/>
        </w:rPr>
        <w:footnoteReference w:id="10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حكيت </w:t>
      </w:r>
      <w:r>
        <w:rPr>
          <w:rStyle w:val="FootnoteAnchor"/>
          <w:rtl w:val="true"/>
        </w:rPr>
        <w:footnoteReference w:id="10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أقاويلهم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موافقة ظاهر كتاب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وكان أولى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Style w:val="FootnoteAnchor"/>
          <w:rtl w:val="true"/>
        </w:rPr>
        <w:footnoteReference w:id="10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يقاس عليه ، ويصار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شهود 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 فيهم النساء ؛ وكان 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مال من المشهود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فالأمر </w:t>
      </w:r>
      <w:r>
        <w:rPr>
          <w:rStyle w:val="FootnoteAnchor"/>
          <w:rtl w:val="true"/>
        </w:rPr>
        <w:footnoteReference w:id="10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فرّق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بينه </w:t>
      </w:r>
      <w:r>
        <w:rPr>
          <w:rStyle w:val="FootnoteAnchor"/>
          <w:rtl w:val="true"/>
        </w:rPr>
        <w:footnoteReference w:id="10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الأحكام في الشّهادات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شهد به على أحد ، فكان لا يؤخذ منه بالشّهادة نفسها مال ؛ 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يلزم بها حقّ غير مال ؛ أو شهد به 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Style w:val="FootnoteAnchor"/>
          <w:rtl w:val="true"/>
        </w:rPr>
        <w:footnoteReference w:id="10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يستحقّ به مالا </w:t>
      </w:r>
      <w:r>
        <w:rPr>
          <w:rStyle w:val="FootnoteAnchor"/>
          <w:rtl w:val="true"/>
        </w:rPr>
        <w:footnoteReference w:id="10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لنفسه ؛ إنما يستحقّ به غير 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الوصيّة ، والوكالة ، والقصاص ، والحدود </w:t>
      </w:r>
      <w:r>
        <w:rPr>
          <w:rStyle w:val="FootnoteAnchor"/>
          <w:rtl w:val="true"/>
        </w:rPr>
        <w:footnoteReference w:id="10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أشبه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يجوز فيه إلّا شهادة الرجال </w:t>
      </w:r>
      <w:r>
        <w:rPr>
          <w:rStyle w:val="FootnoteAnchor"/>
          <w:rtl w:val="true"/>
        </w:rPr>
        <w:footnoteReference w:id="10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</w:t>
      </w:r>
      <w:r>
        <w:rPr>
          <w:rStyle w:val="FootnoteAnchor"/>
          <w:rtl w:val="true"/>
        </w:rPr>
        <w:footnoteReference w:id="10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شهد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أخذ به المشهود له ، من المشهود عليه ، مالا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فتجاز </w:t>
      </w:r>
      <w:r>
        <w:rPr>
          <w:rStyle w:val="FootnoteAnchor"/>
          <w:rtl w:val="true"/>
        </w:rPr>
        <w:footnoteReference w:id="10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شهادة النساء مع الرجال ؛ لأنه فى معنى الموضع الذي أجازهنّ اللّه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فيجوز قياسا ؛ لا يختلف هذا القول ، ولا </w:t>
      </w:r>
      <w:r>
        <w:rPr>
          <w:rStyle w:val="FootnoteAnchor"/>
          <w:rtl w:val="true"/>
        </w:rPr>
        <w:footnoteReference w:id="10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أعلم </w:t>
      </w:r>
      <w:r>
        <w:rPr>
          <w:rStyle w:val="FootnoteAnchor"/>
          <w:rtl w:val="true"/>
        </w:rPr>
        <w:footnoteReference w:id="10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0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يَرْمُونَ الْمُحْصَناتِ ، ثُمَّ لَمْ يَأْتُوا بِأَرْبَعَةِ شُهَداءَ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فَاجْلِدُوهُمْ ثَمانِينَ جَلْدَةً ، وَلا تَقْبَلُوا لَهُمْ شَهادَةً أَبَداً ؛ وَأُولئِكَ هُمُ الْفاسِقُونَ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الَّذِينَ تابُوا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فأمر </w:t>
      </w:r>
      <w:r>
        <w:rPr>
          <w:rStyle w:val="FootnoteAnchor"/>
          <w:rtl w:val="true"/>
        </w:rPr>
        <w:footnoteReference w:id="10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بضربه </w:t>
      </w:r>
      <w:r>
        <w:rPr>
          <w:rStyle w:val="FootnoteAnchor"/>
          <w:rtl w:val="true"/>
        </w:rPr>
        <w:footnoteReference w:id="10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لا تقبل شهادته ؛ وسمّاه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استثنى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Style w:val="FootnoteAnchor"/>
          <w:rtl w:val="true"/>
        </w:rPr>
        <w:footnoteReference w:id="10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أن يتوب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والثّنيا </w:t>
      </w:r>
      <w:r>
        <w:rPr>
          <w:rStyle w:val="FootnoteAnchor"/>
          <w:rtl w:val="true"/>
        </w:rPr>
        <w:footnoteReference w:id="10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سياق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أول الكلام وآخره ؛ فى جميع ما يذهب إليه أهل الفقه ؛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يفرّق بين ذلك خبر </w:t>
      </w:r>
      <w:r>
        <w:rPr>
          <w:rStyle w:val="FootnoteAnchor"/>
          <w:rtl w:val="true"/>
        </w:rPr>
        <w:footnoteReference w:id="10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الشافعي </w:t>
      </w:r>
      <w:r>
        <w:rPr>
          <w:rStyle w:val="FootnoteAnchor"/>
          <w:rtl w:val="true"/>
        </w:rPr>
        <w:footnoteReference w:id="10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قبول شهادة القاذف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تاب ؛ عن عمر بن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اللّه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</w:t>
      </w:r>
      <w:r>
        <w:rPr>
          <w:rStyle w:val="FootnoteAnchor"/>
          <w:rtl w:val="true"/>
        </w:rPr>
        <w:footnoteReference w:id="10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اللّه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ثم عن عطاء ، وطاوس ، ومجاهد </w:t>
      </w:r>
      <w:r>
        <w:rPr>
          <w:rStyle w:val="FootnoteAnchor"/>
          <w:rtl w:val="true"/>
        </w:rPr>
        <w:footnoteReference w:id="106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106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الشّعبىّ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القاذف ؛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يقبل </w:t>
      </w:r>
      <w:r>
        <w:rPr>
          <w:rStyle w:val="FootnoteAnchor"/>
          <w:rtl w:val="true"/>
        </w:rPr>
        <w:footnoteReference w:id="10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توبته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تقبلون شهادته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10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أنبأنى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أبا العباس حدثهم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0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تَقْفُ ما لَيْسَ لَكَ بِهِ عِلْمٌ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السَّمْعَ وَالْبَصَرَ وَالْفُؤادَ ، كُلُّ أُولئِكَ كانَ عَنْهُ مَسْؤُلاً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مَنْ شَهِدَ بِالْحَقِّ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وَهُمْ يَعْلَمُونَ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وحكى </w:t>
      </w:r>
      <w:r>
        <w:rPr>
          <w:rStyle w:val="FootnoteAnchor"/>
          <w:rtl w:val="true"/>
        </w:rPr>
        <w:footnoteReference w:id="10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إخوة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شهادتهم كما ينبغى لهم ؛ فحكى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كبيرهم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ارْجِعُوا إِلى أَبِيكُمْ ، فَقُولُوا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أَبانا ؛ إِنَّ ابْنَكَ سَرَقَ ؛ وَما شَهِدْنا إِلَّا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بِما عَلِمْنا ؛ وَما كُنَّا لِلْغَيْبِ حافِظِينَ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يسع شاهدا </w:t>
      </w:r>
      <w:r>
        <w:rPr>
          <w:rStyle w:val="FootnoteAnchor"/>
          <w:rtl w:val="true"/>
        </w:rPr>
        <w:footnoteReference w:id="10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 يشهد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علم </w:t>
      </w:r>
      <w:r>
        <w:rPr>
          <w:rStyle w:val="FootnoteAnchor"/>
          <w:rtl w:val="true"/>
        </w:rPr>
        <w:footnoteReference w:id="10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ثلاثة وجوه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عاينه الشاهد </w:t>
      </w:r>
      <w:r>
        <w:rPr>
          <w:rStyle w:val="FootnoteAnchor"/>
          <w:rtl w:val="true"/>
        </w:rPr>
        <w:footnoteReference w:id="10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بالمعاينة </w:t>
      </w:r>
      <w:r>
        <w:rPr>
          <w:rStyle w:val="FootnoteAnchor"/>
          <w:rtl w:val="true"/>
        </w:rPr>
        <w:footnoteReference w:id="107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سمعه </w:t>
      </w:r>
      <w:r>
        <w:rPr>
          <w:rStyle w:val="FootnoteAnchor"/>
          <w:rtl w:val="true"/>
        </w:rPr>
        <w:footnoteReference w:id="10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فيشهد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</w:t>
      </w:r>
      <w:r>
        <w:rPr>
          <w:rStyle w:val="FootnoteAnchor"/>
          <w:rtl w:val="true"/>
        </w:rPr>
        <w:footnoteReference w:id="10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أثبت سمعا من المشهود عليه </w:t>
      </w:r>
      <w:r>
        <w:rPr>
          <w:rStyle w:val="FootnoteAnchor"/>
          <w:rtl w:val="true"/>
        </w:rPr>
        <w:footnoteReference w:id="107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تظاهرت به الأخبار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ممّا </w:t>
      </w:r>
      <w:r>
        <w:rPr>
          <w:rStyle w:val="FootnoteAnchor"/>
          <w:rtl w:val="true"/>
        </w:rPr>
        <w:footnoteReference w:id="10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فى أكثره العيان </w:t>
      </w:r>
      <w:r>
        <w:rPr>
          <w:rStyle w:val="FootnoteAnchor"/>
          <w:rtl w:val="true"/>
        </w:rPr>
        <w:footnoteReference w:id="108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وثبتت </w:t>
      </w:r>
      <w:r>
        <w:rPr>
          <w:rStyle w:val="FootnoteAnchor"/>
          <w:rtl w:val="true"/>
        </w:rPr>
        <w:footnoteReference w:id="10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القلوب ؛ فيشهد </w:t>
      </w:r>
      <w:r>
        <w:rPr>
          <w:rStyle w:val="FootnoteAnchor"/>
          <w:rtl w:val="true"/>
        </w:rPr>
        <w:footnoteReference w:id="10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الوجه </w:t>
      </w:r>
      <w:r>
        <w:rPr>
          <w:rStyle w:val="FootnoteAnchor"/>
          <w:rtl w:val="true"/>
        </w:rPr>
        <w:footnoteReference w:id="10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فى شرحه </w:t>
      </w:r>
      <w:r>
        <w:rPr>
          <w:rStyle w:val="FootnoteAnchor"/>
          <w:rtl w:val="true"/>
        </w:rPr>
        <w:footnoteReference w:id="10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الإسناد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0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يجب على المرء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القيام بشهادته ؛ إذا 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كُونُوا قَوَّامِينَ لِلَّهِ ، شُهَداءَ بِالْقِسْطِ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الآية </w:t>
      </w:r>
      <w:r>
        <w:rPr>
          <w:rStyle w:val="FootnoteAnchor"/>
          <w:rtl w:val="true"/>
        </w:rPr>
        <w:footnoteReference w:id="10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كُونُوا </w:t>
      </w:r>
      <w:r>
        <w:rPr>
          <w:rStyle w:val="FootnoteAnchor"/>
          <w:rtl w:val="true"/>
        </w:rPr>
        <w:footnoteReference w:id="10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قَوَّامِينَ بِالْقِسْطِ ، شُهَداءَ لِلَّهِ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عَلى أَنْفُسِكُمْ ، أَوِ الْوالِدَيْنِ وَالْأَقْرَبِينَ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الآية </w:t>
      </w:r>
      <w:r>
        <w:rPr>
          <w:rStyle w:val="FootnoteAnchor"/>
          <w:rtl w:val="true"/>
        </w:rPr>
        <w:footnoteReference w:id="10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قُلْتُمْ ، فَاعْدِلُوا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كانَ ذا قُرْبى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هُمْ بِشَهاداتِهِمْ قائِمُونَ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تَكْتُمُوا الشَّهادَةَ ؛ وَمَنْ يَكْتُمْها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فَإِنَّهُ آثِمٌ قَلْبُهُ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وَأَقِيمُوا الشَّهادَةَ لِلَّهِ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Style w:val="FootnoteAnchor"/>
          <w:rtl w:val="true"/>
        </w:rPr>
        <w:footnoteReference w:id="10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أحفظ عن كلّ من سمعت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العلم ؛ فى </w:t>
      </w:r>
      <w:r>
        <w:rPr>
          <w:rStyle w:val="FootnoteAnchor"/>
          <w:rtl w:val="true"/>
        </w:rPr>
        <w:footnoteReference w:id="10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فى الشاهد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Style w:val="FootnoteAnchor"/>
          <w:rtl w:val="true"/>
        </w:rPr>
        <w:footnoteReference w:id="10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لزمته الشهادة ؛ وأنّ فرضا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يقوم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والديه </w:t>
      </w:r>
      <w:r>
        <w:rPr>
          <w:rStyle w:val="FootnoteAnchor"/>
          <w:rtl w:val="true"/>
        </w:rPr>
        <w:footnoteReference w:id="10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وولده ، والقريب والبعيد ؛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للبغيض </w:t>
      </w:r>
      <w:r>
        <w:rPr>
          <w:rStyle w:val="FootnoteAnchor"/>
          <w:rtl w:val="true"/>
        </w:rPr>
        <w:footnoteReference w:id="10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والقريب ؛ و </w:t>
      </w:r>
      <w:r>
        <w:rPr>
          <w:rStyle w:val="FootnoteAnchor"/>
          <w:rtl w:val="true"/>
        </w:rPr>
        <w:footnoteReference w:id="10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يكتم عن أحد ، ولا يحابى بها </w:t>
      </w:r>
      <w:r>
        <w:rPr>
          <w:rStyle w:val="FootnoteAnchor"/>
          <w:rtl w:val="true"/>
        </w:rPr>
        <w:footnoteReference w:id="10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يمنعها أحدا </w:t>
      </w:r>
      <w:r>
        <w:rPr>
          <w:rStyle w:val="FootnoteAnchor"/>
          <w:rtl w:val="true"/>
        </w:rPr>
        <w:footnoteReference w:id="10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بن أبى عمرو ، نا أبو العباس الأصمّ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0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يَأْبَ كاتِبٌ أَنْ يَكْتُبَ كَما عَلَّمَهُ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يحتمل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حتما على من دعي لكتاب </w:t>
      </w:r>
      <w:r>
        <w:rPr>
          <w:rStyle w:val="FootnoteAnchor"/>
          <w:rtl w:val="true"/>
        </w:rPr>
        <w:footnoteReference w:id="1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 تركه تارك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عاصيا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Style w:val="FootnoteAnchor"/>
          <w:rtl w:val="true"/>
        </w:rPr>
        <w:footnoteReference w:id="1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الكتّاب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يعطّلوا كتاب حقّ بين رجلين ؛ فإذا قام به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أجزأ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حقّ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يصلّوا على الجنائز ويدفنوها ؛ فإذا قام بها من يكفيها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ذلك من تخلّف عنها ، من المأثم </w:t>
      </w:r>
      <w:r>
        <w:rPr>
          <w:rStyle w:val="FootnoteAnchor"/>
          <w:rtl w:val="true"/>
        </w:rPr>
        <w:footnoteReference w:id="11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أشبه معانيه به ؛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يَأْبَ الشُّهَداءُ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ما دُعُوا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يحتمل ما وصفت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 لا يأبى </w:t>
      </w:r>
      <w:r>
        <w:rPr>
          <w:rStyle w:val="FootnoteAnchor"/>
          <w:rtl w:val="true"/>
        </w:rPr>
        <w:footnoteReference w:id="1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ابتدئ </w:t>
      </w:r>
      <w:r>
        <w:rPr>
          <w:rStyle w:val="FootnoteAnchor"/>
          <w:rtl w:val="true"/>
        </w:rPr>
        <w:footnoteReference w:id="1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فيدعى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فرضا على من حضر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يشهد منهم من فيه الكفاية للشهادة </w:t>
      </w:r>
      <w:r>
        <w:rPr>
          <w:rStyle w:val="FootnoteAnchor"/>
          <w:rtl w:val="true"/>
        </w:rPr>
        <w:footnoteReference w:id="1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فإذا شهدوا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أخرجوا غيرهم من المأثم ؛ وإن ترك من حضر ، الشهادة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خفت حرجهم ؛ 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أشكّ فيه ؛ واللّه </w:t>
      </w:r>
      <w:r>
        <w:rPr>
          <w:rStyle w:val="FootnoteAnchor"/>
          <w:rtl w:val="true"/>
        </w:rPr>
        <w:footnoteReference w:id="11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أشبه </w:t>
      </w:r>
      <w:r>
        <w:rPr>
          <w:rStyle w:val="FootnoteAnchor"/>
          <w:rtl w:val="true"/>
        </w:rPr>
        <w:footnoteReference w:id="1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من سبقت شهادته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 شهد </w:t>
      </w:r>
      <w:r>
        <w:rPr>
          <w:rStyle w:val="FootnoteAnchor"/>
          <w:rtl w:val="true"/>
        </w:rPr>
        <w:footnoteReference w:id="1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أو علم حقّا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لمسلم ، أو معاهد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يسعه التّخلّف عن تأدية الشهادة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طلبت منه فى موضع مقطع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أنبأنى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أبا العباس حدثهم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اثْنانِ ذَوا عَدْلٍ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Style w:val="FootnoteAnchor"/>
          <w:rtl w:val="true"/>
        </w:rPr>
        <w:footnoteReference w:id="1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وَاسْتَشْهِدُوا شَهِيدَيْنِ مِنْ رِجالِكُمْ ؛ فَإِنْ لَمْ يَكُونا رَجُلَيْنِ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فَرَجُلٌ وَامْرَأَتانِ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مِمَّنْ تَرْضَوْنَ مِنَ الشُّهَداءِ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</w:t>
      </w:r>
      <w:r>
        <w:rPr>
          <w:rStyle w:val="FootnoteAnchor"/>
          <w:rtl w:val="true"/>
        </w:rPr>
        <w:footnoteReference w:id="1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يعرف </w:t>
      </w:r>
      <w:r>
        <w:rPr>
          <w:rStyle w:val="FootnoteAnchor"/>
          <w:rtl w:val="true"/>
        </w:rPr>
        <w:footnoteReference w:id="11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خوطب </w:t>
      </w:r>
      <w:r>
        <w:rPr>
          <w:rStyle w:val="FootnoteAnchor"/>
          <w:rtl w:val="true"/>
        </w:rPr>
        <w:footnoteReference w:id="1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، أنه أريد به </w:t>
      </w:r>
      <w:r>
        <w:rPr>
          <w:rStyle w:val="FootnoteAnchor"/>
          <w:rtl w:val="true"/>
        </w:rPr>
        <w:footnoteReference w:id="1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الأحرار ، المرضيّون ، المسلمون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Style w:val="FootnoteAnchor"/>
          <w:rtl w:val="true"/>
        </w:rPr>
        <w:footnoteReference w:id="11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رجالنا ومن نرضى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Style w:val="FootnoteAnchor"/>
          <w:rtl w:val="true"/>
        </w:rPr>
        <w:footnoteReference w:id="1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ديننا ؛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المشركون ؛ لقطع اللّه الولاية بيننا وبينهم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11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أحرارنا </w:t>
      </w:r>
      <w:r>
        <w:rPr>
          <w:rStyle w:val="FootnoteAnchor"/>
          <w:rtl w:val="true"/>
        </w:rPr>
        <w:footnoteReference w:id="1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مماليكنا ؛ الذين </w:t>
      </w:r>
      <w:r>
        <w:rPr>
          <w:rStyle w:val="FootnoteAnchor"/>
          <w:rtl w:val="true"/>
        </w:rPr>
        <w:footnoteReference w:id="11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يغلبهم </w:t>
      </w:r>
      <w:r>
        <w:rPr>
          <w:rStyle w:val="FootnoteAnchor"/>
          <w:rtl w:val="true"/>
        </w:rPr>
        <w:footnoteReference w:id="1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تملّكهم </w:t>
      </w:r>
      <w:r>
        <w:rPr>
          <w:rStyle w:val="FootnoteAnchor"/>
          <w:rtl w:val="true"/>
        </w:rPr>
        <w:footnoteReference w:id="1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أمورهم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12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أنّا لا نرضى أهل الفسق منا ؛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الرّضا </w:t>
      </w:r>
      <w:r>
        <w:rPr>
          <w:rStyle w:val="FootnoteAnchor"/>
          <w:rtl w:val="true"/>
        </w:rPr>
        <w:footnoteReference w:id="1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يقع على العدول </w:t>
      </w:r>
      <w:r>
        <w:rPr>
          <w:rStyle w:val="FootnoteAnchor"/>
          <w:rtl w:val="true"/>
        </w:rPr>
        <w:footnoteReference w:id="1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 ؛ ولا يقع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البالغين 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لأنه </w:t>
      </w:r>
      <w:r>
        <w:rPr>
          <w:rStyle w:val="FootnoteAnchor"/>
          <w:rtl w:val="true"/>
        </w:rPr>
        <w:footnoteReference w:id="11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خوطب </w:t>
      </w:r>
      <w:r>
        <w:rPr>
          <w:rStyle w:val="FootnoteAnchor"/>
          <w:rtl w:val="true"/>
        </w:rPr>
        <w:footnoteReference w:id="1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البالغون ؛ 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يبلغ </w:t>
      </w:r>
      <w:r>
        <w:rPr>
          <w:rStyle w:val="FootnoteAnchor"/>
          <w:rtl w:val="true"/>
        </w:rPr>
        <w:footnoteReference w:id="11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فى الدّلالة عليه </w:t>
      </w:r>
      <w:r>
        <w:rPr>
          <w:rStyle w:val="FootnoteAnchor"/>
          <w:rtl w:val="true"/>
        </w:rPr>
        <w:footnoteReference w:id="1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بن أبى عمرو ، 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13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</w:t>
      </w:r>
      <w:r>
        <w:rPr>
          <w:rStyle w:val="FootnoteAnchor"/>
          <w:rtl w:val="true"/>
        </w:rPr>
        <w:footnoteReference w:id="1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وَاسْتَشْهِدُوا شَهِيدَيْنِ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رِجالِكُمْ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مِمَّنْ تَرْضَوْنَ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الشُّهَداءِ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وَأَشْهِدُوا ذَوَيْ عَدْلٍ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دلالة </w:t>
      </w:r>
      <w:r>
        <w:rPr>
          <w:rStyle w:val="FootnoteAnchor"/>
          <w:rtl w:val="true"/>
        </w:rPr>
        <w:footnoteReference w:id="11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اللّه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المسلمين ؛ دون غيرهم </w:t>
      </w:r>
      <w:r>
        <w:rPr>
          <w:rStyle w:val="FootnoteAnchor"/>
          <w:rtl w:val="true"/>
        </w:rPr>
        <w:footnoteReference w:id="1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ساق الكلام </w:t>
      </w:r>
      <w:r>
        <w:rPr>
          <w:rStyle w:val="FootnoteAnchor"/>
          <w:rtl w:val="true"/>
        </w:rPr>
        <w:footnoteReference w:id="1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أجاز شهادة أهل الذّمّة ، فأعدلهم عنده </w:t>
      </w:r>
      <w:r>
        <w:rPr>
          <w:rStyle w:val="FootnoteAnchor"/>
          <w:rtl w:val="true"/>
        </w:rPr>
        <w:footnoteReference w:id="11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أعظمهم باللّه شركا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أسجدهم للصّليب ، وألزمهم للكنيسة </w:t>
      </w:r>
      <w:r>
        <w:rPr>
          <w:rStyle w:val="FootnoteAnchor"/>
          <w:rtl w:val="true"/>
        </w:rPr>
        <w:footnoteReference w:id="1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</w:t>
      </w:r>
      <w:r>
        <w:rPr>
          <w:rStyle w:val="FootnoteAnchor"/>
          <w:rtl w:val="true"/>
        </w:rPr>
        <w:footnoteReference w:id="1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حِينَ الْوَصِيَّةِ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اثْنانِ ذَوا عَدْلٍ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مِنْكُمْ ؛ أَوْ آخَرانِ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غَيْرِكُمْ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</w:t>
      </w:r>
      <w:r>
        <w:rPr>
          <w:rStyle w:val="FootnoteAnchor"/>
          <w:rtl w:val="true"/>
        </w:rPr>
        <w:footnoteReference w:id="1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أهل دينكم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</w:t>
      </w:r>
      <w:r>
        <w:rPr>
          <w:rStyle w:val="FootnoteAnchor"/>
          <w:rtl w:val="true"/>
        </w:rPr>
        <w:footnoteReference w:id="1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من يتأوّل هذه الآية ،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قبيلتكم </w:t>
      </w:r>
      <w:r>
        <w:rPr>
          <w:rStyle w:val="FootnoteAnchor"/>
          <w:rtl w:val="true"/>
        </w:rPr>
        <w:footnoteReference w:id="1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المسلمين </w:t>
      </w:r>
      <w:r>
        <w:rPr>
          <w:rStyle w:val="FootnoteAnchor"/>
          <w:rtl w:val="true"/>
        </w:rPr>
        <w:footnoteReference w:id="1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1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والتنزيل </w:t>
      </w:r>
      <w:r>
        <w:rPr>
          <w:rStyle w:val="FootnoteAnchor"/>
          <w:rtl w:val="true"/>
        </w:rPr>
        <w:footnoteReference w:id="11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تَحْبِسُونَهُما مِنْ بَعْدِ الصَّلاةِ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والصلاة الموقّتة </w:t>
      </w:r>
      <w:r>
        <w:rPr>
          <w:rStyle w:val="FootnoteAnchor"/>
          <w:rtl w:val="true"/>
        </w:rPr>
        <w:footnoteReference w:id="11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ولقول </w:t>
      </w:r>
      <w:r>
        <w:rPr>
          <w:rStyle w:val="FootnoteAnchor"/>
          <w:rtl w:val="true"/>
        </w:rPr>
        <w:footnoteReference w:id="1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فَيُقْسِمانِ بِاللّهِ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إِنِ ارْتَبْتُمْ ، لا نَشْتَرِي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بِهِ ثَمَناً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كانَ ذا قُرْبى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وإنما القرابة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المسلمين الذين كانوا مع النبىّ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العرب ؛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بينهم وبين أهل الأوثان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بينهم وبين أهل الذّمّة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</w:t>
      </w:r>
      <w:r>
        <w:rPr>
          <w:rStyle w:val="FootnoteAnchor"/>
          <w:rtl w:val="true"/>
        </w:rPr>
        <w:footnoteReference w:id="11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نَكْتُمُ شَهادَةَ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إِذاً لَمِنَ الْآثِمِينَ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فإنما يتأثّم من كتمان الشهادة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للمسلمين </w:t>
      </w:r>
      <w:r>
        <w:rPr>
          <w:rStyle w:val="FootnoteAnchor"/>
          <w:rtl w:val="true"/>
        </w:rPr>
        <w:footnoteReference w:id="11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المسلمون ؛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الذّمّة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1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سمعت من يذكر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أنها منسوخة بقول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وَأَشْهِدُوا ذَوَيْ عَدْلٍ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11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واللّه أعلم </w:t>
      </w:r>
      <w:r>
        <w:rPr>
          <w:rStyle w:val="FootnoteAnchor"/>
          <w:rtl w:val="true"/>
        </w:rPr>
        <w:footnoteReference w:id="1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جرى فى سياق كلام الشافعىّ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ذكر اللّه هذه الآية </w:t>
      </w:r>
      <w:r>
        <w:rPr>
          <w:rStyle w:val="FootnoteAnchor"/>
          <w:rtl w:val="true"/>
        </w:rPr>
        <w:footnoteReference w:id="1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وصيّة مسلم </w:t>
      </w:r>
      <w:r>
        <w:rPr>
          <w:rStyle w:val="FootnoteAnchor"/>
          <w:rtl w:val="true"/>
        </w:rPr>
        <w:footnoteReference w:id="1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أفتجيزها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وصيّة مسلم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</w:t>
      </w:r>
      <w:r>
        <w:rPr>
          <w:rStyle w:val="FootnoteAnchor"/>
          <w:rtl w:val="true"/>
        </w:rPr>
        <w:footnoteReference w:id="1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السفر؟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تحلّفهم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شهدوا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تأوّلت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فى وصيّة 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لأنها منسوخة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نسخت فيما أنزلت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</w:t>
      </w:r>
      <w:r>
        <w:rPr>
          <w:rStyle w:val="FootnoteAnchor"/>
          <w:rtl w:val="true"/>
        </w:rPr>
        <w:footnoteReference w:id="1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تثبتها فيما لم تنزل فيه؟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وأجاب الشافعىّ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بجواب آخر ؛ على ما نقل عن مقاتل بن حيّان </w:t>
      </w:r>
      <w:r>
        <w:rPr>
          <w:rStyle w:val="FootnoteAnchor"/>
          <w:rtl w:val="true"/>
        </w:rPr>
        <w:footnoteReference w:id="1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سبب نزول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أخبرنا </w:t>
      </w:r>
      <w:r>
        <w:rPr>
          <w:rStyle w:val="FootnoteAnchor"/>
          <w:rtl w:val="true"/>
        </w:rPr>
        <w:footnoteReference w:id="1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بن أبى عمرو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 أبو العباس ، أنا الربيع ، أنا الشافعي </w:t>
      </w:r>
      <w:r>
        <w:rPr>
          <w:rStyle w:val="FootnoteAnchor"/>
          <w:rtl w:val="true"/>
        </w:rPr>
        <w:footnoteReference w:id="11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أخبرنى أبو سعيد </w:t>
      </w:r>
      <w:r>
        <w:rPr>
          <w:rStyle w:val="FootnoteAnchor"/>
          <w:rtl w:val="true"/>
        </w:rPr>
        <w:footnoteReference w:id="116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معاذ بن موسى 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الجعفرىّ </w:t>
      </w:r>
      <w:r>
        <w:rPr>
          <w:rStyle w:val="FootnoteAnchor"/>
          <w:rtl w:val="true"/>
        </w:rPr>
        <w:footnoteReference w:id="1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عن بكير بن معروف ، عن مقاتل بن حيّان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مقاتل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 هذا التفسير ،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مجاهد ، والحسن ، والضّحّاك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 </w:t>
      </w:r>
      <w:r>
        <w:rPr>
          <w:rStyle w:val="FootnoteAnchor"/>
          <w:rtl w:val="true"/>
        </w:rPr>
        <w:footnoteReference w:id="1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اثْنانِ ذَوا عَدْلٍ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مِنْكُمْ </w:t>
      </w:r>
      <w:r>
        <w:rPr>
          <w:rStyle w:val="FootnoteAnchor"/>
          <w:rtl w:val="true"/>
        </w:rPr>
        <w:footnoteReference w:id="1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أَوْ آخَرانِ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غَيْرِكُمْ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رجلين نصرانيّين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دارين </w:t>
      </w:r>
      <w:r>
        <w:rPr>
          <w:rStyle w:val="FootnoteAnchor"/>
          <w:rtl w:val="true"/>
        </w:rPr>
        <w:footnoteReference w:id="1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تميمىّ ؛ والآخر يمانيّ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Style w:val="FootnoteAnchor"/>
          <w:rtl w:val="true"/>
        </w:rPr>
        <w:footnoteReference w:id="1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دارين ؛ أحدهما </w:t>
      </w:r>
      <w:r>
        <w:rPr>
          <w:rStyle w:val="FootnoteAnchor"/>
          <w:rtl w:val="true"/>
        </w:rPr>
        <w:footnoteReference w:id="1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تميم ؛ والآخر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صحبهما 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</w:t>
      </w:r>
      <w:r>
        <w:rPr>
          <w:rStyle w:val="FootnoteAnchor"/>
          <w:rtl w:val="true"/>
        </w:rPr>
        <w:footnoteReference w:id="1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لقريش فى تجارة ، فركبوا </w:t>
      </w:r>
      <w:r>
        <w:rPr>
          <w:rStyle w:val="FootnoteAnchor"/>
          <w:rtl w:val="true"/>
        </w:rPr>
        <w:footnoteReference w:id="1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القرشىّ مال معلوم ، قد علمه أولياؤه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بين آنية ، وبز ، ورقة </w:t>
      </w:r>
      <w:r>
        <w:rPr>
          <w:rStyle w:val="FootnoteAnchor"/>
          <w:rtl w:val="true"/>
        </w:rPr>
        <w:footnoteReference w:id="11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فمرض القرشىّ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 وصيّته إلى الدّاريّين ؛ فمات ، وقبض </w:t>
      </w:r>
      <w:r>
        <w:rPr>
          <w:rStyle w:val="FootnoteAnchor"/>
          <w:rtl w:val="true"/>
        </w:rPr>
        <w:footnoteReference w:id="1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الداريّان المال </w:t>
      </w:r>
      <w:r>
        <w:rPr>
          <w:rStyle w:val="FootnoteAnchor"/>
          <w:rtl w:val="true"/>
        </w:rPr>
        <w:footnoteReference w:id="1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والوصيّة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فدفعاه إلى أولياء الميّت ، وجاءا ببعض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فأنكر </w:t>
      </w:r>
      <w:r>
        <w:rPr>
          <w:rStyle w:val="FootnoteAnchor"/>
          <w:rtl w:val="true"/>
        </w:rPr>
        <w:footnoteReference w:id="1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 قلّة المال ، فقالوا للدّاريّين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صاحبنا قد 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ومعه </w:t>
      </w:r>
      <w:r>
        <w:rPr>
          <w:rStyle w:val="FootnoteAnchor"/>
          <w:rtl w:val="true"/>
        </w:rPr>
        <w:footnoteReference w:id="1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 أكثر </w:t>
      </w:r>
      <w:r>
        <w:rPr>
          <w:rStyle w:val="FootnoteAnchor"/>
          <w:rtl w:val="true"/>
        </w:rPr>
        <w:footnoteReference w:id="1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أتيتمونا </w:t>
      </w:r>
      <w:r>
        <w:rPr>
          <w:rStyle w:val="FootnoteAnchor"/>
          <w:rtl w:val="true"/>
        </w:rPr>
        <w:footnoteReference w:id="1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؛ فهل باع شيئا ، أو اشترى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شيئا </w:t>
      </w:r>
      <w:r>
        <w:rPr>
          <w:rStyle w:val="FootnoteAnchor"/>
          <w:rtl w:val="true"/>
        </w:rPr>
        <w:footnoteReference w:id="11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فوضع فيه ؛ أو </w:t>
      </w:r>
      <w:r>
        <w:rPr>
          <w:rStyle w:val="FootnoteAnchor"/>
          <w:rtl w:val="true"/>
        </w:rPr>
        <w:footnoteReference w:id="11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طال مرضه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فأنفق على نفسه؟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Style w:val="FootnoteAnchor"/>
          <w:rtl w:val="true"/>
        </w:rPr>
        <w:footnoteReference w:id="11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فإنكما خنتمونا </w:t>
      </w:r>
      <w:r>
        <w:rPr>
          <w:rStyle w:val="FootnoteAnchor"/>
          <w:rtl w:val="true"/>
        </w:rPr>
        <w:footnoteReference w:id="117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فقبضوا المال ، ورفعوا أمرهما إلى النبىّ </w:t>
      </w:r>
      <w:r>
        <w:rPr>
          <w:rStyle w:val="FootnoteAnchor"/>
          <w:rtl w:val="true"/>
        </w:rPr>
        <w:footnoteReference w:id="11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شَهادَةُ بَيْنِكُمْ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إلى آخر الآية </w:t>
      </w:r>
      <w:r>
        <w:rPr>
          <w:rStyle w:val="FootnoteAnchor"/>
          <w:rtl w:val="true"/>
        </w:rPr>
        <w:footnoteReference w:id="11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نزلت </w:t>
      </w:r>
      <w:r>
        <w:rPr>
          <w:rStyle w:val="FootnoteAnchor"/>
          <w:rtl w:val="true"/>
        </w:rPr>
        <w:footnoteReference w:id="11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تَحْبِسُونَهُما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بَعْدِ الصَّلاةِ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</w:t>
      </w:r>
      <w:r>
        <w:rPr>
          <w:rStyle w:val="FootnoteAnchor"/>
          <w:rtl w:val="true"/>
        </w:rPr>
        <w:footnoteReference w:id="1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الدّاريّين ؛ فقاما بعد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فحلفا باللّه ربّ السموات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ترك مولاكم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المال ، إلّا ما أتيناكم به ؛ وإنّا لا نشترى بأيماننا ثمنا قليلا </w:t>
      </w:r>
      <w:r>
        <w:rPr>
          <w:rStyle w:val="FootnoteAnchor"/>
          <w:rtl w:val="true"/>
        </w:rPr>
        <w:footnoteReference w:id="11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الدّنيا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كانَ ذا قُرْبى ؛ وَلا نَكْتُمُ شَهادَةَ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إِذاً لَمِنَ الْآثِمِينَ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حلفا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خلّى سبيلهما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إنهم وجدوا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إناء </w:t>
      </w:r>
      <w:r>
        <w:rPr>
          <w:rStyle w:val="FootnoteAnchor"/>
          <w:rtl w:val="true"/>
        </w:rPr>
        <w:footnoteReference w:id="11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آنية الميّت ؛ فأخذ </w:t>
      </w:r>
      <w:r>
        <w:rPr>
          <w:rStyle w:val="FootnoteAnchor"/>
          <w:rtl w:val="true"/>
        </w:rPr>
        <w:footnoteReference w:id="1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الدّاريّان ، فقالا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اشتريناه منه فى حياته ؛ وكذبا ؛ فكلّفا البيّنة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يقدرا </w:t>
      </w:r>
      <w:r>
        <w:rPr>
          <w:rStyle w:val="FootnoteAnchor"/>
          <w:rtl w:val="true"/>
        </w:rPr>
        <w:footnoteReference w:id="1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</w:t>
      </w:r>
      <w:r>
        <w:rPr>
          <w:rStyle w:val="FootnoteAnchor"/>
          <w:rtl w:val="true"/>
        </w:rPr>
        <w:footnoteReference w:id="119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فرفع </w:t>
      </w:r>
      <w:r>
        <w:rPr>
          <w:rStyle w:val="FootnoteAnchor"/>
          <w:rtl w:val="true"/>
        </w:rPr>
        <w:footnoteReference w:id="1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إلى النبىّ </w:t>
      </w:r>
      <w:r>
        <w:rPr>
          <w:rStyle w:val="FootnoteAnchor"/>
          <w:rtl w:val="true"/>
        </w:rPr>
        <w:footnoteReference w:id="11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عُثِرَ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اطّلع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أنّهما استحقّا إثما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الدّاريّين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1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كتما حقّا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فآخران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أولياء الميّت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يقومان مقامهما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الّذين استحقّ عليهم الأوليان </w:t>
      </w:r>
      <w:r>
        <w:rPr>
          <w:rStyle w:val="FootnoteAnchor"/>
          <w:rtl w:val="true"/>
        </w:rPr>
        <w:footnoteReference w:id="11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فيقسمان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فيحلفان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مال صاحبنا </w:t>
      </w:r>
      <w:r>
        <w:rPr>
          <w:rStyle w:val="FootnoteAnchor"/>
          <w:rtl w:val="true"/>
        </w:rPr>
        <w:footnoteReference w:id="11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كذا وكذا ؛ وإنّ الذي نطلب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الدّاريّين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لحقّ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اعْتَدَيْنا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إِذاً لَمِنَ الظَّالِمِينَ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</w:t>
      </w:r>
      <w:r>
        <w:rPr>
          <w:rStyle w:val="FootnoteAnchor"/>
          <w:rtl w:val="true"/>
        </w:rPr>
        <w:footnoteReference w:id="11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الشاهدين أولياء الميّت </w:t>
      </w:r>
      <w:r>
        <w:rPr>
          <w:rStyle w:val="FootnoteAnchor"/>
          <w:rtl w:val="true"/>
        </w:rPr>
        <w:footnoteReference w:id="11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ذلِكَ أَدْنى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يَأْتُوا بِالشَّهادَةِ عَلى وَجْهِها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يعنى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الدّاريّين والناس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يعودوا لمثل ذلك </w:t>
      </w:r>
      <w:r>
        <w:rPr>
          <w:rStyle w:val="FootnoteAnchor"/>
          <w:rtl w:val="true"/>
        </w:rPr>
        <w:footnoteReference w:id="1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].»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فى مثل حال الدّاريّين </w:t>
      </w:r>
      <w:r>
        <w:rPr>
          <w:rStyle w:val="FootnoteAnchor"/>
          <w:rtl w:val="true"/>
        </w:rPr>
        <w:footnoteReference w:id="120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أعلم الآية تحتمل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جملة </w:t>
      </w:r>
      <w:r>
        <w:rPr>
          <w:rStyle w:val="FootnoteAnchor"/>
          <w:rtl w:val="true"/>
        </w:rPr>
        <w:footnoteReference w:id="12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قال </w:t>
      </w:r>
      <w:r>
        <w:rPr>
          <w:rStyle w:val="FootnoteAnchor"/>
          <w:rtl w:val="true"/>
        </w:rPr>
        <w:footnoteReference w:id="1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شهادة بينكم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أيمان بينكم </w:t>
      </w:r>
      <w:r>
        <w:rPr>
          <w:rStyle w:val="FootnoteAnchor"/>
          <w:rtl w:val="true"/>
        </w:rPr>
        <w:footnoteReference w:id="1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كما </w:t>
      </w:r>
      <w:r>
        <w:rPr>
          <w:rStyle w:val="FootnoteAnchor"/>
          <w:rtl w:val="true"/>
        </w:rPr>
        <w:footnoteReference w:id="1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سمّيت أيمان المتلاعنين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شهادة ، واللّه تعالى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فيه 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ردّ اليمين ، إنما كانت يمين الدّاريّين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ادّعى </w:t>
      </w:r>
      <w:r>
        <w:rPr>
          <w:rStyle w:val="FootnoteAnchor"/>
          <w:rtl w:val="true"/>
        </w:rPr>
        <w:footnoteReference w:id="1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الخيانة ؛ ويمين ورثة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ادّعى الدّاريّان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</w:t>
      </w:r>
      <w:r>
        <w:rPr>
          <w:rStyle w:val="FootnoteAnchor"/>
          <w:rtl w:val="true"/>
        </w:rPr>
        <w:footnoteReference w:id="12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صار لهما من قبله </w:t>
      </w:r>
      <w:r>
        <w:rPr>
          <w:rStyle w:val="FootnoteAnchor"/>
          <w:rtl w:val="true"/>
        </w:rPr>
        <w:footnoteReference w:id="1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Style w:val="FootnoteAnchor"/>
          <w:rtl w:val="true"/>
        </w:rPr>
        <w:footnoteReference w:id="1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تُرَدَّ أَيْمانٌ بَعْدَ أَيْمانِهِمْ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الأيمان كانت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الورثة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 اختانوا ؛ ثم صار الورثة حالفين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بإقرارهم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هذا كان للميّت ، وادّعائهم شراءه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تُرَدَّ أَيْمانٌ بَعْدَ أَيْمانِهِمْ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تثنّى </w:t>
      </w:r>
      <w:r>
        <w:rPr>
          <w:rStyle w:val="FootnoteAnchor"/>
          <w:rtl w:val="true"/>
        </w:rPr>
        <w:footnoteReference w:id="1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الأيمان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يجب عليهم إن صارت لهم الأيمان ؛ كما يجب على من حلف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قوله </w:t>
      </w:r>
      <w:r>
        <w:rPr>
          <w:rStyle w:val="FootnoteAnchor"/>
          <w:rtl w:val="true"/>
        </w:rPr>
        <w:footnoteReference w:id="12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يَقُومانِ مَقامَهُما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فيحلفان </w:t>
      </w:r>
      <w:r>
        <w:rPr>
          <w:rStyle w:val="FootnoteAnchor"/>
          <w:rtl w:val="true"/>
        </w:rPr>
        <w:footnoteReference w:id="1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أحلفا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هذا كما وصفت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فليست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ناسخة </w:t>
      </w:r>
      <w:r>
        <w:rPr>
          <w:rStyle w:val="FootnoteAnchor"/>
          <w:rtl w:val="true"/>
        </w:rPr>
        <w:footnoteReference w:id="1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منسوخة </w:t>
      </w:r>
      <w:r>
        <w:rPr>
          <w:rStyle w:val="FootnoteAnchor"/>
          <w:rtl w:val="true"/>
        </w:rPr>
        <w:footnoteReference w:id="12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روينا عن ابن عباس </w:t>
      </w:r>
      <w:r>
        <w:rPr>
          <w:rStyle w:val="FootnoteAnchor"/>
          <w:rtl w:val="true"/>
        </w:rPr>
        <w:footnoteReference w:id="1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 دلّ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صحة ما قال مقاتل بن حيّان </w:t>
      </w:r>
      <w:r>
        <w:rPr>
          <w:rStyle w:val="FootnoteAnchor"/>
          <w:rtl w:val="true"/>
        </w:rPr>
        <w:footnoteReference w:id="1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المراد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شَهادَةُ بَيْنِكُمْ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حَضَرَ أَحَدَكُمُ الْمَوْتُ ، حِينَ الْوَصِيَّةِ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اثْنانِ ذَوا عَدْلٍ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مِنْكُمْ ؛ أَوْ آخَرانِ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الشهادة نفسها </w:t>
      </w:r>
      <w:r>
        <w:rPr>
          <w:rStyle w:val="FootnoteAnchor"/>
          <w:rtl w:val="true"/>
        </w:rPr>
        <w:footnoteReference w:id="12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للمدّعى اثنان ذوا عدل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يشهدان </w:t>
      </w:r>
      <w:r>
        <w:rPr>
          <w:rStyle w:val="FootnoteAnchor"/>
          <w:rtl w:val="true"/>
        </w:rPr>
        <w:footnoteReference w:id="1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بما ادّعوا على الدّاريّين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الخيانة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</w:t>
      </w:r>
      <w:r>
        <w:rPr>
          <w:rStyle w:val="FootnoteAnchor"/>
          <w:rtl w:val="true"/>
        </w:rPr>
        <w:footnoteReference w:id="1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آخَرانِ مِنْ غَيْرِكُمْ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يعنى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يكن للمدّعين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منكم ؛ بيّنة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فآخران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غيركم ؛ يعنى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فالدّاريّان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اللّذان ادّعى عليهما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يحبسان من بعد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فيقسمان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يعني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يحلفان على إنكار ما ادّعى عليهما ؛ على ما حكاه مقاتل ، واللّه أعلم </w:t>
      </w:r>
      <w:r>
        <w:rPr>
          <w:rStyle w:val="FootnoteAnchor"/>
          <w:rtl w:val="true"/>
        </w:rPr>
        <w:footnoteReference w:id="1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، 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2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والحجّة فيما وصفت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 يستحلف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بين البيت والمقام ، وعلى منبر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وبعد العصر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Style w:val="FootnoteAnchor"/>
          <w:rtl w:val="true"/>
        </w:rPr>
        <w:footnoteReference w:id="1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تَحْبِسُونَهُما مِنْ بَعْدِ الصَّلاةِ ، فَيُقْسِمانِ بِاللّهِ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المفسّرون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هى </w:t>
      </w:r>
      <w:r>
        <w:rPr>
          <w:rStyle w:val="FootnoteAnchor"/>
          <w:rtl w:val="true"/>
        </w:rPr>
        <w:footnoteReference w:id="1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العصر </w:t>
      </w:r>
      <w:r>
        <w:rPr>
          <w:rStyle w:val="FootnoteAnchor"/>
          <w:rtl w:val="true"/>
        </w:rPr>
        <w:footnoteReference w:id="12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شهادة المتلاعنين ، وغيرها </w:t>
      </w:r>
      <w:r>
        <w:rPr>
          <w:rStyle w:val="FootnoteAnchor"/>
          <w:rtl w:val="true"/>
        </w:rPr>
        <w:footnoteReference w:id="1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وفيما أنبأنى أبو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أبى العباس ، عن الربيع ، عن الشافعي ، أنه قال </w:t>
      </w:r>
      <w:r>
        <w:rPr>
          <w:rStyle w:val="FootnoteAnchor"/>
          <w:rtl w:val="true"/>
        </w:rPr>
        <w:footnoteReference w:id="12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بعض أهل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قول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جَعَلَ اللّهُ لِرَجُلٍ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قَلْبَيْنِ ؛ فِي جَوْفِهِ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جعل </w:t>
      </w:r>
      <w:r>
        <w:rPr>
          <w:rStyle w:val="FootnoteAnchor"/>
          <w:rtl w:val="true"/>
        </w:rPr>
        <w:footnoteReference w:id="1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أبوين ؛ فى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</w:t>
      </w:r>
      <w:r>
        <w:rPr>
          <w:rStyle w:val="FootnoteAnchor"/>
          <w:rtl w:val="true"/>
        </w:rPr>
        <w:footnoteReference w:id="1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بسياق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ادْعُوهُمْ لِآبائِهِمْ ؛ 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أَقْسَطُ عِنْدَ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1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روينا هذا </w:t>
      </w:r>
      <w:r>
        <w:rPr>
          <w:rStyle w:val="FootnoteAnchor"/>
          <w:rtl w:val="true"/>
        </w:rPr>
        <w:footnoteReference w:id="1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مقاتل بن حيّان ؛ وروى عن الزّهرىّ </w:t>
      </w:r>
      <w:r>
        <w:rPr>
          <w:rStyle w:val="FootnoteAnchor"/>
          <w:rtl w:val="true"/>
        </w:rPr>
        <w:footnoteReference w:id="1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9" w:name="pg15878_217074"/>
    </w:p>
    <w:p>
      <w:pPr>
        <w:pStyle w:val="Heading2"/>
        <w:numPr>
          <w:ilvl w:val="1"/>
          <w:numId w:val="1"/>
        </w:numPr>
        <w:rPr/>
      </w:pPr>
      <w:bookmarkStart w:id="40" w:name="__RefHeading___Toc14946575_2142443653"/>
      <w:bookmarkStart w:id="41" w:name="_Toc13"/>
      <w:bookmarkEnd w:id="39"/>
      <w:bookmarkEnd w:id="40"/>
      <w:r>
        <w:rPr>
          <w:rtl w:val="true"/>
        </w:rPr>
        <w:t>«</w:t>
      </w:r>
      <w:r>
        <w:rPr>
          <w:rtl w:val="true"/>
        </w:rPr>
        <w:t>ما يؤثر عنه فى القرعة ، والعتق ، والولاء ، والكتابة</w:t>
      </w:r>
      <w:r>
        <w:rPr>
          <w:rtl w:val="true"/>
        </w:rPr>
        <w:t>»</w:t>
      </w:r>
      <w:bookmarkEnd w:id="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وفيما أنبأنى أبو عبد اللّه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أبى العباس الأصمّ ، عن الربيع ، عن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Style w:val="FootnoteAnchor"/>
          <w:rtl w:val="true"/>
        </w:rPr>
        <w:footnoteReference w:id="12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كُنْتَ لَدَيْهِمْ إِذْ يُلْقُونَ أَقْلامَهُمْ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أَيُّهُمْ يَكْفُلُ مَرْيَمَ؟ وَما كُنْتَ لَدَيْهِمْ إِذْ يَخْتَصِمُونَ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 يُونُسَ لَمِنَ الْمُرْسَلِينَ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أَبَقَ إِلَى الْفُلْكِ الْمَشْحُونِ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فَساهَمَ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فَكانَ مِنَ الْمُدْحَضِينَ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فأصل القرعة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كتاب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قصّة المقترعين </w:t>
      </w:r>
      <w:r>
        <w:rPr>
          <w:rStyle w:val="FootnoteAnchor"/>
          <w:rtl w:val="true"/>
        </w:rPr>
        <w:footnoteReference w:id="12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والمقارعين </w:t>
      </w:r>
      <w:r>
        <w:rPr>
          <w:rStyle w:val="FootnoteAnchor"/>
          <w:rtl w:val="true"/>
        </w:rPr>
        <w:footnoteReference w:id="1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تكون </w:t>
      </w:r>
      <w:r>
        <w:rPr>
          <w:rStyle w:val="FootnoteAnchor"/>
          <w:rtl w:val="true"/>
        </w:rPr>
        <w:footnoteReference w:id="1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بين القوم </w:t>
      </w:r>
      <w:r>
        <w:rPr>
          <w:rStyle w:val="FootnoteAnchor"/>
          <w:rtl w:val="true"/>
        </w:rPr>
        <w:footnoteReference w:id="12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مستوين فى الحجّة </w:t>
      </w:r>
      <w:r>
        <w:rPr>
          <w:rStyle w:val="FootnoteAnchor"/>
          <w:rtl w:val="true"/>
        </w:rPr>
        <w:footnoteReference w:id="1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يعدو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المقترعون على مريم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 يكونوا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سواء فى كفالتها </w:t>
      </w:r>
      <w:r>
        <w:rPr>
          <w:rStyle w:val="FootnoteAnchor"/>
          <w:rtl w:val="true"/>
        </w:rPr>
        <w:footnoteReference w:id="12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فتنافسوها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</w:t>
      </w:r>
      <w:r>
        <w:rPr>
          <w:rStyle w:val="FootnoteAnchor"/>
          <w:rtl w:val="true"/>
        </w:rPr>
        <w:footnoteReference w:id="1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تكون </w:t>
      </w:r>
      <w:r>
        <w:rPr>
          <w:rStyle w:val="FootnoteAnchor"/>
          <w:rtl w:val="true"/>
        </w:rPr>
        <w:footnoteReference w:id="12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واحد </w:t>
      </w:r>
      <w:r>
        <w:rPr>
          <w:rStyle w:val="FootnoteAnchor"/>
          <w:rtl w:val="true"/>
        </w:rPr>
        <w:footnoteReference w:id="1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أرفق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لأنها لو صيّرت </w:t>
      </w:r>
      <w:r>
        <w:rPr>
          <w:rStyle w:val="FootnoteAnchor"/>
          <w:rtl w:val="true"/>
        </w:rPr>
        <w:footnoteReference w:id="1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كلّ واحد </w:t>
      </w:r>
      <w:r>
        <w:rPr>
          <w:rStyle w:val="FootnoteAnchor"/>
          <w:rtl w:val="true"/>
        </w:rPr>
        <w:footnoteReference w:id="1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يوما أو أكثر ، وعند غيره مثل ذلك </w:t>
      </w:r>
      <w:r>
        <w:rPr>
          <w:rStyle w:val="FootnoteAnchor"/>
          <w:rtl w:val="true"/>
        </w:rPr>
        <w:footnoteReference w:id="12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أشبه أن يكون أضرّ بها ؛ من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الكافل إذا كان واحدا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Style w:val="FootnoteAnchor"/>
          <w:rtl w:val="true"/>
        </w:rPr>
        <w:footnoteReference w:id="1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أعطف له عليها ، وأعلم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Style w:val="FootnoteAnchor"/>
          <w:rtl w:val="true"/>
        </w:rPr>
        <w:footnoteReference w:id="12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فيه مصلحتها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بأخلاقها ، وما تقبل </w:t>
      </w:r>
      <w:r>
        <w:rPr>
          <w:rStyle w:val="FootnoteAnchor"/>
          <w:rtl w:val="true"/>
        </w:rPr>
        <w:footnoteReference w:id="1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تردّ </w:t>
      </w:r>
      <w:r>
        <w:rPr>
          <w:rStyle w:val="FootnoteAnchor"/>
          <w:rtl w:val="true"/>
        </w:rPr>
        <w:footnoteReference w:id="12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Style w:val="FootnoteAnchor"/>
          <w:rtl w:val="true"/>
        </w:rPr>
        <w:footnoteReference w:id="12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Style w:val="FootnoteAnchor"/>
          <w:rtl w:val="true"/>
        </w:rPr>
        <w:footnoteReference w:id="12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اغتذاؤها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</w:t>
      </w:r>
      <w:r>
        <w:rPr>
          <w:rStyle w:val="FootnoteAnchor"/>
          <w:rtl w:val="true"/>
        </w:rPr>
        <w:footnoteReference w:id="12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اعتنف </w:t>
      </w:r>
      <w:r>
        <w:rPr>
          <w:rStyle w:val="FootnoteAnchor"/>
          <w:rtl w:val="true"/>
        </w:rPr>
        <w:footnoteReference w:id="1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كفالتها ، كفلها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خابر بما يصلحها ؛ ولعله لا يقع على صلاحها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تصير إلى غيره ؛ فيعتنف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كفالتها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اعتنف </w:t>
      </w:r>
      <w:r>
        <w:rPr>
          <w:rStyle w:val="FootnoteAnchor"/>
          <w:rtl w:val="true"/>
        </w:rPr>
        <w:footnoteReference w:id="12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وجه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يصحّ ؛ 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ولاية واحد </w:t>
      </w:r>
      <w:r>
        <w:rPr>
          <w:rStyle w:val="FootnoteAnchor"/>
          <w:rtl w:val="true"/>
        </w:rPr>
        <w:footnoteReference w:id="1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</w:t>
      </w:r>
      <w:r>
        <w:rPr>
          <w:rStyle w:val="FootnoteAnchor"/>
          <w:rtl w:val="true"/>
        </w:rPr>
        <w:footnoteReference w:id="1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ممتنعة ممّا يمتنع منه من 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يستر </w:t>
      </w:r>
      <w:r>
        <w:rPr>
          <w:rStyle w:val="FootnoteAnchor"/>
          <w:rtl w:val="true"/>
        </w:rPr>
        <w:footnoteReference w:id="1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ينبغى ستره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أكرم لها ، وأستر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يكفلها واحد ، دون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تكون عند كافل ، ويغرم من بقي مؤنتها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تكون الصبيّة عند خالتها ، و </w:t>
      </w:r>
      <w:r>
        <w:rPr>
          <w:rStyle w:val="FootnoteAnchor"/>
          <w:rtl w:val="true"/>
        </w:rPr>
        <w:footnoteReference w:id="1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أمّها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ومؤنتها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من عليه مؤنتها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يعدو الذين اقترعوا على كفالة مريم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</w:t>
      </w:r>
      <w:r>
        <w:rPr>
          <w:rStyle w:val="FootnoteAnchor"/>
          <w:rtl w:val="true"/>
        </w:rPr>
        <w:footnoteReference w:id="125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</w:t>
      </w:r>
      <w:r>
        <w:rPr>
          <w:rStyle w:val="FootnoteAnchor"/>
          <w:rtl w:val="true"/>
        </w:rPr>
        <w:footnoteReference w:id="1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يكونوا تشاحّوا على كفالتها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Style w:val="FootnoteAnchor"/>
          <w:rtl w:val="true"/>
        </w:rPr>
        <w:footnoteReference w:id="12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أشبه ؛ واللّه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يكونوا تدافعوا كفالتها ؛ فاقترعوا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أيّهم تلزمه </w:t>
      </w:r>
      <w:r>
        <w:rPr>
          <w:rStyle w:val="FootnoteAnchor"/>
          <w:rtl w:val="true"/>
        </w:rPr>
        <w:footnoteReference w:id="12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رضى من شح </w:t>
      </w:r>
      <w:r>
        <w:rPr>
          <w:rStyle w:val="FootnoteAnchor"/>
          <w:rtl w:val="true"/>
        </w:rPr>
        <w:footnoteReference w:id="1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كفالتها ، أن يمونها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يكلّف غيره أن يعطيه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مؤنتها ؛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برضاه </w:t>
      </w:r>
      <w:r>
        <w:rPr>
          <w:rStyle w:val="FootnoteAnchor"/>
          <w:rtl w:val="true"/>
        </w:rPr>
        <w:footnoteReference w:id="12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بالتّطوّع بإخراج ذلك من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وأىّ المعنيين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فالقرعة تلزم أحدهم ما يدفعه عن نفسه ؛ أو تخلّص </w:t>
      </w:r>
      <w:r>
        <w:rPr>
          <w:rStyle w:val="FootnoteAnchor"/>
          <w:rtl w:val="true"/>
        </w:rPr>
        <w:footnoteReference w:id="12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ما ترغب </w:t>
      </w:r>
      <w:r>
        <w:rPr>
          <w:rStyle w:val="FootnoteAnchor"/>
          <w:rtl w:val="true"/>
        </w:rPr>
        <w:footnoteReference w:id="1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نفسه ؛ وتقطع </w:t>
      </w:r>
      <w:r>
        <w:rPr>
          <w:rStyle w:val="FootnoteAnchor"/>
          <w:rtl w:val="true"/>
        </w:rPr>
        <w:footnoteReference w:id="1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عن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ممّن هو فى مثل حاله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</w:t>
      </w:r>
      <w:r>
        <w:rPr>
          <w:rStyle w:val="FootnoteAnchor"/>
          <w:rtl w:val="true"/>
        </w:rPr>
        <w:footnoteReference w:id="12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قرعة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وقفت بهم السّفينة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يمنعها أن تجرى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بها ؛ وما علّتها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ذنب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؛ فتعالوا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نقترع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فاقترعوا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فوقعت القرعة على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فأخرجوه منها ، وأقاموا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معنى القرعة فى الذين اقترعوا على كفالة مريم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حالة </w:t>
      </w:r>
      <w:r>
        <w:rPr>
          <w:rStyle w:val="FootnoteAnchor"/>
          <w:rtl w:val="true"/>
        </w:rPr>
        <w:footnoteReference w:id="1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الرّكبان كانت مستوية ؛ وإن لم يكن فى هذا </w:t>
      </w:r>
      <w:r>
        <w:rPr>
          <w:rStyle w:val="FootnoteAnchor"/>
          <w:rtl w:val="true"/>
        </w:rPr>
        <w:footnoteReference w:id="1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يلزم </w:t>
      </w:r>
      <w:r>
        <w:rPr>
          <w:rStyle w:val="FootnoteAnchor"/>
          <w:rtl w:val="true"/>
        </w:rPr>
        <w:footnoteReference w:id="1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 فى ماله ،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يلزمه قبل القرعة ؛ ويزيل عن أحد </w:t>
      </w:r>
      <w:r>
        <w:rPr>
          <w:rStyle w:val="FootnoteAnchor"/>
          <w:rtl w:val="true"/>
        </w:rPr>
        <w:footnoteReference w:id="1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يلزمه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يثبت على بعض الحقّ </w:t>
      </w:r>
      <w:r>
        <w:rPr>
          <w:rStyle w:val="FootnoteAnchor"/>
          <w:rtl w:val="true"/>
        </w:rPr>
        <w:footnoteReference w:id="1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ويبيّن فى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بريىء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كان فى الذين اقترعوا على كفالة مريم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غرم ، وسقوط غرم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وقرعة </w:t>
      </w:r>
      <w:r>
        <w:rPr>
          <w:rStyle w:val="FootnoteAnchor"/>
          <w:rtl w:val="true"/>
        </w:rPr>
        <w:footnoteReference w:id="1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كلّ موضع أقرع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</w:t>
      </w:r>
      <w:r>
        <w:rPr>
          <w:rStyle w:val="FootnoteAnchor"/>
          <w:rtl w:val="true"/>
        </w:rPr>
        <w:footnoteReference w:id="12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معنى الذين اقترعوا على كفالة مريم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يخالفه </w:t>
      </w:r>
      <w:r>
        <w:rPr>
          <w:rStyle w:val="FootnoteAnchor"/>
          <w:rtl w:val="true"/>
        </w:rPr>
        <w:footnoteReference w:id="1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أقرع بين مماليك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أعتقوا معا ؛ فجعل العتق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تامّا لثلثهم ؛ وأسقط عن ثلثيهم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المعتق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أعتق ماله ومال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فجاز عتقه فى ماله ، ولم يجز فى مال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فجمع النبىّ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ثلاثة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ولم يبعّضه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القسم بين أهل المواريث ؛ ولا يبعّض عل 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إقراعه لنسائه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يقسم لكلّ واحدة منهنّ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الحضر ؛ فلمّا كان فى </w:t>
      </w:r>
      <w:r>
        <w:rPr>
          <w:rStyle w:val="FootnoteAnchor"/>
          <w:rtl w:val="true"/>
        </w:rPr>
        <w:footnoteReference w:id="1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منزلة </w:t>
      </w:r>
      <w:r>
        <w:rPr>
          <w:rStyle w:val="FootnoteAnchor"/>
          <w:rtl w:val="true"/>
        </w:rPr>
        <w:footnoteReference w:id="12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يضيق فيها الخروج بكلّهنّ ؛ فأقرع بينهنّ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فأيّتهنّ خرج سهمها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بها </w:t>
      </w:r>
      <w:r>
        <w:rPr>
          <w:rStyle w:val="FootnoteAnchor"/>
          <w:rtl w:val="true"/>
        </w:rPr>
        <w:footnoteReference w:id="1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وسقط حقّ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غيبته بها ؛ فإذا حضر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 للقسم </w:t>
      </w:r>
      <w:r>
        <w:rPr>
          <w:rStyle w:val="FootnoteAnchor"/>
          <w:rtl w:val="true"/>
        </w:rPr>
        <w:footnoteReference w:id="1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لغيرها ، ولم يحسب عليها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أيام سفرها </w:t>
      </w:r>
      <w:r>
        <w:rPr>
          <w:rStyle w:val="FootnoteAnchor"/>
          <w:rtl w:val="true"/>
        </w:rPr>
        <w:footnoteReference w:id="1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قسم خيبر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</w:t>
      </w:r>
      <w:r>
        <w:rPr>
          <w:rStyle w:val="FootnoteAnchor"/>
          <w:rtl w:val="true"/>
        </w:rPr>
        <w:footnoteReference w:id="12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أخماسها لمن حضر </w:t>
      </w:r>
      <w:r>
        <w:rPr>
          <w:rStyle w:val="FootnoteAnchor"/>
          <w:rtl w:val="true"/>
        </w:rPr>
        <w:footnoteReference w:id="1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ثم أقرع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فأيّهم خرج سهمه على جزء مجتمع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 بكماله ، وانقطع منه حقّ غيره ؛ وانقطع حقّه عن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بن أبى عمرو ، نا أبو العباس الأصمّ ، أنا الربيع ، أنا الشافعي ، قال </w:t>
      </w:r>
      <w:r>
        <w:rPr>
          <w:rStyle w:val="FootnoteAnchor"/>
          <w:rtl w:val="true"/>
        </w:rPr>
        <w:footnoteReference w:id="12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وَنادى نُوحٌ ابْنَهُ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وَكانَ فِي مَعْزِلٍ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بُنَيَ </w:t>
      </w:r>
      <w:r>
        <w:rPr>
          <w:rStyle w:val="FootnoteAnchor"/>
          <w:rtl w:val="true"/>
        </w:rPr>
        <w:footnoteReference w:id="1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ارْكَبْ مَعَنا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الآية </w:t>
      </w:r>
      <w:r>
        <w:rPr>
          <w:rStyle w:val="FootnoteAnchor"/>
          <w:rtl w:val="true"/>
        </w:rPr>
        <w:footnoteReference w:id="128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12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قالَ إِبْراهِيمُ لِأَبِيهِ آزَرَ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فنسب إبراهيم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إلى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وأبوه كافر ؛ ونسب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، إلى أبيه </w:t>
      </w:r>
      <w:r>
        <w:rPr>
          <w:rStyle w:val="FootnoteAnchor"/>
          <w:rtl w:val="true"/>
        </w:rPr>
        <w:footnoteReference w:id="12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وابنه كافر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لنبيّه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زيد بن حارثة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ادْعُوهُمْ لِآبائِهِمْ ؛ 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أَقْسَطُ عِنْدَ اللّهِ ؛ فَإِنْ لَمْ تَعْلَمُوا آباءَهُمْ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فَإِخْوانُكُمْ فِي الدِّينِ ، وَمَوالِيكُمْ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تَقُولُ لِلَّذِي أَنْعَمَ اللّهُ عَلَيْهِ ، وَأَنْعَمْتَ عَلَيْهِ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12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فنسب </w:t>
      </w:r>
      <w:r>
        <w:rPr>
          <w:rStyle w:val="FootnoteAnchor"/>
          <w:rtl w:val="true"/>
        </w:rPr>
        <w:footnoteReference w:id="1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الموالي إلى </w:t>
      </w:r>
      <w:r>
        <w:rPr>
          <w:rStyle w:val="FootnoteAnchor"/>
          <w:rtl w:val="true"/>
        </w:rPr>
        <w:footnoteReference w:id="1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الآباء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الولاء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الولاء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بالنّعمة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9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الولاء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أعتق </w:t>
      </w:r>
      <w:r>
        <w:rPr>
          <w:rStyle w:val="FootnoteAnchor"/>
          <w:rtl w:val="true"/>
        </w:rPr>
        <w:footnoteReference w:id="129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فدلّ الكتاب والسنة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الولاء إنما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لمتقدّم </w:t>
      </w:r>
      <w:r>
        <w:rPr>
          <w:rStyle w:val="FootnoteAnchor"/>
          <w:rtl w:val="true"/>
        </w:rPr>
        <w:footnoteReference w:id="1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من المعتق ؛ كما يكون النّسب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بمتقدّم ولاد </w:t>
      </w:r>
      <w:r>
        <w:rPr>
          <w:rStyle w:val="FootnoteAnchor"/>
          <w:rtl w:val="true"/>
        </w:rPr>
        <w:footnoteReference w:id="129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امتناعهم من تحويل الولاء عن المعتق ، إلى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بالشّرط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يمتنع تحويل النّسب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بالانتساب إلى غير من ثبت له النّسب </w:t>
      </w:r>
      <w:r>
        <w:rPr>
          <w:rStyle w:val="FootnoteAnchor"/>
          <w:rtl w:val="true"/>
        </w:rPr>
        <w:footnoteReference w:id="129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====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بن أبى عمرو ، نا أبو العباس ، أنا الربيع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2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يَبْتَغُونَ الْكِتابَ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مِمَّا مَلَكَتْ أَيْمانُكُمْ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فَكاتِبُوهُمْ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عَلِمْتُمْ فِيهِمْ خَيْراً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1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29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</w:t>
      </w:r>
      <w:r>
        <w:rPr>
          <w:rStyle w:val="FootnoteAnchor"/>
          <w:rtl w:val="true"/>
        </w:rPr>
        <w:footnoteReference w:id="1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يَبْتَغُونَ الْكِتابَ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 إنما أذن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يكاتب من يعقل ما يطلب </w:t>
      </w:r>
      <w:r>
        <w:rPr>
          <w:rStyle w:val="FootnoteAnchor"/>
          <w:rtl w:val="true"/>
        </w:rPr>
        <w:footnoteReference w:id="1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يعقل أن يبتغى الكتابة </w:t>
      </w:r>
      <w:r>
        <w:rPr>
          <w:rStyle w:val="FootnoteAnchor"/>
          <w:rtl w:val="true"/>
        </w:rPr>
        <w:footnoteReference w:id="130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صبىّ ؛ 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معتوه </w:t>
      </w:r>
      <w:r>
        <w:rPr>
          <w:rStyle w:val="FootnoteAnchor"/>
          <w:rtl w:val="true"/>
        </w:rPr>
        <w:footnoteReference w:id="1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.».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، نا أبو العباس ، أنا الربيع ، أنا الشافعي </w:t>
      </w:r>
      <w:r>
        <w:rPr>
          <w:rStyle w:val="FootnoteAnchor"/>
          <w:rtl w:val="true"/>
        </w:rPr>
        <w:footnoteReference w:id="13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عبد اللّه بن الحارث بن عبد الملك ، عن </w:t>
      </w:r>
      <w:r>
        <w:rPr>
          <w:rStyle w:val="FootnoteAnchor"/>
          <w:rtl w:val="true"/>
        </w:rPr>
        <w:footnoteReference w:id="1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جريج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الخير؟ المال؟ أو الصّلاح؟ أم </w:t>
      </w:r>
      <w:r>
        <w:rPr>
          <w:rStyle w:val="FootnoteAnchor"/>
          <w:rtl w:val="true"/>
        </w:rPr>
        <w:footnoteReference w:id="1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ذلك؟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نراه </w:t>
      </w:r>
      <w:r>
        <w:rPr>
          <w:rStyle w:val="FootnoteAnchor"/>
          <w:rtl w:val="true"/>
        </w:rPr>
        <w:footnoteReference w:id="1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المال ؛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يكن عنده 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رجل صدق؟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أحسب ما خيرا </w:t>
      </w:r>
      <w:r>
        <w:rPr>
          <w:rStyle w:val="FootnoteAnchor"/>
          <w:rtl w:val="true"/>
        </w:rPr>
        <w:footnoteReference w:id="13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المال ؛ لا </w:t>
      </w:r>
      <w:r>
        <w:rPr>
          <w:rStyle w:val="FootnoteAnchor"/>
          <w:rtl w:val="true"/>
        </w:rPr>
        <w:footnoteReference w:id="13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3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علمتم فيهم خيرا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؛ كاينة </w:t>
      </w:r>
      <w:r>
        <w:rPr>
          <w:rStyle w:val="FootnoteAnchor"/>
          <w:rtl w:val="true"/>
        </w:rPr>
        <w:footnoteReference w:id="1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أخلاقهم وأديانهم ما كانت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الخير </w:t>
      </w:r>
      <w:r>
        <w:rPr>
          <w:rStyle w:val="FootnoteAnchor"/>
          <w:rtl w:val="true"/>
        </w:rPr>
        <w:footnoteReference w:id="1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ما أريد بها </w:t>
      </w:r>
      <w:r>
        <w:rPr>
          <w:rStyle w:val="FootnoteAnchor"/>
          <w:rtl w:val="true"/>
        </w:rPr>
        <w:footnoteReference w:id="1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بالمخاطبة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آمَنُوا وَعَمِلُوا الصَّالِحاتِ ، أُولئِكَ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هُمْ خَيْرُ الْبَرِيَّةِ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فعقلنا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 خير البريّة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بالإيمان وعمل الصّالحات ؛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وَالْبُدْنَ جَعَلْناها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شَعائِرِ اللّهِ ؛ لَكُمْ فِيها خَيْرٌ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فعقلنا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المنفعة بالأجر ؛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فى </w:t>
      </w:r>
      <w:r>
        <w:rPr>
          <w:rStyle w:val="FootnoteAnchor"/>
          <w:rtl w:val="true"/>
        </w:rPr>
        <w:footnoteReference w:id="13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البدن لهم مالا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</w:t>
      </w:r>
      <w:r>
        <w:rPr>
          <w:rStyle w:val="FootnoteAnchor"/>
          <w:rtl w:val="true"/>
        </w:rPr>
        <w:footnoteReference w:id="1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حَضَرَ أَحَدَكُمُ الْمَوْتُ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تَرَكَ خَيْراً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فعقلنا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ترك مالا ؛ لأنّ </w:t>
      </w:r>
      <w:r>
        <w:rPr>
          <w:rStyle w:val="FootnoteAnchor"/>
          <w:rtl w:val="true"/>
        </w:rPr>
        <w:footnoteReference w:id="1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المتروك ؛ ولقوله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الْوَصِيَّةُ لِلْوالِدَيْنِ وَالْأَقْرَبِينَ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.»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قال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عَلِمْتُمْ فِيهِمْ خَيْراً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أظهر معانيها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بدلالة ما استدللنا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قوّة على اكتساب المال ، وأمانة </w:t>
      </w:r>
      <w:r>
        <w:rPr>
          <w:rStyle w:val="FootnoteAnchor"/>
          <w:rtl w:val="true"/>
        </w:rPr>
        <w:footnoteReference w:id="1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قد يكون </w:t>
      </w:r>
      <w:r>
        <w:rPr>
          <w:rStyle w:val="FootnoteAnchor"/>
          <w:rtl w:val="true"/>
        </w:rPr>
        <w:footnoteReference w:id="13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قويّا فيكسب </w:t>
      </w:r>
      <w:r>
        <w:rPr>
          <w:rStyle w:val="FootnoteAnchor"/>
          <w:rtl w:val="true"/>
        </w:rPr>
        <w:footnoteReference w:id="13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فلا يؤدّى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 ذا أمانة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أمينا ، فلا يكون قويّا على الكسب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يؤدّى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Style w:val="FootnoteAnchor"/>
          <w:rtl w:val="true"/>
        </w:rPr>
        <w:footnoteReference w:id="1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عندى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عَلِمْتُمْ فِيهِمْ خَيْراً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Style w:val="FootnoteAnchor"/>
          <w:rtl w:val="true"/>
        </w:rPr>
        <w:footnoteReference w:id="13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علمت فى عبدك مالا ؛ لمعنيين </w:t>
      </w:r>
      <w:r>
        <w:rPr>
          <w:rStyle w:val="FootnoteAnchor"/>
          <w:rtl w:val="true"/>
        </w:rPr>
        <w:footnoteReference w:id="13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المال لا يكون فيه ؛ إنما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 ؛ لا </w:t>
      </w:r>
      <w:r>
        <w:rPr>
          <w:rStyle w:val="FootnoteAnchor"/>
          <w:rtl w:val="true"/>
        </w:rPr>
        <w:footnoteReference w:id="13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فيه الاكتساب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يفيده </w:t>
      </w:r>
      <w:r>
        <w:rPr>
          <w:rStyle w:val="FootnoteAnchor"/>
          <w:rtl w:val="true"/>
        </w:rPr>
        <w:footnoteReference w:id="1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فى 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لسيّده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</w:t>
      </w:r>
      <w:r>
        <w:rPr>
          <w:rStyle w:val="FootnoteAnchor"/>
          <w:rtl w:val="true"/>
        </w:rPr>
        <w:footnoteReference w:id="1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يكاتبه بماله </w:t>
      </w:r>
      <w:r>
        <w:rPr>
          <w:rStyle w:val="FootnoteAnchor"/>
          <w:rtl w:val="true"/>
        </w:rPr>
        <w:footnoteReference w:id="1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يكاتبه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</w:t>
      </w:r>
      <w:r>
        <w:rPr>
          <w:rStyle w:val="FootnoteAnchor"/>
          <w:rtl w:val="true"/>
        </w:rPr>
        <w:footnoteReference w:id="1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يفيد العبد بعد الكتابة </w:t>
      </w:r>
      <w:r>
        <w:rPr>
          <w:rStyle w:val="FootnoteAnchor"/>
          <w:rtl w:val="true"/>
        </w:rPr>
        <w:footnoteReference w:id="1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حينئذ ، يمنع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أفاد </w:t>
      </w:r>
      <w:r>
        <w:rPr>
          <w:rStyle w:val="FootnoteAnchor"/>
          <w:rtl w:val="true"/>
        </w:rPr>
        <w:footnoteReference w:id="13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لأداء الكتابة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من 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أنّ 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Style w:val="FootnoteAnchor"/>
          <w:rtl w:val="true"/>
        </w:rPr>
        <w:footnoteReference w:id="133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أفاد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بكسبه مالا للسّيد ؛ فيستدلّ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 يفيد </w:t>
      </w:r>
      <w:r>
        <w:rPr>
          <w:rStyle w:val="FootnoteAnchor"/>
          <w:rtl w:val="true"/>
        </w:rPr>
        <w:footnoteReference w:id="1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مالا يعتق به ؛ كما أفاد أوّلا </w:t>
      </w:r>
      <w:r>
        <w:rPr>
          <w:rStyle w:val="FootnoteAnchor"/>
          <w:rtl w:val="true"/>
        </w:rPr>
        <w:footnoteReference w:id="1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Style w:val="FootnoteAnchor"/>
          <w:rtl w:val="true"/>
        </w:rPr>
        <w:footnoteReference w:id="13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جمع القوّة على الاكتساب ، والأمانة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فأحبّ إلىّ لسيده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يكاتبه </w:t>
      </w:r>
      <w:r>
        <w:rPr>
          <w:rStyle w:val="FootnoteAnchor"/>
          <w:rtl w:val="true"/>
        </w:rPr>
        <w:footnoteReference w:id="13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ببين 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Style w:val="FootnoteAnchor"/>
          <w:rtl w:val="true"/>
        </w:rPr>
        <w:footnoteReference w:id="1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يجبر عليه ؛ لأنّ الآية محتملة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</w:t>
      </w:r>
      <w:r>
        <w:rPr>
          <w:rStyle w:val="FootnoteAnchor"/>
          <w:rtl w:val="true"/>
        </w:rPr>
        <w:footnoteReference w:id="133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إرشادا ، أو </w:t>
      </w:r>
      <w:r>
        <w:rPr>
          <w:rStyle w:val="FootnoteAnchor"/>
          <w:rtl w:val="true"/>
        </w:rPr>
        <w:footnoteReference w:id="1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إباحة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حتما </w:t>
      </w:r>
      <w:r>
        <w:rPr>
          <w:rStyle w:val="FootnoteAnchor"/>
          <w:rtl w:val="true"/>
        </w:rPr>
        <w:footnoteReference w:id="13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ذهب هذا المذهب ، 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لقيت من أهل العلم </w:t>
      </w:r>
      <w:r>
        <w:rPr>
          <w:rStyle w:val="FootnoteAnchor"/>
          <w:rtl w:val="true"/>
        </w:rPr>
        <w:footnoteReference w:id="1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فيه ؛ واحتجّ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جملة 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بأنه لو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لكان محدودا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بأقلّ </w:t>
      </w:r>
      <w:r>
        <w:rPr>
          <w:rStyle w:val="FootnoteAnchor"/>
          <w:rtl w:val="true"/>
        </w:rPr>
        <w:footnoteReference w:id="1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يقع عليه اسم الكتابة ؛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لغاية معلومة </w:t>
      </w:r>
      <w:r>
        <w:rPr>
          <w:rStyle w:val="FootnoteAnchor"/>
          <w:rtl w:val="true"/>
        </w:rPr>
        <w:footnoteReference w:id="13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، نا أبو العباس ، أنا الربيع ، نا الشافعي </w:t>
      </w:r>
      <w:r>
        <w:rPr>
          <w:rStyle w:val="FootnoteAnchor"/>
          <w:rtl w:val="true"/>
        </w:rPr>
        <w:footnoteReference w:id="13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الثّقة </w:t>
      </w:r>
      <w:r>
        <w:rPr>
          <w:rStyle w:val="FootnoteAnchor"/>
          <w:rtl w:val="true"/>
        </w:rPr>
        <w:footnoteReference w:id="1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أيّوب ، عن نافع ، عن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كاتب عبدا له بخمسة وثلاثين ألفا ؛ ووضع عنه خمسة آلاف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أحسبه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آخر نجومه </w:t>
      </w:r>
      <w:r>
        <w:rPr>
          <w:rStyle w:val="FootnoteAnchor"/>
          <w:rtl w:val="true"/>
        </w:rPr>
        <w:footnoteReference w:id="1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عندى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وَلِلْمُطَلَّقاتِ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مَتاعٌ بِالْمَعْرُوفِ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فيجبر </w:t>
      </w:r>
      <w:r>
        <w:rPr>
          <w:rStyle w:val="FootnoteAnchor"/>
          <w:rtl w:val="true"/>
        </w:rPr>
        <w:footnoteReference w:id="1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المكاتب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يضع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عقد عليه الكتابة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شيئا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وضع عنه شيئا </w:t>
      </w:r>
      <w:r>
        <w:rPr>
          <w:rStyle w:val="FootnoteAnchor"/>
          <w:rtl w:val="true"/>
        </w:rPr>
        <w:footnoteReference w:id="13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يجبر على أكثر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)].» 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أدّى المكاتب الكتابة كلّها ، فعلى السّيد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يردّ عليه منها شيئا </w:t>
      </w:r>
      <w:r>
        <w:rPr>
          <w:rStyle w:val="FootnoteAnchor"/>
          <w:rtl w:val="true"/>
        </w:rPr>
        <w:footnoteReference w:id="1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ويعطيه ممّا أخذ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مالِ اللّهِ الَّذِي آتاكُمْ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يشبه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آتاكم منهم </w:t>
      </w:r>
      <w:r>
        <w:rPr>
          <w:rStyle w:val="FootnoteAnchor"/>
          <w:rtl w:val="true"/>
        </w:rPr>
        <w:footnoteReference w:id="1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فإذا أعطاه شيئا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يعطه من الذي 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يعطيه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الكلام فيه </w:t>
      </w:r>
      <w:r>
        <w:rPr>
          <w:rStyle w:val="FootnoteAnchor"/>
          <w:rtl w:val="true"/>
        </w:rPr>
        <w:footnoteReference w:id="1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2" w:name="pg15878_217090"/>
    </w:p>
    <w:p>
      <w:pPr>
        <w:pStyle w:val="Heading2"/>
        <w:numPr>
          <w:ilvl w:val="1"/>
          <w:numId w:val="1"/>
        </w:numPr>
        <w:rPr/>
      </w:pPr>
      <w:bookmarkStart w:id="43" w:name="__RefHeading___Toc14946577_2142443653"/>
      <w:bookmarkStart w:id="44" w:name="_Toc14"/>
      <w:bookmarkEnd w:id="42"/>
      <w:bookmarkEnd w:id="43"/>
      <w:r>
        <w:rPr>
          <w:rtl w:val="true"/>
        </w:rPr>
        <w:t>«</w:t>
      </w:r>
      <w:r>
        <w:rPr>
          <w:rtl w:val="true"/>
        </w:rPr>
        <w:t>ما يؤثر عنه فى التّفسير ، فى آيات متفرّقة ، سوى ما مضى</w:t>
      </w:r>
      <w:r>
        <w:rPr>
          <w:rtl w:val="true"/>
        </w:rPr>
        <w:t>»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سوى ما مضى </w:t>
      </w:r>
      <w:r>
        <w:rPr>
          <w:rStyle w:val="FootnoteAnchor"/>
          <w:rtl w:val="true"/>
        </w:rPr>
        <w:footnoteReference w:id="1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Style w:val="FootnoteAnchor"/>
          <w:rtl w:val="true"/>
        </w:rPr>
        <w:footnoteReference w:id="135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</w:t>
      </w:r>
      <w:r>
        <w:rPr>
          <w:rStyle w:val="FootnoteAnchor"/>
          <w:rtl w:val="true"/>
        </w:rPr>
        <w:footnoteReference w:id="1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يعقوب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الربيع بن سليمان ، أنا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أخبرنى يحيى بن سليم ، نا </w:t>
      </w:r>
      <w:r>
        <w:rPr>
          <w:rStyle w:val="FootnoteAnchor"/>
          <w:rtl w:val="true"/>
        </w:rPr>
        <w:footnoteReference w:id="1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جريج ، عن عكرمة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ابن عباس </w:t>
      </w:r>
      <w:r>
        <w:rPr>
          <w:rStyle w:val="FootnoteAnchor"/>
          <w:rtl w:val="true"/>
        </w:rPr>
        <w:footnoteReference w:id="13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يقرأ فى المصحف ، قبل أن يذهب بصره ، وهو يبكى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يبكيك يا أبا عباس </w:t>
      </w:r>
      <w:r>
        <w:rPr>
          <w:rStyle w:val="FootnoteAnchor"/>
          <w:rtl w:val="true"/>
        </w:rPr>
        <w:footnoteReference w:id="1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جعلنى اللّه فداك </w:t>
      </w:r>
      <w:r>
        <w:rPr>
          <w:rStyle w:val="FootnoteAnchor"/>
          <w:rtl w:val="true"/>
        </w:rPr>
        <w:footnoteReference w:id="1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Style w:val="FootnoteAnchor"/>
          <w:rtl w:val="true"/>
        </w:rPr>
        <w:footnoteReference w:id="13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تعرف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قلت </w:t>
      </w:r>
      <w:r>
        <w:rPr>
          <w:rStyle w:val="FootnoteAnchor"/>
          <w:rtl w:val="true"/>
        </w:rPr>
        <w:footnoteReference w:id="13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أيلة </w:t>
      </w:r>
      <w:r>
        <w:rPr>
          <w:rStyle w:val="FootnoteAnchor"/>
          <w:rtl w:val="true"/>
        </w:rPr>
        <w:footnoteReference w:id="13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قرية كان بها 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اليهود ؛ فحرّم اللّه عليهم الحيتان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السّبت ؛ فكانت حيتانهم تأتيهم يوم سبتهم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شرّعا </w:t>
      </w:r>
      <w:r>
        <w:rPr>
          <w:rStyle w:val="FootnoteAnchor"/>
          <w:rtl w:val="true"/>
        </w:rPr>
        <w:footnoteReference w:id="13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 </w:t>
      </w:r>
      <w:r>
        <w:rPr>
          <w:rStyle w:val="FootnoteAnchor"/>
          <w:rtl w:val="true"/>
        </w:rPr>
        <w:footnoteReference w:id="1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كأمثال المخاض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بأفنيائهم وأبنياتهم </w:t>
      </w:r>
      <w:r>
        <w:rPr>
          <w:rStyle w:val="FootnoteAnchor"/>
          <w:rtl w:val="true"/>
        </w:rPr>
        <w:footnoteReference w:id="1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فإذا كان فى </w:t>
      </w:r>
      <w:r>
        <w:rPr>
          <w:rStyle w:val="FootnoteAnchor"/>
          <w:rtl w:val="true"/>
        </w:rPr>
        <w:footnoteReference w:id="1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يوم السبت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يجدوها ، ولم يدركوها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مشقّة ومونة </w:t>
      </w:r>
      <w:r>
        <w:rPr>
          <w:rStyle w:val="FootnoteAnchor"/>
          <w:rtl w:val="true"/>
        </w:rPr>
        <w:footnoteReference w:id="1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شديدة ؛ فقال بعضهم </w:t>
      </w:r>
      <w:r>
        <w:rPr>
          <w:rStyle w:val="FootnoteAnchor"/>
          <w:rtl w:val="true"/>
        </w:rPr>
        <w:footnoteReference w:id="13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من قال ذلك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أخذناها يوم السبت ، 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وأكلناها فى غير يوم السبت </w:t>
      </w:r>
      <w:r>
        <w:rPr>
          <w:rStyle w:val="FootnoteAnchor"/>
          <w:rtl w:val="true"/>
        </w:rPr>
        <w:footnoteReference w:id="13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ففعل ذلك أهل بيت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فأخذوا فشووا ؛ فوجد جيرانهم ريح الشّوىّ </w:t>
      </w:r>
      <w:r>
        <w:rPr>
          <w:rStyle w:val="FootnoteAnchor"/>
          <w:rtl w:val="true"/>
        </w:rPr>
        <w:footnoteReference w:id="13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واللّه ؛ ما نرى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أصاب بنى فلان شىء </w:t>
      </w:r>
      <w:r>
        <w:rPr>
          <w:rStyle w:val="FootnoteAnchor"/>
          <w:rtl w:val="true"/>
        </w:rPr>
        <w:footnoteReference w:id="13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فأخذها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فشا ذلك فيهم فكثر </w:t>
      </w:r>
      <w:r>
        <w:rPr>
          <w:rStyle w:val="FootnoteAnchor"/>
          <w:rtl w:val="true"/>
        </w:rPr>
        <w:footnoteReference w:id="13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فافترقوا فرقا ثلاثا </w:t>
      </w:r>
      <w:r>
        <w:rPr>
          <w:rStyle w:val="FootnoteAnchor"/>
          <w:rtl w:val="true"/>
        </w:rPr>
        <w:footnoteReference w:id="13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أكلت ؛ وفرقة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نهت ؛ وفرقة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تَعِظُونَ قَوْماً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مُهْلِكُهُمْ ، أَوْ مُعَذِّبُهُمْ عَذاباً شَدِيداً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الفرقة التي نهت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</w:t>
      </w:r>
      <w:r>
        <w:rPr>
          <w:rStyle w:val="FootnoteAnchor"/>
          <w:rtl w:val="true"/>
        </w:rPr>
        <w:footnoteReference w:id="1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نحذّركم غضب اللّه ، وعقابه </w:t>
      </w:r>
      <w:r>
        <w:rPr>
          <w:rStyle w:val="FootnoteAnchor"/>
          <w:rtl w:val="true"/>
        </w:rPr>
        <w:footnoteReference w:id="13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يصيبكم اللّه </w:t>
      </w:r>
      <w:r>
        <w:rPr>
          <w:rStyle w:val="FootnoteAnchor"/>
          <w:rtl w:val="true"/>
        </w:rPr>
        <w:footnoteReference w:id="13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بخسف ، أو قذف ؛ أو ببعض ما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العذاب ؛ واللّه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نبايتكم فى </w:t>
      </w:r>
      <w:r>
        <w:rPr>
          <w:rStyle w:val="FootnoteAnchor"/>
          <w:rtl w:val="true"/>
        </w:rPr>
        <w:footnoteReference w:id="1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وأنتم </w:t>
      </w:r>
      <w:r>
        <w:rPr>
          <w:rStyle w:val="FootnoteAnchor"/>
          <w:rtl w:val="true"/>
        </w:rPr>
        <w:footnoteReference w:id="1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فخرجوا من البيوت </w:t>
      </w:r>
      <w:r>
        <w:rPr>
          <w:rStyle w:val="FootnoteAnchor"/>
          <w:rtl w:val="true"/>
        </w:rPr>
        <w:footnoteReference w:id="13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فغدوا </w:t>
      </w:r>
      <w:r>
        <w:rPr>
          <w:rStyle w:val="FootnoteAnchor"/>
          <w:rtl w:val="true"/>
        </w:rPr>
        <w:footnoteReference w:id="1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من الغد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فضربوا باب البيوت </w:t>
      </w:r>
      <w:r>
        <w:rPr>
          <w:rStyle w:val="FootnoteAnchor"/>
          <w:rtl w:val="true"/>
        </w:rPr>
        <w:footnoteReference w:id="13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يجبهم 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؛ فأتوا بسلّم </w:t>
      </w:r>
      <w:r>
        <w:rPr>
          <w:rStyle w:val="FootnoteAnchor"/>
          <w:rtl w:val="true"/>
        </w:rPr>
        <w:footnoteReference w:id="13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فأسندوه إلى البيوت </w:t>
      </w:r>
      <w:r>
        <w:rPr>
          <w:rStyle w:val="FootnoteAnchor"/>
          <w:rtl w:val="true"/>
        </w:rPr>
        <w:footnoteReference w:id="1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ثم رقى منهم راق على السّور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عباد اللّه ؛ قردة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أذناب ، تعاوى </w:t>
      </w:r>
      <w:r>
        <w:rPr>
          <w:rStyle w:val="FootnoteAnchor"/>
          <w:rtl w:val="true"/>
        </w:rPr>
        <w:footnoteReference w:id="138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مرّات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نزل </w:t>
      </w:r>
      <w:r>
        <w:rPr>
          <w:rStyle w:val="FootnoteAnchor"/>
          <w:rtl w:val="true"/>
        </w:rPr>
        <w:footnoteReference w:id="1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ففتح البيوت </w:t>
      </w:r>
      <w:r>
        <w:rPr>
          <w:rStyle w:val="FootnoteAnchor"/>
          <w:rtl w:val="true"/>
        </w:rPr>
        <w:footnoteReference w:id="1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فدخل الناس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فعرفت القرود </w:t>
      </w:r>
      <w:r>
        <w:rPr>
          <w:rStyle w:val="FootnoteAnchor"/>
          <w:rtl w:val="true"/>
        </w:rPr>
        <w:footnoteReference w:id="13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Style w:val="FootnoteAnchor"/>
          <w:rtl w:val="true"/>
        </w:rPr>
        <w:footnoteReference w:id="1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 ؛ ولم يعرف </w:t>
      </w:r>
      <w:r>
        <w:rPr>
          <w:rStyle w:val="FootnoteAnchor"/>
          <w:rtl w:val="true"/>
        </w:rPr>
        <w:footnoteReference w:id="13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الإنس أنسابها </w:t>
      </w:r>
      <w:r>
        <w:rPr>
          <w:rStyle w:val="FootnoteAnchor"/>
          <w:rtl w:val="true"/>
        </w:rPr>
        <w:footnoteReference w:id="13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فيأتى القرد إلى نسيبه وقريبه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الإنس ؛ فيحتكّ به ويلصق ، ويقول الإنسان </w:t>
      </w:r>
      <w:r>
        <w:rPr>
          <w:rStyle w:val="FootnoteAnchor"/>
          <w:rtl w:val="true"/>
        </w:rPr>
        <w:footnoteReference w:id="13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فلان؟ فيشير برأسه </w:t>
      </w:r>
      <w:r>
        <w:rPr>
          <w:rStyle w:val="FootnoteAnchor"/>
          <w:rtl w:val="true"/>
        </w:rPr>
        <w:footnoteReference w:id="13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وتأتى القردة إلى نسيبها وقريبها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الإنس ؛ فيقول لها الإنسان </w:t>
      </w:r>
      <w:r>
        <w:rPr>
          <w:rStyle w:val="FootnoteAnchor"/>
          <w:rtl w:val="true"/>
        </w:rPr>
        <w:footnoteReference w:id="13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فلانة؟ فتشير برأسها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وتبكى فيقول </w:t>
      </w:r>
      <w:r>
        <w:rPr>
          <w:rStyle w:val="FootnoteAnchor"/>
          <w:rtl w:val="true"/>
        </w:rPr>
        <w:footnoteReference w:id="13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لها </w:t>
      </w:r>
      <w:r>
        <w:rPr>
          <w:rStyle w:val="FootnoteAnchor"/>
          <w:rtl w:val="true"/>
        </w:rPr>
        <w:footnoteReference w:id="1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حذّرناكم غضب اللّه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وعقابه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يصيبكم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بخسف ، أو مسخ ؛ أو ببعض ما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واسمع </w:t>
      </w:r>
      <w:r>
        <w:rPr>
          <w:rStyle w:val="FootnoteAnchor"/>
          <w:rtl w:val="true"/>
        </w:rPr>
        <w:footnoteReference w:id="1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Style w:val="FootnoteAnchor"/>
          <w:rtl w:val="true"/>
        </w:rPr>
        <w:footnoteReference w:id="13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أَنْجَيْنَا </w:t>
      </w:r>
      <w:r>
        <w:rPr>
          <w:rStyle w:val="FootnoteAnchor"/>
          <w:rtl w:val="true"/>
        </w:rPr>
        <w:footnoteReference w:id="1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يَنْهَوْنَ عَنِ السُّوءِ ، وَأَخَذْنَا الَّذِينَ ظَلَمُوا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بِعَذابٍ بَئِيسٍ ؛ بِما كانُوا يَفْسُقُونَ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فلا أدرى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فعلت الفرقة الثالثة؟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فكم قد رأينا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Style w:val="FootnoteAnchor"/>
          <w:rtl w:val="true"/>
        </w:rPr>
        <w:footnoteReference w:id="1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منكر ؛ فلم ننه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عكرمة </w:t>
      </w:r>
      <w:r>
        <w:rPr>
          <w:rStyle w:val="FootnoteAnchor"/>
          <w:rtl w:val="true"/>
        </w:rPr>
        <w:footnoteReference w:id="140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</w:t>
      </w:r>
      <w:r>
        <w:rPr>
          <w:rStyle w:val="FootnoteAnchor"/>
          <w:rtl w:val="true"/>
        </w:rPr>
        <w:footnoteReference w:id="1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جعلنى اللّه فداك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 </w:t>
      </w:r>
      <w:r>
        <w:rPr>
          <w:rStyle w:val="FootnoteAnchor"/>
          <w:rtl w:val="true"/>
        </w:rPr>
        <w:footnoteReference w:id="1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أنكروا وكرهوا ؛ حين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تَعِظُونَ قَوْماً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 مُهْلِكُهُمْ ، أَوْ مُعَذِّبُهُمْ عَذاباً شَدِيداً؟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فأعجبه قولى ذلك ؛ وأمر 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ببردين غليظين ؛ فكسانيهما </w:t>
      </w:r>
      <w:r>
        <w:rPr>
          <w:rStyle w:val="FootnoteAnchor"/>
          <w:rtl w:val="true"/>
        </w:rPr>
        <w:footnoteReference w:id="1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آخرين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أبو العباس ، أنا الربيع ، أنا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سفيان ، عن الزّهرىّ ، عن عروة </w:t>
      </w:r>
      <w:r>
        <w:rPr>
          <w:rStyle w:val="FootnoteAnchor"/>
          <w:rtl w:val="true"/>
        </w:rPr>
        <w:footnoteReference w:id="14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يزل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يسأل عن السّاعة ؛ حتى أنزل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فِيمَ أَنْتَ مِنْ ذِكْراها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فانتهى </w:t>
      </w:r>
      <w:r>
        <w:rPr>
          <w:rStyle w:val="FootnoteAnchor"/>
          <w:rtl w:val="true"/>
        </w:rPr>
        <w:footnoteReference w:id="1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أخبرنى أبو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مهدىّ الطّوسىّ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 محمد بن المنذر بن سعيد ، أنا محمد بن عبد اللّه بن عبد الحكم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الشافعىّ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وَأَنْتُمْ سامِدُونَ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Style w:val="FootnoteAnchor"/>
          <w:rtl w:val="true"/>
        </w:rPr>
        <w:footnoteReference w:id="140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Style w:val="FootnoteAnchor"/>
          <w:rtl w:val="true"/>
        </w:rPr>
        <w:footnoteReference w:id="14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الغناء ؛ بالحميريّة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بعضهم </w:t>
      </w:r>
      <w:r>
        <w:rPr>
          <w:rStyle w:val="FootnoteAnchor"/>
          <w:rtl w:val="true"/>
        </w:rPr>
        <w:footnoteReference w:id="14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غضاب مبرطمون </w:t>
      </w:r>
      <w:r>
        <w:rPr>
          <w:rStyle w:val="FootnoteAnchor"/>
          <w:rtl w:val="true"/>
        </w:rPr>
        <w:footnoteReference w:id="14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Style w:val="FootnoteAnchor"/>
          <w:rtl w:val="true"/>
        </w:rPr>
        <w:footnoteReference w:id="14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السّمود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يحدّث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4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فلها عنه ، ولم يستمع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Style w:val="FootnoteAnchor"/>
          <w:rtl w:val="true"/>
        </w:rPr>
        <w:footnoteReference w:id="14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الرحمن السّلمىّ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الحسن بن مقسّم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أحمد بن على بن سعيد البزّار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ثور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الشافعىّ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استعملتها فى الطّاعة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أشفى وأكفى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البيان ؛ وأبلغ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الإعذار </w:t>
      </w:r>
      <w:r>
        <w:rPr>
          <w:rStyle w:val="FootnoteAnchor"/>
          <w:rtl w:val="true"/>
        </w:rPr>
        <w:footnoteReference w:id="1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موسي ربّه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وَاحْلُلْ عُقْدَةً مِنْ لِسانِي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يَفْقَهُوا قَوْلِي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وَأَخِي هارُونُ هُوَ أَفْصَحُ مِنِّي لِساناً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لما 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الفصاحة أبلغ فى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الرحمن السّلمىّ ، سمعت علىّ بن أبى عمرو البلخيّ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عبد المنعم بن عمر الأصفهانىّ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 أحمد بن محمد المكّىّ ، نا محمد بن إسماعيل ، والحسين بن زيد ، والزّعفرانىّ ، وأبو ثور ؛ كلّهم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سمعنا محمد بن إدريس الشافعىّ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نزّه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نبّه ، ورفع قدره ، وعلّمه وأدّبه 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وَتَوَكَّلْ عَلَى الْحَيِّ الَّذِي لا يَمُوتُ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الناس فى أحوال شتّى </w:t>
      </w:r>
      <w:r>
        <w:rPr>
          <w:rStyle w:val="FootnoteAnchor"/>
          <w:rtl w:val="true"/>
        </w:rPr>
        <w:footnoteReference w:id="1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متوكّل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نفسه ؛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ماله ؛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زرعه ؛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سلطان ؛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عطيّة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مستند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حىّ يموت ؛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شىء يفنى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يوشك أن ينقطع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فنزّه اللّه نبيّه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يتوكّل على الحىّ الذي لا يموت </w:t>
      </w:r>
      <w:r>
        <w:rPr>
          <w:rStyle w:val="FootnoteAnchor"/>
          <w:rtl w:val="true"/>
        </w:rPr>
        <w:footnoteReference w:id="1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واستنبطت </w:t>
      </w:r>
      <w:r>
        <w:rPr>
          <w:rStyle w:val="FootnoteAnchor"/>
          <w:rtl w:val="true"/>
        </w:rPr>
        <w:footnoteReference w:id="1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البارحة آيتين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</w:t>
      </w:r>
      <w:r>
        <w:rPr>
          <w:rStyle w:val="FootnoteAnchor"/>
          <w:rtl w:val="true"/>
        </w:rPr>
        <w:footnoteReference w:id="1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أشتهى ، باستنباطهما ، الدّنيا وما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يُدَبِّرُ الْأَمْرَ ؛ ما مِنْ شَفِيعٍ إِلَّا مِنْ بَعْدِ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وفي كتاب اللّه ، هذا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ذَا الَّذِي يَشْفَعُ عِنْدَهُ ، إِلَّا بِإِذْنِهِ؟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فتعطّل </w:t>
      </w:r>
      <w:r>
        <w:rPr>
          <w:rStyle w:val="FootnoteAnchor"/>
          <w:rtl w:val="true"/>
        </w:rPr>
        <w:footnoteReference w:id="14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الشّفعاء ، إلا بإذن اللّه </w:t>
      </w:r>
      <w:r>
        <w:rPr>
          <w:rStyle w:val="FootnoteAnchor"/>
          <w:rtl w:val="true"/>
        </w:rPr>
        <w:footnoteReference w:id="14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سورة 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Style w:val="FootnoteAnchor"/>
          <w:rtl w:val="true"/>
        </w:rPr>
        <w:footnoteReference w:id="14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وَأَنِ اسْتَغْفِرُوا رَبَّكُمْ ، ثُمَّ تُوبُوا إِلَيْهِ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يُمَتِّعْكُمْ مَتاعاً حَسَناً ، إِلى أَجَلٍ مُسَمًّى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فوعد اللّه كلّ من 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مستغفرا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التّمتّع إلى الموت ؛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وَيُؤْتِ كُلَّ ذِي فَضْلٍ ، فَضْلَهُ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فلسنا نحن تائبين على حقيقة </w:t>
      </w:r>
      <w:r>
        <w:rPr>
          <w:rStyle w:val="FootnoteAnchor"/>
          <w:rtl w:val="true"/>
        </w:rPr>
        <w:footnoteReference w:id="1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ولكن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علمه اللّه </w:t>
      </w:r>
      <w:r>
        <w:rPr>
          <w:rStyle w:val="FootnoteAnchor"/>
          <w:rtl w:val="true"/>
        </w:rPr>
        <w:footnoteReference w:id="14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ما حقيقة </w:t>
      </w:r>
      <w:r>
        <w:rPr>
          <w:rStyle w:val="FootnoteAnchor"/>
          <w:rtl w:val="true"/>
        </w:rPr>
        <w:footnoteReference w:id="1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التّائبين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متّعنا فى هذه الدّنيا ، تمتّعا حسنا </w:t>
      </w:r>
      <w:r>
        <w:rPr>
          <w:rStyle w:val="FootnoteAnchor"/>
          <w:rtl w:val="true"/>
        </w:rPr>
        <w:footnoteReference w:id="142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.». 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الحافظ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الحسن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أخبرت عنه ، وقرأته فى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محمد بن سفيان ، نا يونس بن عبد الأعلى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لى الشافعي </w:t>
      </w:r>
      <w:r>
        <w:rPr>
          <w:rStyle w:val="FootnoteAnchor"/>
          <w:rtl w:val="true"/>
        </w:rPr>
        <w:footnoteReference w:id="1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بعد عشرين ومائة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فى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أمرها </w:t>
      </w:r>
      <w:r>
        <w:rPr>
          <w:rStyle w:val="FootnoteAnchor"/>
          <w:rtl w:val="true"/>
        </w:rPr>
        <w:footnoteReference w:id="1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وسورة الأنفال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بدر </w:t>
      </w:r>
      <w:r>
        <w:rPr>
          <w:rStyle w:val="FootnoteAnchor"/>
          <w:rtl w:val="true"/>
        </w:rPr>
        <w:footnoteReference w:id="1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وسورة الأحزاب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الخندق </w:t>
      </w:r>
      <w:r>
        <w:rPr>
          <w:rStyle w:val="FootnoteAnchor"/>
          <w:rtl w:val="true"/>
        </w:rPr>
        <w:footnoteReference w:id="1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؛ وسورة الحشر نزلت </w:t>
      </w:r>
      <w:r>
        <w:rPr>
          <w:rStyle w:val="FootnoteAnchor"/>
          <w:rtl w:val="true"/>
        </w:rPr>
        <w:footnoteReference w:id="1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النّضير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الشافعي </w:t>
      </w:r>
      <w:r>
        <w:rPr>
          <w:rStyle w:val="FootnoteAnchor"/>
          <w:rtl w:val="true"/>
        </w:rPr>
        <w:footnoteReference w:id="14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غنائم بدر لم تخمّس البتّة </w:t>
      </w:r>
      <w:r>
        <w:rPr>
          <w:rStyle w:val="FootnoteAnchor"/>
          <w:rtl w:val="true"/>
        </w:rPr>
        <w:footnoteReference w:id="1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وإنّما نزلت آية الخمس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رجوعهم من بدر ، وقسم الغنائم </w:t>
      </w:r>
      <w:r>
        <w:rPr>
          <w:rStyle w:val="FootnoteAnchor"/>
          <w:rtl w:val="true"/>
        </w:rPr>
        <w:footnoteReference w:id="1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14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تُحِلُّوا شَعائِرَ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</w:t>
      </w:r>
      <w:r>
        <w:rPr>
          <w:rStyle w:val="FootnoteAnchor"/>
          <w:rtl w:val="true"/>
        </w:rPr>
        <w:footnoteReference w:id="143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تستحلّوها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وهى </w:t>
      </w:r>
      <w:r>
        <w:rPr>
          <w:rStyle w:val="FootnoteAnchor"/>
          <w:rtl w:val="true"/>
        </w:rPr>
        <w:footnoteReference w:id="14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كان 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الهدى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4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وَلَا آمِّينَ الْبَيْتَ الْحَرامَ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أتاه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تصدّونهم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شَنَآنُ قَوْمٍ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Style w:val="FootnoteAnchor"/>
          <w:rtl w:val="true"/>
        </w:rPr>
        <w:footnoteReference w:id="1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ما ذَكَّيْتُمْ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وقع عليه اسم الذّكاة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ذكىّ </w:t>
      </w:r>
      <w:r>
        <w:rPr>
          <w:rStyle w:val="FootnoteAnchor"/>
          <w:rtl w:val="true"/>
        </w:rPr>
        <w:footnoteReference w:id="1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الأزلام </w:t>
      </w:r>
      <w:r>
        <w:rPr>
          <w:rStyle w:val="FootnoteAnchor"/>
          <w:rtl w:val="true"/>
        </w:rPr>
        <w:footnoteReference w:id="1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لها معنى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القداح </w:t>
      </w:r>
      <w:r>
        <w:rPr>
          <w:rStyle w:val="FootnoteAnchor"/>
          <w:rtl w:val="true"/>
        </w:rPr>
        <w:footnoteReference w:id="1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تُؤْتُوا السُّفَهاءَ أَمْوالَكُمُ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والصّبيان </w:t>
      </w:r>
      <w:r>
        <w:rPr>
          <w:rStyle w:val="FootnoteAnchor"/>
          <w:rtl w:val="true"/>
        </w:rPr>
        <w:footnoteReference w:id="1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لا تملّكهم ما أعطيتك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 أنت الناظر لهم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وَالْمُحْصَناتُ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الَّذِينَ أُوتُوا الْكِتابَ ، مِنْ قَبْلِكُمْ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الكتاب ؛ غير ذوات الأزواج </w:t>
      </w:r>
      <w:r>
        <w:rPr>
          <w:rStyle w:val="FootnoteAnchor"/>
          <w:rtl w:val="true"/>
        </w:rPr>
        <w:footnoteReference w:id="14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مُحْصِنِينَ غَيْرَ مُسافِحِينَ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عفائف </w:t>
      </w:r>
      <w:r>
        <w:rPr>
          <w:rStyle w:val="FootnoteAnchor"/>
          <w:rtl w:val="true"/>
        </w:rPr>
        <w:footnoteReference w:id="1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فواسق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14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 عَلَى الَّذِينَ آمَنُوا وَعَمِلُوا الصَّالِحاتِ ، جُناحٌ فِيما طَعِمُوا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الآية </w:t>
      </w:r>
      <w:r>
        <w:rPr>
          <w:rStyle w:val="FootnoteAnchor"/>
          <w:rtl w:val="true"/>
        </w:rPr>
        <w:footnoteReference w:id="14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اتّقوا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يقربوا ما حرم عليهم </w:t>
      </w:r>
      <w:r>
        <w:rPr>
          <w:rStyle w:val="FootnoteAnchor"/>
          <w:rtl w:val="true"/>
        </w:rPr>
        <w:footnoteReference w:id="14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عَلَيْكُمْ أَنْفُسَكُمْ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  <w:rtl w:val="true"/>
        </w:rPr>
        <w:footnoteReference w:id="14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 عَلَيْكَ هُداهُمْ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ومثل قوله عز 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تَقْعُدُوا مَعَهُمْ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يَخُوضُوا فِي حَدِيثٍ غَيْرِهِ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ألفاظ </w:t>
      </w:r>
      <w:r>
        <w:rPr>
          <w:rStyle w:val="FootnoteAnchor"/>
          <w:rtl w:val="true"/>
        </w:rPr>
        <w:footnoteReference w:id="14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الشافعي رحمه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التَّوْبَةُ عَلَى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لِلَّذِينَ يَعْمَلُونَ السُّوءَ بِجَهالَةٍ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ذكروا فيها معنيين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من عصى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جهل ، من جميع الخلق </w:t>
      </w:r>
      <w:r>
        <w:rPr>
          <w:rStyle w:val="FootnoteAnchor"/>
          <w:rtl w:val="true"/>
        </w:rPr>
        <w:footnoteReference w:id="14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لا يتوب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</w:t>
      </w:r>
      <w:r>
        <w:rPr>
          <w:rStyle w:val="FootnoteAnchor"/>
          <w:rtl w:val="true"/>
        </w:rPr>
        <w:footnoteReference w:id="1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يعمله ؛ وحتى يعمله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لا يرى أنه محرّم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أولاهما </w:t>
      </w:r>
      <w:r>
        <w:rPr>
          <w:rStyle w:val="FootnoteAnchor"/>
          <w:rtl w:val="true"/>
        </w:rPr>
        <w:footnoteReference w:id="14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قوله عز وجل </w:t>
      </w:r>
      <w:r>
        <w:rPr>
          <w:rStyle w:val="FootnoteAnchor"/>
          <w:rtl w:val="true"/>
        </w:rPr>
        <w:footnoteReference w:id="14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كانَ لِمُؤْمِنٍ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يَقْتُلَ مُؤْمِناً ؛ إِلَّا خَطَأً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ليس للمؤمن </w:t>
      </w:r>
      <w:r>
        <w:rPr>
          <w:rStyle w:val="FootnoteAnchor"/>
          <w:rtl w:val="true"/>
        </w:rPr>
        <w:footnoteReference w:id="14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فيه وفى تفسير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تأويل العلماء لظاهر هذه الآية ، وسبب نزولها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يتعلق بهذه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يقتل أخاه ؛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يُفْتِيكُمْ فِيهِنَّ ، وَما يُتْلى عَلَيْكُمْ فِي الْكِتابِ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رضى اللّه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أثبت شىء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الزّهرىّ </w:t>
      </w:r>
      <w:r>
        <w:rPr>
          <w:rStyle w:val="FootnoteAnchor"/>
          <w:rtl w:val="true"/>
        </w:rPr>
        <w:footnoteReference w:id="1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الشافعي </w:t>
      </w:r>
      <w:r>
        <w:rPr>
          <w:rStyle w:val="FootnoteAnchor"/>
          <w:rtl w:val="true"/>
        </w:rPr>
        <w:footnoteReference w:id="14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يُؤاخِذُكُمُ اللّهُ بِاللَّغْوِ فِي أَيْمانِكُمْ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فيه إلّا قول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حلف الرجل على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يستيقنه ، ثم يجده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غير ذلك </w:t>
      </w:r>
      <w:r>
        <w:rPr>
          <w:rStyle w:val="FootnoteAnchor"/>
          <w:rtl w:val="true"/>
        </w:rPr>
        <w:footnoteReference w:id="1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بخلاف رواية الربيع عن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قول عائشة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الربيع أصحّ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الذي رواه يونس عن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قول عائشة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رواه عمر بن قيس ، عن عطاء ، عن عائشة </w:t>
      </w:r>
      <w:r>
        <w:rPr>
          <w:rStyle w:val="FootnoteAnchor"/>
          <w:rtl w:val="true"/>
        </w:rPr>
        <w:footnoteReference w:id="14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وعمر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من وجه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والصحيح عن عطاء وعروة ، عن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في رواية الربيع ؛ والصحيح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المذهب أيضا ؛ ما أجازه فى رواية الربيع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Style w:val="FootnoteAnchor"/>
          <w:rtl w:val="true"/>
        </w:rPr>
        <w:footnoteReference w:id="1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حرملة عن الشافعي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وَوَصَّيْنَا الْإِنْسانَ بِوالِدَيْهِ ، حُسْناً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أَنِ اشْكُرْ لِي وَلِوالِدَيْكَ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جل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خَلَقْناكُمْ مِنْ ذَكَرٍ وَأُنْثى ، وَجَعَلْناكُمْ شُعُوباً وَقَبائِلَ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لِتَعارَفُوا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Style w:val="FootnoteAnchor"/>
          <w:rtl w:val="true"/>
        </w:rPr>
        <w:footnoteReference w:id="1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تبارك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فَلْيَنْظُرِ الْإِنْسانُ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مِمَّ خُلِقَ؟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خُلِقَ مِنْ ماءٍ دافِقٍ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يَخْرُجُ مِنْ بَيْنِ الصُّلْبِ وَالتَّرائِبِ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يخرج من صلب الرجل ، وترائب </w:t>
      </w:r>
      <w:r>
        <w:rPr>
          <w:rStyle w:val="FootnoteAnchor"/>
          <w:rtl w:val="true"/>
        </w:rPr>
        <w:footnoteReference w:id="1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نُطْفَةٍ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أَمْشاجٍ ؛ نَبْتَلِيهِ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نطفة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مختلطة بنطفة المرأة </w:t>
      </w:r>
      <w:r>
        <w:rPr>
          <w:rStyle w:val="FootnoteAnchor"/>
          <w:rtl w:val="true"/>
        </w:rPr>
        <w:footnoteReference w:id="14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اختلط سمّته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أمشاجا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وَلِأَبَوَيْهِ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لِكُلِّ واحِدٍ مِنْهُمَا السُّدُسُ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مِمَّا تَرَكَ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كلّ آدمىّ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مخلوق من ذكر وأنثى ؛ وسمّى الذكر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؛ والأنثى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ونبّه </w:t>
      </w:r>
      <w:r>
        <w:rPr>
          <w:rStyle w:val="FootnoteAnchor"/>
          <w:rtl w:val="true"/>
        </w:rPr>
        <w:footnoteReference w:id="14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نسب </w:t>
      </w:r>
      <w:r>
        <w:rPr>
          <w:rStyle w:val="FootnoteAnchor"/>
          <w:rtl w:val="true"/>
        </w:rPr>
        <w:footnoteReference w:id="14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نعمة من نعمه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فَبَشَّرْناها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بِإِسْحاقَ ؛ وَمِنْ وَراءِ إِسْحاقَ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يَعْقُوبَ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زَكَرِيَّا ؛ إِنَّا نُبَشِّرُكَ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بِغُلامٍ اسْمُهُ يَحْيى 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كان بيّنا فى أحكامه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نعمته لا 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جهة معصيته </w:t>
      </w:r>
      <w:r>
        <w:rPr>
          <w:rStyle w:val="FootnoteAnchor"/>
          <w:rtl w:val="true"/>
        </w:rPr>
        <w:footnoteReference w:id="14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فأحلّ النكاح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فَانْكِحُوا ما طابَ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النِّساءِ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خِفْتُمْ أَلَّا تَعْدِلُوا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فَواحِدَةً ، أَوْ ما مَلَكَتْ أَيْمانُكُمْ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وحرّم الزّنا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تَقْرَبُوا الزِّنى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مع ما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كتابه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معقولا فى كتاب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ولد الزّنا لا يكون منسوبا إلى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الزّانى بأمّه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وصفنا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نعمته إنّما 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جهة طاعته ؛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جهة معصيته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 ذلك على لسان نبيّه صلى اللّه عليه وسلم </w:t>
      </w:r>
      <w:r>
        <w:rPr>
          <w:rStyle w:val="FootnoteAnchor"/>
          <w:rtl w:val="true"/>
        </w:rPr>
        <w:footnoteReference w:id="14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وبسط الكلام فى شرح </w:t>
      </w:r>
      <w:r>
        <w:rPr>
          <w:rStyle w:val="FootnoteAnchor"/>
          <w:rtl w:val="true"/>
        </w:rPr>
        <w:footnoteReference w:id="1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الرحمن السّلمىّ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على بن عمر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 عبد اللّه بن محمد بن أحمد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محمد ابن العباس الشافعىّ ؛ حدثنا أبى ،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حدثنى أبى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</w:t>
      </w:r>
      <w:r>
        <w:rPr>
          <w:rStyle w:val="FootnoteAnchor"/>
          <w:rtl w:val="true"/>
        </w:rPr>
        <w:footnoteReference w:id="14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الشافعىّ يقول </w:t>
      </w:r>
      <w:r>
        <w:rPr>
          <w:rStyle w:val="FootnoteAnchor"/>
          <w:rtl w:val="true"/>
        </w:rPr>
        <w:footnoteReference w:id="14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نظرت بين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دقّتى المصحف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فعرفت مراد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</w:t>
      </w:r>
      <w:r>
        <w:rPr>
          <w:rStyle w:val="FootnoteAnchor"/>
          <w:rtl w:val="true"/>
        </w:rPr>
        <w:footnoteReference w:id="14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ما فيه ، إلّا حرفين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ذكرهما ، وأنسيت </w:t>
      </w:r>
      <w:r>
        <w:rPr>
          <w:rStyle w:val="FootnoteAnchor"/>
          <w:rtl w:val="true"/>
        </w:rPr>
        <w:footnoteReference w:id="1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خابَ مَنْ دَسَّاها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 أجده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كلام العرب ؛ فقرأت لمقاتل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السّودان ؛ وأنّ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دسّاها </w:t>
      </w:r>
      <w:r>
        <w:rPr>
          <w:rStyle w:val="FootnoteAnchor"/>
          <w:rtl w:val="true"/>
        </w:rPr>
        <w:footnoteReference w:id="147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أغواها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لغته ؛ أو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بلغه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ذكره مقاتل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Style w:val="FootnoteAnchor"/>
          <w:rtl w:val="true"/>
        </w:rPr>
        <w:footnoteReference w:id="14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السّودان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كلام العرب ؛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وقرأت فى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حرملة بن </w:t>
      </w:r>
      <w:r>
        <w:rPr>
          <w:rStyle w:val="FootnoteAnchor"/>
          <w:rtl w:val="true"/>
        </w:rPr>
        <w:footnoteReference w:id="1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، عن الشافعي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يَنْهاكُمُ اللّهُ عَنِ الَّذِينَ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يُقاتِلُوكُمْ فِي الدِّينِ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الآيتين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).» 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بعض المسلمين تأثّم من صلة المشركين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أحسب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نزل </w:t>
      </w:r>
      <w:r>
        <w:rPr>
          <w:rStyle w:val="FootnoteAnchor"/>
          <w:rtl w:val="true"/>
        </w:rPr>
        <w:footnoteReference w:id="1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جهادهم ، وقطع الولاية بينهم وبينهم </w:t>
      </w:r>
      <w:r>
        <w:rPr>
          <w:rStyle w:val="FootnoteAnchor"/>
          <w:rtl w:val="true"/>
        </w:rPr>
        <w:footnoteReference w:id="1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تَجِدُ قَوْماً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يُؤْمِنُونَ بِاللّهِ وَالْيَوْمِ الْآخِرِ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يُوادُّونَ مَنْ حَادَّ اللّهَ وَرَسُولَهُ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الآية </w:t>
      </w:r>
      <w:r>
        <w:rPr>
          <w:rStyle w:val="FootnoteAnchor"/>
          <w:rtl w:val="true"/>
        </w:rPr>
        <w:footnoteReference w:id="14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خافوا أن 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المودّة </w:t>
      </w:r>
      <w:r>
        <w:rPr>
          <w:rStyle w:val="FootnoteAnchor"/>
          <w:rtl w:val="true"/>
        </w:rPr>
        <w:footnoteReference w:id="14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الصّلة بالمال ، أنزل </w:t>
      </w:r>
      <w:r>
        <w:rPr>
          <w:rStyle w:val="FootnoteAnchor"/>
          <w:rtl w:val="true"/>
        </w:rPr>
        <w:footnoteReference w:id="14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يَنْهاكُمُ اللّهُ عَنِ الَّذِينَ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يُقاتِلُوكُمْ فِي الدِّينِ ، وَلَمْ يُخْرِجُوكُمْ مِنْ دِيارِكُمْ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تَبَرُّوهُمْ وَتُقْسِطُوا إِلَيْهِمْ </w:t>
      </w:r>
      <w:r>
        <w:rPr>
          <w:rStyle w:val="FootnoteAnchor"/>
          <w:rtl w:val="true"/>
        </w:rPr>
        <w:footnoteReference w:id="14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إِنَّ اللّهَ يُحِبُّ الْمُقْسِطِينَ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يَنْهاكُمُ اللّهُ عَنِ الَّذِينَ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قاتَلُوكُمْ فِي الدِّينِ ، وَأَخْرَجُوكُمْ مِنْ دِيارِكُمْ ، وَظاهَرُوا عَلى إِخْراجِكُمْ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تَوَلَّوْهُمْ ؛ وَمَنْ يَتَوَلَّهُمْ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فَأُولئِكَ هُمُ الظَّالِمُونَ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الصّلة بالمال ، والبرّ ، والإقساط ، ولين الكلام ، والمراسلة </w:t>
      </w:r>
      <w:r>
        <w:rPr>
          <w:rStyle w:val="FootnoteAnchor"/>
          <w:rtl w:val="true"/>
        </w:rPr>
        <w:footnoteReference w:id="14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بحكم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ما نهوا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الولاية لمن نهوا عن ولايته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المظاهرة على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أباح برّ من لم يظاهر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والإقساط إليهم ؛ ولم يحرّم ذلك </w:t>
      </w:r>
      <w:r>
        <w:rPr>
          <w:rStyle w:val="FootnoteAnchor"/>
          <w:rtl w:val="true"/>
        </w:rPr>
        <w:footnoteReference w:id="14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من أظهر عليهم ؛ 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الذين ظاهروا عليهم ، فنهاهم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ولايتهم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البرّ والإقساط </w:t>
      </w:r>
      <w:r>
        <w:rPr>
          <w:rStyle w:val="FootnoteAnchor"/>
          <w:rtl w:val="true"/>
        </w:rPr>
        <w:footnoteReference w:id="1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النبىّ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فادى بعض أسارى بدر ؛ وقد كان أبو عزّة الجمحىّ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ممّن منّ عليه </w:t>
      </w:r>
      <w:r>
        <w:rPr>
          <w:rStyle w:val="FootnoteAnchor"/>
          <w:rtl w:val="true"/>
        </w:rPr>
        <w:footnoteReference w:id="14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 معروفا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بعداوته ، والتّأليب </w:t>
      </w:r>
      <w:r>
        <w:rPr>
          <w:rStyle w:val="FootnoteAnchor"/>
          <w:rtl w:val="true"/>
        </w:rPr>
        <w:footnoteReference w:id="1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بنفسه ولسانه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ومنّ بعد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ثمامة بن أثال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معروفا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بعداوته ؛ وأمر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بقتله ؛ ثم منّ عليه بعد إساره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ثمامة ، وحبس الميرة عن أهل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فسألوا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 يأذن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يميرهم ؛ فأذن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وَيُطْعِمُونَ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عَلى حُبِّهِ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مِسْكِيناً ، وَيَتِيماً ، وَأَسِيراً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والأسرى </w:t>
      </w:r>
      <w:r>
        <w:rPr>
          <w:rStyle w:val="FootnoteAnchor"/>
          <w:rtl w:val="true"/>
        </w:rPr>
        <w:footnoteReference w:id="1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ممّن حادّ اللّه ورسوله </w:t>
      </w:r>
      <w:r>
        <w:rPr>
          <w:rStyle w:val="FootnoteAnchor"/>
          <w:rtl w:val="true"/>
        </w:rPr>
        <w:footnoteReference w:id="1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الرحمن السّلمىّ ، أنا الحسن بن رشيق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Style w:val="FootnoteAnchor"/>
          <w:rtl w:val="true"/>
        </w:rPr>
        <w:footnoteReference w:id="14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 الرحمن بن أحمد المهدىّ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الربيع بن سليمان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الشافعىّ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 </w:t>
      </w:r>
      <w:r>
        <w:rPr>
          <w:rStyle w:val="FootnoteAnchor"/>
          <w:rtl w:val="true"/>
        </w:rPr>
        <w:footnoteReference w:id="14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 العدالة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يرى الجنّ ؛ أبطلت </w:t>
      </w:r>
      <w:r>
        <w:rPr>
          <w:rStyle w:val="FootnoteAnchor"/>
          <w:rtl w:val="true"/>
        </w:rPr>
        <w:footnoteReference w:id="14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يَراكُمْ هُوَ وَقَبِيلُهُ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حَيْثُ لا تَرَوْنَهُمْ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نبيّا </w:t>
      </w:r>
      <w:r>
        <w:rPr>
          <w:rStyle w:val="FootnoteAnchor"/>
          <w:rtl w:val="true"/>
        </w:rPr>
        <w:footnoteReference w:id="14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بن أبى عمرو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ثنا أبو العباس الأصمّ ، أنا الربيع ، أنا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Style w:val="FootnoteAnchor"/>
          <w:rtl w:val="true"/>
        </w:rPr>
        <w:footnoteReference w:id="14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يقال للمحرّم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صفر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.] </w:t>
      </w:r>
      <w:r>
        <w:rPr>
          <w:rStyle w:val="FootnoteAnchor"/>
          <w:rtl w:val="true"/>
        </w:rPr>
        <w:footnoteReference w:id="14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كرهت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يقال للمحرّم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صفر ؛ من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أهل الجاهليّة </w:t>
      </w:r>
      <w:r>
        <w:rPr>
          <w:rStyle w:val="FootnoteAnchor"/>
          <w:rtl w:val="true"/>
        </w:rPr>
        <w:footnoteReference w:id="14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يعدّون ،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صفران ؛ للمحرّم وصفر ؛ وينسئون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فيحجّون عاما فى شهر ، وعاما فى غيره </w:t>
      </w:r>
      <w:r>
        <w:rPr>
          <w:rStyle w:val="FootnoteAnchor"/>
          <w:rtl w:val="true"/>
        </w:rPr>
        <w:footnoteReference w:id="14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أخطأنا موضع المحرّم ، فى 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أصبناه فى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اللّه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النَّسِيءُ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زِيادَةٌ فِي الْكُفْرِ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).»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الزّمان قد استدار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كهيئته </w:t>
      </w:r>
      <w:r>
        <w:rPr>
          <w:rStyle w:val="FootnoteAnchor"/>
          <w:rtl w:val="true"/>
        </w:rPr>
        <w:footnoteReference w:id="15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خلق اللّه السّماوات والأرض </w:t>
      </w:r>
      <w:r>
        <w:rPr>
          <w:rStyle w:val="FootnoteAnchor"/>
          <w:rtl w:val="true"/>
        </w:rPr>
        <w:footnoteReference w:id="1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السّنة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اثنا عشر شهرا ؛ منها أربع 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متواليات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القعدة ، وذو الحجّة ، والمحرّم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 مضر ، الذي بين جمادى وشعبان </w:t>
      </w:r>
      <w:r>
        <w:rPr>
          <w:rStyle w:val="FootnoteAnchor"/>
          <w:rtl w:val="true"/>
        </w:rPr>
        <w:footnoteReference w:id="15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.»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شهر ينسأ </w:t>
      </w:r>
      <w:r>
        <w:rPr>
          <w:rStyle w:val="FootnoteAnchor"/>
          <w:rtl w:val="true"/>
        </w:rPr>
        <w:footnoteReference w:id="15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وسمّاه </w:t>
      </w:r>
      <w:r>
        <w:rPr>
          <w:rStyle w:val="FootnoteAnchor"/>
          <w:rtl w:val="true"/>
        </w:rPr>
        <w:footnoteReference w:id="1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وصلّى </w:t>
      </w:r>
      <w:r>
        <w:rPr>
          <w:rStyle w:val="FootnoteAnchor"/>
          <w:rtl w:val="true"/>
        </w:rPr>
        <w:footnoteReference w:id="15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على سيّدنا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؛ وعلى آله وصحبه أجمعين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" w:name="pg15878_217115"/>
    </w:p>
    <w:p>
      <w:pPr>
        <w:pStyle w:val="Heading2"/>
        <w:numPr>
          <w:ilvl w:val="1"/>
          <w:numId w:val="1"/>
        </w:numPr>
        <w:rPr/>
      </w:pPr>
      <w:bookmarkStart w:id="46" w:name="__RefHeading___Toc14946579_2142443653"/>
      <w:bookmarkStart w:id="47" w:name="_Toc15"/>
      <w:bookmarkEnd w:id="45"/>
      <w:bookmarkEnd w:id="46"/>
      <w:r>
        <w:rPr>
          <w:rtl w:val="true"/>
        </w:rPr>
        <w:t>«</w:t>
      </w:r>
      <w:r>
        <w:rPr>
          <w:rtl w:val="true"/>
        </w:rPr>
        <w:t>كلمة الختام</w:t>
      </w:r>
      <w:r>
        <w:rPr>
          <w:rtl w:val="true"/>
        </w:rPr>
        <w:t>»</w:t>
      </w:r>
      <w:bookmarkEnd w:id="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الرّحمن الرّحيم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الحمد والتعظيم لله ، والصلاة والتسليم على رسول اللّه ؛ وعلى آله الأطهار ، وأصحابه الأبرار ، وسائر الأئمة الأخيار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فبفضل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ومعونته ، وتوفيقه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وهدايته ؛ قد انتهبنا من التصحيح والتعليق على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أحكام القرآن </w:t>
      </w:r>
      <w:r>
        <w:rPr>
          <w:rStyle w:val="FootnoteAnchor"/>
          <w:rtl w:val="true"/>
        </w:rPr>
        <w:footnoteReference w:id="15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أحد الآثار الجليلة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تركها لمن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نبراسا يهتدى بنوره المتعلمون ، وقانونا يحتكم إلى حكمه المختلفون ؛ إمام الأئمة ، وعالم قريش والأمة ، ؛ الإمام المطلبي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إدريس الشافعي ؛ رضى اللّه عنه ، ونفعنا بعلمه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جمعه وصنفه ، وبوبه ورتبه ؛ شيخ المحدثين ، وكبير المصنفين ؛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 أحمد بن الحسين البيهقي ؛ رحمه اللّه ، وأكرم مثواه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وكنا قد ابتدأنا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يوم الجمعة المبارك ، الحادي عشر من المحرم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أكتوبر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أننا لم نتمكن من مراجعة أصله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تقديمه لطبعه ؛ 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راجعنا من أول الملزمة الرابعة من الجزء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ما قبل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فالملزمة الثانية لم ننظرها إلا قبيل طبعها بساعات معدودة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مصدر يرجع إليه ، أو يعول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والملزمة الثالثة قد تمكنا من نظر تجارب طبعها ، والرجوع إلى ما أعان على تصحيح الكثير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أصلحنا بعض الأخطاء التي وقعت فيها وفيما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نكون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الشروع فى ذلك العمل الخطير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فكرة مركزة خاصة ؛ ولم نرسم لتحقيقه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خطة محددة واضحة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سرنا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وجل شديد ، وتردد مديد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حسب ما سمحت به ظروفنا الحرجة ؛ ومكنت منه شواغلنا الجمة ، مستلهمين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التوفيق والسداد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ومستمدين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العون والإرشاد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وإنا لنرجو أن نكون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بعملنا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أدينا واجبا ، وأرضينا ربا ، وخدمنا دينا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نكون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محونا خطأ ، وأثبتنا صوابا ، وملأنا فراغا ، وأزلنا اضطرابا ، وأبنا خفيا ، وكشفنا غامضا ، ومنعنا نقدا ، وقطعنا لوما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نكون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أحلنا القارئ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أوجد وثوقا ، وأكد ثبوتا ، وزاد بيانا ، وقوى برهانا ؛ وعلى ما فصل مجملا ، وبسط مختصرا ؛ وتعرض لما ليس من غرض الكتاب ، التعرض له ، أو الاهتمام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يتصل بالموضوع عن قرب أو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ما أورد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الاعتراض والنقد ؛ ما أظهر فضلا جديدا ، وأوجب تقديرا مزيدا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فالضد يظهر حسنه الضد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 أن ذلك مع الأسف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لاعتبارات خاصة ، وأسباب 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نرى ضرورة لشرحها ، أو الإشارة إلى نوعها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يتحقق 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دائرة ضيقة محدودة ، وبصورة متعبة غريبة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نرجو أن نكون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عرضنا نصه عرضا بينا جميلا ، ونسقناه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جملته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تنسيقا فنيا بديعا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يقر الناظر ، ويسر الخاطر ، ويبين مواقع جمله ، وارتباط كلمه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وكنا قد التزمنا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نكمل بالهامش ، الآيات القرآنية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اقتصرت الرواية على ذكر بعضها ، وأشارت إلى إرادة بقيتها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اكتفينا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أول مباحث الجراح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بالتنبيه على رقم الآية وسورتها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تمكنا صحتنا إلا من وضع فهرس إجمالي مختصر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لموضوعات الكتاب ومحتوياته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لا نؤمن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الفهارس 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يدل على المسائل المطلوبة ، ويوصل إلى المباحث المرغوبة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نؤمن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خبرة صادقة ، وتجربة واسعة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الاعتماد الكلي عليها ، فى البحث عن شيء من ذلك ، كثيرا ما فوت حقائق ثابتة ، وفوائد هامة ، أو سبب أحكاما خاطئة ، وآراء شاذة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الناشر الفاضل أبو أسامة السيد عزت العطار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أعزه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قام بوضع فهرسين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للآيات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للاعلام والأماكن التي وردت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شكرنا إياه على وضعهما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رجوناه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يقتصر ، ما أمكن ، في ثانيهما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يؤخذ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أننا قد أثبتنا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بعض المواضع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عبارة غير الأصل ؛ وزدنا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تتحتم زيادته ، ولا تتعين إضافته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وأننا لم نلتزم تخريج أحاديثه ، ولا التعريف بأعلامه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هذا لا ضرورة له ؛ وذاك مما يتسامح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لنا فى زيادة ما زدنا ، وترك ما تركنا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الأعذار البينة العديدة ، والأسناد القوية السديدة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سندلى به ونشرحه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الحاجة الملحة ، والضرورة الملجئة ؛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ويكفى الآن ،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صراحة تامة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هذا أول عمل ، من نوعه ، قمنا به ؛ فلم يسبق لنا تصحيح كتاب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ولله الحمد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الجهل والغرور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بحيث نتوهم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عمل كامل من كل ناحية ، أو خال عن الأخطاء العلمية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لله وحده ، ومن طلبه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طلب أمرا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بعيدا تناوله ؛ 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مستحيلا تحققه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ولله 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وثوق واطمئنان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ليس فى الإمكان ، أبدع مما كان ، وإن أحدا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مهما قويت عقليته ، واتسعت ثقافته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يستطيع فى تلك المدة الوجيزة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الأحوال الدقيقة ، والأعمال الأخرى 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يتحقق خيرا منه فى جملته ؛ وأن يقوم بأكثر مما قمنا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مراجعة نصه مراجعة دقيقة ، والبحث عن مكانه فى المظان الضخمة المختلفة ، ثم بيان أوجه الاختلاف فيه ، وتصحيح أخطائه ، وتكميل الناقص منه ، ثم النظر فى أهم المراجع المعتمدة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انتفعت بعلم الشافعي وتأثرت به ، أو اهتمت بالبحث عنه ، وتعرضت لنقده ، ثم الإحالة على المواضع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تعين على فهم عباراته ، وإدراك إشاراته ؛ ثم إعداد صورة لطبعه ، والنظر فى تجاربه ، ثم عمل ملحق بين بعض الأخطاء التي وقعت ، والتنبيهات التي فاتت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عمل لا يقدر خطورته ، ولا يدرك صعوبته ؛ إلا امرؤ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 له أن يزاول مثله ، ويقدم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رغبة واخلاص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تأديته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وإنا نسأل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ألهم بإنشائه ، وأعان على إنهائه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يكتب القبول له ، ويحقق النفع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مجيب الدعاء ، ومحقق الرجاء؟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ميدان السيدة نفيسة رضى اللّه عنها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الغنى عبد الخالق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غرة ذى القعدة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يوم الأربعاء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يولية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bookmarkStart w:id="48" w:name="pg15878_217118"/>
    </w:p>
    <w:p>
      <w:pPr>
        <w:pStyle w:val="Heading2"/>
        <w:numPr>
          <w:ilvl w:val="1"/>
          <w:numId w:val="1"/>
        </w:numPr>
        <w:rPr/>
      </w:pPr>
      <w:bookmarkStart w:id="49" w:name="__RefHeading___Toc14946581_2142443653"/>
      <w:bookmarkStart w:id="50" w:name="_Toc16"/>
      <w:bookmarkEnd w:id="48"/>
      <w:bookmarkEnd w:id="49"/>
      <w:r>
        <w:rPr>
          <w:rtl w:val="true"/>
        </w:rPr>
        <w:t>«</w:t>
      </w:r>
      <w:r>
        <w:rPr>
          <w:rtl w:val="true"/>
        </w:rPr>
        <w:t>بعض تصويبات واستدراكات</w:t>
      </w:r>
      <w:r>
        <w:rPr>
          <w:rtl w:val="true"/>
        </w:rPr>
        <w:t>»</w:t>
      </w:r>
      <w:bookmarkEnd w:id="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تصويبات واستدراكات </w:t>
      </w:r>
      <w:r>
        <w:rPr>
          <w:rStyle w:val="FootnoteAnchor"/>
          <w:rtl w:val="true"/>
        </w:rPr>
        <w:footnoteReference w:id="1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خاصة بالجزء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والمكثرين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الاطلاع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التقرير والتبيان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الل،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فى الأصل كلام يونس مذكور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نوالى التأسيس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بعضه فى مناقب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بالأصل ، ولا داعى لزيادته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وراجع فى هذا الفصل ،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فى الأصل والرسالة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بالفتح فالتنوين المشدد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زيادة بالرسالة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والرسالة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وكلاهما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وحماهموها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حذف الواو ؛ كما فى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فأذاقهم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بنسخة الربيع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فازفهم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تصحيف عن ذلك ؛ أو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فآزفتهم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أعجلتهم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 الهمزة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الأصل والرسالة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تصحيف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ضرب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وأضيفت اللام لما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 الأحسن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ووفقه اللّه فى القول والعمل ، 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المبتدئ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توضع الهمزة فوق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تكرر هذا ونحوه فى الطبع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المديم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طبقات السبكى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المديمها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أوجبه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شكره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بالأصل والطبقات ؛ وهو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أوجبه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شكره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، زائد من الناسخ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بقية النص فى الطبقات ، وكلام ابن السبكى المتعلق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لفائدته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والطبقات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أضيف إلى الأصل بمداد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أراد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فى الأصل والرسالة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نعلمه يحيط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الأصل والرسالة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عامتها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الأصل والرسالة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بعضه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بعضها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بعضها قليلا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فى ذلك ،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أتقاكم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وعبارة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كان منكم مريضا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نسخة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خوطبت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الملائم لما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بعض نسخ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الظاهر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بالأصل وبعض نسخ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صحيح متفق مع 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نسخة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والزيادة من الناسخ ؛ وما كتبه الشيخ شاكر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 أصل العبارة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بلغ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ناسا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وكلاهما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نسخة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تصحيف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كان الذين 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أكثر نسخ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الذين 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وكلاهما ظاهر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نسخة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الذين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تحريف بلا 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الناس قد جمعوا لكم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يوضع بين قوسين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والأكثرون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فى الأصل ؛ ثم أضيف إليه الزائد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صنع الناسخ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والمجموع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المجموع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مبداءة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محرف عما 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مبداة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 فالفتح فالتشديد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فى ذلك ،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 أصل العبارة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حراثيبا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كما تدل عليه عبارة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حذف الواو ، لأنه مفعول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فى ذلك ،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فَآمِنُوا بِاللّهِ وَرُسُلِهِ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فى الأصل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فَآمِنُوا بِاللّهِ وَرَسُولِهِ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ضرب على الفاء بمداد آخر ، ظنا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آخره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فجمل 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مصحف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كمال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ويزكيهم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 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تصحيف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والرسالة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بكتابه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الزيادة من الناسخ ؛ فتأمل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فى ذلك ،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ثم ضرب عليه بمداد آخر ، وكتب فوقه 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محرف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بالأصل ولا بالرسالة ، ولا داعى لزيادته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تنازع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 بعد 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أحسن ، فتأمل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باستمساكه بما أمره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الأصل والرسالة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شهادته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ذكر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فى أكثر المباحث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فى ذلك ،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الحجة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نسخة الربيع 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ثابتة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ودلائلهم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الأصل والرسالة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بالأصل ولا بالرسالة ، وزيادته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للايضاح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وتحذف الشرطتان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بأكثر نسخ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تقوم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مصحف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بالأصل ولا بالرسالة ، وزيادته لا تضر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بالرسالة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وسائر نسخ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فى جماع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حديث صالح ، 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بالأصل والرسالة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نسخة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والموطأ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بهامش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-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صحيح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الزيادة نشأت عن ظن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عثرنا على النص فى إبطال الاستحسان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الملحق بالأم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فتبين أنه مصحف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فتعين التصحيح والحذف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النص وما رواه المزني ، ذكر فى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وذيله ابن السبكى بما فيه فائدة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المزني والربيع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وراجع الحكاية فيها ، وكلام ابن السبكى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الشافعي عن الرؤية ، ذكر بمعناه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الحلية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ومناقب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والاعتبار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عن المشيئة ، ذكره فى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بزيادة مفيدة وذكر فى الحلية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فى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حرملة عن الشافعي فى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انظر مناقب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الحنظلي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حدثنى أبى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زيادة لا بد منها عن مناقب ابن أبى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 أبو عبد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 أبى عبد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أثبت ما ذكر بمداد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وصحة العبارة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مراعاة الزيادة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ثنا عبد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فى الحلية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توجيه الفخر فى 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استدلال الشافعي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كلمة تتردد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القاسمى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الفاسى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أصلحت بما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عبد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الحلية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كان يقول للشىء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عبارة الحلية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كان يقول لشىء لم يكن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هذا النص فى مناقب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يساعد على فهم ما فى الأصل ، ويوضحه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ابن عباس ، أخرج فى المستدرك ومختصره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طريق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سالم بن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وحكم بصحته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حديث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شرح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معانيها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بالأم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كلام الفخر فى 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فى مناقب ابن أبى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فرق به الشافعي بين الاكتفاء بمسح بعض الرأس فى الوضوء ، وعدم الاكتفاء بمسح بعض الوجه فى التيمم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اغسلوا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تحذف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المتوضئ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فى أول الصفحة التالية ، متعلق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؛ واختلاف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بالأم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فى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جابر ، وأثر 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زيادة عن الأم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التخلي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بالأم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أيضا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بالأم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اللمس باليد والقتل وغير الجنابة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تحريف ظاهر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عن اللمس ، ذكر مسندا إلى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مناقب ابن أبى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ومناقب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ببعض 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وذيله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فيه فائدة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جرير النحوي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فى الانتقاء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ولم نعثر عليه فى النزهة ، ولا فى البغية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فى الأم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تحذف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النص فى اختلاف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فيه ، وفى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وشرح الموطأ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يخالطه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صحيح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فى مناقب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 تفسير الصعيد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فى ذلك ،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واجدا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يوضع عليه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الأصل والأم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فى ذلك ،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توضع الضمة فوق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فى ذلك ،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فى ذلك ،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انظر فى هذا المقام ،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روى فى غسل الجمعة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فى المقام كله ،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ودلت سنة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عبارة الأم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فى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وصف فى المزمل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فيها حديث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لفائدته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عمر فى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أثر مجاهد فى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فى السنن الكبرى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وطاوس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إلخ ؛ وشرح الموطأ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 السنن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حفصة ، وما يتعلق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كلام الفخر فى 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فى المقام 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تحذف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فى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أبى هريرة فى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أثر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انتزع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؛ أخرجه بمعناه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منقطعا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بهامش الأم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إلخ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استقبلتم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تحذف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فذكر حديثين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حديثا أبى هريرة وكعب بن عجرة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فراجعهما فى الأم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نصلى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تحذف الفتحة التي فوق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زيادة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حذفناه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ثابت فى إحدى روايتى الموطأ المعتمدة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تحذف الفتحة ، وتوضع بدلها كسرتان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الأولى فتح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مذكور بدلائله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ترجع فى هذا إلى ما كتبه الفخر فى تفسير الفاتحة ، وفى 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، والسنن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ورخص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 ما استدل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بلغ الغلام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فى مناقب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استدلال الشافعي على عدم جواز إمامة المرأة ؛ وما ورد عليه ، ودفعه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فانظره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جعلت الرخصة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السنن الكبرى والجوهر النقي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راجع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بخيبر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النص ذكره ابن أبى حاتم فى 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؛ باختلاف يسير فى آخره ؛ وذيله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هذا الجواب فى شىء من كتبه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فى مناقب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يونس أيضا عن الشافعي فى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ففيه إيضاح وفائدة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راجع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السنن الكبرى والجوهر النقي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؛ والسنن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وشرح الموطأ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ودلت على ذلك سنة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حديث صالح بن خوات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وشرح الموطأ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فدلت سنة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حديث ابن عباس فى الأم ، والسنن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وشرح الموطأ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فيصلى عند كسوف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الكلام عن ذلك والخلاف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اختلاف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أثر مجاهد الأول فى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بن أبى يحيى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20,21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كل مالك 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فى مناقب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عن زكاة الصبى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مفيد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وآتوا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إلخ ؛ وج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 اختلاف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؛ والسنن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الفرق بين الحج والصوم والصلاة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اختلاف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يوضع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 آخر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ما فسر به الفخر فى 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خطبة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لفائدته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كتاب الرسالة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تحذف الضمتان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 فى إيجاب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للشافعى 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جيد ، مفيد فى المقام 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حرم صيد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حرم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عاد فينتقم اللّه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فى مناقب ابن أبى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الشافعي قال فى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له معنيان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ما قضى عليه ، ويكون نقمة فى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أثر عمرو بن دينار ، ورد محرفا فى ترتيب مسند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تتأثر بما كتب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مناقب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 الأئمة فى تفسير الإحصار ، ودفاع الفخر عن رأى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كما فى الأم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يونس ، ذكر أوله فى مناقب ابن أبى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المختصر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اختلاف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وراجع الأم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، والرسالة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الكلام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معالم السنن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فى مناقب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الاعتراض على أن الفقير أشد حالا من المسكين ؛ والجواب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حذف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وأغلب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والاستقراض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تحذف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يحذف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ويوضع بدله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ما ورد فى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فى مناقب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توجيه احتجاج الشافعي بحديث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أيما امرأة أنكحت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يزاد فى 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فراجع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لمعنيين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فأعرضوا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تحذف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يونس ، ذكر فى مناقب ابن أبى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وتأمله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مناقب الفخر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الأم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مناقب الفخر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الطائفة ثلاثة فأكثر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فى مناقب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 أبى بكر بن داود ، على هذا ؛ ورد الفخر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لجودته وفائدته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والمطلقات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أن ناظره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فى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يتعلق بهذا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وانظر زاد المعاد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راجع كلام الفخر فى 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نقله عن على بن القاسم فى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جيد مفيد فى المقام كله ، ومؤكد لما قررناه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يزاد فى آخر السطر كلمتان سقطتا من الطابع ؛ 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أثبتنا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نعثر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عثرنا على الجملة الأولى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مروية من طريق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بذت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كلام الفخر فى 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لفائدته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إن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، وتفسير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يوضع فوقه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يوضع فوقه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ويحذف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المتكرر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والمأثم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أسروا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" w:name="pg15878_217130"/>
    </w:p>
    <w:p>
      <w:pPr>
        <w:pStyle w:val="Heading2"/>
        <w:numPr>
          <w:ilvl w:val="1"/>
          <w:numId w:val="1"/>
        </w:numPr>
        <w:rPr/>
      </w:pPr>
      <w:bookmarkStart w:id="52" w:name="__RefHeading___Toc14946583_2142443653"/>
      <w:bookmarkStart w:id="53" w:name="_Toc17"/>
      <w:bookmarkEnd w:id="51"/>
      <w:bookmarkEnd w:id="52"/>
      <w:r>
        <w:rPr>
          <w:rtl w:val="true"/>
        </w:rPr>
        <w:t>«</w:t>
      </w:r>
      <w:r>
        <w:rPr>
          <w:rtl w:val="true"/>
        </w:rPr>
        <w:t>بعض تصويبات واستدراكات</w:t>
      </w:r>
      <w:r>
        <w:rPr>
          <w:rtl w:val="true"/>
        </w:rPr>
        <w:t>» «</w:t>
      </w:r>
      <w:r>
        <w:rPr>
          <w:rtl w:val="true"/>
        </w:rPr>
        <w:t>خاصة بالجزء الثاني</w:t>
      </w:r>
      <w:r>
        <w:rPr>
          <w:rtl w:val="true"/>
        </w:rPr>
        <w:t>»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إثباته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فى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فى مناقب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 أبى بكر ابن داود ، على استدلال الشافعي ، ورد الفخر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فى السنن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إلخ ؛ وج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يتطوع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وأتباعهم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تحذف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وانظر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وشرح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قراباتهم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ياقوت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شرح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 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لتمام الفائدة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ذكيتم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بتشديد 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وانظر المجموع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؛ ومناقب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رواه يونس عن الشافعي ، فى مناقب ابن أبى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يوضع فوق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يوضع فوق الأول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مكررا ، وفوق الثاني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وفوق الثالث 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ويوضع فوق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ينبغى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زدنا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ظن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النص كامل ، وأن فيه حذفا مقدرا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وتصرف فيه فى وجه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عثرنا عليه فى مناقب ابن أبى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ينبغى له حبسه ، بشىء يعطيه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به وجه اللّه تعالى ، ليس بمفترض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اختلاف يسير فى أوله وآخره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خف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فى مناقب ابن أبى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يونس عن الشافعي فى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 السنن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الكلام عن هذا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بضم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شرح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جامع فى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فى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أخرجه 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بضم الحاء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يقربوا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الأفصح فتح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 المصباح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تجد قوما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والاعتبار 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موقعه عقب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" w:name="pg15878_217132"/>
    </w:p>
    <w:p>
      <w:pPr>
        <w:pStyle w:val="Heading2"/>
        <w:numPr>
          <w:ilvl w:val="1"/>
          <w:numId w:val="1"/>
        </w:numPr>
        <w:rPr/>
      </w:pPr>
      <w:bookmarkStart w:id="55" w:name="__RefHeading___Toc14946585_2142443653"/>
      <w:bookmarkStart w:id="56" w:name="_Toc18"/>
      <w:bookmarkEnd w:id="54"/>
      <w:bookmarkEnd w:id="55"/>
      <w:r>
        <w:rPr>
          <w:rtl w:val="true"/>
        </w:rPr>
        <w:t>فهارس كتاب أحكام القرآن</w:t>
      </w:r>
      <w:bookmarkEnd w:id="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فهرست إجمالي للموضوعات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للأعلام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للآيات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للبلدان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عن طبعات بعض المصادر التي أحلنا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آكام المرجان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الخانجى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الحلبي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المحلى على المنهاج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 الحلبي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التجارية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الناسخ والمنسوخ لأبى جعفر النحاس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الخانجى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57" w:name="pg15878_217133"/>
    </w:p>
    <w:p>
      <w:pPr>
        <w:pStyle w:val="Heading2"/>
        <w:numPr>
          <w:ilvl w:val="1"/>
          <w:numId w:val="1"/>
        </w:numPr>
        <w:rPr/>
      </w:pPr>
      <w:bookmarkStart w:id="58" w:name="__RefHeading___Toc14946587_2142443653"/>
      <w:bookmarkStart w:id="59" w:name="_Toc19"/>
      <w:bookmarkEnd w:id="57"/>
      <w:bookmarkEnd w:id="58"/>
      <w:r>
        <w:rPr>
          <w:rtl w:val="true"/>
        </w:rPr>
        <w:t>فهرست موضوعات الجزء الأول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الكوثرى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افتتاحية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تحريض الشافعي ، على تعلم أحكام القرآن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العموم والخصوص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حجية السنة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حجية خبر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إبطاله الأخذ بالاستحسان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يؤثر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تفسير آيات متفرقة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عن آية الفتح ، وآية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يَتِيماً ذا مَقْرَبَةٍ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تُعَذِّبْهُمْ فَإِنَّهُمْ عِبادُكَ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تفسيره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وَلَنَبْلُوَنَّكُمْ بِشَيْءٍ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الْخَوْفِ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وإثباته حجية الإجماع بآية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يُشاقِقِ الرَّسُولَ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رؤية اللّه ، ومشيئته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ورده على المرجئة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تفسيره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وَهُوَ الَّذِي يَبْدَؤُا الْخَلْقَ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وتبيينه المعنى فى كراهة السؤال زمن الوحى ، عما لم ينزل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معانى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وحديث ابن عباس المتعلق بأية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تُبْدُوا ما فِي أَنْفُسِكُمْ أَوْ تُخْفُوهُ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يؤثر عنه فى الطهارات والصلوات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المياه والوضوء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الاستنجاء والأحداث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الجنابة والغسل ، والتيمم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الماء المستعمل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المسح على الخف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غسل يوم الجمعة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آية المحيض ، وبيانه حرمة صلاة الحائض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ابتداء فرض الصلاة ، وأن ما فرض منها موقوت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صلاة السكران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بيانه أن الأذان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للصلاة المكتوبة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فضل التعجيل بالصلوات ، والصلاة الوسطى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أن النية ركن فى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الاستعاذة ، والبسملة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ترتيل القرآن ، وفرض القبلة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السجود،وفرض الصلاة على النبي فى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الآراء فى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والمختار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القراءة فى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القنوت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أن القيام فى الصلاة على من أطاقه ، وتفسير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وَثِيابَكَ فَطَهِّرْ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أن المنى طاهر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أن الجنب لا يمنع من عبور المسجد ، وحكم مبيت المشرك فيه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عن حكم صلاة الجماعة ، والجمع فى الصلاة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عمن تجب عليه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بيانه بطلان إمامة المرأة للرجل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القصر فى الصلاة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عن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وَشاهِدٍ وَمَشْهُودٍ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«««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النداء للصلاة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««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خطبة الجمعة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صلاة الخوف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عن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وَلِتُكْمِلُوا الْعِدَّةَ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صلاة الكسوف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الدعاء عند هبوب 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يؤثر عنه فى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زكاة الذاهب والفضة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بيانه أن كل تام الملك تجب الزكاة فى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زكاة الزروع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الدعاء عند أخذ الصدقة ؛ وحرمة الإعطاء من الخبيث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يؤثر عنه فى الصيام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أن الأيام المعلومات شهر رمضان ، والكلام عنه وعن ثبوته بالأهلة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الإرخاص بفطر المريض والمسافر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قضاؤهما ما أفطراه من رمضان ، وتفسير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وَعَلَى الَّذِينَ يُطِيقُونَهُ فِدْيَةٌ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وبيان الحال التي يترك بها الكبير الصوم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معني العكوف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يؤثر عنه فى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فرضية 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الاستطاعة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أشهر الحج وميقاته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يجب دم المتعة على المتمتع؟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أن الحجر من البيت ؛ والكلام عن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كانَ مِنْكُمْ مَرِيضاً أَوْ بِهِ أَذىً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مشروعية حج الصبى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عن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جَعَلْنَا الْبَيْتَ مَثابَةً لِلنَّاسِ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الواجب على المحرم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قتل صيدا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الصيد ، ومباحث أخرى متعلقة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الإحصار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الوقوف بعرفة ، والأيام المعلومات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مايؤثر عنه فى البيوع والمعاملات،والفرائض والوصايا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وَأَحَلَّ اللّهُ الْبَيْعَ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آية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الحجر على اليتامى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أن للمرأة أن تعطى من مالها ما شاءت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إذن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الولاية على السفيه ومن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أن الحر لا يؤجر فى دين عليه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عن حبس أهل الجاهلية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البحيرة وما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عن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وَأُولُوا الْأَرْحامِ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وبيانه أن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لِلرِّجالِ نَصِيبٌ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عن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حَضَرَ الْقِسْمَةَ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الوصايا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عدم جواز الوصية للوارث وبيان جواز الوصية لغير ذى الرحم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مباحث الوديعة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يؤثر عنه فى قسم الفيء والغنيمة والصدقات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ما يجتمع فيه الفيء والغنيمة ، وما يفترقان فيه وفيه مباحث هامة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تقسيم سهم ذى القربى ، بيان أن كل ما غنم يجب تقسيمه ، إلا الرجال البالغين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عن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الصَّدَقاتُ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عن أهل السهمان ، وتفسير الفقير والمسكين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العاملين على الصدقات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 المؤلفة قلوبهم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الرقاب ، والغارمين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سهم سبيل اللّه ، وابن السبيل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يؤثر عنه فى النكاح والصداق ، وما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حرمة نكاح أمهات المؤمنين ، دون بناتهن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وبيان أنه يجب على الأولياء تزويج الأيامى والحرائر البوالغ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أردن النكاح ودعوا إلى الزوج المرضى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أن ليس للمرأة أن تنكح نفسها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الدليل على اشتراط الولاية فى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عدم وجوب إنكاح صالحى العبيد والإماء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أن العبد لا يكون مالكا بحال ، وأن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الزَّانِي لا يَنْكِحُ إِلَّا زانِيَةً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أن المخاطبين بآية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فَانْكِحُوا ما طابَ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الأحرار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أنه لا يصح النكاح بالهبة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الدليل على تحريم حليلة الابن من الرضاعة ، وعدم تحريم حليلة المتبنى بعد طلاقها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أن العقد على الأمهات لا يحرم البنات ، دون العكس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أن ذوات الأزواج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عدا السبايا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يحرمن على غير أزواجهن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 نكاح المشركات وحرائر أهل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يحل نكاج الأمة؟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 خطبة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تحريم إتيان النساء فى المحيض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تحريم إتيانهن فى الدبر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تحريم ما سوى الأزواج وما ملكت الأيمان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تحريم تسرى المرأة بملك يمينها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الصداق ، وبعض أحكامه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من بيده عقدة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المتعة ، وبعض أحكامها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 خوف المرأة نشوز زوجها أو إعراضه ، وعن العدل بين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 نشوز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««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الحكمين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 الأزواج نساءهم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تحل الفدية للزوج؟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يؤثر عنه فى الطلاق والرجعة ، وما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وقوع الطلاق المعلق قبل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طلاق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أسماء الطلاق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 نزول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الطَّلاقُ مَرَّتانِ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طلاق المكره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إصلاح الطلاق بالرجعة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أنه لا تحل المطلقة ثلاثة لزوجها الأول ، 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يجامعها زوج غيره ، ويطقلها ، وتنقضى عدتها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عن الإيلاء ، والرد على من زعم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عزيمة الطلاق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مضى الأربعة أشهر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 الظهار ، وكفارته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 اللعان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أنه لا بد أن تشهد طائفة من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أقلها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اللعان ، وسائر الحدود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يؤثر عنه فى العدة والرضاع والنفقات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أن الأقراء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الأطهار ؛ والرد على المخالف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تحريم كتمان المرأة ما فى رحمها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 غير ذوات الأقراء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عدة على المطلقة التي لم تمس ؛ وبيان المسيس ، ووقت العدة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 نفقة المتوفى عنها ، وسكناها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عن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أَنْ يَأْتِينَ بِفاحِشَةٍ مُبَيِّنَةٍ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أحكام الرضاع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الدليل على وقوع التحريم بخمس رضعات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الدليل على أن تمام الرضاعة حولان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وجوب نفقة المرأة ، على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أن لا نفقة على غير ذوات الأحمال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المطلقات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أن نفقة الولد على أبيه دون أمه ؛ وأن النفقة ليست على الميراث ؛ وأنه لا يلزم المرأة رضاع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يؤثر عنه فى الجراح ، وما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تحريم قتل أطفال المشركين فى دار الحرب ، وبيان أن القصاص إنما يكون ممن فعل ما يستوجبه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عادات العرب فى الديات والقصاص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أن القصاص مكتوب على البالغين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قتلوا المؤمنين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قتل الحر بالعبد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 العفو ، والديات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هو ولى المقتول؟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القتل الخطأ ، ومقدار الدية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يجب على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قتل كافرا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أنه لا تباح الغارة على 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من يوجب قتله العقل ، أو القود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وجوب الكفارة فى القتل العمد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يؤثر عنه فى قتال أهل البغي والردة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عن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طائِفَتانِ مِنَ الْمُؤْمِنِينَ اقْتَتَلُوا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مباحث 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عن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جاءَكَ الْمُنافِقُونَ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وبيان أن ما أظهروا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وقاية لهم من القتل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أن لا يؤخذ أحد بذنب غيره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 دين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 نهى اللّه نبيه عن صلاته على من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المنافقين ، وعدم منع النبي غيره من الصلاة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كفر المكره ، وعدم الحكم بردته وبينونة امرأته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أن علم الغيب خاص باللّه ، وأن علمه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بالسر والعلانية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يؤثر عنه فى الحدود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عقوبة الزانيين قبل نزول الحدود ونسخها ، وحد البكرين الحرين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الدليل على إثبات الرجم على الثيب ونسخ الجلد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 حد الأمة ، وإحصانها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 الإحصان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بالقطع فى السرقة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المحاربين وحدودهم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بقاطع الطريق الذي يقطع والكلام عن نفى قطاع الطريق وبيان أن ليس للأولياء الذين قتلهم قطاع الطريق ، العفو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" w:name="pg15878_217138"/>
    </w:p>
    <w:p>
      <w:pPr>
        <w:pStyle w:val="Heading2"/>
        <w:numPr>
          <w:ilvl w:val="1"/>
          <w:numId w:val="1"/>
        </w:numPr>
        <w:rPr/>
      </w:pPr>
      <w:bookmarkStart w:id="61" w:name="__RefHeading___Toc14946589_2142443653"/>
      <w:bookmarkStart w:id="62" w:name="_Toc20"/>
      <w:bookmarkEnd w:id="60"/>
      <w:bookmarkEnd w:id="61"/>
      <w:r>
        <w:rPr>
          <w:rtl w:val="true"/>
        </w:rPr>
        <w:t>فهرست موضوعات الجزء الثاني</w:t>
      </w:r>
      <w:bookmarkEnd w:id="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يؤثر عنه فى السير والجهاد ، وما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جيد عن حكمة خلق اللّه عباده ، وبيان أن الأنبياء خيرة خلقة وأنه ختم بنبينا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صلوات اللّه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التنزيل والفرض على النبي ، ثم على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الإذن بالهجرة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مبتدأ الإذن بالقتال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 الهجرة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 فرض الجهاد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يجب عليه الجهاد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يحدث من المنافقين فى الغزو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الذي يبدأ بجهاده من المشركين؟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أن الجهاد فرض 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 الغنائم ، وفيه مباحث 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إخراب بيوت الكفار ، وقطع نخلهم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عدم ضمان الحربي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أسلم ،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قتل ، أو جرح ، أو مال 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المسلم الذي يحذر المشركين من غزو المسلمين لهم ، أو يخبر ببعض عوراتهم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وقصة حاطب ابن أبى بلتعة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إظهار الدين الإسلامى على كافة الأديان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عن آية الجزية ، وبيان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الذي تقبل منه الجزية وتؤخذ؟ وفيه مباحث قيمة عن أهل الكتاب ومن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عن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الْمُشْرِكُونَ نَجَسٌ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 الهدنة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المؤمنات المهاجرات من أن يرددن إلى الكفار ، ووجوب رد مهورهن إلى أزواجهن ، وبيان أن الحكم فى إسلام الزوج ، مثل الحكم فى إسلام الزوجة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بحث 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يجب عند إخلال أهل الهندنة بتعدانهم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بين أهل الكتاب ، ورأيا الشافعي فى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يؤثر عنه فى الصيد والذبائح ، والطعام والشراب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ذكاة المقدور عليه ،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وحقيقة الكلب المعلم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 خير الدماء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 ذبائح أهل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الإطعام من هدى النافلة ، والأضحية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الطيبات والخبائث عند العرب ، والحكم فى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ما يحل للمضطر ، وأن الرخصة لغير العاصي ، وما إلى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 بنى إسرائيل وما حرم عليهم ، ونسخ تحريمه بالنسبة لهم ولغيرهم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حرمه المشركون على أنفسهم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استعمال آنية أهل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عن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تَأْكُلُوا أَمْوالَكُمْ بَيْنَكُمْ بِالْباطِلِ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 ما يحل أن يأخذه الرجل من الرجل المسلم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يؤثر عنه فى الأيمان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أن من حلف على يمين فرأى غيرها خيرا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فليكفر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 لغو 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الكفارة على عقد 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يجزى بكفارة 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 ما يكفى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الكسوة والإطعام واشتراط الإيمان فى الرقبة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يمين المكره ، وعدم ثبوتها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من حلف أن لا يكلم رجلا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فأرسل إليه رسولا ، أو كتب إليه كتابا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من حلف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ليضربن عبده مائة سوط ، فجمعها فضربه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يؤثر عنه فى القضايا والشهادات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التثبت فى الحكم قبل إمضائه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مشاورة الحكام أهل العلم والأمانة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الحكم بالعدل ، وتفسير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تَتَّبِعْ أَهْواءَهُمْ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أن الحاكم المجتهد يثاب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والكلام عن الشهادة فى 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الإشهاد عند دفع الأموال لليتامى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الشهادة فى الزنا ، والطلاق ، والرجعة ، والدين ، والوصية ، وبيان من تقبل شهادته فيها ، ومن ترد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قبول شهادة القاذف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شهادة إلا بما 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يجب على المرء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القيام بشهادته إذا 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أن الشهادة فرض كفائى ، وأنها قد تتعين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تقبل الشهادة 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الحر المسلم البالغ العدل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شهادة أهل الذمة ، والرد على المخالف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والكلام عن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شَهادَةُ بَيْنِكُمْ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وسبب نزولها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تضمن مباحث هامة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استحلاف الناس فيما بين البيت والمقام ، وعلى المنبر ، وبعد العصر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إثبات دعوى الولد بشهادة القافة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يؤثر عنه فى القرعة ، والعتق ، والولاء ، والكتابة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ثبوت القرعة بقصة مريم ويونس 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تكون بينهم القرعة؟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الجامع بين القرعة على يونس ، والاقتراع على كفالة مريم ، وأن قرعة نبينا لا تخالف هذا الاقتراع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أن النسب لا يتوقف ثبوته على الدين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امتناع تحويل الولاء عن المعتق بالشرط ، كما يمتنع تحويل النسب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عن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يَبْتَغُونَ الْكِتابَ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الذي تصح كتابته؟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ما ورد فى 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وكلام جامع فى ذلك للشافعى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عدم وجوب مكاتبة العبد الأمين القوى ، وأنها مستحبة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وجوب وضع النجوم ، على السيد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آيات متفرقة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أثر ابن عباس عن 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مسخوا قردة ، وبيان أن النهى عن المنكر فرض كفائى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سؤال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وتفسير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وَأَنْتُمْ سامِدُونَ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للشافعى عن الفصاحة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للشافعى عن التوكل ، وتفسير آيتي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يُدَبِّرُ الْأَمْرَ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وَأَنِ اسْتَغْفِرُوا رَبَّكُمْ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للشافعى عن طريق يونس ، تناول آيات كثيرة ، وتضمن فوائد جليلة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أن ولد الزنا لا يلحق بأبيه الزاني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عن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خابَ مَنْ دَسَّاها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يَنْهاكُمُ اللّهُ عَنِ الَّذِينَ لَمْ يُقاتِلُوكُمْ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وتحديد ما 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صلة المسلمين للمشركين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بطلان شهادة من يزعم رؤية الجن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كراهية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الختام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" w:name="pg15878_217141"/>
    </w:p>
    <w:p>
      <w:pPr>
        <w:pStyle w:val="Heading2"/>
        <w:numPr>
          <w:ilvl w:val="1"/>
          <w:numId w:val="1"/>
        </w:numPr>
        <w:rPr/>
      </w:pPr>
      <w:bookmarkStart w:id="64" w:name="__RefHeading___Toc14946591_2142443653"/>
      <w:bookmarkStart w:id="65" w:name="_Toc21"/>
      <w:bookmarkEnd w:id="63"/>
      <w:bookmarkEnd w:id="64"/>
      <w:r>
        <w:rPr>
          <w:rtl w:val="true"/>
        </w:rPr>
        <w:t>فهرس الأعلام الخاص بالجزء الأول</w:t>
      </w:r>
      <w:bookmarkEnd w:id="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آدم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حرب البغدادي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سعد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ابن أبى يحيى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ابنة محمد بن سلمة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بن كعب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الحسين بن على بن عبد اللّه البيهقي الشيخ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عبد الرحمن بن وهب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أيوب الفارسي المفسر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جرير النحوي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حسان المصري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يحيي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أحمد بن أبى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إسحاق بن ابراهيم البستي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الصفار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بن يحيى المزني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المزني أبو الأشهب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ابنة عقبة بن أبى معيط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أوس بن الصامت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امرؤ القيس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بن سعد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الصديق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رضى اللّه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بكير بن معروف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رضى اللّه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البويطى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الثقة مسلم بن خالد الزنجيد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ثمامة بن أثال الحنفي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 بن عبد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جبير بن مطعم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جريج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أحمد الخلاطى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أحمد الساماقى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محمد بن 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الحاكم أبو عبد اللّه الحافظ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حسان بن محمد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الوليد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البصري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الحسن بن بشران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الفضل بن السمح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محمد الزعفراني الزعفراني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رشيق المصري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محمد الضحاك المعروف بابن بحر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محمد بن فنجويه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محمد الماسرجسى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خداش بن زهير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خفاف بن ندبة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ذؤيب الهذلي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أبى ذئب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رافع بن خديج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سليمان المرادي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 بكثرة أبو رجاء العطاردي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 بكثرة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الزبير رضى اللّه عنه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الزبير بن عبد الواحد الحافظ الاسترابادى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 بن حبيش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الزعفراني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زكريا بن أبى إسحاق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زكريا بن يحيى الساجي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زنباع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الزهري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بن أرقم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بن أسلم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بن ثابت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بن خالد الجهني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ساعدة بن جؤية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سالم ابن أبى الجعد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أبو عامر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بن عبادة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أبى وقاص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جبير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سالم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مرجانة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المسيب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موسى بن الفضل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 بكثرة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بن الاعرابى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الخدري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بن أبى عمرو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 بكثرة سفيان بن عيينة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بن تمام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بن سعد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سيرين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شأس بن زهير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 بكثرة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العشبى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شهاب الزهري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بن خوات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مولى التوأمة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صفوان بن سليم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الضحاك بن مزاحم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طاوس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طلحة بن عبيد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عائشة رضى اللّه عنها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عاصم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عامر بن سعد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عبادة بن الصامت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العباس بن عبد المطلب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 بكثرة أبو العباس الأصم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 بكثرة عبد الرحمن بن أبى سعيد الخدري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الرحمن بن العباس الشافعي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الرحمن بن عبد اللّه بن عبد الحكم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الرحمن بن عوف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الرحمن بن محمد الحنظلي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الرحمن الشافعي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سلمة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عمر ابن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يوسف الأصبهانى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اللّه محمد بن إدريس الشافعي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 بكثرة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المجيد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الملك بن عبد الحميد الميموني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عبيدة السلماني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بن عفان رضى اللّه عنه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العجلاني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عدى بن حاتم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عطاء بن يسار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عكرمة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العلاء بن راشد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رضى اللّه عنه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بن محمد بن عبد اللّه بن بشران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على الروذبارى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رضى اللّه عنه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بن أوس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عمران بن الحصين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دينار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مرة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عوانة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عيينة سفيان بن عيينة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أبى فديك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بن الفضل الكندي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القاسم محمد صلى اللّه عليه وسلم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كعب بن عجرة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لقيط الإيادى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رضى اللّه عنه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مجاهد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إبراهيم بن عبدان الكرماني أبو 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إدريس الشافعي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أبى إسماعيل العلوي أبو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الحسن القاضي أبو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السلمى أبو عبد الرحمن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حيان القاضي أبو 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سفيان بن سعيد أبو بكر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صالح بن الحسن البستاني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اللّه الحافظ الحاكم أبو عبد اللّه الحافظ محمد بن عبد اللّه بن زيد الأنصاري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 اللّه بن شاذان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الرحمن بن زياد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الواحد اللغوي أبو عمر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عقيل الفاريابي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الفريابي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بن إدريس الشافعي أبو عثمان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مسلم الطائفي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موسى الفضل أبو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يوسف بن النضر أبو 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يعقوب الأصم أبو العباس الأصم مرة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مسعود الأنصاري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مسعود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بن خالد الزنجي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بن 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المسيب سعيد بن المسيب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معاذ بن موسى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معقل بن يسار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أنهم إبراهيم بن أبى يحيى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نافع بن جبير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نافع مولى ابن عمر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أبى نجيح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نعيم الأسفرايني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نعيم بن عبد اللّه المجمر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هرم القرشي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هريرة رضى اللّه عنه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بن عروة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وأثل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ورقة بن نوفل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وهب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زكرياء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يحيى الساجي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أيوب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عبد الأعلى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يونس مولى عائشة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6" w:name="pg15878_217146"/>
    </w:p>
    <w:p>
      <w:pPr>
        <w:pStyle w:val="Heading2"/>
        <w:numPr>
          <w:ilvl w:val="1"/>
          <w:numId w:val="1"/>
        </w:numPr>
        <w:rPr/>
      </w:pPr>
      <w:bookmarkStart w:id="67" w:name="__RefHeading___Toc14946593_2142443653"/>
      <w:bookmarkStart w:id="68" w:name="_Toc22"/>
      <w:bookmarkEnd w:id="66"/>
      <w:bookmarkEnd w:id="67"/>
      <w:r>
        <w:rPr>
          <w:rtl w:val="true"/>
        </w:rPr>
        <w:t>فهرس أعلام الجزء الثاني</w:t>
      </w:r>
      <w:bookmarkEnd w:id="6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سعد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على بن سعيد البزار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المكي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بن مهدى الطوس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أحمد بن أبى الحسن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أخوة يوسف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الصديق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بكير بن معروف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ثمامة بن أثال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ثور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جريج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حاطب بن أبى بلتعة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حرملة بن 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أبى الحسن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رشيق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الحضرمي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سليمان المرادي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 بكثرة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الزعفراني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زكريا بن أبى إسحاق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الزهري ابن شهاب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بن حارثة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بن أبى عمرو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بن عيينة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الشافعي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 بكثرة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شهاب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البيهقي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الضحاك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طاوس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عائشة رضى اللّه عنها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العباس بن عبد المطلب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عباس رضى اللّه عنه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الأصم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 بكثرة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جحش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الحارث بن عبد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محمد بن أحمد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 بكثرة عبيد اللّه بن أبى رافع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اللّه بن عبد اللّه بن عتبة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بن أبى حاتم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الرحمن بن أحمد المهدى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المنعم بن عمر الاصفهانى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عزة الجمحي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عطاء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عكرمة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بن أبى 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بن عمر الحافظ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 أبى عمر البلخي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رضى اللّه عنه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 رضى اللّه عنه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القيس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دينار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كلثوم بنت عقبة بن أبى معيط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مجاهد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 عليها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مسطح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مقاتل بن حيان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المقداد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 بكثرة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أحمد بن عبد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ابن إدريس الشافعي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سفيان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ابنة محمد بن سلمة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اللّه بن عبد الحكم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المنذر بن سعيد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موسى أبو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يعقوب الأصم أبو العباس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نافع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نوح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هريرة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بن عروة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سليم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عبد الأعلى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9" w:name="pg15878_217149"/>
    </w:p>
    <w:p>
      <w:pPr>
        <w:pStyle w:val="Heading2"/>
        <w:numPr>
          <w:ilvl w:val="1"/>
          <w:numId w:val="1"/>
        </w:numPr>
        <w:rPr/>
      </w:pPr>
      <w:bookmarkStart w:id="70" w:name="__RefHeading___Toc14946595_2142443653"/>
      <w:bookmarkStart w:id="71" w:name="_Toc23"/>
      <w:bookmarkEnd w:id="69"/>
      <w:bookmarkEnd w:id="70"/>
      <w:r>
        <w:rPr>
          <w:rtl w:val="true"/>
        </w:rPr>
        <w:t xml:space="preserve">فهرس الآيات القرآنية </w:t>
      </w:r>
      <w:r>
        <w:rPr>
          <w:rtl w:val="true"/>
        </w:rPr>
        <w:t xml:space="preserve">- </w:t>
      </w:r>
      <w:r>
        <w:rPr>
          <w:rtl w:val="true"/>
        </w:rPr>
        <w:t>للجزء الأول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37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240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243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46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49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52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55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58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5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2" w:name="pg15878_217157"/>
    </w:p>
    <w:p>
      <w:pPr>
        <w:pStyle w:val="Heading2"/>
        <w:numPr>
          <w:ilvl w:val="1"/>
          <w:numId w:val="1"/>
        </w:numPr>
        <w:rPr/>
      </w:pPr>
      <w:bookmarkStart w:id="73" w:name="__RefHeading___Toc14946597_2142443653"/>
      <w:bookmarkStart w:id="74" w:name="_Toc24"/>
      <w:bookmarkEnd w:id="72"/>
      <w:bookmarkEnd w:id="73"/>
      <w:r>
        <w:rPr>
          <w:rtl w:val="true"/>
        </w:rPr>
        <w:t>فهرس الآيات القرآنية للجزء الثاني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261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264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267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270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273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276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27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5" w:name="pg15878_217163"/>
    </w:p>
    <w:p>
      <w:pPr>
        <w:pStyle w:val="Heading2"/>
        <w:numPr>
          <w:ilvl w:val="1"/>
          <w:numId w:val="1"/>
        </w:numPr>
        <w:rPr/>
      </w:pPr>
      <w:bookmarkStart w:id="76" w:name="__RefHeading___Toc14946599_2142443653"/>
      <w:bookmarkStart w:id="77" w:name="_Toc25"/>
      <w:bookmarkEnd w:id="75"/>
      <w:bookmarkEnd w:id="76"/>
      <w:r>
        <w:rPr>
          <w:rtl w:val="true"/>
        </w:rPr>
        <w:t>فهرس الجزء الأول للأماكن والبلدان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بخارى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الحرام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الحرم  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الخندق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الدامغان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الرقاع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العراقيين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عرفات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عسفان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القبلة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قرى عرينة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الكعبة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المسجد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مكة المكرمة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منى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نجد اليمن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الأحزاب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Heading2"/>
        <w:numPr>
          <w:ilvl w:val="1"/>
          <w:numId w:val="1"/>
        </w:numPr>
        <w:rPr/>
      </w:pPr>
      <w:bookmarkStart w:id="78" w:name="__RefHeading___Toc14946601_2142443653"/>
      <w:bookmarkStart w:id="79" w:name="_Toc26"/>
      <w:bookmarkEnd w:id="78"/>
      <w:r>
        <w:rPr>
          <w:rtl w:val="true"/>
        </w:rPr>
        <w:t>فهرس الجزء الثاني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بلاد الحبشة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الخندق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خاخ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المسجد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مكة المكرمة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80" w:name="pg15878_217164"/>
    </w:p>
    <w:p>
      <w:pPr>
        <w:pStyle w:val="Heading2"/>
        <w:numPr>
          <w:ilvl w:val="1"/>
          <w:numId w:val="1"/>
        </w:numPr>
        <w:rPr/>
      </w:pPr>
      <w:bookmarkStart w:id="81" w:name="__RefHeading___Toc14946603_2142443653"/>
      <w:bookmarkStart w:id="82" w:name="_Toc27"/>
      <w:bookmarkEnd w:id="80"/>
      <w:bookmarkEnd w:id="81"/>
      <w:r>
        <w:rPr>
          <w:rtl w:val="true"/>
        </w:rPr>
        <w:t>«</w:t>
      </w:r>
      <w:r>
        <w:rPr>
          <w:rtl w:val="true"/>
        </w:rPr>
        <w:t>بعض تصويبات واستدراكات أخرى</w:t>
      </w:r>
      <w:r>
        <w:rPr>
          <w:rtl w:val="true"/>
        </w:rPr>
        <w:t>»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الأول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 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 السنن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إلخ ؛ والأسماء والصفات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 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عثرنا عليه فى الأسماء والصفات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قد علمتم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فى الحلية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والاعتبار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والأسماء والصفات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ويوضحه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الأسماء والصفات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بصحته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الأسماء والصفات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لأولياء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28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8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ذكره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معنى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أول كتاب الجزية من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والزيادة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أكثر ما سيأتى ،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متفرقا ضمن بعض الأحاديث والآثار التي تدل على معناه وتؤيده ، أو تتصل به وتناسبه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البيهقي فى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أن ذكر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شاء من عباده ؛ 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ليأمر من شاء منهم بعبادته ، ويهدى من يشاء إلى صراط مستقيم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يحسن أن تراجع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أحاديث الأنبياء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فتح الباري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فى هذا البحث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سأل أبوذر ،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 النبيون؟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مائة ألف نبى ، وأربعة وعشرون ألف نبي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ثم سأله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 المرسلون منهم؟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ثلاثمائة وعشرون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الظاهر الذي يمنع ما يشبه التكرار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نبينا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صحيح على أن يكون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دون عباده ؛ متعلقا بأصفيائه ، لا يجعل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فتنبه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غير موجود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 عز وجل ، سيدنا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نسبه الشريف ،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إنزاله الفرقان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فرق فى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بضعه فضيله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والزيادة والتصحيف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بسببه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فى السنن الكبرى ، أثر ابن مسعود المتعلق بذلك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غير موجود فى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بكونيتهم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محرف عما أثبتنا ، أو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بكونهم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والأم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ومراده بذلك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يبين وجه دلالة ما تقدم على أن نبينا بعث إلى جميع الخلق ؛ وذلك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لأنهم لا يخرجون عن كونهم أهل كتاب ، أو أميين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فليس قوله هذا تعليلا لبعثه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قد يرد على الذهن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لا وجه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مراده أن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ما تقدم دل على بعثته إلى الخلق ، وبين أصنافهم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وإلا لقال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وأنهم كانوا أهل كتاب وأميين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مراده كذلك أن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ما تقدم دل على إرساله إلى الناس كافة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أن يكون قاصدا تبيين كيفية دلالته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 كان الملائم حينئذ لما ذكره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لم يقتصر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سواء كانوا ، أو من كانوا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بعض نسخ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والأميين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أميين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معطوف على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جعله فاتح رحمته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فتنبه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مسلم ، والبيهقي فى السنن ؛ عن أبى هريرة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صلى اللّه عليه وسلم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فضلت على الأنبياء ، بست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أعطيت جوامع الكلم ، ونصرت بالرعب ، وأحلت لى الغنائم ، وجعلت لى الأرض طهورا ومسجدا ، وأرسلت إلى الخلق كافة ، وختم بي النبيون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كلامه الآتي قريبا ، عن كيفية إظهار اللّه الدين الإسلامى ، على سائر الأديان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اقتباس من آية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أخرجه عن عائشة ،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فيها وفى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عائشة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بدىء الوحى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الخلاف فى أول آية ، وأول سورة نزلت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كتابه ؛ غير موجود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السنن الكبرى 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 ما نزل من 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يتفاول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المستهزئين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ذكر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فيها حديث عائشة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سبب نزول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تبلغهم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ولا فرق فى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غير موجود بالأم ، وسقوطه إما من الناسخ أو الطابع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 ؛ 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واستهزأ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مع صحته ، لا نستعبد تصحيفه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، حديث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بيان من استهزأ منهم ، وما حل بهم بسبب استهزائهم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ولا فرق فى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غير موجود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؛ 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 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وعبادتهم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 خطير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 الربيع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؛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والواو مكتوبة بمداد 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يدل على أنه من تصرف الناسخ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ظنا منه أنه أريد تكرار الآية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روى عن أبى العالية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بيان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فَاصْبِرْ كَما صَبَرَ أُولُوا الْعَزْمِ مِنَ الرُّسُلِ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محرف عما أثبتنا ، أو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وكلاهما 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 الحال يؤنث ويذكر ؛ وإن كان ما فى الأم أنسب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بالنظر إلى تأنيث الضمير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موجود بالأم ، ونعتقد أنه سقط من نسخها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قرأ الربيع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إنكم إذا مثلهم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).».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الأذان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فنزلت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والظاهر أن الزيادة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عطف على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بيان لما تقدم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والمؤدى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حديث أم سلمة فى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الكلام عن هجرة الحبشة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فتح الباري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حديث جابر بن عبد اللّه فى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 واستبقى بعض أصحابه ؛ كأبى بكر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فإنه استبقاه معه ، حتى هاجرا معا بعد أن أذن اللّه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حديث عائشة المتعلق بذلك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،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اللّه جل ذكره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للفقراء المهاجرين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يأتل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ونرجح أن الزائد فى الأصل ، قد سقط من نسخ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بالهجرة إلى المدينة ؛ ولم يحرم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الزائد هنا سقط من نسخ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محرف عما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مراده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عدم التحريم بسبب أن يفتنوا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وإنما مراده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التحريم لم يحدث مع توقع أو تحقق ما كان مظنة لحدوثه ، لا لنفيه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محرف عما ذكرنا ؛ أو يكون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زائدا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كان المعنى حينئذ يختلف ، والمقصود هو الأول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، 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مع صحته ، لا نستبعد أنه محرف عما ذكرنا ، ويقوى ذلك قوله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يؤذن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بأخذ الجهاد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والتصحيف والنقص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روى عن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نسخ العفو عن المشركين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جدا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زعم ابن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هذه الآية منسوخة بآية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وَذَرُوا الَّذِينَ يُلْحِدُونَ فِي أَسْمائِهِ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 ذلك إنما هو من باب التهديد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الناسخ والمنسوخ للنحاس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الذين أخرجوا من ديارهم بغير حق ؛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 ابن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أن هذه الآية منسوخة بقوله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وَقاتِلُوا الْمُشْرِكِينَ كَافَّةً كَما يُقاتِلُونَكُمْ كَافَّةً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وذهب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أنها محكمة ، وأن 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تعتدوا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تقتلوا النساء والصبيان ، ولا الشيخ الكبير ، ولا من ألقى إليكم السلم وكف يده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فمن فعل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 اعتدى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جعفر فى الناسخ والمنسوخ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أصح القولين من السنة والنظر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 ما استدل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فى بعض المباحث الآتية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 بعض العلماء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كمجاهد وطاوس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أن هذه الآية محكمة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وذهب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كقتادة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أنها منسوخة بآية البقرة التي ذكرها الشافعي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ما عليه أكثر أهل النظر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الناسخ والمنسوخ للنحاس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النهى عن قتال المشركين قبل أن يقاتلوهم ، والنهى عن القتال عند المسجد الحرام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هذا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عنوان تضمن النهى عن القتال حتى يقاتلوا ، والنهى عنه فى الشهر الحرام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 النهى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كله ، بقول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عطف الخاص على العام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الثابت بآية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يَسْئَلُونَكَ عَنِ الشَّهْرِ الْحَرامِ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قِتالٍ فِيهِ ؛ قُلْ قِتالٌ فِيهِ كَبِيرٌ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ذهب عطاء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أنها محكمة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وذهب ابن عبار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وابن المسيب ، وسليمان بن يسار وقتادة ، والجمهور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أنها منسوخة بقوله 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فَاقْتُلُوا الْمُشْرِكِينَ حَيْثُ وَجَدْتُمُوهُمْ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وَقاتِلُوا الْمُشْرِكِينَ كَافَّةً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الناسخ والمنسوخ للنحاس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أن أخرج عن عروة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النبي حرم الشهر الحرام ، حتى أنزل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بَراءَةٌ مِنَ اللّهِ وَرَسُولِهِ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 -.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وكأنه أراد قول اللّه عز وجل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وَقاتِلُوا الْمُشْرِكِينَ كَافَّةً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والآية التي ذكرها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رحمه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أعم فى النسخ ؛ واللّه أعلم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ويحسن أن تراجع كلامه الآتي عن آية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وآيتي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عقب كلامه عن إظهار الدين الإسلامى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فله نوع ارتباط بما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 هذا فى الأصل ، بعد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الإسناد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رأينا تقديمه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مراعاة لصنيعه فى بعض العناوين الأخرى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بدل مما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 ؛ فتأمل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استدلوا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بعضهم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روى فى ذلك عن عكرمة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، 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ولعله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بالأم ، وهو عطف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الأم أظهر وأولى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يخشى عليه الميل والانحراف عن دينه ؛ بتأثير 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يمتنع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وكلاهما مشتق من المنعة 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قومه وعصيبته ؛ ما يحفظه من عدوان الغير وفتنته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اقتبس هذا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الذي يفتن عن دينه ، قدر على الهجرة ، فلم يهاجر حتى توفى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فيها ما روى عن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سبب نزول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مضروبا عليه ، ومكتوبا فوقه بمداد 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تتوفاهم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صنع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ظن أن المراد آية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بسبب عدم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يتنبه إلى آخر الآية ، وإلى أن الشافعي كثيرا ما يقتصر من النص على موضع الشاهد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كنت وأمي ممن عذر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إلخ قد ذكر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وقد أخرجه فيها أيضا ، عن ابن عباس ، 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عسى فى القرآن ، فهى واجبة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وكلاهما صحيح كما لا يخفى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متعلقها لا بد من تحققه ؛ لأن الرجاء من اللّه سبحانه محال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بالبلد الذي يسلم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آخر الكلام ، مذكور في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غير موجود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كأبى العاص ، انظر 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غير موجود بالأم ؛ ولعله سقط من الناسخ أو الطابع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يخبرهم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ورد فى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ورد فى فضل الجهاد ؛ فهو مفيد جدا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باختصار ،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لها 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عون 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من عبث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الأم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فرضا ؛ غير موجود بالمختصر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الأم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وَهُوَ شَرٌّ لَكُمْ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وفى المختصر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وَهُوَ كُرْهٌ لَكُمْ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 ؛ ليس بالمختصر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المختصر إلى هنا ،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ما ذكر به فرض الجهاد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،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قدير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روى فى ذلك ، عن المقداد ابن الأسود ، وأبي طلحة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إثباته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مع صحته ، محرف عما ذكرنا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الفصل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وسنبين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وزيادة الواو أولى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لأنها تدفع إيهام أن هذا هو البيان الموعود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 الربيع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الأصل والمختصر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ويؤكد ذلك قول البيهقي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أن ذكر 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كُتِبَ عَلَيْكُمُ الْقِتالُ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 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ما ذكر فيه فرض الجهاد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سائر الآيات فى 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واجب على التخلف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 فى الكلمتين على ما يظهر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باختصار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والمختصر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لم يفرض الخروج إلى الجهاد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لم يفرض الجهاد على مملوك ، ولا أنثى ، ولا على من لم يبلغ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المختصر من 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وجاهدوا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فكان اللّه 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فحكم أن لا مال للملوك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ثم ذكر الآية الآتية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مجاهدا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ويكون عليه للجهاد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أنهم الذكور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ثم ذكر حديث ابن 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بحسن أن تراجع فى فتح الباري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جهاد النساء ، وما يليه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فى الموضوع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نفر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ولعله محرف عما ذكرنا ، أو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نقرب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فتأمل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راجح كلام الشافعي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الفرق بين تصرف المرتد والمحجور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فى مباحث كثيرة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من غزا بصبى للخدمة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الحكم الذي لم أعلم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والتصحيح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وصفتم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رد النبي إياه فى أحد ، دون الخندق ، فراجعه مع 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يفيد فى المقام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وسنن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النبي لم يسهم لمن قاتل معه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العبيد والنساء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وأسهم للبالغين الأحرار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كانوا ضعفاء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فدل ذلك على أن السهمان إنما تكون فيمن شهد القتال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الرجال الأحرار ؛ ودل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أن لا فرض فى الجهاد ، على غيرهم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نحوه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مختصرا ،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؛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إِنَّمَا السَّبِيلُ عَلَى الَّذِينَ يَسْتَأْذِنُونَكَ وَهُمْ أَغْنِياءُ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.».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الأعرج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عرج الرجل الواحدة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هو الأظهر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وضع الجهاد عنهم ؛ ولا يحتمل 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 كان سالم البدن قويه ، لا يجد أهبة الخروج ، ونفقة من تلزمه نفقته ، إلى قدر ما يرى لمدته فى غزوه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ممن لا يجد ما ينفق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فليس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يتطوع بالخروج ، ويدع الفرض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 ؛ فراجعه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وزيادة الواو أحسن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لإفادتها الترقي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ولعلها سقطت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محتمل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غزوة من المعادى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الثلثين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مصحفة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والتصحيح من ابتداء كلام الأم ؛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الغزو غزوان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غزو يبعد عن المغازي ؛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بلغ مسيرة ليلتين قاصدتين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تقصر الصلاة ، وتقدم مواقيت الحج من مكة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وغزو يقرب ؛ وهو ما كان دون ليلتين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لا تقصر فيه الصلاة ، وما هو أقرب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المواقيت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مكة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وإذا كان الغزو البيعيد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يلزم القوى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آخر ما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تلزمه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؛ 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نهاية الزمن الذي قدر أن يمكته فى غزوه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إما محرفة ، أو 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غزوة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 وجد بعض هذا ، دون بعض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أكثر فائدة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؛ وهو 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نزلت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على الذين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 ولعل بها سقطا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قاله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ذكره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متفرقا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ضمن ما يلائمه ويؤيده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الأحاديث والآثار التي يحسن الرجوع إليها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لكبير فائدتها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 اللّه بن أبى ابن سلول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انقطع ورجع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فى الأم متأخر عما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ثلاثمائة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والنقص من الناسخ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شهد معه 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صحتها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تكون محرفه ، أو ناقصة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معتب بن قشير ، وأوس بن قيظي ، وغيرهما ؛ لما اشتد بالمسلمين الحصار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،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لقب جذيمة بن سعد بن عمرو بن ربيعة بن حارثة الخزاعي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غير موجود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فى بعض الأبحاث الماضية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 ؛ وهو الأحسن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غزاة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مع صحته ، لا نستبعد أنه سقط منه ما زدناه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مكان بطرف الشام من جهة القبلة ، بينه وبين المدينة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أربع عشرة مرحلة ؛ وبينه وبين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إحدى عشر مرحلة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والمشهور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 صرفه ، للعلمية والتأنيث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صرفه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الموضع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تهذيب اللغات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فى الأم مؤخر عما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فغزوا بدليله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 خطير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ليست عقبة مكة المشهورة بالبيعتين ؛ ولكنها عقبة أخرى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تبوك والمدينة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وكان من أمرها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جماعة من المنافقين ، اتفقوا على أن يزحموا ناقة رسول اللّه ، عند مروره 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ليسقط عن راحلته فى بطن الوادي ، من ذلك الطريق الجبلي المرتفص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فأعلمه اللّه بمكرهم ، وعصمه من شرهم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تفصيل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السيرة النبوية لدحلان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روى عن ابن إسحاق ، وعروة ، وأبى الطفيل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غير موجود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قتال ؛ ليس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غير موجود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فثبطهم وقيل اقعدوا مع القاعدين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أحاديث عروة ، وكعب ابن مالك ، وأبى سعيد الخدري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الكلام عن حديث كعب ،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لفوائده الجليلة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والأم ؛ وهو الظاهر والمناسب للفظ الآية الكريمة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وأتباعهم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يعنى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استمرارهم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فأخبره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والأم ؛ 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 الزيادة من الناسخ أو الطابع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والسنن الكبرى ؛ 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ولعله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 اللام زائدة أو 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يغزوا ؛ وهو المناسب لما قبله وما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يغزوا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ومع كونه صحيحا ، قد تكون الواو 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عبارة الأصل والأم ، والمختصر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الصحيحة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لا ضرر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والزيادة من الناسخ أو الطابع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قرأ الربيع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المخالفين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والجملة الدعائية ليست بالسنن الكبرى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لفائدته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الكفار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، وهو الظاهر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الذي يجاهدهم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والنقص والتصحيف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ويؤكد ذلك قول البيهقي فى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من يبدأ بجهاده من المشركين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مقتبس من كلام الشافعي ، كما هى عادته فى سائر عناوين كتابه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روى عن ابن إسحاق ، وما نقله عن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لم يذكر هنا وذكر فى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فأعلمهم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أي المخاطبين بالجهاد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بالمسلمين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صحته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مصحف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بقرينة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؛ وهو تعليل لترتب الحكم على العلة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علة ثانية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ذكره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عظيم الفائدة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أثناء كلامه على الفرق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علم الخاصة ، وعلم العامة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تحسن مراجعته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بالرسالة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الرسالة بقية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قاتلوا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الرسالة بقية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بالرسالة والأصل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زيدت فيه الفاء بمداد 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صنع الناسخ ، وتأثره بلفظ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نبهنا غير 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الشافعي كثيرا ما يحذف مثل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اكتفاء بمحل الشاهد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فإذا قالوها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عصموا منى دماءهم وأموالهم ؛ وحسابهم على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الحديث قد روى من طرق عدة ، وبألفاظ متقاربة وزيادة ، وقد اشتمل على مباحث هامة فراجعه ، وراجع الكلام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الزيادة متعينة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بالرسالة ؛ وهو الظاهر 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فاحتمل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ولعله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الرسالة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بالرسالة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يطبق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الرسالة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بعض نسخ الرسالة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الرسالة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ومعظم نسخ الرسالة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بسبب أن يؤدى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فالباء مقدرة ، وحذفها جائظ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وشرطه متحقق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نسخه الربيع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أجل أن يؤدى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فكلاهما 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كان ما ذكرنا 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للتأكيد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بالرسالة ؛ وهو الظاهر 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فاحتمل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ولعله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بالرسالة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بعض نسخ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وكلاهما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مستدلا لتعين الاحتمال الثاني الذي أفاد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الجهاد فرض عينى ، لا فرض كفائى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يسو اللّه بينهما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المجاهد والقاعد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روى فى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البراء ، وزيد بن ثابت ، وابن عباس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الكلام عنه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جدا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الرسالة إلى آخر الآية ،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فأما الظاهر فى الآيات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فالفرض على العامة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جميع المكلفين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بين للسائل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أين 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جاهد البعض خرج الآخرون عن الإثم ، وسقط الطلب عنهم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 فذكر ما أتى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فى بعض نسخ الرسالة ، مقدم عما قبله ؛ وفى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بزيادة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بالرسالة ؛ 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والإثم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وقد يكون محرفا مع صحته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نسخة الربيع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يعفوا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 لما لا يخفى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حسنة ، عن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وبعض النسخ الأخرى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بالرسالة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دليل 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والكلام فيها على صورة سؤال وجواب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ابن عباس فى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لفائدته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الرسالة بقية الآية ،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وغزا رسول اللّه ، إلى آخر ما سيأتي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أخره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لكونه دليلا مستقلا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بالأصل والرسالة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وبعض النسخ الأخرى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نسخة ابن جماعة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نسخة الربيع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وأخبرنا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وأخبره ، أو فأخبره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الهاء زائدة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غير موجود فى نسخة الربيع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وحذفه وإن كان يرد كثيرا فى كلام البلغاء ؛ إلا أن إثباته فى المسائل العلمية أولى وأحسن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بالرسالة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الرسالة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بالرسالة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وزيادتها أولى ؛ ولعلها سقطت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وجميع نسخ الرسالة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أبى الشيخ شاكر إلا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يرسمه بالياء وتشديد الزاى ؛ على أنه من الرباعي المضاعف ؛ بمعنى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حمل غيره على الغزو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وزعم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هو الصحيح ، وأنه لا يعارض رسم الربيع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وأكد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بأنه المناسب لقوله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بعض نسخ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بجماعة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ويغلب على الظن أنه محرف ؛ ومن الجائز بالنظر إليه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يكون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زائدا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نسختى الربيع وابن جماعة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أمره بالتخلف بعد أن استعد للخروج ؛ وقال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ترضى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تكون منى بمنزلة هرون من موسى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القيم الخاص بهذه المسألة ، والمشتمل على مزيد من الفائدة ؛ والذي نرى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البيهقي لم ينقل هنا شيئا منه ، اكتفاء بما نقله عن الرسالة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بعضه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كلام صاحب الجوهر النقي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والخلاف فى أصل 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لتلم بجميع أطرافها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سير الأوزاعى الملحق بالأم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يرد على أبى يوسف ، فيما ذهب إليه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أن الغنيمة لا تقسم فى دار الحرب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إلا أن أول كلامه قد ذكر فى خلال رده عليه فى مسئلة أخرى ، 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لا يضرب بسهم فى الغنيمة ، لمن يموت فى دار الحرب أو يقتل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فلذلك يحسن أن تراجع الموضوع من بدايته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لتقف على تمام حقيقته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فى الأم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روى فى مصرف الغنيمة فى ابتداء الإسلام ؛ فهو مفيد فى المقام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غنيمة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بدر ؛ ليس بالأم ، ونرجح أنه سقط من الناسخ أو الطابع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ذكره النووي فى تهذيب اللغات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حقيقة الغنيمة والفرق بينها وبين الفيء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جيد مفيد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واقرأ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هذا المقام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وتأمل ما ذكره صاحب الجوهر النقي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شرع وجوب إعطائه إياه ؛ وقد ثبت ذلك بالسنة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 النبي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جيدة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حالة هجوم العدو وإقدامه ، دون فراره وإدباره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الكلام عن ذلك وما يدل عليه ؛ والكلام عن حقيقة السلب ، والخلاف فى عدم تخميسه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ولكون التفريع بالفاء أغلب ، وفى مثل هذا المقام أظهر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أثبتنا عبارة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والصفي والصفية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أصل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يصطفيه الرئيس لنفسه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الغنيمة ؛ قبل القسمة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المصباح وراجع فيه ما نقله عن ابن السكيت وأبى عبيدة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لفائدته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لم يختلف أحد من أهل العلم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أن ليس لأحد ما كان لرسول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صفى الغنيمة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وراجع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ورد فى ذلك من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؛ غير موجود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ونرجح أنه سقط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الباء لغير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الأم ،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فالإمام فى البالغين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السبي ؛ مخير فيما حكيت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النبي سنه فيهم ؛ فإن أخذ من أحد منهم فدية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فسبيلها سبيل الغنيمة ؛ وإن استرق منهم أحدا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فسبيل المرقوق سبيل الغنيمة ، وإن أقاد بهم بقتل ، أو فادى بهم أسيرا مسلما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 خرجوا من الغنيمة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ذكره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بأوسع من ذلك وأفيد ؛ ونقل بعضه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، وراجع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يؤيده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انظر 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غير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ما احتج به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فأما 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 ، أو تكون العبارة ناقصة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والظاهر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ولذلك كانت وقعتهم فى آخر الشهر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كلام 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فوقفوا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الأم والمختصر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إلى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الأم والمختصر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السنن الكبرى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الوقعة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الحديث قد أخرجه البخاري من طريق على بن المديني عن سفيان ، بلفظ 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وحكى سفيان فى آخره ، عن ابن شبرمة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قاس الأمر بالمعروف والنهى عن المنكر ، على الجهاد فى الحكم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بجامع إعلاء كلمة الحق ، وإخماد كلمة الباطل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باختلاف وزيادة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طريق يحيي السلمى بسنده عن عكرمة عن ابن عباس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عيينة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آخر الحديث ، قد سقط من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الآية ؛ ليس فى رواية الأم والبخاري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فكتب أن لا يفر المائة من المائتين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الرسالة والأم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بين اللّه هذا فى الآية ؛ وليست تحتاج إلى تفسير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ومستغن بالتنزيل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آخر الكلام ، غير موجود بالأم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أن 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بيان لما ، واللام للتعليل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فى الأصل يصح أن يكون 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تقدير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ولكن 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مفعول لكتب ؛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كان المراد يتحقق بكل منهما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حكم الفرد لازم لحكم الجماعة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، وهو 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فكان هذا حكم الواحد 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يستلزمه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والأم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وذلك يستلزم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كلام الحافظ فى الفتح ، المتعلق بذلك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فى غاية التحرير والجودة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طريق سفيان عن أبى نجيح عنه ؛ 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ذكره بدون إسناد ،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أخرجه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بلفظ مختلف ، عن سفيان من غير طريق الشافعي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الفرار المنهي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 آية التحريض على القتال ، وما روى عن ابن عباس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أثر ابن عباس بقليل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باختصار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والتصحيح من عبارة الأم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فأقل إلا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متعينة هنا إلا إذا كان جواب الشرط هو قوله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كان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ذلك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متحيزا ؛ والمتحرف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يمينا ؛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للقتال ؛ ليس بالمختصر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والفار متحيزا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الأم والمختصر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مصحف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منتئية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جواب الشرط فتأمل ؛ وقد ورد في الأصل بدون الفاء ؛ والنقص من الناسخ ، والتصحيح من 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فسواء ؛ ونيته فى التحرف والتحيز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ليعود للقتال المستثنى المخرج من سخط اللّه ؛ فإن كان هربه على غير هذا المعنى خفت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إلا أن يعفو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 كان جواب الشرط بالنظر لها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كان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خبر قوله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والمتحرف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المحترف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والمتحيز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؛ 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ولعله مصحف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عبارة الأم التي وردت على نسق عبارة 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ما ذكره بعد ذلك خصوصا ما يتعلق بالمبارزة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عظيم الفائدة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وأول الكلام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حديث ابن عباس ، والآية السابقة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فإذا غزا المسلمون أو غزوا ، فتهيئوا للقتال ، فلقوا ضعفهم من العدو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حرم عليهم أن يولوا عنهم إلا متحرفين إلى فئة ؛ فإن كان المشركون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آخر ما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 خطير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والتصحيح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والتحيز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 يسا إذ اللّه أن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والزيادة والتصحيف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ذكره بعد ذلك ،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 فصل فيه الكلام عن نية المولى ، تفصيلا لا نظير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خلال جواب عن سؤال للربيع فى الموضوع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فراجعه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 إلى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ووصفه إياهم بالرضى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مصحفة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الأم زيادة موضحة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قطع نخيلهم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حديث ابن عمر فى ذلك ، والكلام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للنووى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فالقطع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موجود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مع صحته ، قد يكون محرفا عما فى الأم الذي هو 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ذكر حديثى عمرو ابن شهاب فى ذلك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 قال 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النبي حرق مال بنى النضير ، ثم ترك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معنى ما أنزل اللّه ؛ وقد قطع وحرق بخيبر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بعد بنى النضير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وحرق بالطائف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اخر غزاة قاتل بها ؛ وأمر أسامة بن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يحرق على أهل أبنى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ذكر حديث أسامة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؛ وراجع كلامه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وقصة ذى الخلصة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فإنك ستقف على فوائد جمة ، وعلى بعض المذاهب المخالفة ، وما يدل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مختصر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مفيدة تضمنها كلام الأم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يضمنوا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ملائمة لما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يعينه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مصحف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والتصحيح من عبارة الأم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إلا ما وصفت من أن يوجد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فيؤخذ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الإيمان يجب ما قبله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أحسن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 ، وزيادته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يقتضى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وإنما أمر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برد ما بقي منه ؛ كما نص عليه فى آخر 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كله ؛ وراجع كلامه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لتعرف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كيف يكون ارتباط المسائل الفقهية بعضها ببعض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مستدلا على ما أجاب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أمر المسلم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يحذر المشركين من غزو المسلمين لهم ، أو يخبرهم ببعض عوراتهم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أنه لا يحل دم من ثبتت له حرمة الإسلام ، إلا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بقتل أو زنا بعد إحصان ، أو كفر بعد إيمان ، واستمرار على ذلك الكفر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أخرج هذا الحديث البخاري ومسلم عن جماعة من طريق سفيان بإسناده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وأخرجاه أيضا من غير طريقه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بشىء من الإختلاف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مسلم للنووى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الأم تأخير وتقديم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فى بعض الروايات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المقداد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مرثد الغنوي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منافاة كما قال النووي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موضع بين الحرمين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بقرب حمراء الأسد من المدينة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بقرب مكة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بالمهملتين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تصحيف ، كما ورد مصحفا في رواية أبى عوانة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بالمهملة والجيم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شرح مسلم ، والفتح ، ومعجم ياقوت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أصل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الهودج ؛ والمراد 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واسمها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سارة ، مولاة لعمران بن أبى صيفى القرشي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وردت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وفيما سيأتى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بالطاء 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ما ذكره النووي عن هذا الإخبار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جدا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بالظعينة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بعض الروايات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كلام ابن حجر عنها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شعرها المضفور ؛ وهو جمع عقيصة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ممن بمكة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حسنة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رسول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حليفا ؛ كما صرح بذلك فى بعض الروايات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الأم والسنن الكبرى وغيرهما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استدل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بهذا وعدم إنكار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أنه لا يكفر من كفر مسلما عن تأويل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 وجل 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الآخرة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الحدود فى الدنيا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فتقام 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ما استدل به النووي ، على ذلك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فنزلت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الأم وصحيح مسلم ، إلى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ما وصفتا 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فهو مفيد هنا ، وفى بعض المباحث الآتية ، وفيما سبق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وفى العقوبات والحدود والفرق بين ذوى الهيئة وغيرهم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بعضه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متفرقا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ذكره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المختصر ، وأثرى جابر ومجاهد وحديث عائشة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دين نبيه على سائر الأديان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فباطل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صحيح أيضا ؛ لأن الموصول لما أشبه الشرط فى العموم ، صح قرن خبره 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فهذا ظهوره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ويظهر دينه على سائر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هذه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يظهر اللّه نبيه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صلى اللّه عليه وسلم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أمر الدين كله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فيعطيه إياه ، ولا يخفى عليه شيئا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 المشركون يكرهون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ذكره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اختلاف الحديث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يحسن أن تراجع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أثر ابن عمر في المراد بالفتنة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مفيد فيما أحلناك عليه من أجله ، فيما سبق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وأن تراجع حديث أسامة بن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الناسخ والمنسوخ للنحاس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أثر قتادة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اختلاف الحديث والأم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أيضا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روى فى ذلك ، عن أبى هريرة ومجاهد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أنه كان إذا بعث جيشا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أمر عليهم أميرا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فإذا لقيت عدوا من المشركين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فادعهم إلى ثلاث خلال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ادعهم إلى الإسلام ؛ فإن أجابوك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فاقبل منهم ، وكف عنهم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وادعهم إلى التحول من دارهم إلى دار المهاجرين ، وأخبرهم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هم فعلوا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لهم ما للمهاجرين ، وأن عليهم ما 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 اختاروا المقام فى دارهم ، فأخبرهم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أنهم كأعراب المسلمين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يجرى عليهم حكم اللّه كما يجرى على المسلمين ؛ وليس لهم فى الفيء شىء ، إلا أن يجاهدوا مع المسلمين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آخر ما سيأتي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روى هذا الحديث بألفاظ مختلفة وبزيادة مفيدة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وراجع كلام صاحب الجوهر النقي ، وشرح مسلم للنووى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لعظيم فائدتهما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الزيادة عن اختلاف الحديث ، والأم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كلامه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فى المقام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الزيادة عن اختلاف الحديث ، والأم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كلامه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فى المقام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باختلاف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بالاثنين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 الحديثين والآيتين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المجمل الذي يدل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اختلاف الحديث ،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 أكثر من قاتل النبي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أخذناها من كلامه فى اختلاف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بريدة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وكلاهما 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مروى عنه من طريق ابنه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جيدة عن اختلاف الحديث ، قال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كان حديث أبى هريرة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أهل الأوثان خاصة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تعرض لهذا البحث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بتوسع وتوضيح ؛ فراجعه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ويحسن أن تراجع الناسخ والمنسوخ للنحاس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قتال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مفيدة ، عن اختلاف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مفيدة ، عن اختلاف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يحسن أن تراجع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ورد فى مقدار الجزية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اختلاف الحديث ؛ وهو الظاهر والأولى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أعرابا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ولعله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بعضه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اختلاف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فى السنن الكبرى ، عن الحسن البصري ، أنه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أنزل اللّه مائة وأربعة كتب من السماء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فيها حديث واثلة بن الأسقع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تاريخ نزول صحف إبراهيم ، والتوراة ، والإنجيل ، والزبور ، والقرآن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تعرف تلاوة 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وَآتَيْنا داوُدَ زَبُوراً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وَلَقَدْ كَتَبْنا فِي الزَّبُورِ مِنْ بَعْدِ الذِّكْرِ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الآية الآتية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 زبر الأولين كشمل سائر الكتب المتقدمة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تفسير البيضاوي بهامش المصحف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أثر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كرم اللّه وجهه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يدل على ذلك ، 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ذكر حديث بجالة عن عبد الرحمن بن عوف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النبي صلى اللّه عليه وسلم أخذ الجزية من مجوس هجر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وما إليه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وراجع كلام صاحب الجوهر النقي عليه 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لتقف على حقيقة مذهب الشافعي ، ويتبين لك قيمة كلام مخالفه فى هذه المسألة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الزيادة متعينة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من كلام 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دومة الجندل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المشهور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حصن بين المدينة والشام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المصباح ، وتهذيب اللغات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نسب أكيدر ، وتفصيل القول عن حادثته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معجم ياقوت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ذكر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يؤكد أن الجزية ليست على الأنساب ، وإنما هى على الأديان ؛ وينقض ما ذهب إليه أبو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أن الجزية لا تؤخذ من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، وراجع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المناظرة القيمة فيما ذهب إليه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أن الجزية تؤخذ من أهل الكتاب ومن دان دينهم مطلقا ؛ وتؤخذ ممن دان دين أهل الأوثان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إذا كان عربيا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فهى مفيدة فى المقام وفيما سيأتى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حكمان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على أنه خبر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، 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ولعله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يسلمو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كلامه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ففيه تبيين وتفصيل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ذلك إلى بعض أهل التفسير ،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 كلامه ؛ وانظر ما سيأتى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أوائل الصيد والذبائح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تفصيل القول فى ذبائح أهل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إحلال اللّه نكاح نساء أهل الكتاب ، وطعامهم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صرح بذلك فى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بذلك بعض أهل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فكانت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فكان فى ذلك ، دلالة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 بنى إسرائيل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المرادون بإحلال النساء والذبائح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لا يعلم مخالفا فى تحريم نكاح نساء المجور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وأكل ذبائحهم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مهد لبيان الفرق الآتي ، بما تحسن مراجعته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الإجماع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أخذ الجزية من المجوس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ملائمة لسابق كلامها ، وفيها طول واختلاف اللفظ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مختصر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 الإسلام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ملائم لسابق عبارتها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والزيادة من الناسخ ، والتصحيح من عبارة الأم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ومراد الشافعي بذلك أن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من دان دين بنى إسرائيل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 من أهل الكتاب ؛ على سبيل الحقيقة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لم ينزل عليه 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وإنما يقال ذلك على سبيل المجاص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جهة أنه تشبه بهم ، ودان دينهم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فمن هنا لم يتحد حكمهم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أثر عطاء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لنتأكد من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كلامه عن وطء المجوسية إذا سبيت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ففيه تفصيل مفيد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أن نصارى العرب وتغلب ليسو أهل كتاب ، ولا تؤكل ذبائحهم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ذلك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روى عكرمة عن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أحل ذبائحهم ، وتأول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يكون مثلهم ، ويجرى عليه حكمهم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يشير بذلك إلى ضعف ثبوته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بين ذلك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بأن مالكا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أرجح من غيره فى 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رواه عن ثور الديلمي عن ابن عباض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لم يتلاقيا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فيكون منقطعا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وتتميما للمقام ، يحسن أن نراجع كلام الشافعي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ونقل المزني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 نكاح المرأة التي بدلت دينها بدين يحل نكاح أهله ؛ واختيار المزني ذلك ، وتسويته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من دان دين أهل الكتاب ، قبل الإسلام وبعده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 تراجع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يحسن أن تراجع 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سمر ، وصبي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واعتقادات الفرق للرازى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 البيضاوي بهامش حاشية الشهاب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ورسالة السيد عبد الرزاق الحسنى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الصابئة قديما وحديثا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حسنة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فلأصل التوراة ، ولأصل الإنجيل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؛ وهو الأنسب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نكح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ولعله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جيدة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التوراة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تعرض لهذا البحث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بأوضح مما هنا ؛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؛ وراجع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أمرنا حدها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ويحسن أن تراجع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أثرى ابن عباس وابن 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قاله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هنا ، وفيما سيأتى من مباحث الهدنة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أن ذكر الآية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؛ وهو الظاهر المناسب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ولا نستبعد أنه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الذين أمر اللّه بقتالهم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أظهر وأحسن من عبارة الأصل التي هى صحيحة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مفعول للمصدر ، لا للفعل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فتنبه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الحكم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قتال المشركين حتى يسلموا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المحتملين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مسئلة إعطاء الجزية على سكنى بلد ودخوله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أبى هريرة المتعلق بذلك ؛ وراجع الكلام عليه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وبلغني أن رسول اللّه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ينبغى لمسلم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يؤدى الخراج ؛ ولا لمشرك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يدخل الحرم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العلم بالمغازي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والتصحيح من الأم 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على إلى أهل مكة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كلامه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جدا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الناسخ والمنسوخ للنحاس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مفيد فى بيان المذاهب فى هذه المسألة والرد على بعض المخالفين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كأبي حنيفة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ويحسن أن تراجع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ورد فى إخراج المشركين واليهود من جزيرة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فهذا فرض اللّه على المسلمين قتال الفرقين من المشركين ، وأن يهادنوهم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أنها ناقصة ومحرفة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يحسن أن تراجع ما ذكره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ليتضح لك كلامه تماما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مدة ؛ ولم يهادنهم على الأبد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 قتالهم حتى يسلموا ، فرض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قوى 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كلام 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هذا المقام 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الأم إلى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شهاب ، فى بقية كلامه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من كلام 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آمنوا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والتصحيح من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الجوهر النقي 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 ما روى فى فتح مكّة ، والخلاف فى أنه كان صلحا أو عنوة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الجزية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أَنَّ اللّهَ بَرِيءٌ مِنَ الْمُشْرِكِينَ وَرَسُولُهُ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 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إرسال النبي هذه الآيات ، مع على ؛ وقراءته إياها على الناس فى موسم الحج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الفرض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لا يعطى لأحد 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هذه الآيات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أربعة أشهر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بحديث صفوان بن أمية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، وراجع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فاستقاموا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كلامه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لفائدته هنا وفيما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 ما تقدم بقليل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كلامه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ففيه مزيد فائدة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ينبذ إليه ؛ أبلغه مأمنه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وسيأتى نحوه قريبا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وكتب فوقه بمداد 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والأول مصحف عما فى الأم ؛ والثاني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بالأصل ولا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رأينا زيادته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ليشمل الكلام كل من يطيعه ؛ سواء أكان مؤمنا أم معاهدا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ويؤكد ذلك لا حق كلامه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وبدون هذه الزيادة يكون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ممن يطيعك ؛ بيانا لقوله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ممن يقتله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كلامه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لفائدته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وبالعهد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ولعله زائد من الناسخ ، أو قصد به التنبيه على أن كل جملة دليل على 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 الربيع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ضرب على النون بمداد آخر ؛ وأبدلت ألفا ، وزيد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ناشىء عن الظن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بأنه أراد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من عبث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وظاهره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عقد ؛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يدل لذلك وما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كلام 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الأم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إيمانهن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لا ترد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حديث عروة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؛ وأنزل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كَيْفَ يَكُونُ لِلْمُشْرِكِينَ عَهْدٌ عِنْدَ اللّهِ وَعِنْدَ رَسُولِهِ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إِلَّا الَّذِينَ عاهَدْتُمْ مِنَ الْمُشْرِكِينَ ، ثُمَّ لَمْ يَنْقُصُوكُمْ شَيْئاً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ذكر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صورة سؤال وجواب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الزيادة عن الأم ، وبعضها متعين كما لا يخفى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الزيادة عن الأم ، وبعضها متعين كما لا يخفى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لله طاعة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شرع يبين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إذا كان لأحد أن يعقد عقدا منسوخا ، ثم يفسخه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جليل الفائدة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أن ذكر آية المهاجرات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كلامه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هنا وفى نهاية البحث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هنا وفيما سيأتى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وبمناسبة ذلك ، نرجو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يثبت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كلمتان سقطتا من الطابز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العدة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المسلمين للمشركين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ولعلها أظهر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يؤتى أحد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المشركين ؛ من جهة المسلمين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نفقته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 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لأهميته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أيضا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رده القوى على من فرق بين المسألتين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أسلم الزوج قبل امرأته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وقعت الفرقة بينهما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عرض عليها الإسلام فأبت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في الأصل أولى كما لا يخفى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أزواجهن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مكررا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منعهم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أزواجهم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أظهر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كانت النتيجة 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أزواجهن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مكررا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منعهم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أزواجهم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أظهر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كانت النتيجة 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بسبب إسلام الأزواج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أدى المشركون للأزواج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أوتوا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الأزواج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أنسب بالكلام السابق ؛ وعبارة الأصل أنسب بالكلام اللاحق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لفظ الجلالة غير موجود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ثابتا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 ؛ ولعله سقط من الناسخ أو الطابع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؛ 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ولعله محرف فتأمل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مشركة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امرأة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 صرح به لكان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زوجها المسلم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المشركين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قطعناه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قاصصناه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جعلناه فى مقابلة مهر المسلم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الجملة حالية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ما ذكره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فيما إذا تفاوت المهران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وعلى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الصواب حذف ما حذفنا ، وزيادة ما زدنا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الفصل الخاص بذلك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لاشتماله على فوائد مختلفة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ذكره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ففيه تقوية لما هنا ، وفائدة فى بعض 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دلالته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هادنهم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كلامه بعد ذلك ، وكلامه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لفائدته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باختصار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السنن الكبرى إلى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هنا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حديث أبي هريرة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الأم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تفسيره الأهواء ، وكلامه المتعلق بهذا المقام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ما سيأتى فى الأقضية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 بعض الأئمة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كابن عباس ، ومجاهد ، وعكرمة ، والسدى ، وعمر بن عبد العزيز ، والزهري ، وأبى حنيفة وأصحابه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أن هذه الآية ناسخة للأولى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هو قول الشافعي الراجح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سيأتى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والناسخ والمنسوخ للنحاس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رد الشافعي على هذا المذهب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فهو جيد مفيد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وسيأتى شىء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موافقا النخعي ، والشعبي ، وعطاء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والناسخ والمنسوخ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أثرى على وعمر ، وتعليق الشافعي عليهما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أخرج أثر ابن عباش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ببعض اختلاف فى اللفظ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طريقى ابن عتبة ، وعكرمة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 وصحيح البخاري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 وصحيح البخاري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والتصحيح عن الأم وغيرها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تبارك وتعالى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الأم إلى آخر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ويحسن أن تراجع أول كلامه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الأولى أن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 عبر بلام البعد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 الأولى هى المقصودة بالذات ، وشبهت بالأخرى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ذكره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فى بعض الأبحاث السابقة واللاحقة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ورد فى الأصل بصيغة الاختصار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فرأينا أن الأليق إثباته كاملا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بعضه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الأم والمختصر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يجرى عليهم الحكم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رتبا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أشبه بقول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سياتي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للامام ؛ غير مذكور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الأم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يفتنوك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جيدة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أتى حاكما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موادعين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وهى إما مصحفة ، أو ناقصة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صرح به فى الأم ، بعد صيغة الدعاء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فجاءه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مختصرا ؛ فى الحدود ، والقضاء باليمين والشاهد ، واختلاف العراقيين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يذكره فى كتاب الجزية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ما نعتقد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هذا الحديث ، وحديثى البراء وأبى هريرة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الكلام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فى كثير من المباحث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عبارة الأصل 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لقول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وَإِنْ حَكَمْتَ فَاحْكُمْ بَيْنَهُمْ بِالْقِسْطِ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فسر القسط بما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حاربهم ؛ قد ذكر فى الأم بعد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يقيمه ؛ بقليل ؛ وقبل ما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تأخيره 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يقيمه ؛ ذكر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 والمختصر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أن ذكر آية الجزية ، وفسر الصغار بما ذكره هنا فى آخر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الأم تقديم وتأخير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السخطة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لم يرد إلا اسما لسيف الدين ابن فارس ؛ كما فى التاج ، فلعله مصحف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المسخطة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أو قياسى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صاغرون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ذكر فى المختصر عقب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يقيمه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إلخ ذكر فى 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وراجع فيها حديث الحسن بن أبى الحسن ، وكلام البيهقي المتعلق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كلام أبى جعفر فى الناسخ والمنسوخ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فى غاية القوة والجودة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المزني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أشبه من قوله فى الحدود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يحدون ، وأرفعهم إلى أهل دينهم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أولى قوليه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 زعم أن معنى قول اللّه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وَهُمْ صاغِرُونَ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تجرى عليهم أحكام الإسلام ؛ ما لم يكن أمر حكم الإسلام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تركهم وإياه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سبب نزول هذه الآية ؛ وحديث عدى بن حاتم ، وأثرى ابن عباس وقتادة المتعلقة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تفسير مجاهد لهذه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الواو زائدة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ورد فى الأصل مصحفا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فيما سيأتى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فى أواخر الكتاب ، ما نقله يونس عن الشافعي فى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الأصل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والظاهر أنها مصحفة عما ذكرنا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بزكاة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خطأ وتصحيف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 إنما عبر بذلك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لئلا تخرج ذكاة الجنين التي 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ذكاة أمه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إما محرف عما ذكرنا ، أو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هذا المقام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بالألف 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دعى أجاب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والإشلاء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يستعمل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الإغراء على الفريسة ؛ خلافا لابن السكيت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وحمله على المعنى الأول هنا وأولى وأحسن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ذكره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الحكم فيما إذا أكل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المقام كله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لكى تفهم ذلك حق الفهم ، راجع كلامه السابق واللاحق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بعضه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والأم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وكان المناسب تأنيث الضمير ؛ ولعله ذكره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مراعاة للخبر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اللّه 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فإنها من تقوى القلوب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كلام النووي فى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معنى الهدى ، والمراد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 هذا التفسير البخاري ، عن مجاهد ؛ وأخرجه ابن أبى شيبة والشيرازي ، عن ابن عباس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حديثه فى 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الأم بدون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الأم بدون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إلى هنا ،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والعقل ؛ إلى آخر الكلام ؛ ليس بالسنن الكبرى ، ولا بالمختصر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الأم بدون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وافق ابن عباس فى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، والجمهور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وخالفه ابن عمر وعائشة ، والقاسم بن محمد ، وطائفة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مرتبط بأصل الدعوى ؛ فتنبه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مهموزا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شرع يستدل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 الضحايا ليست واجبة ؛ فراجع 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هذا الموضوع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إحلال ذبائحهم ؛ ذكره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أخرج فيها التفسير الآتي ، عن ابن عباز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ومجاهد ، ومكحول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مفيد فيما سبق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حفظنا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نحو هذا بزيادة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 ذكر المسيح على 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الصلاة عليه ؛ لم يحرم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نقل عن الحليمي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طريق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كلاما جيدا مرتبطا بهذا ؛ فراجعه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؛ 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يذبحون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 الحذف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مفيدة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مبينا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كون ذبائحهم صنفين ، لا يعارض إباحتها مطلقة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للشرك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لكى تلم بأطراف هذا البحث ، ومذاهبه ، وأدلته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السنن الكبرى والجوهر النقي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إلى الأرض ؛ كما قال ابن عباس ومجاهد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من البدنة التي هى جزاء صيد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التقدير فيما 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ولو عبر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بأو ؛ لكان أظهر ، وراجع معنى البدنة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والأم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وعلى كونه صحيحا وغير محرف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يكون المفعول محذوفا تقديره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المعنى وهذا التقييد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الشيء الواجب كالزكاة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علل ذلك فى الأم ،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لأنا إذا جعلنا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يأخذ منه شيئا ؛ فلم نجعل عليه الكل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إنما جعلنا عليه البعض الذي أعطى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والباء إما أن تكون مصحفة عن اللام ، أو زائدة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ويؤكد ذلك عبارة الأم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شبيه ما قلنا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أنها أطلقت ، ثم قيدت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بهامش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؛ وهو صحيح قطعا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أحب لمن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فهل هو تحريف ، أم قول آخر للشافعى؟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نعرفه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الأصحاب قد اختلفوا فى نافلة الهدى والأضحية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فى المهذب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وجهين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ذكرهما صاحب المنهاج فى الأضحية خاصة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فذهب ابن سريج وابن القاص والإصطخرى وابن الوكيل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أنه لا يجب التصدق بشىء ؛ 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يجوز أكل الجميس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ونقله ابن القاص عن نص الشافعي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 المقصود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إراقة الدم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وذهب جمهور الأصحاب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أنه يجب التصدق بشىء ؛ فيحرم أكل الجميع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 المقصود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إرفاق المساكين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 نقل ابن القاص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يثبت عند الجمهور ؛ أو ثبت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ولكنهم رجحوا القول الآخر ، من جهة الدليل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؛ وصنيع بعض الكاتبين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كالجلال المحلى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لا خلاف فى وجوب التصدق بشىء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الهدى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وشرح المنهاج للمحلى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باختلاف الحديث ؛ وهو المناسب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والفقير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 الزيادة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الجملة ليست فى اختلاف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التفسير ، وما سيأتي عن مختصر البويطى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فى اختلاف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والتصحيح من عبارة اختلاف الحديث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واحدا أو أكثر ، فهو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باختلاف الحديث ؛ 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ويهدى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ويهبط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مذهبه الجديد ؛ ودليله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ظاهر الآية الثانية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والمذهب القديم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يتصدق بالنصف ، ويأكل النصف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ودليله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ظاهر الآية الأولى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والتصحيح من عبارة اختلاف الحديث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هذه السبيل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ولكى تفهم أصل الكلام ، وتتم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تراجع الكلام عن ادخار لحم الأضحية ؛ 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والرسالة وهامشها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الموطأ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بعض نسخها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يتعرض العطية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ولبعض أئمة الفقه واللغة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كابن عباظ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وعطاء ، والحسن ، ومجاهد ، وابن جبير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دافعا الاعتراض بالآية الآتية ؛ بعد أن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أصل ما يحل أكله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البهائم والدواب والطير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شيئان ؛ ثم يتفرقان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فيكون منها شىء محرم نصا فى السنة ، وشىء محرم فى جملة الكتاب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خارج من الطيبات ومن بهيمة الأنعام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واستدل على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أُحِلَّتْ لَكُمْ بَهِيمَةُ الْأَنْعامِ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أُحِلَّ لَكُمُ الطَّيِّباتُ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بعض ما سيأتى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باختلاف وزيادة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روى عن ابن عباس وعائشة وعبيد بن عمير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يتعلق بهذا المقام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عقب به الشافعي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حديث جابر بن زيد ، والكلام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والسنن الكبرى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وسمعت بعض أهل العلم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أهل العلم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محرما على طاعم بطعمه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الأم والمختصر 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أن يكون ميتة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ذكر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أولى معانيه ؛ استدلالا بالسنة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القول من كلامه الجيد عن هذه الآية ، فى الرسالة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اشتمل على مزيد من التوضيح والفائدة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فيها وفى السنن الكبرى ، والأم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استدل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حديثى أبى ثعلبة وأبى هريرة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تراجع كلامه 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وإنما خوطب بذلك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الذين يسألون عن هذا ، ونزلت فيهم الأحكام ؛ وكانوا يتركون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خبيث المآكل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لا يترك غيرهم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نحوه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مبينا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هناك أشياء محرمة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كالدود والغراب والفأر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لم ينص على تحريمها بخصوصها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حلالين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 فتأمل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بدل وتفسير للطعام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فيها زيادة قبل ذلك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وطعامه مالحه وكل ما فيه متاع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ولعلها محرفة كما سنبين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بعض نسخ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وطعامه يأكله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فسر عمر طعام البحر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رمى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وفسره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بنحو ذلك وبالميتة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ذلك ، وما يتعلق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والتصحيح والزيادة من عبارة ابن قتيبة التي فى القرطين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ومراد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بيان معنى الآية من حيث 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واباحته أكل ميتة البحر ، ثبتت عنده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بالسنة التي خصصت مفهوم الآية ، ومنطوق 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كلام 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استدل على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بأمر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صلى اللّه عليه وسلم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بقتل الغراب وما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؛ وراجع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غفور رحيم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أثر مجاهد فى ذلك ؛ فهو مفيد فيما سيأتى آخر البحث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قال ابن عباس وأبو عبيدة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ميتة ودم ولحم خنزير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؛ 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ولعله مصحف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؛ 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يكون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ولعله من عبث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الأم تأخير وتقديم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؛ وهو المناسب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وبلغه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أنها محرفة عما ذكرنا ، أو سقط منها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ويضره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يعتمد أن 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مصحفة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جيدة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روى فى ذلك ، عن مسروق وقتادة ومعمر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لفائدته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والتصحيح من 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وأحب إلى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جيدة عن الأم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ذكره بعد ذلك ؛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جليل الفائدة ، وراجع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 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مذهب الجمهور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وجوز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التناول مطلقا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بالأم ؛ وهو الصواب 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بالأم ؛ وهو الصواب 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ليسعه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وزيادة اللام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والكلام فيها ورد على شكل سؤال وجواب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كلام 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؛ وهو خبر المبتدإ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فرض فى كتاب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أنسب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نص ؛ كالإجماع والقياس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ما ذكره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السنة وغيرها ؛ فهو مفيد هنا وفى بعض مسائل الصداق والإرث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أر للرجل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يمنعه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تلك الحال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طعام 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يضيق ذلك عليه ، ويكون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أعان على قتله ، إذا خاف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نحوه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وجها ثانيا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 كلامه قبل ذلك ؛ وقد تقدم بعضه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 من برى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وهى إما محرفة عما ذكرنا ، أو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 من يبرى ممن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يشرب 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الأم مهموزا ؛ وهو المشهور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تناوله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إما محرف عما أثبتا ؛ أو يكون أصل العبارة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يسكر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نسبة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الكلام عنها فى 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تقدم بالهامش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هذا الحديث ، والكلام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فى مباحث كثيرة ، وفى قتال البغاة وقطاع الطريق خاصة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أكثره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متفرقا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نقله عنها فى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، ما روى عن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سبب نزول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أسباب النزول للواحدى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وهن يعنى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وإنا لصادقون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السنن الكبرى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بعظم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أثر ابن عباض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وحديث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الأمعاء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والمجموع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 على ما يظهر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والحوايا 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ابن عباس لذلك ؛ وغيره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يتعلق بالمقام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أمره ؛ ليس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السنن الكبرى 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دينه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الإسلام الذي نسخ به كل دين قبله ؛ فقال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فكان هذا فى 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يد وهم صاغرون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اقتباس من آية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وَالْأَغْلالَ الَّتِي كانَتْ عَلَيْهِمْ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.».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زادهم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، أثر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جن ولا إنس بلغته دعوته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ولزم كل امرئ منهم تحريم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ليس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الملل ؛ غير موجود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ونرجح أنه سقط من الناسخ أو الطابع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الملل ؛ ليس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حديثى جابر ومعقل ابن يسار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زيادة حسنة ملائمة للكلام السابق ؛ فرأينا إثباتها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 كانت غير موجودة بالأم ولا 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فكان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عند أهل التفسير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ذبائحهم ، لم يستثن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بالأم ؛ بزيادة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صحيح ظاهر فى التفريط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وملائم لما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يجوز أن تحل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أنها 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مراده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هذه 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حدثت ذبيحة كتابى قبل الإسلام ، وادخر منها شىء محرم ، وبقي إلى ما بعد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يجوز للمسلم أن يتناوله ؛ لأن الذبح حدث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والحرمة لم تنسخ 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بعيد ، ويحتاج الى بحث وتثبت من صحته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متعلق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ولو قدم على ما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لكان أحسن وأظهر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بالأم والسنن الكبرى ؛ وهو بيان لقوله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وتصحيف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إلى آخر الكلام ، ليس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الحرمة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شىء ؛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أعطاه إياها ، أو لم يمنعه من الانتفاع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مذهب الجمهور ؛ وروى عن مالك وأحمد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التحريم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في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دليل عبد الرحمن بن القاسم على ذلك ، والرد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حديث عبد اللّه بن المغفل الذي يدل على الإباحة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الزكاة لآخر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إباحة عامة ، لا إباحة خاصة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عاما لا خاصا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حال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 قال 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جيدة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كلمة غير واضحة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محرفة عما ذكرنا ، أو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في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وملكها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ذكرت بعض ما ذكر اللّه تعالى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بعض نسخ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ينزلونها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صحيح المعنى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ابن المسيب ، وكلامه فى تفسير ذلك ؛ وحديث الجشمي ، وأثر ابن عباس المتعلق بذلك وبآية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وَجَعَلُوا لِلَّهِ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مِمَّا ذَرَأَ مِنَ الْحَرْثِ وَالْأَنْعامِ ؛ نَصِيباً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الكلام عن حديث سعيد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فهو جليل الفائدة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حرام ؛ كما قال البخاري وأبو عبيدة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حكيم عليم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يفترون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لأنه ذكر فيها الآية التالية ،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أزواجنا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 والآيتين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والآيتين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تحريف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 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وَعَلَى الَّذِينَ هادُوا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لا دخل لها فى هذا البحث بخصوصه ، وقد تقدم الكلام عنها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ويؤكد ذلك عبارة الأم السالفة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بسبب تحريمهم ، والمفعول محذوف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حرموا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والمآل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بتحريمهم ؛ ذكر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لغة أهل الحجاز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للواحد والاثنين 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وذكر نحوه أبو عبيدة ، بزيادة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والذكر والأنثى سواء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وأهل نجد فرقوا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بما يحسن مراجعته في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القرطين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فرد عليهم ما أخرجوا ، وأعلمهم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إلخ ، ثم قال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سائر الآيات التي وردت فى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محرما 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بهيمة الأنعام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بهيمة الأنعام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بيان لقوله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فسقا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الأم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بهيمة الأنعام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أولى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 عبارة الأم توهم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المفعول ما 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مع أنه ضمير محذوف عائد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والتقدير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تأكلونه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القول هو ما ذكره عن بعض أهل العلم والتفسير ، فيما سبق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يحسن فى هذا المقام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تراجع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 روى عن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سبب نزول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أَيُّهَا الَّذِينَ آمَنُوا لا تُحَرِّمُوا طَيِّباتِ ما أَحَلَّ اللّهُ لَكُمْ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كلمة غير بينة ؛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والظاهر أنها محرفة عما ذكرنا ، أو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نظنه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يحسن أن تراجع فى هذا البحث ، المختصر والأم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للنووى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 تنزو امر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للشافعى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كلام جيد يتصل بهذا المقام ؛ فراجعه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أثر قتادة فى ذلك ؛ وغيره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يتعلق بالمقام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الوجوه الثلاثة الآتية فى رواية الربيع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حسنة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للايضاح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وتصحيف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يأخذه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للايضاح ؛ وليست بالأم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وكلاهما صحيح كما لا يخفى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للايضاح ؛ وليست بالأم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؛ وهو المقصود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فى الأصل مضروبا على الدال بمداد آخر ، ومثبتا بدلها 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خطأ وتصحيف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وكلاهما صحيح على ما أظن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أعطوا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والضمير العائد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مقدر فى عبارتها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مضروبا على الواو بمداد 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خطأ ناشىء عن الاشتباه بآية النساء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تراجع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بعض ما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أخذ أموال الناس بغير 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الرمي ؛ ذكر في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كلف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دعا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الأم إلى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جيدة ، عن 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فيها حديث عقبة بن عامر الموافق لذلك ؛ وراجع الكلام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شرح مسلم للنووى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ولفظه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سبق إلا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نصل ، أو حافر ، أو 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فى حافر ، أو 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ولفظه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سابق بين الخيل التي قد أضمرت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قول ابن شهاب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مضت السنة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 السبق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النصل والإبل ، والخيل ، والدواب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الكلام على حديث ابن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وطره التثريب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كلامه عن ذلك ، وعن النضال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 لا تظفر بمثله فى كتاب 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بابهما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يعترض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بعدم ذكر شىء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خاص بالنذر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كلام الحافظ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حقيقة اليمين والنذر ؛ لجودته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أن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يكره الأيمان على كل حال ، إلا فيما كان طاعة 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كالبيعة على الجهاد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 أن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من حلف على يمين ، فرأى غيرها خيرا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فالاختيار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يفعل الخير ، ويكفر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محتجا على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بأمر النبي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الحديث المشهور الذي رواه الشيخان ومالك وغيرهم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وبالآية الآتية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وكلامه المتعلق بذلك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للنووى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الموطأ للزرقانى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لتقف على تفصيل القول والخلاف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كون الكفارة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الحنث ، أو بعده ، وعلى 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يتعلق بالمقام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الكلام على هذه الآية ، وعلى حديث الإفك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بعض ما سيأتى ،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أخرج البخاري قول عائشة ، من طريقين ، عن هشام ، عن عروة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أبو داود من طريق إبراهيم ابن الصائغ ، عن عطاء عنها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مرفوعا ، وموقوفا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الموطأ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والتصحيح من عبارة الأم وغيرها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هشام بن عروة عن أبيه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كأن قول عائشة ، أن اللغو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يجرى فى الكلام على غير عقد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أشبه ما قيل فيه ، بكلام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أخرج البيهقي عن عائشة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يؤكد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شرح الموطأ 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 واحدة منهما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قالها مفردة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فلو قالهما معا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فالأولى لغو ؛ والثانية منعقدة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لأنها استدراك مقصود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وأخرج البيهقي عن ابن عباش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قول عائشة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فقلت للشافعى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الحجة فيما قلت؟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 أعلم ؛ اللغو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وما سيأتى عن الشافعي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وعليه الكفارة ؛ نقله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ببعض اختصار واختلاف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والمختصر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قلب المتكلم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غير موجود فى الأم والمختصر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أنها ليست مزيدة من الناسخ ؛ وأنها محرفة عما ذكرنا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ويؤيد ذلك عبارة المختار والمصباح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اللغو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لا يعقد عليه القلب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الراغب فى المفردات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أن ذكر نحوه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يجزى وصلا للكلام ، يضرب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العادة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يُؤاخِذُكُمُ اللّهُ بِاللَّغْوِ فِي أَيْمانِكُمْ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.».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أخذ يرد على ما استحسنه مالك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وذهب إليه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أن اللغو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حلف الإنسان على الشيء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يستيقن أنه كما حلف عليه ، ثم يوجد على خلافه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آراء الفقهاء فى هذه المسألة ، وأدلتهم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النهاية لابن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رواه يونس عن الشافعي فى أواخر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حين سألها عطاء وعبد بن عمير ، عن 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يُؤاخِذُكُمُ اللّهُ بِاللَّغْوِ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كما ذكره قبل كلامه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ولعلها سقطت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والمختصر ،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البيهقي ، عن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لغو اليمين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تحنف وأنت غضبان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المختصر واللسان إلى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يوهم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ما ذكر هنا إنما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للتقييد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لبيان الغالب ؛ وأن العبرة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بعدم العقد ؛ سواء أوجد شىء من ذلك ، أم 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يقصدها ويأتى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وهى مصحفة عن ذلك ، أو عن عبارة الأم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يثبتها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يحققها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تثبتها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بالتاء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وفيما سيأتى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المختصر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بعينه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ليفعله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والتصحيح من الأم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بالواو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كلامه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وجوب الكفارة فى القتل العمد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من الناسخ أو الطابع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بالغ الكعبة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).».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ذلك 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أوله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غير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كفارة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حنطة ؛ ليس بالمختصر ، ولا 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استدل على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بأن النبي صلى اللّه عليه وسلم أتى بعرق تمر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فدفعه إلى رجل ، وأمره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يطعمه ستين مسكينا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خمسة عشر صاعا ؛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ستون مدا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ثم رد على ابن المسيب ، فيما زعمه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أن العرق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خمسة عشر صاعا إلى عشرين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الموطأ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أوله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اقتات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بعضه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واقتبس بعضه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والزيادة للتنبيه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إلى هنا فى المختصر ، 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لرجل أو امرأة أو صبى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 ذلك كله يقع عليه 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كسوة ؛ ولو أن رجلا أراد أن يستدل بما تجوز فيه الصلاة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الكسوة ؛ على كسوة المساكين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جاز لغيره أن يستدل بما يكفيه في الشتاء ، أو فى الصيف ، أو فى السفر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الكسوة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يجوز الاستدلال عليه بشىء من هذا ؛ وإذا أطلقه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مطلق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للتنبيه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وعبارة الأم فيها تفصيل يحسن الوقوف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بإطعام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بالطعام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 محرف عما أثبتنا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هو 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الخلاف فى جواز إعطاء الأقرباء ، وفى اشتراط الإيمان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للتنبيه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فى شىء وجب عليه العتق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ويجزى فى الكفارات ولد الزنا ، وكذلك 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ويحسن أن تراجع أول كلامه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بعضه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بالأم 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كعدمه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ويؤكد ذلك 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ولو كان أصل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المكره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إلخ ؛ لكان ما فى الأصل صحيحا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كالمجنون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زيادة حسنة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فى أكثر من الإكراه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الأيمان بالطلاق والعناق والأيمان كلها ، مثل اليمين باللّه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حسنة عن عبارته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وينبغى أن تراجع كلامه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متعينة عن الأم 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بطريق الأولى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ورواه عطاء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مرفوعا ؛ بلفظ مشهور فى آخره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استكرهوا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بعضه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ابتداء القول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 حلف أن لا يكلم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يبين لى 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يبين 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المزني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الكلام ؛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عندى به وبالحق أولى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اللّه جل ثناؤه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آيَتُكَ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أَلَّا تُكَلِّمَ النَّاسَ ثَلاثَ لَيالٍ سَوِيًّا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بُكْرَةً وَعَشِيًّا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فأفهمهم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يقوم مقام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يتكلم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احتج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 الهجرة محرمة فوق ثلاث ؛ فلو كتب أو أرسل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آخر ما سيأتى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بوحي اللّه ؛ اقتبسه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ببعض اختصار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وذكر ما بعده إلى آخر الكلام ، وعقبه بحديثي أبى أيوب وأبى هريرة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النهى عن الهجرة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طرح التثريب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كلام جامع فى الهجرة ؛ فراجعه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كلام الشافعي فى ذلك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بأخبارهم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هنا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وبعض نسخ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أنسب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بعض نسخ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بوحي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استئناف بيانى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والظاهر أن الزيادة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اعتراض بين المعطوف والمعطوف عليه ؛ وليست جواب الشرط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 هو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يخرجه ولو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والهجرة ؛ لكان أولى وأظهر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فلو كتب ؛ كما صنع المزني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ويكون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كانت ؛ جواب الشرط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ذكره بعد ذلك ، وقبل ما تقدم كله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لاشتماله على فوائد 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أنها ماسته كلها 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 كان يحيط العلم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أنها لا تماسه كلها ، لم يبر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نحوها فى المختصر ،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 شك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يحنث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حسنة من عبارة الأم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مغيبا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تماسه ولا تماسه ؛ فضربه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بالإبدال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عثكال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والعثكول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شمراخ وشمروخ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وزنا ومعنى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شىء مجموع ؛ غير أنه إذا ضربه 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ماسته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نحوه فى 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نزلت فى الوليد بن عقبة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حينما أخبر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بنى المصطلق قد منعوا الصدقة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حديث ابن عباس فى سبب نزول ذلك ؛ لفائدته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بالأم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عباده أحد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من عبث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: 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فإنما افترض عليهم طاعته فيما أحبوا وكرهوا ؛ وإنما أمر بمشاورتهم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واللّه أعلم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لجمع الألفة ، وأن يستن بالاستشارة بعده من ليس له من الأمر ماله ؛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أن أعظم لرغبتهم وسرورهم أن يشاوروا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 لأحد من الأدميين ، مع رسول اللّه ، أن يرده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عزم رسول اللّه على الأمر به ، والنهى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 ؛ فراجعه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حديث أبى هريرة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رأيت أحدا أكثر مشاورة لأصحابه ، من رسول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اللّه عز وجل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وَأَمْرُهُمْ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فستقف على فوائد 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تقديم وتأخير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كذلك بالأم والمختصر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يستعن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السنن الكبرى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عمر إلى شريخ ، وكلام البيهقي المتعلق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بعض نسخ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ينبغى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مفيدة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ينبغى له أن يشاور جاهلا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لأنه لا معنى لمشاورته ؛ ولا عالما غير أمين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فإنه ربما أضل من يشاوره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ولكنه يشاور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المشاورة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رضا الخصم ؛ والحجة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وينبغى أن تراجع كلامه عن هذا ،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نفيس جيد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 تراجع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ورد فى هذا المقام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الواو ؛ والنقص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الأم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فَإِنْ جاؤُكَ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إلى آخر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قد ذكر فى الأم ، قبل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أهل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مضروبا عليه بمداد آخر ، ومضافا حرف الفاء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ناشىء عن ظن أن المراد آية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الأم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حديث على ، وغيره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يتعلق بالمقام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تراجع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كلام عمر بن عبد العزيش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وأبى على الكرابيسي ، وابن حبيب المالكي ؛ عن الآداب التي يجب أن تتوفر فيمن يتولى القضاء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جليل الفائدة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ذكره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مفيد فى موضوع حجية السنة ؛ ذلك الموضوع الخطير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يجب الاهتمام به ، والإلمام بتفاصيله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أجل القضاء على الحرب الحقيرة التي يثيرها ضد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جماعة الملحدين ، وطائفة المتنطعين ، وحثالة المأجورين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وضعنا مؤلفا جامعا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نرجو أن نتمكن قريبا من نشره ؛ إن شاء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تسامحهم ، وعدم تطبيقهم أحكامهم على أنفسهم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فيكون المعنى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خاصا بقوانينهم الوضعية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تسهلهم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محرفة عما ذكرنا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عن 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، 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سبيلهم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شرائعهم المنسوخة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وإنما سميت أهواء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لتمسكهم بها ، بعد نسخها وإبطالها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ما ذكره بعد ذلك لارتباطه بكلامه الآتي قريبا عن شهادة الذمي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روى فى ذلك عن ابن مسعود ومسروق ومجاهد ؛ وحكم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حادثة ناقة البراء بن عازب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والظاهر أن الزيادة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لصوابه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ذكر حديث عمرو بن العاص وأبى هريرة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حكم الحاكم ، فاجتهد ، فأصاب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فله أجران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وإذا حكم ، فاجتهد ، فأخطأ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فله أجر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فأخبر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يثاب على أحدهما أكثر مما يثاب على الآخر ؛ فلا يكون الثواب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فيما لا يسع ؛ ولا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الخطإ الموضوط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المزني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أنا أعرف أن الشافعي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يؤجر على الخطإ 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وإنما يؤجر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قصد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عندى هو الحق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الكلام على هذا الحديث ، وما يتعلق به من البحوث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إبطال الاستحسان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الملحق بالأم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وجماع العلم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ومعالم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وراجع الكلام عنه وعن أثر 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بيان أنه لا يجوز الحكم ولا الإفتاء بما لم يؤمر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فيما سبق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وذكره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وروى نحوه عن مجاهد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ورد فى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الأحاديث والآثار وانظر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وطبقات السبكى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 والرسالة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والرسالة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بعضه بتصرف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تكون الدلالة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 فيها بعض التحريف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يكون مباحا تركه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بالشهاد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والأم ؛ وهو خبر مقدم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ولو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ويباح ، أو فيباح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لكان أولى وأظهر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شروع فى بيان الأمر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ولو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وثانيهما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فى المختصر ؛ لكان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أخذنا لحط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كان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أي فى البيع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محرف عما ذكرنا والتصحيح والزيادة من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محرف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مرادا 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بعيد من حيث الاستعمال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للاشهاد ؛ لا يمنع من الظلم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لتصحيح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إحداهما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المشترى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محرف عما ذكرنا ؛ فتأمل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 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وعبارة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المعينين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الوجوب والندب ؛ أولى بالآية؟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ما سيأتى إلى آخر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باختصار وتصرف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واقعة فى جواب سؤال ، كما أشرنا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البيع ؛ ليس بالأم ، وموجود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يحرج من ترك الإشهاد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دل على ما وصفت؟ 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حسنة عن الأم ، ونجوز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أنها سقطت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تحريف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بقرينة ما سيأتى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فى الأصل قد ورد بعد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عبث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والتصحيح من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والاحتياط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بالنسبة للمستقبل ، وكل من اللفظين له وجه أحسنية كما لا يخفى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أنها جواب جملة شرطية قد سقطت من نسخ الأم ، تقديرها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 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وجه ذلك 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 وما فى الأصل سليم 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ينبغى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تراجع فى السنن الكبرى ، آثار أبى سعيد الخدري ، وعامر الشعبي والحسن البصري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لعظيم فائدتها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تعرض لهذا المعنى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أول السلم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بتوسع وتوضيح ، فراجعه ، وانظر المناقب للفخر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خبر خزيمة المشهور ، وقد ذكر محل الشاهد منه ، وبينه ، حيث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حفظ عن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بايع أعرابيا فى 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فجحد الأعرابى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بأمر بعض المنافقين ؛ ولم يكن بينهما بينة ، فلو كان حتما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يبايع رسول اللّه بلا بينة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ما قاله بعد ذلك ثم راجع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الأم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ما فى الأصل قصد به التنبيه على الحكمين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أنها تدل على كل منهما ؛ 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أنها تتردد بينهما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فى مثل معنى الآية قبله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آية الاشهاد بالبيع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هامش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الإشهاد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محرف عما ذكرنا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والتصحيح والزيادة المتعينة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حتما ؛ محرفا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تشهدوا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أنسب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مراد الشافعي بهذا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يبين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فائدة الإشهاد قد تكون دنيوية وأخروية معا ؛ وذلك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حالة جحد اليتيم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تكون أخروية فقط ؛ وذلك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حالة تصديقه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فتنبه ، ولا تتوهمن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فى كلامه تكرارا ، أو اضطرابا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تراجع تفسير البيضاوي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لتقف على أصل هذا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ذكره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تسمية الشهود ، وحكم الشهادات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لفائدته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وكلاهما 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كان 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فَإِذا دَفَعْتُمْ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وبهذا فرق بين 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وبين قوله لمن لم يأتمنه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دفعته إليك ، فلا يقبل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ليس الذي ائتمنه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تقدم ذكره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شهدوا ،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الزنا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القذف به ، كما فى آية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الآتية قريبا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وأجمعوا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أن البينة أربعة شهداء ذكور عدول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إذا شهدوا على نفس الزنا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يقبل دون الأربعة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اختلفوا فى صفاتهم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استدل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بآيتى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وحديث أبى هريرة ، وأثرى على وعمر ، والإجماع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 كلامه ، وراجع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وكلاهما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ما قاله بعد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ملائم لسابق ما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لم يذكر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فاحتمل أمر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بالإشهاد فى الطلاق والرجعة ؛ ما احتمل أمره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بالإشهاد فى البيوع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آخر ما سيأتى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مفعول لقوله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حفظت ؛ فتنبه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فرض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يعصى به من تركه ، ويكون عليه أداؤه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فات فى موضعه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واختيار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محرف عما ذكرنا ، أو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واختياري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متعينة عن الأم ؛ ذكر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والذي ليس فى النفس منه 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بالإشهاد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للنووى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ابن عمر وغيره ، الخاص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بنقصان عقل النساء ودينهن ، وسببه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تراجع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أثرى ابن عمر وعمران بن الحصين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والتصحيف والنقص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من كلام 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الحسن البصري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عدم إجازة شهادة النساء على الطلاق ؛ وعن إبراهيم النخعي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عدم إجازتها أيضا على الحدود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حكمت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بزيادة حرف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وعبارة الأصل 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ولعلها محرفة ، أو نقص بعدها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وكلاهما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والحد وما أشبهه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يجوز فيه امرأة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ولعله جرى على رسم بعض المتقدمين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 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فتجوز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خالف هذا الأصل ، ترك عندى ما ينبغى أن يلزمه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معنى 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أعلم لأحد خالفه ، حجة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بقياظ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خبر لازم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بين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لا تجوز شهادة النساء منفردات ، وذكر الخلاف في ذلك وما يتصل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 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السنن الكبرى والجوهر النقي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ويحسن أن تراجع كلام الشافعي فى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مفيد فى الموضوع عامة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والحجة فى قبول شهادة القاذف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أمر بضربه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آخر ما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كلام الفخر فى 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لفائدته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يضرب القاذف ثمانين ، ولا تقبل له شهادة أبدا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حسنة ، عن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استثنى ، غير موجود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اسم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الاستثناء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وأتينا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تحريف عما ذكرنا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والاستثناء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إلخ غير موجود بالأم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الواو ، والنقص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نقله ابن أبى نجيح ، وقال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بالأصل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والزيادة مقدرة فيما ذكرنا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رد على من خالف فى 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كالعراقيين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هو الغاية فى الجودة والقوة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 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والسنن الكبرى والجوهر النقي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حقيقة مذهب الشعبي ، والخلاف مفصلا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متفرقا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علم ؛ ليس بالمختصر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مقتبسة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قصة إخوة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وَما شَهِدْنا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حديثى أنس وأبى بكرة ؛ فى شهادة الزور ؛ فى شرح مسلم للنووى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أثر ابن عمر المتعلق بالمقام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عاينه ؛ فيشهد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الأفعال التي تعاينها ؛ فتشهد عليها بالمعاينة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ذكر حديث أبى هريرة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سؤال عيسى الرجل الذي رآه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طرح التثريب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أثبته سمعا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إثبات بصر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المشهود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وما هنا 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إثبات بصر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زيادة تضمنها كلام الأم فيما 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لم يذكر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السنن ، حديث أبى سعيد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النهى عن بيع الورق بالورق ؛ وكلام البيهقي عقبه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العيان ، ليس بالمختصر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وعبارة الأصل والمختصر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بالأم والسنن الكبرى ، والمختصر ؛ ولم يذكر فيه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بهذا الوجه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فشهد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، حديث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الأمر بمعرفة الأنساب ؛ وكلام البيهقي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ففصل القول في شهادة الأعمى ، وبين حقيقة مذهبه ، ورد على من خالفه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 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يذكر فيه إلا آية 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الأم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للتقوى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الأم من أول الآية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شُهَداءَ لِلَّهِ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آخر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فى السنن الكبرى نحو ذلك ، ثم ذكر آية البقرة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ورد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مضروبا عليه ؛ والظاهر أنه من عبث الناسخ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بقرينة ما فى 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فيها أثرى ابن عباس ومجاهد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تفسيرها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معالم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زيد بن خالد الجهني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خير الشهود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أيضا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أثرى ابن عباس وعمر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الجوهر النقي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الشهادة ؛ ذكر فى 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 ؛ ليس بالمختصر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هذه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هنا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والدته ووالده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صحة معناها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مصحفة عما فى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والقريب ، ليس بالمختصر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والبغيض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والتصحيح والزيادة من 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وللبغيض القريب والبعيد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تكتم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الشهادة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يكتم عن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صحتها وموافقتها فى الجملة لعبارة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تأخير الواو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بالأم ، وفى الأصل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بالنظر لما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مرتبط أيضا بما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مصدر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كالكتابة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متعينة ، عن الأم ؛ ذكر قبلها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وصفنا فى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جماع العلم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الأم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ولو ترك كل من حضر الكتاب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خفت أن يأثموا ؛ 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كأنى لا أراهم يخرجون من المأثم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وأيهم قام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أجزأ عنهم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أثرى ابن عباس والحسن ، وما لقله البيهقي عن جماعة من المفسرين فى هذه الآية ؛ وما عقب به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لفائدته الكبيرة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ابسدى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ولو قال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فدعى ؛ لكان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وفرض القيام بها فى الابتداء ، على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كالجهاد ، والجنائز ، ورد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أحفظ خلاف ما قلت ، عن أحد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الجملة ليست بالأم ؛ ولا يبعد أن تكون مزيدة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 معانيه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 والتصحيح والزيادة من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بالفعل من 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طلبت شهادته من قبل ، وقام 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قضية لم يتم الفصل فيها ، بل يتوقف على شهادته مرة 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ويريد الشافعي بذلك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يبين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الشهادة قد تكون فرضا عينيا بالنظر لبعض الأفراد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والمختصر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وهى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نزل عليه الخطاب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بلغاء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بذلك الأحرار البالغون المسلمون المرضيون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ذكر بعض ما سيأتى بتصرف كبير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حالنا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 عجيب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بالأصل والسنن الكبرى 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يذكر فى الأم ؛ وعدم ذكره 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أمورهم ، ذكر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يجوز شهادة مملوك فى شىء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ذكر نحوها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والذين نرضى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أحرارنا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ولعله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نعيلهم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يملكهم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وراجع فيها أثر مجاهد فى ذلك ، وما نقله عن بعض المخالفين فى المسألة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العدول منا ، ذكر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أثرى عمر وشريح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محرف عما ذكرنا أو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ومعناهما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كلام الشافعي عن العدالة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وجماع العلم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تراجع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تجوز شهادته ومن ترد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مِنْ رِجالِكُمْ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يدل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أنه لا تجوز شهادة الصبيان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واللّه أعلم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ولأنه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كلف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ولأنهم ليسوا ممن يرضى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الشهداء ؛ وإنما أمر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نقبل شهادة من نرضى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رد على من أجاز شهادة الصبيان فى الجراح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لم يتفرقوا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 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الموطأ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بعضه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جواب عن سؤال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مجاهدا قال فى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عدلان ، حران ، مسلمان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أعلم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أهل العلم ؛ مخالفا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أن هذا معنى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 ؛ فراجعه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لفائدته فى المقام كله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والسنن الكبرى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ففى هاتين الآيتين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واللّه أعلم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زيادة تقدمت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قبل 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وراجع ما كتبه صاحب الجوهر النقي على ذلك ، وتأمله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المذاهب فى هذه 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معالم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أر المسلمين اختلفوا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أنها على الأحرار العدول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المسلمين خاصة ؛ دون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المماليك العدول ، والأحرار غير العدول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وإذا زعم المسلمون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أنها على الأحرار المسلمين العدول ، دون المماليك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فالمماليك العدول ، والمسلمون الأحرار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لم يكونوا عدولا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فهم خير من المشركين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كيفما كان المشركون فى ديانتهم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فكيف أجيز شهادة الذي هو شر ، وأرد شهادة الذي هو خير ؛ بلا كتاب ، ولا سنة ، ولا أثر ، ولا أمر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اجتمعت عليه عوام الفقهاء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تعرض لهذا المعنى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بتوضيح وزيادة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فراجعه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بعضه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وعقبه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بأثر ابن عباس المتقدم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وحديث أبى هريرة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تصدقوا أهل الكتاب ، ولا تكذبوهم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يفيد فى البحث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بالأصل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مضروبا عليه ؛ ثم ذكر 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والظاهر أنه من صنع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فى الأم أولى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مثل هذا التركيب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لعلك بعد هذا الكلام الصريح البين ، من ذلك الإمام الأجل ، يقوى يقينك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بأن من أفحش الأخطاء ، وأحقر الآراء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يجاهر به بعض المتفيقهين المتبجحين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أن بعض أهل الكتاب الذين لم يسلموا ، سيدخلون الجنة قبل المسلمين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 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أفيد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دينكم ؛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يبعد أن يكون من كلام 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جيدة ، عن الأم ، ذكر قبلها كلام يحسن مراجعته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سمعت من أرضى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بعض نسخ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قبيلكم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أخرج فيها نحو هذا التفسير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بزيادة جيدة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الحسن وعكرمة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الناسخ والمنسوخ للنحاس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ثم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ففائدتهما قيمة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تفسير الفخر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ذكر نحو ما سيأتى عقبه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أن ذكر نحو ما تقدم ، فى خلال مناظرة أخرى فى الموضوع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ويحتج فيها بقول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عبارة المختصر ، والأم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فيها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المؤقتة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وذكر فيها من أول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 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والتصحيح والزيادة من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وفيه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جيدة أو متعينة ، عن 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النحاس ، القول بالنسخ ، إلى زيد بن أرقم ، ومالك ، وأبى حنيفة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 خالف غيره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بجواز شهادة أهل الذمة بعضهم على 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يعارض ما سيصرح به آخر البحث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الناسخ آية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تعارض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 القائلين بالنسخ احتجوا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بالإجماع على رد شهادة الفاسق ؛ والكافر شر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رد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ينبغى مراجعته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الناسخ والمنسوخ ، وتفسيرى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والشوكانى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،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ورأيت مفتى أهل دار الهجرة والسنة ، يفتون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لا تجوز شهادة غير المسلمين العدول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تحقيق مذهب ابن المسيب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أَوْ آخَرانِ مِنْ غَيْرِكُمْ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التي احتج بها الخصم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السفر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بالسفر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بيان من قال بجوازها حينئذ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عباس وأبى موسى وعبد اللّه بن قير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وشريح وابن جبير ، والثوري وأبى عبيد ، والأوزاعي وأحمد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الناسخ والمنسوخ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لفائدته فى شرح المذاهب كلها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نثبتها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بجواز شهادة بعضهم على 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أنه لا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حينئذ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طريق القياس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يتوقف على ثبوت حكم الأصل ؛ وهو قد نسخ باعترافك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والطريقية مناظرته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كلامه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يزيد ما هنا قوة ووضوحا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والأم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وفيما سيأتى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الخلاصة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فى الأصل بصيغة الاختصار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والأليق ما ذكرنا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فى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بعضه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أن أخرجه كاملا بزيادة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من طريق الحاكم بإسناد آخر ، عن مقاتل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 ؛ وهو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وعبارة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سعيد بن معاذ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وكلاهما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الخلاصة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بعض نسخ 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الجعفي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قوله تبارك وتعالى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ولم يذكر فى الطبري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رواية البيهقي الأخرى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هنا ؛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شاهدان ذوا عدل منكم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أهل دينكم 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أَوْ آخَرانِ مِنْ غَيْرِكُمْ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يهوديين أو نصرانيين ؛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إِذا ضَرَبْتُمْ فِي الْأَرْضِ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رجلين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قرية فى بلاد فارس ، على شاطىء البحر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فرضة بالبحرين يجلب إليها المسك من الهند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معجمى البكري وياقوت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ليس بالأم ولا الطبري ؛ وهو من كلام 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أحدهما تميمى ، والآخر يمانى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محرفة قطعا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والتصحيح عن رواية البيهقي والبخاري وأبى داود وغيرهم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تميم بن أوط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وعدى بن بداء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الباء والدال المشددة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مصحفا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بالذال ، في رواية 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ابن 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أيضا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وكتابى الناسخ والمنسوخ للنحاس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وابن سلامة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وأسباب النزول للواحدى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 الفخر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رجل من بنى سهم ؛ كما فى رواية البخاري وأبى داود وغيرهما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بين ابنه وبن ورقه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ثم ضرب على الكلمة الأخيرة ، وذكر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واو 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 وعبث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الثياب ؛ والرقة والورق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الدراهم المضروبة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رواية البيهقي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فلما رجعا من تجارتهما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جاءا بالمال والوصية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فاستنكر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بالأم وعبارة الأصل والطبري والبيهقي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معه بمال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بقرينة ما قبل وما 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أنها محرفة عما ذكرنا ، أو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معكما بمال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وما هنا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أتيتمانا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وعبارة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أتيتما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عن الأم وغيرها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والتصحيح عن الأم وغيرها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خنتمانا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خنتما لنا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وهى محرفة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خنتما مالنا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رواية الأم والبيهقي ،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حضر أحدكم الموت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وحكى القرطبي إجماع أهل التفسير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أن هذه القصة هى السبب فى نزول هذه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تفسيرى الشوكانى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الخطابي فى معالم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فيه حجة لمن رأى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 اليمين على المدعى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غير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يحبسا من بعد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دل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والطبري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أمرهما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فى رواية 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عبارة الأم والطبري والبيهقي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تحريف ؛ إلا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كان يصح تسهيله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المصباح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فأخذوا الداريين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وأخذوا الداريين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بعض نسخ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يقدروا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عبارة الأم والطبري والبيهقي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ولعله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غير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فرفعوا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جيدة عن الأم ، وعبارة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والمعنى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كانا كتما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معنى هذا وإعرابه ، ووجوه القراءات فيه ؛ فى القرطين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والناسخ والمنسوخ للنحاس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والمقام لا يسمح لنا بأكثر من الإحالة على أجل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رواية البيهقي ،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فيحلفان باللّه ؛ ليس فى الطبري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بغير الأصل ؛ وهو الظاهر الملائم لما 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صاحبهما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ولعله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والطبري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رواية البيهقي ،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حين اطلع على خيانة الداريين ؛ يقول اللّه 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عن الأم ، نقطع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بأنها سقطت من الناسخ ؛ وقد ذكر الجزء الأول منها فى رواية الطبري والبيهقي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عن الأم ، نقطع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بأنها سقطت من الناسخ ؛ وقد ذكر الجزء الأول منها فى رواية الطبري والبيهقي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حمله على ما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ولا يبعد أن يكون ما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محرفا ، أو زائدا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 كان لم يوضح بعضه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 الرجلين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اللذين كشاهدى الوصية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كانا أمينى الميت ؛ فيشبه أن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كان شاهدان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منكم ، أو من غيركم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أمينين على ما شهدا عليه ، فطلب ورثة الميت أيمانهما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أحلفا بأنهما أمينان ، 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معنى الشهود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ذكر اعتراضا أجاب عنه بما سيأتى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تقديم زيادة سننبه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مذهب الكرابيسي والطبري والقفال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أدلهم وما ورد عليهم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تفسير الطبري ، 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شهادة ؛ متقدم فى عبارة الأم ؛ وذكر فيها عقب قوله بينكم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 هذا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هذه الزيادة فى السنن الكبرى ، مع أول الكلام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مناقب ابن أبى حاتم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رواه يونس عن الشافعي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ادعاء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وجد فى أيديهما ، وأقرا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للميت ، وأنه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وإنما أجزنا رد اليمين ، من غير هذه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كلامه عن هذا ، ورده على من خالفه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فهو منقطع النظير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 قال 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أَوْ يَخافُوا أَنْ تُرَدَّ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تعاد عليهم مرة ثانية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الأم ؛ ونجوز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بعضها سقط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يذكر فى الأم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بَعْدَ أَيْمانِهِمْ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 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المختار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بناسخة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لأمر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بإشهاد ذوى عدل منكم ، ومن نرضى من الشهداء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الخطابي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محكمة لم تنسخ ؛ فى قول عائشة ، والحسن ، وعمرو بن شرحبيل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آخر ما نزل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ينسخ منها 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ولم يرتض فى آخر 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القول بالنسخ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عنه البخاري وأبو داود ؛ والدار قطنى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ما فى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والواحدي فى 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أن ذكر نحو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إلا أنه لم يحفظ فيه دعوى تميم وعدى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أنهما اشترياه ؛ وحفظه مقاتل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ابن عطية ؛ كما فى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بالواو فقط ؛ والنقص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الخطابي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بعض من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بعدم النسخ ، وبعدم جواز شهادة الذمي مطلقا ؛ 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أن المراد بالشهادة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الوصية 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 نزول الآية إنما 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الوصية ؛ وتميم وعدى إنما كانا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وصيين ؛ 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شاهدين ؛ والشهود لا يحلفون ؛ وقد حلفهما رسول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وإنما عبر بالشهادة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الأمانة التي تجملاها ؛ وهو معنى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وَلا نَكْتُمُ شَهادَةَ اللّهِ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أمانة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أَوْ آخَرانِ مِنْ غَيْرِكُمْ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معناه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غير قبيلتكم ؛ وذلك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الغالب فى الوصية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الموصى يشهد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أقرباءه وعشيرتة ؛ دون الأجانب والأباعد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انتهى ببعض تصرف واختصار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مذهب الحسن وغيره ؛ كما ذكرنا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المراد بالشهادة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الحضور للوصية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الناسخ المنسوخ للنحاس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الطبقات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قال أبو موسى الأشعري فى قصة الوصية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السنن الكبرى ، ومعالم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السنن الكبرى 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أبى هريرة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المذاهب فى تفسيرها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الناسخ والمنسوخ للنحاس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ذكر آيتي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فاستدللنا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بكتاب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على تأكيد اليمين على الحالف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الوقت الذي تعظم فيه اليمين بعد الصلاة ؛ وعلى الحالف في اللعان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بتكرير اليمين ، وقوله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أَنَّ لَعْنَتَ اللّهِ عَلَيْهِ إِنْ كانَ مِنَ الْكاذِبِينَ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وسنة رسول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صلى اللّه عليه وسلم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بخمسين يمينا ؛ وبسنة رسول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باليمين علي المنبر ، وفعل أصحابه ، وأهل العلم ببلدنا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السنة والآثار ؛ ما يدل علي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على من خالفه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مسألة اليمين على المنبر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 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الموطأ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أواخر مناقشة قيمة يرد فيها على من خالفه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إثبات دعوى الولد بشهادة القافة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الواجب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تراجعها كلّها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ذلك وبعض ما يتصل به 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ومعالم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شرح عمدة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كلام جيد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تحقيق مذهب الشافعي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ما سيأتى فى بحث الولاء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كتاب آخر غير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كالمعرفة ، والمبسوط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بمعناه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ورواه القرطبي عن مقاتل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ضعفه الطبري ؛ وكذلك النحاس كما فى تفسير القرطبي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تفسير الفخر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 وفى غيره ، آراء الأئمة الأخرى فى ذلك ، وانظر طبقات الشافعية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بعضه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وتعرض لهذا باختصار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المقرعين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والتصحيح والزيادة من 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وللقارعين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محرف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والمقارعى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على الحذف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بالإضافة اللفظية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روى فى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عباس وقتادة ، والحسن ، وعكرمة ، ومجاهد ، والضحاك ، وغيرهم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، وتفسير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الخلاف فى مشروعية القرعة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وطرح التثريب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فهو مفيد فيما سيأتى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القسم للنساء فى السفر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الطبقات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تكون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 مصحف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فى الأصل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 ، وذكر فيها إلى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مستويين فى الجهة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أن ذكر نحو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لأنه إنما يقارع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يدلى بحق فيما يقارع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بقية 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 يعين على فهم ما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هذه الحالة ، وبسبب تلك العلة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لأنه لو كان وجودها عند كل منهم ، متساويا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الرفق بها ، وتحقيق مصلحتها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لما كان هناك داع للقرعة التي قد تسلب بعض الحقوق ؛ لأنها إنما شرعت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لتحقيق مصلحة لا تتحقق بدونها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والأم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ونكاد نقطع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 الزيادة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يكون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الصبر يستعمل بمعنى الحبس ؛ لأنه ليس المراد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كونه واحدا منفردا بكفالتها ؛ فليس 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وإلا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لكان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زائدا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حسنة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بالأصل ولا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 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 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معطوف على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الكافل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من تمام التعليل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تتوهم أنه جواب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زيادة الفاء التي حذفناها ، زيادة صحيحة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ابتدأ ؛ 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ائتنف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عنعنة بعض بنى تميم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شرح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إضافة المصدر إلى فاعله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المولى عليه المكفولة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تصحيف ، 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ذلك صفة لقوله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عقل ؛ لا لقوله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الواو بمعنى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 عبر به لكان 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الجملة ليست بالأم ؛ والزيادة سقطت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بالواو ؛ 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 ؛ ولعله مصحف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 القرعة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تعليل لقوله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يكلف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يرضاه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يخلص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وتخلص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ذكرناه أظهر ؛ والكلام هنا جار على كلا المعنيين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يرغب فيه لنفسه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ويقطع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عن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ملائمة لما 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قرعة يونس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من عبث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يخالفه ؛ ذكر فى 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الأم والسنن الكبرى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 ؛ 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 ؛ وزيادته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بالأم 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حالة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منزله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،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عاد ؛ محرفا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أنظر المصباح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علاوة على ما نبهنا عليه فى بداية البحث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عائشة ، والكلام عليه ، والخلاف في القرعة بين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ومعالم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رد الشافعي على من خالفه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القسم فى السفر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عن الأم جيدة ، ولعلها متعينة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قواميس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تراجع الكلام المتعلق بغنائم خيبر ، فى معالم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مفيد فيما 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مسائل الغنيمة والجهاد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مبينا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النسب لا يتوقف ثبوته على الدين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تعرض لذلك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ومهد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ينبغى مراجعته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الأم إلى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وأبو كافر ؛ ونسب نوح إلى ابنه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والتصحيح والزيادة من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كان يفعل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التبني وما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نزول الآية الأولى ، وسبب نزول الثانية ؛ فى تفسيرى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والناسخ والمنسوخ للنحاس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بالنعمة ؛ ذكر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 ؛ وزيادته 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حديث بريرة ؛ وفى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بال 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يشترطون شروطا ليست فى كتاب اللّه؟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شرط ليس فى كتاب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كان مائة شرط قضاء اللّه أحق ، وشرطه أوثق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الأحاديث الخطيرة الجامعة ، التي تناولت مسائل هامة مختلفة ؛ وقد اهتم العلماء قديما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اختلاف مذاهبهم ، وتباين مشاربهم فراجع الكلام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ومعالم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الموطأ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وطرح التثريب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فبين رسول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الولاء إنما يكون للمعتق ؛ وروى عن رسول اللّه ، أنه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الولاء لحمة كلحمة النسب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يباع ، ولا يوهب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 ؛ وهو أنسب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يطلق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الحمل ، وعلى الوضع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بخلاف الولادة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فإنها لا تطلق على الحمل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المصباح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والمراد هنا ثانيهما ؛ وهو يستلزم أولهما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عن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جيدة ، وملائمة لما 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لا مطمع فى أجود منه وأكمل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من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كالحنفية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أسلم الرجل على يدى الرجل ، فله ولاؤه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لم يكن له ولاء نعمة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وعلى من نفى ثبوت الولاء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لمعتق السائبة ، وللمعتق غير المسلم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 كلامه عن هذا كله ، وعن بيع الولاء وهبته وما إليه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الكلام عن هذا ، وعمن يدعى إلى غير أبيه ، أو يتولى غير مواليه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والجوهر النقي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الموطأ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ومعالم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الأم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آتاكم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ذكر ما سيأتى عن عطاء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تفسير الخير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ويحسن أن تراجع ما ورد فى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السنة والآثار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بتصرف يسير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وقد ذكر بعد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بالأصل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يعقل ؛ 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يعقل فأبطلت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تبتغى الكتابة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إلخ ؛ بزيادة جيدة ، 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غير بالغ بحال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هنا 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الأم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فكاتبوهم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كلام الحافظ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معنى الكتابة ونشأتها ؛ فهو جيد مفيد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من لا يعقل شيئا أصلا ؛ ويصح عطفه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غير موجود بالأم ؛ وحذفه خطأ وتصرف من الناسخ أو الطابع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نشأ عن موافقة جد عبد اللّه ، لابن جريج فى الاسم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الخلاصة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وتفسير الطبري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رواية الأم والسنن الكبرى والطبري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 بقرينة ما 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عن 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الصلاح ؛ ليس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والصلاح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أنها محرفة عما ذكرنا ؛ ولا يعترض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بأن هذا التفسير بلفظه قد روى عن ابن دينار ؛ وروى عن عطاء نفسه من طريق آخر ، 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أداء ومالا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لأنا لا ننكر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أحدا يقول به ، ولا أن عطاء يتغير رأيه ؛ وإنما نستبعد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يتغير بمجرد إعادة السؤال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ويقوى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خلو رواية الأم ، ورواية الطبري الأخرى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هذه الزيادة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جريج ؛ كما صرح به الطبري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مجاهد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فى غير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مهموزا ؛ وهو المشهور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عن 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لهم فى البدن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بالأم ولا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وتقديم الواو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اختيار الطبري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والحافظ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كلامه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لفائدته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 والسنن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لأنها قد تكون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فتكسب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مصحف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فيكتسب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هذا ؛ ليس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والزيادة الآتية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معناه والمراد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المعنى الظاهر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فيه ؛ ليس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وما هنا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لأداء الكتابة ؛ ليس بالسنن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والتصحيح من عبارة الأم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فكيف يكون أن يكاتبه بماله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بالكتابة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الكتابة بسببها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ما في الأصل محرف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متعينة ، عن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الزيادة ليست بالأم ولا بالسنن الكبرى ؛ وهى جيدة ، لا متعينة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لأنه يصح إجراء الكلام على الحذف 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مراد من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أنه كم يقدر مالا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هنا أوضح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ما ذكر بعد ذلك ، فى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مبينا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لا يجب على الرجل أن يكاتب عبده الأمين القوى ؛ بعد أن نقل عن عطاء وابن دينار ، القول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بالوجوب ، فراجع كلامه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أكن أمتنع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شاء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كتابة مملوك لى جمع القوة والأمانة ؛ ولا لأحد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يمتنع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يجبر الحاكم أحدا على كتابة مملوكه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والكلام فيها مقتبس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بالواو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هنا أولى وأحسن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والمسألة فيها ثلاثة مذاهب ؛ وراجع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رد الحافظ على من قال بالإباحة ؛ ورد الإصطخرى على من قال بالوجوب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قول آخر للشافعى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للفائدة العظيمة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حسنة ، عن السنن الكبرى ، وعن عبارة الأم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إباحة لكتابة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يتحول بها حكم العبد عما كان عليه ؛ 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أبيح المحظور فى الإحرام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الإحرام ؛ والبيع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حتم عليهم أن يصيدوا ويبيعوا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مناقب ابن أبى حاتم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كمالك والثوري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تفسير الطبري ، وشرح الموطأ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والتصحيح من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لعام معلومه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والتصحيح من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ورد في تفسير الآية الآتية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مالك رضى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شرح الموطأ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لفظ الموطإ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آخر كتابته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روى عن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مرفوعا وموقوفا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يترك للمكاتب الربع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يحسن أن تراجع بتأمل كلام صاحب الجوهر النقي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ما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مفيد فى المقام كله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جيدة عن الأم ؛ ونجوز أنها سقطت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وراجع ما ذكر فى الأم بعد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ما قاله بعد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روى بمعناه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عباس وعطاء وغيرهما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ما هنا مختصر جدا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الجزء الأول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أخرجه الذهبي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وكذلك البيهقي فى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مستدلا به وبغيره ،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الأمر بالمعروف والنهى عن المنكر ، من فروض الكفاية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وأخرجه الطبري فى تفسيره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طرق سبع كلها عن عكرمة ؛ ومن طرق ست عن 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وبعضها مختصر ، وبعضها فيه اختلاف وزيادة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غير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غير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المستدرك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رضى اللّه عنهما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ببعض نسخ السنن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با عباس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محرف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 من عادة الفوم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تكنية المرء بأبيه ، على سبيل التشريف والتكريم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بقية المصادر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ابن عباس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فداءك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السنن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ايله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أبو عبيدة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مدينة بين الفسطاط ومكة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شاطىء بحر القلزم ؛ تعد فى بلاد الشام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غير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فراجع معجمى البكري وياقوت ، وتهذيب اللغات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ايله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أبو عبيدة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مدينة بين الفسطاط ومكة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شاطىء بحر القلزم ؛ تعد فى بلاد الشام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غير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فراجع معجمى البكري وياقوت ، وتهذيب اللغات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ظاهرة على الماء ، أو رافعة رءوسها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والمستدرك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بيضاء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وهن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بعض روايات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بيضا سمانا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باقتيانهم واساتهم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 عما ذكرنا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جمع 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أفنية ، وأبنية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وإن لم يصرح بالأول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بأفنيائهم وأبنياتهم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وفى المستدرك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بأفنائهم وأبنيائهم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محرف قطعا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لأنه اسم جمع يطلق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الخليط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الناس أو القبائل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أفنياء ، وأبنياء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أنهما محرفان ؛ إلا إن ثبت أنهما جمعا تكسير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ذلك بتأمل 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بنى ، وفنى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 ن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بالسنن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المستدرك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مئونة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فضم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وفى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مؤنة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فهى لغات ثلاث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المصباح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غير الأصل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محذوف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للعلم به 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لما أثمنا ؛ ظنا منهم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بإيحاء الشيطان ؛ كما فى رواية الطبري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التحريم تعلق بالأكل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المشوى ، والشواء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لفظ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حسب ، وشوى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شيئا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والتصحيح والزيادة من المستدرك والمختصر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غير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ثلاثة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وكلاهما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المستدرك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بعض نسخ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وعتابه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ولعله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بالمستدرك ولا بالمختصر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رواية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نبايتكم الليلة فى مدينتكم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المستدرك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نبأتكم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المستدرك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المستدرك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وخرجوا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غير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فعدوا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فغدوا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غير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المستدرك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وهو اسم للحبل ؛ كما فى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فَلْيَمْدُدْ بِسَبَبٍ إِلَى السَّماءِ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مفردات الراغب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غير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تعادى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صحيح المعنى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ثلاث مرات ؛ ليس بالمختصر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نزل ففتح ودخل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غير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المستدرك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الإنس ، ليس بالمختصر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المستدرك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أنسابهم من القردة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الإنسى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بعض نسخ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غير موجود فى المستدرك والمختصر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العذاب ، ليس بالمختصر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لجميع القرود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غير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لهم الإنس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صحيح وأحسن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المستدرك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المستدرك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فأسمع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 زيادة الهمزة من الناسخ أو الطابع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الفاء ، والنقص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بعض نسخ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منكرا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غير الأصل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المستدرك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تقدير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فالمعنى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غير الأصل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الحاكم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صحيح الإسناد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ووافقه الذهبي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أخرجه فى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موصولا عن عائشة ؛ من طريق الحميدي عن سفيان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بإسناده ، وباختلاف فى لفظه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حديث صحيح على شرط الشيخين ؛ ولم يخرجاه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ابن عيينة كان يرسله بآخره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أي شىء أنت من ذكر القيامة ، والبحث عن أمرها ؛ فليس السؤال عنها لك ، وليس علم ذلك عندك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تفسيرى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والقرطين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وراجع بعض ما ورد فى أمارات الساعة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وطرح التثريب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هون عن ذلك الحديث وعبره ، معرضون عن آياته وذكره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سيأتى فى تفسير ذلك لا يخرج عنه ، كما صرح به الطبري فى تفسيره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روى عن ابن عباس وعكرمة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وتفسيرى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أنها محرفة عما ذكرنا ، أو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السمود ، كما أشار إليه الشافعي فيما بعد ، وكما صرح به في رواية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بعض روايات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السامدون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المغنون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قتيبة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القرطين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لاهون ، ببعض اللغات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من الفنا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تصحيف وزيادة من الناسخ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تقدمت عن موضعها ، فيما يظهر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كمجاهد ، انظر ما روى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تفسير الطبري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برطم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البرطمة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لفظ مجاهد فى بعض الروايات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التكبر والانتفاخ من الغضب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غضابا مبرطمسون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فى تفسير ذلك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الغافلون ، والخامدون ، والرافعون رءوسهم تكبرا ، والقائمون فى حيرة بطرا وأشرا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مشتق منه ، ولعل زيادة ذلك وما بعده صحيحة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للايضاح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لهوه وعدم استماعه ، إلا إن كان خصوص هذا الحديث يسمى سمودا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سبيل المجاز المرسل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الاغرار كذلك موسى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 ونقص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ورد فى التوكل ، وأقوال الأئمة عن حقيقته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والرسالة القشيرية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وهى من الكتب النفيسة النافعة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يجب الإقبال عليها والانتفاع بها ، واحتقار من يطعن فيها وفى أصحابها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ولابن الجوزي فى مقدمة الصفوة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كلام عن التوكل حسن فى جملته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واستنبط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والظاهر أنه مصحف عما ذكرنا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بحث الشفاعة وإثباتها ؛ 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بحث المشيئة والإرادة ؛ لفائدته وارتباطه بالموضوع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وطبقات الشافعية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هى الآية الثانية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الآيتين اللتين أخبر الشافعي أنه استنبط حكمهما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حقيقة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معلومة لنا ، وبينة لعقولنا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سبحانه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، دون خلقه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جواب مقدم ، عن السؤال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وأكثرنا لم يلتزم الطاعة ، ولم يكف عن المعصية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غاية ما فهمناه فى هذا النص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لا نستبعد تحريفه ، أو سقوط شىء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ينبغى أن تستعين على فهمه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بمراجعة بعض ما ورد فى الاستغفار والتوبة ، وما كتب عن حقيقتهما ، واختلاف العلماء فى حكمهما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وطرح التثريب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والرسالة القشيرية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ومفردات الراغب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 تراجع تفسير المتاع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تفسيرى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سيأتى فى رواية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المناقب لابن أبى حاتم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-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المخطوط محفوظ عندى تفضل به على المغفور له مولانا الكوثرى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وسيقدم للطبع بعد الانتهاء من هذا الكتاب إن شاء اللّه 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الناشر السيد عزت العطار الحسيني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.) 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يونس دخل على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مريض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فطلب إليه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يقرأ عليه هذه الآية ؛ وأن يونس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عنى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لقى النبي وأصحابه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أثر عبد الرحمن ابن عوف ، المؤيد لذلك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مذهب الجمهور ؛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نزلت فى الخندق ، أو بدر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صرح به سعد بن أبى وقاص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فيما روى عنه فى 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يحسن أن تراجع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ففوائده 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بأسرها ؛ كما صرح به يزيد بن رومان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فيما رواه الطبري عنه فى التفسير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فى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الكلام عن أنواع الحشر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المناقب لابن أبى حاتم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غير طريق يونس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شرح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كون هذه الكلمة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بالقطع أو بالوصل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المناقب لابن أبى حاتم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ليس فى المناقب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الزيادة من عندنا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للتوضيح ؛ وما ذكر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 رواية المناقب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قال اللّه عز وجل فى الهدى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وَلَا آمِّينَ الْبَيْتَ الْحَرامَ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أن يصدوهم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ترى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مضطربة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يمكن الاطمئنان إليها ، ولا التعويل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ونكاد نقطع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بأنها محرفة عما ذكرنا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ولكى تطمئن إلى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أقوال الأئمة فى الشعائر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تفسيرى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الزيادة من عندنا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للتوضيح ؛ وما ذكر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 رواية المناقب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قال اللّه عز وجل فى الهدى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وَلَا آمِّينَ الْبَيْتَ الْحَرامَ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أن يصدوهم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ترى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مضطربة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يمكن الاطمئنان إليها ، ولا التعويل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ونكاد نقطع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بأنها محرفة عما ذكرنا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ولكى تطمئن إلى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أقوال الأئمة فى الشعائر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تفسيرى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بيان للقوم 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يكسبنكم كرهكم قوما هذه صفتهم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الاعتداء عليهم ، وإلحاق الضرر بهم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تتوهم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تفسير للمفعول ؛ أو لآية المائدة الأخرى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ما نقله عن ابن الجوزي في تفسير الذكاة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من أجود ما كتب وأنفعه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ورد بالأصل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مضافا إليه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بمداد 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باء ، ثم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الأزلام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من تصرف الناسخ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بقرينة صنيع يونس السابق واللاحق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بالنظر للآية الكريمة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وإلا فقد تطلق على غير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كالوبار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وزن سهام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دويبات لا ذنب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قسم ، وزلم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ولابن قتيبة فى الميسر والقداح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فى التفسير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كلام جيد مفيد فى بحث القرعة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تفسير الفخر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روى فى ذلك ، عن ابن عباس والحسن وقتادة وابن جبير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بتأمل كلام البيضاوي فى التفسير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الآراء الأخرى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تفسيرى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ذلك ابن أبى حاتم فى 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ثم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لا يعلم مفسرا غير الشافعي ، استثنى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تفسيرى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وما ذكره الفخر فى التفسير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منشإ الخلاف بين أبى حنيفة والشافعي ، فى حل الأمة الكتابية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عفايف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شذا العرف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متزوجين نساء صفتهن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فهذا متعلق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محصنين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لا تفسير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ومراده بذلك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إلى أنه لا ينبغى للمؤمن العفيف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يتزوج غير عفيفة ؛ على حد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وَالزَّانِيَةُ لا يَنْكِحُها إِلَّا زانٍ أَوْ مُشْرِكٌ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 ذلك يرشدنا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السر فى اقتصاره على بعض النص فيما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كان قد ذكر فى مقام بيان معانى الإحصان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القرطين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وتهذيب اللغات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المناقب لابن أبى حاتم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حديثى أنس والبراء فى سبب نزولها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القرطين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والأقوال الأربعة التي ذكرها القرطبي فى التفسير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حديث ابن عباس فى سبب نزول هذه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حديثى أبى بكر والخشني ، وأثر ابن مسعود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ألوان فى التعبير ، وأصناف فى البيان 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ألفاظه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كلامه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المتعلق بآية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وَلا تَزِرُ وازِرَةٌ وِزْرَ أُخْرى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ارتكب فعل الجهلاء ، وتنكب سبيل العقلاء ؛ سواء أكان جاهلا بالحكم ، أم عالما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بعمله ، وحين يعلمه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مصحفة قطعا ؛ ولعلنا وقفنا فيما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 نقل فى تفسيرى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عن قتادة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الصحابة أجمعت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 قوله وغيره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يفيد فى المقام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ولعلها سقطت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ينبغى له ، ويحرم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اليتيمة إذا كانت ذات جمال ومال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رغبوا فى نكاحها ، ولم يلحقوها بسنتها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بإكمال الصداق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فإذا كانت مرغوبا عنها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قلة المال والجمال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تركوها ، والتمسوا غيرها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فكما يتركونها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حين يرغبون عنها ؛ فليس لهم أن ينكحوها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رغبوا فيها ؛ إلا أن يقسطوا لها الأوفى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الصداق ؛ ويعطوها حقها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أخرجه الشيخان من طريقه عن عروة ، ومن طريق أبى أسامة عن هشام عن أبيه ؛ والبيهقي من طريق وكيع عن هشام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بألفاظ مختلفة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حسنة ، ولعلها سقطت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نحو ما استحسنه مالك فى الموطأ ، ونقلناه فيما سبق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وأشرنا إلى رد الشافعي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أن مالكا لم ينسبه إلى قائل معين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روى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مجاهد والحسن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وهى من الناسخ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الزهري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سبب نزول هذه الآية ،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رسول اللّه ؛ نزوج بناتنا موالينا؟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ونزايب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القول مروى عن قتادة والفراء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عن 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يخرج من صلب وترائب كل منهما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يخرج من بين صلب الرجل ونحوه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تفسيرى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تفسير الترائب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روى عن ابن عباس وابن مسعود وأبى أيوب ؛ وأقوال المبرد والفراء وابن السكيت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لفائدتهما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لنسب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معصية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محرف ؛ بقرينة ما سيأتي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الولد لصاحب الفراش ؛ وللعاهر الحجر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وكنفيه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صلى اللّه عليه وسلم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الولد ، عن الزوج الملاعن ؛ وإلحاقه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ولكى تقف على حقيقة هذه المسألة الخطيرة ، ومذاهب الأئمة فيها ، وما يتعلق بها أو يتفرع عنها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ينبغى أن تراجع كلام الشافعي فى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واختلاف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وكلام الفخر فى 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شروح الموطأ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ومعالم 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وطرح التثريب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متأخر عن مكانه بعبث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والتصحيح والزيادة المتقدمة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طبقات التاج السبكى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المناقب للفخر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باختلاف يسير سننبه على بعضه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الفخر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إلا حرفين أشكلا على ؛ قال الراوي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الأول نسيته ، والثاني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الخلية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الواو ؛ ولعلها سقطت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داساها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أخرج هذا التفسير عن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المستدرك ومختصره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وأخرجه البخاري عن مجاهد ، والطبري عنه وعن ابن جبير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أنه لغتهم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كلام العرب ؛ أخذه أهل السودان عنهم ، واشتهر عندهم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أبى يحيى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الطبقات للشيرازى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والسبكى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والحسيبى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أنها من الناسخ ؛ بقرينة قوله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فتأمل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آيات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وأول الممتحنة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ورد فى سبب نزولها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للايضاح ؛ وقد يكون أصل العبارة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تكون الصلة بالمال محرمة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حديث أسماء بنت أبى بكر فى سبب نزول هذه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كونها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محكمة أو منسوخة ؛ عامة أو مخصوصة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الناسخ والمنسوخ للنحاس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وتفسيرى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العربي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تعطوهم قسطا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أموالكم ؛ على وجه الصلة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يريد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العدل ؛ فإن العدل واجب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فيمن قاتل ، وفيمن لم يقاتل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تفسيرى الفخر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والبيضاوي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فى قصة حاطب بن أبى بلتعة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وتفسيرى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كونه مظاهرا عليهم ؛ فهو فى موقع الحال من الضمير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إيصال ذلك إلى من أعان على إخراجهم ؛ 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كلام الحافظ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المتعلق بذلك ؛ لفائدته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وأخذ عليه عهدا بعدم قتاله ؛ ولكنه أخل بالعهد ، وقاتل النبي فى أحد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فأسر وقتل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ثم راجع قصته وقصة ثمامة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والثعاليب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بالألف 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كان أسراهم إلا المشركين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نحوه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قتادة وعكرمة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الخلاف فى تفسير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تفسيرى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راجع فى سير الأوزاعى الملحق بالأم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رد الشافعي على أبى يوسف ، فيما زعم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أنه لا ينبغى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بيع الأسرى لأهل الحرب ، بعد خروجهم إلى دار الإسلام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ففائدته فى هذا البحث كبيرة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قد ورد فى الأصل عقب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المهدى ؛ وهو من عبث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مناقب الفخر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وطبقات السبكى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والحلية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أخرجاه من طريق حرملة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وذكره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مختصرا ؛ عن المناقب للبيهقى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غير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أبطلنا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محمول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من يدعى رؤيتهم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صورهم التي خلقوا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من ادعى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يرى شيئا منهم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أن يتصور على صور شتى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الحيوان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يقدح فيه ؛ وقد تواردت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بتطورهم فى الصور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تفسيرى الفخر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وآكام المرجان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ينبغى أن تراجع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حقيقة الجن وأصلهم ، وأصنافهم وأحكامهم ، وبعثة نبينا إليهم ؛ ورد إمام الحرمين وغيره ، على من أنكر وجودهم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كبعض الفلاسفة ، والزنادقة والقدرية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تفسير الفخر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وآكام المرجان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والمستدرك ومختصره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وتفسيرى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لتؤمن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بدجل بعض المعاصرين المنكرين ؛ وتعتقد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أنهم رؤساء المقلدين ، بل زعماء المخرفين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جيدة ، عن 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جيدة ، عن 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عاما فى صفر ، وعاما فى المحرم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فى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ذكره ابن عباس عما كان يفعله فى الجاهلية أبو ثمامة الكناني ؛ وما قاله مجاهد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أمالى القالي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وتفسيرى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انظر بتأمل بلوغ الأرب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وكلام النووي فى 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نقله الفخر فى التفسير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الواحدي ؛ والحافظ 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الخطابي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يفيد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هذا التأخير لم يكن عندهم مختصا بشهر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لتدرك ما فى 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نظام النسيء عند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الضعف والتسرع فى الحكم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فى الصحيحين وغيرهما ؛ إلا أن فيها زيادة مفيدة لم تذكر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فراجع الكلام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كهيئة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السنن الكبرى إلى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هذا التقييد مبالغة فى إيضاحه ، وإزالة للبس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 كانت ربيعة تخالف مضر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فتجعله رمضان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فراجعه ؛ وراجع فيه وفى الناسخ والمنسوخ للنحاس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اختلاف الكوفيين والمدنيين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أول هذه الأشهر ؛ أهو المحرم؟ أم رجب؟ أم ذو القعدة؟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بيان اللّه ورسوله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 شهر منسا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خطأ وتصحيف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والتصحيح من 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وإذن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تكون تسميته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صفرا ؛ مكروهة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إلى آخره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آخر ما ذكر فى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كلام البيهقي ، أو أحد النساخ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واللّه أعلم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يجب أن يكون معلوما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الشافعي قد وضع كتابا آخر بهذا الاسم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كثيرا ما نقل عنه أبو إبراهيم المزني فى مختصره ، وأبو العباس الأصم فى سننه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الحلية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رأيتم الكتاب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إصلاح وإلحاق ؛ فاشهدوا له بالصحة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ونحن قد تركنا التنبيه على بعض الأخطاء المطبعية المتكررة أو الظاهرة ؛ ولم نعد الخط الفاصل بين الأصل والهامش ، سطرا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image" Target="media/image3.jpeg"/><Relationship Id="rId238" Type="http://schemas.openxmlformats.org/officeDocument/2006/relationships/image" Target="media/image3.jpeg"/><Relationship Id="rId239" Type="http://schemas.openxmlformats.org/officeDocument/2006/relationships/footer" Target="footer232.xml"/><Relationship Id="rId240" Type="http://schemas.openxmlformats.org/officeDocument/2006/relationships/image" Target="media/image4.jpeg"/><Relationship Id="rId241" Type="http://schemas.openxmlformats.org/officeDocument/2006/relationships/image" Target="media/image4.jpeg"/><Relationship Id="rId242" Type="http://schemas.openxmlformats.org/officeDocument/2006/relationships/footer" Target="footer233.xml"/><Relationship Id="rId243" Type="http://schemas.openxmlformats.org/officeDocument/2006/relationships/image" Target="media/image5.jpeg"/><Relationship Id="rId244" Type="http://schemas.openxmlformats.org/officeDocument/2006/relationships/image" Target="media/image5.jpeg"/><Relationship Id="rId245" Type="http://schemas.openxmlformats.org/officeDocument/2006/relationships/footer" Target="footer234.xml"/><Relationship Id="rId246" Type="http://schemas.openxmlformats.org/officeDocument/2006/relationships/image" Target="media/image6.jpeg"/><Relationship Id="rId247" Type="http://schemas.openxmlformats.org/officeDocument/2006/relationships/image" Target="media/image6.jpeg"/><Relationship Id="rId248" Type="http://schemas.openxmlformats.org/officeDocument/2006/relationships/footer" Target="footer235.xml"/><Relationship Id="rId249" Type="http://schemas.openxmlformats.org/officeDocument/2006/relationships/image" Target="media/image7.jpeg"/><Relationship Id="rId250" Type="http://schemas.openxmlformats.org/officeDocument/2006/relationships/image" Target="media/image7.jpeg"/><Relationship Id="rId251" Type="http://schemas.openxmlformats.org/officeDocument/2006/relationships/footer" Target="footer236.xml"/><Relationship Id="rId252" Type="http://schemas.openxmlformats.org/officeDocument/2006/relationships/image" Target="media/image8.jpeg"/><Relationship Id="rId253" Type="http://schemas.openxmlformats.org/officeDocument/2006/relationships/image" Target="media/image8.jpeg"/><Relationship Id="rId254" Type="http://schemas.openxmlformats.org/officeDocument/2006/relationships/footer" Target="footer237.xml"/><Relationship Id="rId255" Type="http://schemas.openxmlformats.org/officeDocument/2006/relationships/image" Target="media/image9.jpeg"/><Relationship Id="rId256" Type="http://schemas.openxmlformats.org/officeDocument/2006/relationships/image" Target="media/image9.jpeg"/><Relationship Id="rId257" Type="http://schemas.openxmlformats.org/officeDocument/2006/relationships/footer" Target="footer238.xml"/><Relationship Id="rId258" Type="http://schemas.openxmlformats.org/officeDocument/2006/relationships/image" Target="media/image10.jpeg"/><Relationship Id="rId259" Type="http://schemas.openxmlformats.org/officeDocument/2006/relationships/image" Target="media/image10.jpeg"/><Relationship Id="rId260" Type="http://schemas.openxmlformats.org/officeDocument/2006/relationships/footer" Target="footer239.xml"/><Relationship Id="rId261" Type="http://schemas.openxmlformats.org/officeDocument/2006/relationships/image" Target="media/image11.jpeg"/><Relationship Id="rId262" Type="http://schemas.openxmlformats.org/officeDocument/2006/relationships/image" Target="media/image11.jpeg"/><Relationship Id="rId263" Type="http://schemas.openxmlformats.org/officeDocument/2006/relationships/footer" Target="footer240.xml"/><Relationship Id="rId264" Type="http://schemas.openxmlformats.org/officeDocument/2006/relationships/image" Target="media/image12.jpeg"/><Relationship Id="rId265" Type="http://schemas.openxmlformats.org/officeDocument/2006/relationships/image" Target="media/image12.jpeg"/><Relationship Id="rId266" Type="http://schemas.openxmlformats.org/officeDocument/2006/relationships/footer" Target="footer241.xml"/><Relationship Id="rId267" Type="http://schemas.openxmlformats.org/officeDocument/2006/relationships/image" Target="media/image13.jpeg"/><Relationship Id="rId268" Type="http://schemas.openxmlformats.org/officeDocument/2006/relationships/image" Target="media/image13.jpeg"/><Relationship Id="rId269" Type="http://schemas.openxmlformats.org/officeDocument/2006/relationships/footer" Target="footer242.xml"/><Relationship Id="rId270" Type="http://schemas.openxmlformats.org/officeDocument/2006/relationships/image" Target="media/image14.jpeg"/><Relationship Id="rId271" Type="http://schemas.openxmlformats.org/officeDocument/2006/relationships/image" Target="media/image14.jpeg"/><Relationship Id="rId272" Type="http://schemas.openxmlformats.org/officeDocument/2006/relationships/footer" Target="footer243.xml"/><Relationship Id="rId273" Type="http://schemas.openxmlformats.org/officeDocument/2006/relationships/image" Target="media/image15.jpeg"/><Relationship Id="rId274" Type="http://schemas.openxmlformats.org/officeDocument/2006/relationships/image" Target="media/image15.jpeg"/><Relationship Id="rId275" Type="http://schemas.openxmlformats.org/officeDocument/2006/relationships/footer" Target="footer244.xml"/><Relationship Id="rId276" Type="http://schemas.openxmlformats.org/officeDocument/2006/relationships/image" Target="media/image16.jpeg"/><Relationship Id="rId277" Type="http://schemas.openxmlformats.org/officeDocument/2006/relationships/image" Target="media/image16.jpeg"/><Relationship Id="rId278" Type="http://schemas.openxmlformats.org/officeDocument/2006/relationships/footer" Target="footer245.xml"/><Relationship Id="rId279" Type="http://schemas.openxmlformats.org/officeDocument/2006/relationships/footer" Target="footer246.xml"/><Relationship Id="rId280" Type="http://schemas.openxmlformats.org/officeDocument/2006/relationships/footer" Target="footer247.xml"/><Relationship Id="rId281" Type="http://schemas.openxmlformats.org/officeDocument/2006/relationships/image" Target="media/image2.jpeg"/><Relationship Id="rId282" Type="http://schemas.openxmlformats.org/officeDocument/2006/relationships/image" Target="media/image2.jpeg"/><Relationship Id="rId283" Type="http://schemas.openxmlformats.org/officeDocument/2006/relationships/footer" Target="footer248.xml"/><Relationship Id="rId284" Type="http://schemas.openxmlformats.org/officeDocument/2006/relationships/footnotes" Target="footnotes.xml"/><Relationship Id="rId285" Type="http://schemas.openxmlformats.org/officeDocument/2006/relationships/numbering" Target="numbering.xml"/><Relationship Id="rId286" Type="http://schemas.openxmlformats.org/officeDocument/2006/relationships/fontTable" Target="fontTable.xml"/><Relationship Id="rId287" Type="http://schemas.openxmlformats.org/officeDocument/2006/relationships/settings" Target="settings.xml"/><Relationship Id="rId28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280</Pages>
  <Words>63805</Words>
  <Characters>220457</Characters>
  <CharactersWithSpaces>282406</CharactersWithSpaces>
  <Paragraphs>3606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2026-08-25T05:34:53Z</dcterms:created>
  <dc:creator>ghaemiyeh.com</dc:creator>
  <dc:description/>
  <dc:language>en-US</dc:language>
  <cp:lastModifiedBy/>
  <dcterms:modified xsi:type="dcterms:W3CDTF">2026-08-25T09:05:09Z</dcterms:modified>
  <cp:revision>1</cp:revision>
  <dc:subject/>
  <dc:title>أحکام القرآن جلد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