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کنگره بزرگداشت عبدالجلیل رازی قزوینی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04442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704444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704446_2142443653">
            <w:r>
              <w:rPr>
                <w:webHidden/>
                <w:rStyle w:val="IndexLink"/>
                <w:rtl w:val="true"/>
              </w:rPr>
              <w:t>فهرست اجمالى</w:t>
            </w:r>
            <w:r>
              <w:rPr>
                <w:rStyle w:val="IndexLink"/>
                <w:rtl w:val="true"/>
              </w:rPr>
              <w:tab/>
            </w:r>
            <w:r>
              <w:rPr>
                <w:rStyle w:val="IndexLink"/>
              </w:rPr>
              <w:t>8</w:t>
            </w:r>
          </w:hyperlink>
        </w:p>
        <w:p>
          <w:pPr>
            <w:pStyle w:val="Contents2"/>
            <w:tabs>
              <w:tab w:val="clear" w:pos="8743"/>
              <w:tab w:val="right" w:pos="9026" w:leader="dot"/>
            </w:tabs>
            <w:rPr/>
          </w:pPr>
          <w:hyperlink w:anchor="__RefHeading___Toc14704448_2142443653">
            <w:r>
              <w:rPr>
                <w:webHidden/>
                <w:rStyle w:val="IndexLink"/>
                <w:rtl w:val="true"/>
              </w:rPr>
              <w:t xml:space="preserve">گذرى بر ابعاد حيات فرهنگى </w:t>
            </w:r>
            <w:r>
              <w:rPr>
                <w:rStyle w:val="IndexLink"/>
                <w:rtl w:val="true"/>
              </w:rPr>
              <w:t xml:space="preserve">- </w:t>
            </w:r>
            <w:r>
              <w:rPr>
                <w:rStyle w:val="IndexLink"/>
                <w:rtl w:val="true"/>
              </w:rPr>
              <w:t>تمدّنى شيعيان در تاريخ اسلام، به روايت عبدالجلیل رازی در نقض</w:t>
            </w:r>
            <w:r>
              <w:rPr>
                <w:rStyle w:val="IndexLink"/>
                <w:rtl w:val="true"/>
              </w:rPr>
              <w:t>/</w:t>
            </w:r>
            <w:r>
              <w:rPr>
                <w:rStyle w:val="IndexLink"/>
                <w:rtl w:val="true"/>
              </w:rPr>
              <w:t>دکتر محمد باغستانی</w:t>
            </w:r>
            <w:r>
              <w:rPr>
                <w:rStyle w:val="IndexLink"/>
                <w:rtl w:val="true"/>
              </w:rPr>
              <w:tab/>
            </w:r>
            <w:r>
              <w:rPr>
                <w:rStyle w:val="IndexLink"/>
              </w:rPr>
              <w:t>10</w:t>
            </w:r>
          </w:hyperlink>
        </w:p>
        <w:p>
          <w:pPr>
            <w:pStyle w:val="Contents2"/>
            <w:tabs>
              <w:tab w:val="clear" w:pos="8743"/>
              <w:tab w:val="right" w:pos="9026" w:leader="dot"/>
            </w:tabs>
            <w:rPr/>
          </w:pPr>
          <w:hyperlink w:anchor="__RefHeading___Toc14704450_2142443653">
            <w:r>
              <w:rPr>
                <w:webHidden/>
                <w:rStyle w:val="IndexLink"/>
                <w:rtl w:val="true"/>
              </w:rPr>
              <w:t xml:space="preserve">پراكندگى جغرافياىِ جمعيتى شيعيان اماميه بر مبناى كتاب </w:t>
            </w:r>
            <w:r>
              <w:rPr>
                <w:rStyle w:val="IndexLink"/>
                <w:rtl w:val="true"/>
              </w:rPr>
              <w:t>«</w:t>
            </w:r>
            <w:r>
              <w:rPr>
                <w:rStyle w:val="IndexLink"/>
                <w:rtl w:val="true"/>
              </w:rPr>
              <w:t>نقض</w:t>
            </w:r>
            <w:r>
              <w:rPr>
                <w:rStyle w:val="IndexLink"/>
                <w:rtl w:val="true"/>
              </w:rPr>
              <w:t>» /</w:t>
            </w:r>
            <w:r>
              <w:rPr>
                <w:rStyle w:val="IndexLink"/>
                <w:rtl w:val="true"/>
              </w:rPr>
              <w:t>مائده بخشنده</w:t>
            </w:r>
            <w:r>
              <w:rPr>
                <w:rStyle w:val="IndexLink"/>
                <w:rtl w:val="true"/>
              </w:rPr>
              <w:tab/>
            </w:r>
            <w:r>
              <w:rPr>
                <w:rStyle w:val="IndexLink"/>
              </w:rPr>
              <w:t>38</w:t>
            </w:r>
          </w:hyperlink>
        </w:p>
        <w:p>
          <w:pPr>
            <w:pStyle w:val="Contents2"/>
            <w:tabs>
              <w:tab w:val="clear" w:pos="8743"/>
              <w:tab w:val="right" w:pos="9026" w:leader="dot"/>
            </w:tabs>
            <w:rPr/>
          </w:pPr>
          <w:hyperlink w:anchor="__RefHeading___Toc14704452_2142443653">
            <w:r>
              <w:rPr>
                <w:webHidden/>
                <w:rStyle w:val="IndexLink"/>
                <w:rtl w:val="true"/>
              </w:rPr>
              <w:t xml:space="preserve">يادكردهاى فرقه‌شناختى عبد الجليل قزوينى در كتاب </w:t>
            </w:r>
            <w:r>
              <w:rPr>
                <w:rStyle w:val="IndexLink"/>
                <w:rtl w:val="true"/>
              </w:rPr>
              <w:t>«</w:t>
            </w:r>
            <w:r>
              <w:rPr>
                <w:rStyle w:val="IndexLink"/>
                <w:rtl w:val="true"/>
              </w:rPr>
              <w:t>نقض</w:t>
            </w:r>
            <w:r>
              <w:rPr>
                <w:rStyle w:val="IndexLink"/>
                <w:rtl w:val="true"/>
              </w:rPr>
              <w:t>» /</w:t>
            </w:r>
            <w:r>
              <w:rPr>
                <w:rStyle w:val="IndexLink"/>
                <w:rtl w:val="true"/>
              </w:rPr>
              <w:t>حمید احمدی جلفایی</w:t>
            </w:r>
            <w:r>
              <w:rPr>
                <w:rStyle w:val="IndexLink"/>
                <w:rtl w:val="true"/>
              </w:rPr>
              <w:tab/>
            </w:r>
            <w:r>
              <w:rPr>
                <w:rStyle w:val="IndexLink"/>
              </w:rPr>
              <w:t>66</w:t>
            </w:r>
          </w:hyperlink>
        </w:p>
        <w:p>
          <w:pPr>
            <w:pStyle w:val="Contents2"/>
            <w:tabs>
              <w:tab w:val="clear" w:pos="8743"/>
              <w:tab w:val="right" w:pos="9026" w:leader="dot"/>
            </w:tabs>
            <w:rPr/>
          </w:pPr>
          <w:hyperlink w:anchor="__RefHeading___Toc14704454_2142443653">
            <w:r>
              <w:rPr>
                <w:webHidden/>
                <w:rStyle w:val="IndexLink"/>
                <w:rtl w:val="true"/>
              </w:rPr>
              <w:t>«</w:t>
            </w:r>
            <w:r>
              <w:rPr>
                <w:rStyle w:val="IndexLink"/>
                <w:rtl w:val="true"/>
              </w:rPr>
              <w:t>مدرسه</w:t>
            </w:r>
            <w:r>
              <w:rPr>
                <w:rStyle w:val="IndexLink"/>
                <w:rtl w:val="true"/>
              </w:rPr>
              <w:t xml:space="preserve">» </w:t>
            </w:r>
            <w:r>
              <w:rPr>
                <w:rStyle w:val="IndexLink"/>
                <w:rtl w:val="true"/>
              </w:rPr>
              <w:t xml:space="preserve">سنّيان در برابر </w:t>
            </w:r>
            <w:r>
              <w:rPr>
                <w:rStyle w:val="IndexLink"/>
                <w:rtl w:val="true"/>
              </w:rPr>
              <w:t>«</w:t>
            </w:r>
            <w:r>
              <w:rPr>
                <w:rStyle w:val="IndexLink"/>
                <w:rtl w:val="true"/>
              </w:rPr>
              <w:t>دار العلمِ</w:t>
            </w:r>
            <w:r>
              <w:rPr>
                <w:rStyle w:val="IndexLink"/>
                <w:rtl w:val="true"/>
              </w:rPr>
              <w:t xml:space="preserve">» </w:t>
            </w:r>
            <w:r>
              <w:rPr>
                <w:rStyle w:val="IndexLink"/>
                <w:rtl w:val="true"/>
              </w:rPr>
              <w:t xml:space="preserve">شيعيان </w:t>
            </w:r>
            <w:r>
              <w:rPr>
                <w:rStyle w:val="IndexLink"/>
                <w:rtl w:val="true"/>
              </w:rPr>
              <w:t>(</w:t>
            </w:r>
            <w:r>
              <w:rPr>
                <w:rStyle w:val="IndexLink"/>
                <w:rtl w:val="true"/>
              </w:rPr>
              <w:t xml:space="preserve">بحثى در باره كتاب </w:t>
            </w:r>
            <w:r>
              <w:rPr>
                <w:rStyle w:val="IndexLink"/>
                <w:rtl w:val="true"/>
              </w:rPr>
              <w:t>«</w:t>
            </w:r>
            <w:r>
              <w:rPr>
                <w:rStyle w:val="IndexLink"/>
                <w:rtl w:val="true"/>
              </w:rPr>
              <w:t>نقض</w:t>
            </w:r>
            <w:r>
              <w:rPr>
                <w:rStyle w:val="IndexLink"/>
                <w:rtl w:val="true"/>
              </w:rPr>
              <w:t>»)</w:t>
              <w:tab/>
            </w:r>
            <w:r>
              <w:rPr>
                <w:rStyle w:val="IndexLink"/>
              </w:rPr>
              <w:t>124</w:t>
            </w:r>
          </w:hyperlink>
        </w:p>
        <w:p>
          <w:pPr>
            <w:pStyle w:val="Contents2"/>
            <w:tabs>
              <w:tab w:val="clear" w:pos="8743"/>
              <w:tab w:val="right" w:pos="9026" w:leader="dot"/>
            </w:tabs>
            <w:rPr/>
          </w:pPr>
          <w:hyperlink w:anchor="__RefHeading___Toc14704456_2142443653">
            <w:r>
              <w:rPr>
                <w:webHidden/>
                <w:rStyle w:val="IndexLink"/>
                <w:rtl w:val="true"/>
              </w:rPr>
              <w:t>«</w:t>
            </w:r>
            <w:r>
              <w:rPr>
                <w:rStyle w:val="IndexLink"/>
                <w:rtl w:val="true"/>
              </w:rPr>
              <w:t>مدرسه</w:t>
            </w:r>
            <w:r>
              <w:rPr>
                <w:rStyle w:val="IndexLink"/>
                <w:rtl w:val="true"/>
              </w:rPr>
              <w:t xml:space="preserve">» </w:t>
            </w:r>
            <w:r>
              <w:rPr>
                <w:rStyle w:val="IndexLink"/>
                <w:rtl w:val="true"/>
              </w:rPr>
              <w:t xml:space="preserve">سنّيان در برابر </w:t>
            </w:r>
            <w:r>
              <w:rPr>
                <w:rStyle w:val="IndexLink"/>
                <w:rtl w:val="true"/>
              </w:rPr>
              <w:t>«</w:t>
            </w:r>
            <w:r>
              <w:rPr>
                <w:rStyle w:val="IndexLink"/>
                <w:rtl w:val="true"/>
              </w:rPr>
              <w:t>دار العلمِ</w:t>
            </w:r>
            <w:r>
              <w:rPr>
                <w:rStyle w:val="IndexLink"/>
                <w:rtl w:val="true"/>
              </w:rPr>
              <w:t xml:space="preserve">» </w:t>
            </w:r>
            <w:r>
              <w:rPr>
                <w:rStyle w:val="IndexLink"/>
                <w:rtl w:val="true"/>
              </w:rPr>
              <w:t xml:space="preserve">شيعيان </w:t>
            </w:r>
            <w:r>
              <w:rPr>
                <w:rStyle w:val="IndexLink"/>
                <w:rtl w:val="true"/>
              </w:rPr>
              <w:t>/</w:t>
            </w:r>
            <w:r>
              <w:rPr>
                <w:rStyle w:val="IndexLink"/>
                <w:rtl w:val="true"/>
              </w:rPr>
              <w:t>لئوناردو كَپِتزُنه</w:t>
            </w:r>
            <w:r>
              <w:rPr>
                <w:rStyle w:val="IndexLink"/>
                <w:rtl w:val="true"/>
              </w:rPr>
              <w:tab/>
            </w:r>
            <w:r>
              <w:rPr>
                <w:rStyle w:val="IndexLink"/>
              </w:rPr>
              <w:t>124</w:t>
            </w:r>
          </w:hyperlink>
        </w:p>
        <w:p>
          <w:pPr>
            <w:pStyle w:val="Contents2"/>
            <w:tabs>
              <w:tab w:val="clear" w:pos="8743"/>
              <w:tab w:val="right" w:pos="9026" w:leader="dot"/>
            </w:tabs>
            <w:rPr/>
          </w:pPr>
          <w:hyperlink w:anchor="__RefHeading___Toc14704458_2142443653">
            <w:r>
              <w:rPr>
                <w:webHidden/>
                <w:rStyle w:val="IndexLink"/>
                <w:rtl w:val="true"/>
              </w:rPr>
              <w:t xml:space="preserve">مدارس و محافل علمى و دينى و رجال شيعه در كتاب </w:t>
            </w:r>
            <w:r>
              <w:rPr>
                <w:rStyle w:val="IndexLink"/>
                <w:rtl w:val="true"/>
              </w:rPr>
              <w:t>«</w:t>
            </w:r>
            <w:r>
              <w:rPr>
                <w:rStyle w:val="IndexLink"/>
                <w:rtl w:val="true"/>
              </w:rPr>
              <w:t>نقض</w:t>
            </w:r>
            <w:r>
              <w:rPr>
                <w:rStyle w:val="IndexLink"/>
                <w:rtl w:val="true"/>
              </w:rPr>
              <w:t>» /</w:t>
            </w:r>
            <w:r>
              <w:rPr>
                <w:rStyle w:val="IndexLink"/>
                <w:rtl w:val="true"/>
              </w:rPr>
              <w:t>مرتضى وفائى</w:t>
            </w:r>
            <w:r>
              <w:rPr>
                <w:rStyle w:val="IndexLink"/>
                <w:rtl w:val="true"/>
              </w:rPr>
              <w:tab/>
            </w:r>
            <w:r>
              <w:rPr>
                <w:rStyle w:val="IndexLink"/>
              </w:rPr>
              <w:t>160</w:t>
            </w:r>
          </w:hyperlink>
        </w:p>
        <w:p>
          <w:pPr>
            <w:pStyle w:val="Contents2"/>
            <w:tabs>
              <w:tab w:val="clear" w:pos="8743"/>
              <w:tab w:val="right" w:pos="9026" w:leader="dot"/>
            </w:tabs>
            <w:rPr/>
          </w:pPr>
          <w:hyperlink w:anchor="__RefHeading___Toc14704460_2142443653">
            <w:r>
              <w:rPr>
                <w:webHidden/>
                <w:rStyle w:val="IndexLink"/>
                <w:rtl w:val="true"/>
              </w:rPr>
              <w:t xml:space="preserve">شعراى شيعىِ ياد شده در كتاب </w:t>
            </w:r>
            <w:r>
              <w:rPr>
                <w:rStyle w:val="IndexLink"/>
                <w:rtl w:val="true"/>
              </w:rPr>
              <w:t>«</w:t>
            </w:r>
            <w:r>
              <w:rPr>
                <w:rStyle w:val="IndexLink"/>
                <w:rtl w:val="true"/>
              </w:rPr>
              <w:t>نقض</w:t>
            </w:r>
            <w:r>
              <w:rPr>
                <w:rStyle w:val="IndexLink"/>
                <w:rtl w:val="true"/>
              </w:rPr>
              <w:t>» /</w:t>
            </w:r>
            <w:r>
              <w:rPr>
                <w:rStyle w:val="IndexLink"/>
                <w:rtl w:val="true"/>
              </w:rPr>
              <w:t>حسین پور شریف</w:t>
            </w:r>
            <w:r>
              <w:rPr>
                <w:rStyle w:val="IndexLink"/>
                <w:rtl w:val="true"/>
              </w:rPr>
              <w:tab/>
            </w:r>
            <w:r>
              <w:rPr>
                <w:rStyle w:val="IndexLink"/>
              </w:rPr>
              <w:t>188</w:t>
            </w:r>
          </w:hyperlink>
        </w:p>
        <w:p>
          <w:pPr>
            <w:pStyle w:val="Contents2"/>
            <w:tabs>
              <w:tab w:val="clear" w:pos="8743"/>
              <w:tab w:val="right" w:pos="9026" w:leader="dot"/>
            </w:tabs>
            <w:rPr/>
          </w:pPr>
          <w:hyperlink w:anchor="__RefHeading___Toc14704462_2142443653">
            <w:r>
              <w:rPr>
                <w:webHidden/>
                <w:rStyle w:val="IndexLink"/>
                <w:rtl w:val="true"/>
              </w:rPr>
              <w:t xml:space="preserve">جغرافياى رى و قزوين در كتاب </w:t>
            </w:r>
            <w:r>
              <w:rPr>
                <w:rStyle w:val="IndexLink"/>
                <w:rtl w:val="true"/>
              </w:rPr>
              <w:t>«</w:t>
            </w:r>
            <w:r>
              <w:rPr>
                <w:rStyle w:val="IndexLink"/>
                <w:rtl w:val="true"/>
              </w:rPr>
              <w:t>نقض</w:t>
            </w:r>
            <w:r>
              <w:rPr>
                <w:rStyle w:val="IndexLink"/>
                <w:rtl w:val="true"/>
              </w:rPr>
              <w:t>» /</w:t>
            </w:r>
            <w:r>
              <w:rPr>
                <w:rStyle w:val="IndexLink"/>
                <w:rtl w:val="true"/>
              </w:rPr>
              <w:t>على ملكى ميانجى</w:t>
            </w:r>
            <w:r>
              <w:rPr>
                <w:rStyle w:val="IndexLink"/>
                <w:rtl w:val="true"/>
              </w:rPr>
              <w:tab/>
            </w:r>
            <w:r>
              <w:rPr>
                <w:rStyle w:val="IndexLink"/>
              </w:rPr>
              <w:t>256</w:t>
            </w:r>
          </w:hyperlink>
        </w:p>
        <w:p>
          <w:pPr>
            <w:pStyle w:val="Contents2"/>
            <w:tabs>
              <w:tab w:val="clear" w:pos="8743"/>
              <w:tab w:val="right" w:pos="9026" w:leader="dot"/>
            </w:tabs>
            <w:rPr/>
          </w:pPr>
          <w:hyperlink w:anchor="__RefHeading___Toc14704464_2142443653">
            <w:r>
              <w:rPr>
                <w:webHidden/>
                <w:rStyle w:val="IndexLink"/>
                <w:rtl w:val="true"/>
              </w:rPr>
              <w:t xml:space="preserve">خاندان بابويه در كتاب </w:t>
            </w:r>
            <w:r>
              <w:rPr>
                <w:rStyle w:val="IndexLink"/>
                <w:rtl w:val="true"/>
              </w:rPr>
              <w:t>«</w:t>
            </w:r>
            <w:r>
              <w:rPr>
                <w:rStyle w:val="IndexLink"/>
                <w:rtl w:val="true"/>
              </w:rPr>
              <w:t>نقض</w:t>
            </w:r>
            <w:r>
              <w:rPr>
                <w:rStyle w:val="IndexLink"/>
                <w:rtl w:val="true"/>
              </w:rPr>
              <w:t xml:space="preserve">» / </w:t>
            </w:r>
            <w:r>
              <w:rPr>
                <w:rStyle w:val="IndexLink"/>
                <w:rtl w:val="true"/>
              </w:rPr>
              <w:t>دكتر سيّد محسن موسوى</w:t>
            </w:r>
            <w:r>
              <w:rPr>
                <w:rStyle w:val="IndexLink"/>
                <w:rtl w:val="true"/>
              </w:rPr>
              <w:tab/>
            </w:r>
            <w:r>
              <w:rPr>
                <w:rStyle w:val="IndexLink"/>
              </w:rPr>
              <w:t>294</w:t>
            </w:r>
          </w:hyperlink>
        </w:p>
        <w:p>
          <w:pPr>
            <w:pStyle w:val="Contents2"/>
            <w:tabs>
              <w:tab w:val="clear" w:pos="8743"/>
              <w:tab w:val="right" w:pos="9026" w:leader="dot"/>
            </w:tabs>
            <w:rPr/>
          </w:pPr>
          <w:hyperlink w:anchor="__RefHeading___Toc14704466_2142443653">
            <w:r>
              <w:rPr>
                <w:webHidden/>
                <w:rStyle w:val="IndexLink"/>
                <w:rtl w:val="true"/>
              </w:rPr>
              <w:t xml:space="preserve">سيطره سبك مناقب‌نگارى در </w:t>
            </w:r>
            <w:r>
              <w:rPr>
                <w:rStyle w:val="IndexLink"/>
                <w:rtl w:val="true"/>
              </w:rPr>
              <w:t>«</w:t>
            </w:r>
            <w:r>
              <w:rPr>
                <w:rStyle w:val="IndexLink"/>
                <w:rtl w:val="true"/>
              </w:rPr>
              <w:t>سده ششم و هفتم هجرى</w:t>
            </w:r>
            <w:r>
              <w:rPr>
                <w:rStyle w:val="IndexLink"/>
                <w:rtl w:val="true"/>
              </w:rPr>
              <w:t>» /</w:t>
            </w:r>
            <w:r>
              <w:rPr>
                <w:rStyle w:val="IndexLink"/>
                <w:rtl w:val="true"/>
              </w:rPr>
              <w:t>مهدى غلامعلى</w:t>
            </w:r>
            <w:r>
              <w:rPr>
                <w:rStyle w:val="IndexLink"/>
                <w:rtl w:val="true"/>
              </w:rPr>
              <w:tab/>
            </w:r>
            <w:r>
              <w:rPr>
                <w:rStyle w:val="IndexLink"/>
              </w:rPr>
              <w:t>318</w:t>
            </w:r>
          </w:hyperlink>
        </w:p>
        <w:p>
          <w:pPr>
            <w:pStyle w:val="Contents2"/>
            <w:tabs>
              <w:tab w:val="clear" w:pos="8743"/>
              <w:tab w:val="right" w:pos="9026" w:leader="dot"/>
            </w:tabs>
            <w:rPr/>
          </w:pPr>
          <w:hyperlink w:anchor="__RefHeading___Toc14704468_2142443653">
            <w:r>
              <w:rPr>
                <w:webHidden/>
                <w:rStyle w:val="IndexLink"/>
                <w:rtl w:val="true"/>
              </w:rPr>
              <w:t xml:space="preserve">ويژگى‌هاى سبكى، ساختارى و فكرى كتاب </w:t>
            </w:r>
            <w:r>
              <w:rPr>
                <w:rStyle w:val="IndexLink"/>
                <w:rtl w:val="true"/>
              </w:rPr>
              <w:t>«</w:t>
            </w:r>
            <w:r>
              <w:rPr>
                <w:rStyle w:val="IndexLink"/>
                <w:rtl w:val="true"/>
              </w:rPr>
              <w:t>نقض</w:t>
            </w:r>
            <w:r>
              <w:rPr>
                <w:rStyle w:val="IndexLink"/>
                <w:rtl w:val="true"/>
              </w:rPr>
              <w:t>» /</w:t>
            </w:r>
            <w:r>
              <w:rPr>
                <w:rStyle w:val="IndexLink"/>
                <w:rtl w:val="true"/>
              </w:rPr>
              <w:t>دكتر عبدالرضا مدرّس‌زاده</w:t>
            </w:r>
            <w:r>
              <w:rPr>
                <w:rStyle w:val="IndexLink"/>
                <w:rtl w:val="true"/>
              </w:rPr>
              <w:tab/>
            </w:r>
            <w:r>
              <w:rPr>
                <w:rStyle w:val="IndexLink"/>
              </w:rPr>
              <w:t>362</w:t>
            </w:r>
          </w:hyperlink>
        </w:p>
        <w:p>
          <w:pPr>
            <w:pStyle w:val="Contents2"/>
            <w:tabs>
              <w:tab w:val="clear" w:pos="8743"/>
              <w:tab w:val="right" w:pos="9026" w:leader="dot"/>
            </w:tabs>
            <w:rPr/>
          </w:pPr>
          <w:hyperlink w:anchor="__RefHeading___Toc14704470_2142443653">
            <w:r>
              <w:rPr>
                <w:webHidden/>
                <w:rStyle w:val="IndexLink"/>
                <w:rtl w:val="true"/>
              </w:rPr>
              <w:t xml:space="preserve">بررسى فرم زبانى كتاب </w:t>
            </w:r>
            <w:r>
              <w:rPr>
                <w:rStyle w:val="IndexLink"/>
                <w:rtl w:val="true"/>
              </w:rPr>
              <w:t>«</w:t>
            </w:r>
            <w:r>
              <w:rPr>
                <w:rStyle w:val="IndexLink"/>
                <w:rtl w:val="true"/>
              </w:rPr>
              <w:t>نقض</w:t>
            </w:r>
            <w:r>
              <w:rPr>
                <w:rStyle w:val="IndexLink"/>
                <w:rtl w:val="true"/>
              </w:rPr>
              <w:t>» /</w:t>
            </w:r>
            <w:r>
              <w:rPr>
                <w:rStyle w:val="IndexLink"/>
                <w:rtl w:val="true"/>
              </w:rPr>
              <w:t>مريم غفّارى جاهد</w:t>
            </w:r>
            <w:r>
              <w:rPr>
                <w:rStyle w:val="IndexLink"/>
                <w:rtl w:val="true"/>
              </w:rPr>
              <w:tab/>
            </w:r>
            <w:r>
              <w:rPr>
                <w:rStyle w:val="IndexLink"/>
              </w:rPr>
              <w:t>382</w:t>
            </w:r>
          </w:hyperlink>
        </w:p>
        <w:p>
          <w:pPr>
            <w:pStyle w:val="Contents2"/>
            <w:tabs>
              <w:tab w:val="clear" w:pos="8743"/>
              <w:tab w:val="right" w:pos="9026" w:leader="dot"/>
            </w:tabs>
            <w:rPr/>
          </w:pPr>
          <w:hyperlink w:anchor="__RefHeading___Toc14704472_2142443653">
            <w:r>
              <w:rPr>
                <w:webHidden/>
                <w:rStyle w:val="IndexLink"/>
                <w:rtl w:val="true"/>
              </w:rPr>
              <w:t xml:space="preserve">اخلاق و آيين جدل در كتاب </w:t>
            </w:r>
            <w:r>
              <w:rPr>
                <w:rStyle w:val="IndexLink"/>
                <w:rtl w:val="true"/>
              </w:rPr>
              <w:t>«</w:t>
            </w:r>
            <w:r>
              <w:rPr>
                <w:rStyle w:val="IndexLink"/>
                <w:rtl w:val="true"/>
              </w:rPr>
              <w:t>نقض</w:t>
            </w:r>
            <w:r>
              <w:rPr>
                <w:rStyle w:val="IndexLink"/>
                <w:rtl w:val="true"/>
              </w:rPr>
              <w:t>» /</w:t>
            </w:r>
            <w:r>
              <w:rPr>
                <w:rStyle w:val="IndexLink"/>
                <w:rtl w:val="true"/>
              </w:rPr>
              <w:t>دكتر سيّد حسن اسلامى اردكانى</w:t>
            </w:r>
            <w:r>
              <w:rPr>
                <w:rStyle w:val="IndexLink"/>
                <w:rtl w:val="true"/>
              </w:rPr>
              <w:tab/>
            </w:r>
            <w:r>
              <w:rPr>
                <w:rStyle w:val="IndexLink"/>
              </w:rPr>
              <w:t>402</w:t>
            </w:r>
          </w:hyperlink>
        </w:p>
        <w:p>
          <w:pPr>
            <w:pStyle w:val="Contents2"/>
            <w:tabs>
              <w:tab w:val="clear" w:pos="8743"/>
              <w:tab w:val="right" w:pos="9026" w:leader="dot"/>
            </w:tabs>
            <w:rPr/>
          </w:pPr>
          <w:hyperlink w:anchor="__RefHeading___Toc14704474_2142443653">
            <w:r>
              <w:rPr>
                <w:webHidden/>
                <w:rStyle w:val="IndexLink"/>
                <w:rtl w:val="true"/>
              </w:rPr>
              <w:t xml:space="preserve">مناظره و وحدت در كتاب </w:t>
            </w:r>
            <w:r>
              <w:rPr>
                <w:rStyle w:val="IndexLink"/>
                <w:rtl w:val="true"/>
              </w:rPr>
              <w:t>«</w:t>
            </w:r>
            <w:r>
              <w:rPr>
                <w:rStyle w:val="IndexLink"/>
                <w:rtl w:val="true"/>
              </w:rPr>
              <w:t>نقض</w:t>
            </w:r>
            <w:r>
              <w:rPr>
                <w:rStyle w:val="IndexLink"/>
                <w:rtl w:val="true"/>
              </w:rPr>
              <w:t>» /</w:t>
            </w:r>
            <w:r>
              <w:rPr>
                <w:rStyle w:val="IndexLink"/>
                <w:rtl w:val="true"/>
              </w:rPr>
              <w:t>صديقه لبّانى مطلق</w:t>
            </w:r>
            <w:r>
              <w:rPr>
                <w:rStyle w:val="IndexLink"/>
                <w:rtl w:val="true"/>
              </w:rPr>
              <w:tab/>
            </w:r>
            <w:r>
              <w:rPr>
                <w:rStyle w:val="IndexLink"/>
              </w:rPr>
              <w:t>438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64_149914"/>
      <w:bookmarkStart w:id="1" w:name="pg15864_149914"/>
      <w:bookmarkEnd w:id="1"/>
    </w:p>
    <w:p>
      <w:pPr>
        <w:pStyle w:val="Heading2"/>
        <w:numPr>
          <w:ilvl w:val="1"/>
          <w:numId w:val="1"/>
        </w:numPr>
        <w:rPr/>
      </w:pPr>
      <w:bookmarkStart w:id="2" w:name="pg15864_149914"/>
      <w:bookmarkStart w:id="3" w:name="__RefHeading___Toc14704442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عبدالجلیل رازی‌قزوینی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کنگره بزرگداشت عبدالجلیل رازی‌قزوینی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پژوهشگران؛ ویراستار حسین پورشریف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موزه و مرکز اسناد مجلس شورای اسلامی،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بزرگداشت عبدالجلیل رازی‌قزوینی؛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قرآنی، حدیثی و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تاریخی، جغرافیایی و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عبدالجلیل قزوینی، عبدالجلیل بن ابوالحسین، </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عبدالجلیل قزوینی، عبدالجلیل بن ابوالحسین،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فضائح 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پورشریف، حسین،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عبدالجلیل قزوینی، عبدالجلیل بن ابوالحسین،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فضائح 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موزه و مرکز اسناد مجلس شورای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2764699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04444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64_149918"/>
      <w:bookmarkStart w:id="8" w:name="pg15864_149918"/>
      <w:bookmarkEnd w:id="8"/>
    </w:p>
    <w:p>
      <w:pPr>
        <w:pStyle w:val="Heading2"/>
        <w:numPr>
          <w:ilvl w:val="1"/>
          <w:numId w:val="1"/>
        </w:numPr>
        <w:rPr/>
      </w:pPr>
      <w:bookmarkStart w:id="9" w:name="pg15864_149918"/>
      <w:bookmarkStart w:id="10" w:name="__RefHeading___Toc14704446_2142443653"/>
      <w:bookmarkStart w:id="11" w:name="_Toc3"/>
      <w:bookmarkEnd w:id="9"/>
      <w:bookmarkEnd w:id="10"/>
      <w:r>
        <w:rPr>
          <w:rtl w:val="true"/>
        </w:rPr>
        <w:t>فهرست اجمالى</w:t>
      </w:r>
      <w:bookmarkEnd w:id="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گذرى بر ابعاد حيات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تمدّنى شيعيان در تاريخ اسلام، به روايت عبد الجليل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دكتر محمّد باغستانى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پراكندگى جغرافياىِ جمعيتى شيعيان اماميه بر مبناى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مائده بخشنده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يادكردهاى فرقه‌شناختى عبد الجليل قزوينى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حميد احمدى جلفايى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سنّيان در برابر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بحثى در باره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لئوناردو كَپِتزُنه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فريده مهدوى دامغانى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مدارس و محافل علمى و دينى و رجال شيعه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مرتضى وفائى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شعراى شيعىِ ياد شده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حسين پورشريف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جغرافياى رى و قزوين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على ملكى ميانجى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خاندان بابويه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دكتر سيّد محسن موسوى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سيطره سبك مناقب‌نگارى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ششم و هفتم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مهدى غلامعلى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ويژگى‌هاى سبكى، ساختارى و فكرى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دكتر عبدالرضا مدرّس‌زاده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بررسى فرم زبانى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اشاراتى به موضوعات محتوايى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مريم غفّارى جاهد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اخلاق و آيين جدل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دكتر سيّد حسن اسلامى اردكانى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مناظره و وحدت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صديقه لبّانى مطلق </w:t>
      </w:r>
      <w:bookmarkStart w:id="12" w:name="pg15864_149920"/>
    </w:p>
    <w:p>
      <w:pPr>
        <w:pStyle w:val="Heading2"/>
        <w:numPr>
          <w:ilvl w:val="1"/>
          <w:numId w:val="1"/>
        </w:numPr>
        <w:rPr/>
      </w:pPr>
      <w:bookmarkStart w:id="13" w:name="__RefHeading___Toc14704448_2142443653"/>
      <w:bookmarkStart w:id="14" w:name="_Toc4"/>
      <w:bookmarkEnd w:id="12"/>
      <w:bookmarkEnd w:id="13"/>
      <w:r>
        <w:rPr>
          <w:rtl w:val="true"/>
        </w:rPr>
        <w:t xml:space="preserve">گذرى بر ابعاد حيات فرهنگى </w:t>
      </w:r>
      <w:r>
        <w:rPr>
          <w:rtl w:val="true"/>
        </w:rPr>
        <w:t xml:space="preserve">- </w:t>
      </w:r>
      <w:r>
        <w:rPr>
          <w:rtl w:val="true"/>
        </w:rPr>
        <w:t>تمدّنى شيعيان در تاريخ اسلام، به روايت عبدالجلیل رازی در نقض</w:t>
      </w:r>
      <w:r>
        <w:rPr>
          <w:rtl w:val="true"/>
        </w:rPr>
        <w:t>/</w:t>
      </w:r>
      <w:r>
        <w:rPr>
          <w:rtl w:val="true"/>
        </w:rPr>
        <w:t>دکتر محمد باغستانی</w:t>
      </w:r>
      <w:bookmarkEnd w:id="14"/>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گذرى بر ابعاد حيات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تمدّنى شيعيان در تاريخ اسلام،</w:t>
      </w:r>
    </w:p>
    <w:p>
      <w:pPr>
        <w:pStyle w:val="BookText"/>
        <w:rPr/>
      </w:pPr>
      <w:r>
        <w:rPr>
          <w:rFonts w:ascii="Amiri" w:hAnsi="Amiri" w:eastAsia="Amiri" w:cs="Amiri"/>
          <w:color w:val="111111"/>
          <w:sz w:val="28"/>
          <w:sz w:val="28"/>
          <w:szCs w:val="28"/>
          <w:rtl w:val="true"/>
          <w:lang w:bidi="ar-SA"/>
        </w:rPr>
        <w:t xml:space="preserve">به روايت عبد الجليل رازى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محمّد باغستانى</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آنچه در پى مى‌آيد، كوششى است در راه واكاوى متن معروف نقض، نوشته عبد الجليل قزوينى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واكاوى، ابعاد گوناگون حيات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تمدّنى شيعيان در تاريخ اسلام به اجمال بررسى خواهد شد و ارزش‌هاى نهفته در اين متن را در ارائه تصويرى از نقش‌هاى گوناگونى كه شيعيان اقليت در درون جامعه اكثريت اهل سنّت بر سيماى فرهنگ و تمدّن اسلامى زده‌اند،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تشيّع، تمدّن اسلامى، فرهنگ، نقض، عبد الجليل رازى</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با نگاه امروزى بتوان به سراغ متون گذشته رفت و مفاهيم مورد نياز زمانه اكنون را استخراج كرد، كنشى غير عالمانه تلقى نمى‌شود به آن شرط كه بتوان چارچوب مفاهيم و مصاديق آنها را تعيين نمود و سپس به استخراج همگنانشان از متون گذشته دست يازيد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فرهنگ و تمدّن، اگرچه نو مى‌نمايد و در سده‌هاى اخير، كاربرد فراوان يافته، بدان سان كه توانسته كوشش‌ها و تكاپوهاى ملل سده‌هاى دور و ميانه را در جاى‌جاى اين كره خاكى‌سامان دهد و به اقتضاى نژاد يا جغرافياى خاص يا زمان </w:t>
      </w:r>
    </w:p>
    <w:p>
      <w:pPr>
        <w:pStyle w:val="BookText"/>
        <w:rPr/>
      </w:pPr>
      <w:r>
        <w:rPr>
          <w:rFonts w:ascii="IRNazanin" w:hAnsi="IRNazanin" w:eastAsia="IRNazanin"/>
          <w:color w:val="111111"/>
          <w:sz w:val="28"/>
          <w:sz w:val="28"/>
          <w:szCs w:val="28"/>
          <w:rtl w:val="true"/>
          <w:lang w:bidi="fa-IR"/>
        </w:rPr>
        <w:t>معيّن به آنها منسوب گردد؛ امّا اين بدان معنا نيست كه چون اين اصطلاح، تازه خلق شده، در گذشته چنين مفاهيم و مصاديقى وجود نداشته‌اند؛ آنها بوده‌اند هر چند نه به اين نام و نشان كنونى و فرهنگ و تمدّن هم در مفهوم و مصاديق گوناگون خود از همين مقوله‌اند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كوشش براى‌استخراج مفاهيم منطبق بر اين دو و نيز مصاديق آنها از متنى چونان نقض، كنشى غير محقّقانه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اين ارتباط، ميان متن‌هاى گوناگون هم تفاوت وجود دارد، يعنى همه مفاهيم و مصاديق يك موضوع را از هر متنى نمى‌توان به يك اندازه استخراج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مقدّمه، به سراغ متن كتاب نقض مى‌رويم و به استخراج گزارش‌هاى فرهنگى و تمدّنى از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متن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ويژگى متن اين كتاب، خروج آن از قالب معهود يك متن كلامى است؛ چرا كه در متون كلامى، به اقتضاى اين دانش، به بيان و تبيين شمارى از گزاره‌هاى پذيرفته شده در چارچوب‌هاى معيّن مذهبى يا دينى پرداخته مى‌شود و عمده‌ترين هنر مؤلّف يك متن كلامى، تسلّط بر استدلال‌هايى منطقى و معقول در باره عقايد مقبول خويش و آگاهى از معايب و مغالطات موجود در عقيده مطرود خويش است و بس</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كتاب نقض، هرچند مؤلّف را در نگاه نخست بايد يك متكلّم دانست و فضاى تدوين كتاب را به گفته خود او در مقدّمه،</w:t>
      </w:r>
      <w:r>
        <w:rPr>
          <w:rStyle w:val="FootnoteAnchor"/>
          <w:rtl w:val="true"/>
        </w:rPr>
        <w:footnoteReference w:id="3"/>
      </w:r>
      <w:r>
        <w:rPr>
          <w:rFonts w:ascii="IRNazanin" w:hAnsi="IRNazanin" w:eastAsia="IRNazanin"/>
          <w:color w:val="111111"/>
          <w:sz w:val="28"/>
          <w:sz w:val="28"/>
          <w:szCs w:val="28"/>
          <w:rtl w:val="true"/>
          <w:lang w:bidi="fa-IR"/>
        </w:rPr>
        <w:t>فضاى كلامى به شمار آورد و بخش‌هايى پُرحجم از متن را نيز مطابق با چارچوب معهود دانش كلام ارزيابى كرد، امّا اين همه ماجراى اين متن نيست؛ چرا كه بخش‌هاى قابل توجّهى در متن وجود دارد كه به موضوعات نامعهود در متون كلامى پرداخته و به اصطلاح، فراتر از آن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متن، دو بخش از اجزاى مهم يك تمدّن، در قالب گفتمان كلامى به گفتگو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بعض فضائح الروافض خواسته يا ناخواسته، دانسته يا ندانسته، با ادبيات ويژه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مى‌توان گفت بخش مهم آن را عبد الجليل در درون متن نقض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موضوع نوشته خود را از آغاز، گسترده در نظر گرفته و صرفا به طرح ايرادهاى عقيدتى و معهود كلامى، بر ضد عقيده مطرود خود نپرداخته است؛ بلكه كوشيده تا عقيده مطرود خود را در متن واقعيت تاريخى ديده و آن را تا سرچشمه‌هاى پيدايش در آغاز تاريخ اسلام دنبال كند و ضمن اثبات ناخواسته تداوم تاريخى اين عقيده، موضوع را تا زمان خود پيگيرى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سبك تدوين متن بعض فضائح الروافض، هر پاسخ دهنده‌اى را به تقابلى مناسب با خود فرا مى‌خواند؛ كارى كه عبد الجليل قزوينى نيز در متن خودپرداخته‌اش با عنوان نقض انجام داده و به فراخور آن متن گسترده و نفوذ فراوانش در ميان عامّه شيعيان،</w:t>
      </w:r>
      <w:r>
        <w:rPr>
          <w:rStyle w:val="FootnoteAnchor"/>
          <w:rtl w:val="true"/>
        </w:rPr>
        <w:footnoteReference w:id="4"/>
      </w:r>
      <w:r>
        <w:rPr>
          <w:rFonts w:ascii="Amiri" w:hAnsi="Amiri" w:eastAsia="Amiri" w:cs="Amiri"/>
          <w:color w:val="111111"/>
          <w:sz w:val="28"/>
          <w:sz w:val="28"/>
          <w:szCs w:val="28"/>
          <w:rtl w:val="true"/>
          <w:lang w:bidi="ar-SA"/>
        </w:rPr>
        <w:t>متنى با موضوعات فراوان فراكلامى فراهم كرده است تا بتواند رقابتى هم‌سطح با آن متن و موضوعاتش داشته باشد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گفته شد، مى‌توان ادّعا كرد كه مؤلّف بعض فضائح الروافض كوشيده تا در قالب دعاوى كلامى، هويّت تاريخى و اجتماعى جامعه شيعيان را به نقد بكشاند و نقش‌هاى مثبت آن را اندك و كم‌رنگ</w:t>
      </w:r>
      <w:r>
        <w:rPr>
          <w:rStyle w:val="FootnoteAnchor"/>
          <w:rtl w:val="true"/>
        </w:rPr>
        <w:footnoteReference w:id="5"/>
      </w:r>
      <w:r>
        <w:rPr>
          <w:rFonts w:ascii="IRNazanin" w:hAnsi="IRNazanin" w:eastAsia="IRNazanin"/>
          <w:color w:val="111111"/>
          <w:sz w:val="28"/>
          <w:sz w:val="28"/>
          <w:szCs w:val="28"/>
          <w:rtl w:val="true"/>
          <w:lang w:bidi="fa-IR"/>
        </w:rPr>
        <w:t>جلوه دهد و گاه با واژگانى تمسخرآميز به مقصود خويش برسد</w:t>
      </w:r>
      <w:r>
        <w:rPr>
          <w:rStyle w:val="FootnoteAnchor"/>
          <w:rtl w:val="true"/>
        </w:rPr>
        <w:footnoteReference w:id="6"/>
      </w:r>
      <w:r>
        <w:rPr>
          <w:rFonts w:ascii="Amiri" w:hAnsi="Amiri" w:eastAsia="Amiri" w:cs="Amiri"/>
          <w:color w:val="111111"/>
          <w:sz w:val="28"/>
          <w:sz w:val="28"/>
          <w:szCs w:val="28"/>
          <w:rtl w:val="true"/>
          <w:lang w:bidi="ar-SA"/>
        </w:rPr>
        <w:t xml:space="preserve">و در برابر و هم‌زمان، جنبه‌ها و نقش‌هاى منفى جامعه شيعيان </w:t>
      </w:r>
    </w:p>
    <w:p>
      <w:pPr>
        <w:pStyle w:val="BookText"/>
        <w:rPr/>
      </w:pPr>
      <w:r>
        <w:rPr>
          <w:rFonts w:ascii="IRNazanin" w:hAnsi="IRNazanin" w:eastAsia="IRNazanin"/>
          <w:color w:val="111111"/>
          <w:sz w:val="28"/>
          <w:sz w:val="28"/>
          <w:szCs w:val="28"/>
          <w:rtl w:val="true"/>
          <w:lang w:bidi="fa-IR"/>
        </w:rPr>
        <w:t>را به گمان خويش پُررنگ‌تركرده</w:t>
      </w:r>
      <w:r>
        <w:rPr>
          <w:rStyle w:val="FootnoteAnchor"/>
          <w:rtl w:val="true"/>
        </w:rPr>
        <w:footnoteReference w:id="7"/>
      </w:r>
      <w:r>
        <w:rPr>
          <w:rFonts w:ascii="IRNazanin" w:hAnsi="IRNazanin" w:eastAsia="IRNazanin"/>
          <w:color w:val="111111"/>
          <w:sz w:val="28"/>
          <w:sz w:val="28"/>
          <w:szCs w:val="28"/>
          <w:rtl w:val="true"/>
          <w:lang w:bidi="fa-IR"/>
        </w:rPr>
        <w:t>و آنها را تخطئه نمايد و در پايان بتواند پيدايش فرهنگ و تمدّن اسلامى را به نفع اكثريت اهل سنّت مصادره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دگرسوى، عبد الجليل قزوينى نيز كه به درستى و دقّت، هدف نهايى نويسنده كتاب را درك كرده، با فراهم آوردن استدلال‌ها و شواهد تاريخى متقن و ذكر مصاديق فراوانِ تكاپوهاى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تمدّنى شيعيان از گذشته تا زمان خود، اين هدف را تخريب كرده و با پاسخ به شبهات و پرسش‌ها و قضاوت‌هاى گوناگون، نقش شيعيان را در ايجاد و تداوم فرهنگ و تمدّن اسلامى در گذر زمانْ آشكار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متن به يك متن پُرچالش و پُررقابت ميان اكثريت و اقليت در درون يك فرهنگ و تمدّن بزرگ جهانى يعنى فرهنگ و تمدّن اسلامى،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دو نويسنده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دقيق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در بردارنده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يك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آشكار مى‌شود كه سطح انديشه و واژگان به كار رفته و عبارت‌هاى استفاده شده از سوى دو چالش‌كننده كه يكى مدافع اكثريت و ديگرى حامى اقليت است، يكسان نيست و نماينده اكثريت در مجموع از واژگان غير متمدّنانه و حقارت‌آميز و خشونت‌زا و ناديده‌انگار رقيب به فراوانى سود برده است، در حالى كه سبك واژگان و نوع استدلال‌ها و ميزان پذيرش واقعيت‌ها و رعايت ادب مخاطبه در برابر رقيب و ديدن سهم و جايگاه او و عقيده‌اش در كلام عبد الجليل قزوينى رازى، بيشتر قابل درك و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رويكرد عميق و ژرفاى مؤلّف شيعى كتاب نقض در مقاله‌اى ديگر بررسى شده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قلمروهاى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تمدّنى مندرج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تعاريف گوناگون فرهنگ و تمدّن و نيز اختلافِ آرا در باره نسبت ميان اين دو مفهوم، به اين تعريف بسنده مى‌شود كه دستاوردهاى معنوى و مادى يك جامعه يا قوم يا ملّت در طول تاريخ آنها، فرهنگ و تمدّن ايشان ناميده مى‌شود كه رابطه بود و نمود با يكديگر دارند و همين مبنا معيار مراجعه به متن نقض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علم‌دوستى</w:t>
      </w:r>
    </w:p>
    <w:p>
      <w:pPr>
        <w:pStyle w:val="BookText"/>
        <w:rPr/>
      </w:pPr>
      <w:r>
        <w:rPr>
          <w:rFonts w:ascii="IRNazanin" w:hAnsi="IRNazanin" w:eastAsia="IRNazanin"/>
          <w:color w:val="111111"/>
          <w:sz w:val="28"/>
          <w:sz w:val="28"/>
          <w:szCs w:val="28"/>
          <w:rtl w:val="true"/>
          <w:lang w:bidi="fa-IR"/>
        </w:rPr>
        <w:t>از نخستين مصاديق روشن تعيين‌كننده سطح فرهنگ و تمدّن در ميان هر جامعه، جايگاه علم و دانش در ميان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علم‌دوستى، مصاديق فراوانى دارد كه در متن كتاب نقض به بعضى از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مؤلّف بعض فضائح الروافض از كتاب‌هاى اندك شيعه در سراهاى آنها ياد كرده است،</w:t>
      </w:r>
      <w:r>
        <w:rPr>
          <w:rStyle w:val="FootnoteAnchor"/>
          <w:rtl w:val="true"/>
        </w:rPr>
        <w:footnoteReference w:id="9"/>
      </w:r>
      <w:r>
        <w:rPr>
          <w:rFonts w:ascii="IRNazanin" w:hAnsi="IRNazanin" w:eastAsia="IRNazanin"/>
          <w:color w:val="111111"/>
          <w:sz w:val="28"/>
          <w:sz w:val="28"/>
          <w:szCs w:val="28"/>
          <w:rtl w:val="true"/>
          <w:lang w:bidi="fa-IR"/>
        </w:rPr>
        <w:t>مؤلّف كتاب نقض در برابر، به فراوانى اين كتاب‌ها در درون و برون سراهاى شيعيان در شهرهاى عراق و خراسان اشاره كرده و وجود آشكار او شناخته شده اين مراكز را آشكارا در همه جا گزارش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فضاهاى علمى</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الجليل براى ردّ ادعاى تقيه در دعاوى مذهبى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سوى مؤلّف بعض فضائح الروافض</w:t>
      </w:r>
      <w:r>
        <w:rPr>
          <w:rStyle w:val="FootnoteAnchor"/>
          <w:rtl w:val="true"/>
        </w:rPr>
        <w:footnoteReference w:id="10"/>
      </w:r>
      <w:r>
        <w:rPr>
          <w:rFonts w:ascii="IRNazanin" w:hAnsi="IRNazanin" w:eastAsia="IRNazanin"/>
          <w:color w:val="111111"/>
          <w:sz w:val="28"/>
          <w:sz w:val="28"/>
          <w:szCs w:val="28"/>
          <w:rtl w:val="true"/>
          <w:lang w:bidi="fa-IR"/>
        </w:rPr>
        <w:t xml:space="preserve">طرح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وجود ده‌ها كرسى تدريس و منبرهاى علمى در مساجد و مدارس شيعيان اشاره كرده است</w:t>
      </w:r>
      <w:r>
        <w:rPr>
          <w:rStyle w:val="FootnoteAnchor"/>
          <w:rtl w:val="true"/>
        </w:rPr>
        <w:footnoteReference w:id="11"/>
      </w:r>
      <w:r>
        <w:rPr>
          <w:rFonts w:ascii="IRNazanin" w:hAnsi="IRNazanin" w:eastAsia="IRNazanin"/>
          <w:color w:val="111111"/>
          <w:sz w:val="28"/>
          <w:sz w:val="28"/>
          <w:szCs w:val="28"/>
          <w:rtl w:val="true"/>
          <w:lang w:bidi="fa-IR"/>
        </w:rPr>
        <w:t xml:space="preserve">كه اين فضاها از تكاپوهاى آشكار علمى شيعيان </w:t>
      </w:r>
    </w:p>
    <w:p>
      <w:pPr>
        <w:pStyle w:val="BookText"/>
        <w:rPr/>
      </w:pPr>
      <w:r>
        <w:rPr>
          <w:rFonts w:ascii="IRNazanin" w:hAnsi="IRNazanin" w:eastAsia="IRNazanin"/>
          <w:color w:val="111111"/>
          <w:sz w:val="28"/>
          <w:sz w:val="28"/>
          <w:szCs w:val="28"/>
          <w:rtl w:val="true"/>
          <w:lang w:bidi="fa-IR"/>
        </w:rPr>
        <w:t>در آن روزگار خبر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علمى</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كه مؤلّف بعض فضائح الروافض، بنيان‌گذاران مذهب روافض را گروهى خاص معرفى كرده است،</w:t>
      </w:r>
      <w:r>
        <w:rPr>
          <w:rStyle w:val="FootnoteAnchor"/>
          <w:rtl w:val="true"/>
        </w:rPr>
        <w:footnoteReference w:id="12"/>
      </w:r>
      <w:r>
        <w:rPr>
          <w:rFonts w:ascii="IRNazanin" w:hAnsi="IRNazanin" w:eastAsia="IRNazanin"/>
          <w:color w:val="111111"/>
          <w:sz w:val="28"/>
          <w:sz w:val="28"/>
          <w:szCs w:val="28"/>
          <w:rtl w:val="true"/>
          <w:lang w:bidi="fa-IR"/>
        </w:rPr>
        <w:t>عبد الجليل قزوينى، با منطق علم تاريخ، اين ادّعا را مردود مى‌كند و ناعالمانه بودن ادّعاى مؤلّف را از طريق ناهم‌زمانى‌بودن شخصيت‌هاى ياد شده توسط او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با اين منطق، هم آگاهى خويش را از تاريخ تشيّع و شخصيت‌هاى آن اثبات مى‌كند و هم ناآگاهى مؤلّف به تاريخ شيعه را آشكار مى‌سازد و سرانجام، با استفاده از منطق علمى، يكى از مهم‌ترين مصاديق علم‌دوستى را اثبات مى‌كند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القاب علمى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سياسى</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بعض فضائح الروافض در ادّعايى ديگر ابراز كرده كه جماعت شيعه، هيچ لقب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سياسى‌اى نداشته‌اند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عبد الجليل رازى، با اشاره به تاريخ پيدايش لقب‌ها، از دوره‌اى ياد كرده كه نه اهل سنّت و نه شيعه، هيچ‌يك لقب نداشتند و سپس با اشاره به دوران برپايىِ سلسله‌هاى سنّى و شيعى، از لقبدار بودن يكسان همه اميران اين سلسله‌ها ياد كرده است</w:t>
      </w:r>
      <w:r>
        <w:rPr>
          <w:rStyle w:val="FootnoteAnchor"/>
          <w:rtl w:val="true"/>
        </w:rPr>
        <w:footnoteReference w:id="15"/>
      </w:r>
      <w:r>
        <w:rPr>
          <w:rFonts w:ascii="IRNazanin" w:hAnsi="IRNazanin" w:eastAsia="IRNazanin"/>
          <w:color w:val="111111"/>
          <w:sz w:val="28"/>
          <w:sz w:val="28"/>
          <w:szCs w:val="28"/>
          <w:rtl w:val="true"/>
          <w:lang w:bidi="fa-IR"/>
        </w:rPr>
        <w:t>و سپس در مبحث القاب علمى مى‌كوشد تا پيش‌گامى علماى شيعه بر اهل سنّت را اثبات كند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پيدايش القاب سياسى، فرع بر پيدايش دولت و نهادهاى سياسى است چنان كه پيدايش القاب علمى نيز فرع بر پيدايش مدارس و نهادهاى علمى و ملزومات آن است و هر دو از مصاديق شكوفايىِ تمدّنى به حساب مى‌آيند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جلسات ويژه مناظره علمى</w:t>
      </w:r>
    </w:p>
    <w:p>
      <w:pPr>
        <w:pStyle w:val="BookText"/>
        <w:rPr/>
      </w:pPr>
      <w:r>
        <w:rPr>
          <w:rFonts w:ascii="IRNazanin" w:hAnsi="IRNazanin" w:eastAsia="IRNazanin"/>
          <w:color w:val="111111"/>
          <w:sz w:val="28"/>
          <w:sz w:val="28"/>
          <w:szCs w:val="28"/>
          <w:rtl w:val="true"/>
          <w:lang w:bidi="fa-IR"/>
        </w:rPr>
        <w:t>مؤلّف بعض فضائح الروافض، سپس با ادّعايى تازه، شيعيان را از جلسات مناظره علمى مطرود، داشته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سده‌هاى دوم تا ششم هجرى در تاريخ اسلام، پُر از جلسات مناظره علمى بوده و فرقه‌ها با گرايش‌هاى گوناگون در آن شركت مى‌كرده و همين</w:t>
      </w:r>
    </w:p>
    <w:p>
      <w:pPr>
        <w:pStyle w:val="BookText"/>
        <w:rPr/>
      </w:pPr>
      <w:r>
        <w:rPr>
          <w:rFonts w:ascii="IRNazanin" w:hAnsi="IRNazanin" w:eastAsia="IRNazanin"/>
          <w:color w:val="111111"/>
          <w:sz w:val="28"/>
          <w:sz w:val="28"/>
          <w:szCs w:val="28"/>
          <w:rtl w:val="true"/>
          <w:lang w:bidi="fa-IR"/>
        </w:rPr>
        <w:t>موضوع، خود يكى از عمده عوامل شكوفايى فرهنگ و تمدّن اسلامى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 بودن يك گروه خاص، حكايت از ناپذيرفته بودن انديشه آن گروه در جمع گروه‌هاى ديگرِ شكل گرفته در جهان اسلامْ تلقّى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در پاسخ به اين ادّعا به اين واقعيت تمدّنى اشاره دارد كه وجود مذهب و انديشه‌هاى گوناگون در جهان اسلام، امرى پذيرفته شده است</w:t>
      </w:r>
      <w:r>
        <w:rPr>
          <w:rStyle w:val="FootnoteAnchor"/>
          <w:rtl w:val="true"/>
        </w:rPr>
        <w:footnoteReference w:id="18"/>
      </w:r>
      <w:r>
        <w:rPr>
          <w:rFonts w:ascii="IRNazanin" w:hAnsi="IRNazanin" w:eastAsia="IRNazanin"/>
          <w:color w:val="111111"/>
          <w:sz w:val="28"/>
          <w:sz w:val="28"/>
          <w:szCs w:val="28"/>
          <w:rtl w:val="true"/>
          <w:lang w:bidi="fa-IR"/>
        </w:rPr>
        <w:t>و بالطبع، شيعه هم جزء مذاهب است كه مى‌تواند مجالس مناظره برگزار كند و در مجالس ديگران هم شركت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 و ساز نهادهاى علمى شيعه در عهد سلجوقيان</w:t>
      </w:r>
    </w:p>
    <w:p>
      <w:pPr>
        <w:pStyle w:val="BookText"/>
        <w:rPr/>
      </w:pPr>
      <w:r>
        <w:rPr>
          <w:rFonts w:ascii="IRNazanin" w:hAnsi="IRNazanin" w:eastAsia="IRNazanin"/>
          <w:color w:val="111111"/>
          <w:sz w:val="28"/>
          <w:sz w:val="28"/>
          <w:szCs w:val="28"/>
          <w:rtl w:val="true"/>
          <w:lang w:bidi="fa-IR"/>
        </w:rPr>
        <w:t>مؤلّف بعض فضائح الروافض در ادّعاى ديگر خود اعلام كرده كه در روزگار سلجوقيان، ساخت نهادهاى علمى به شيعيان داده نشد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گويا مؤلّف مى‌خواهد با بيان اين ادّعا، تحقير و بى‌ارزش بودن جامعه شيعيان را در دولت سلجوقيان سنّى مذهبْ نشان دهد و علّت اين ممانعت را مثلاً بى‌مبنايىِ مكتب شيعه به طور پنهان نتيجه بگيرد؛ امّا عبد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الجليل قزوينى، زيركانه با ارائه نمونه‌هايى از موارد ساخت و ساز نهادهاى علمى از سوى سلاطين سنّى مذهب سلجوقى، ادّعاى مؤلّف را باطل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ضمن اشاره كلّى به وجود مدارس و موقوفات آنها در برخى شهرهاى ايران و شام و </w:t>
      </w:r>
    </w:p>
    <w:p>
      <w:pPr>
        <w:pStyle w:val="BookText"/>
        <w:rPr/>
      </w:pPr>
      <w:r>
        <w:rPr>
          <w:rFonts w:ascii="IRNazanin" w:hAnsi="IRNazanin" w:eastAsia="IRNazanin"/>
          <w:color w:val="111111"/>
          <w:sz w:val="28"/>
          <w:sz w:val="28"/>
          <w:szCs w:val="28"/>
          <w:rtl w:val="true"/>
          <w:lang w:bidi="fa-IR"/>
        </w:rPr>
        <w:t>عراق،</w:t>
      </w:r>
      <w:r>
        <w:rPr>
          <w:rStyle w:val="FootnoteAnchor"/>
          <w:rtl w:val="true"/>
        </w:rPr>
        <w:footnoteReference w:id="20"/>
      </w:r>
      <w:r>
        <w:rPr>
          <w:rFonts w:ascii="IRNazanin" w:hAnsi="IRNazanin" w:eastAsia="IRNazanin"/>
          <w:color w:val="111111"/>
          <w:sz w:val="28"/>
          <w:sz w:val="28"/>
          <w:szCs w:val="28"/>
          <w:rtl w:val="true"/>
          <w:lang w:bidi="fa-IR"/>
        </w:rPr>
        <w:t>به تفصيل از شهر رى ياد كرده و نقش سلاطين سلجوقى را در بنيان‌گذارى</w:t>
      </w:r>
      <w:r>
        <w:rPr>
          <w:rStyle w:val="FootnoteAnchor"/>
          <w:rtl w:val="true"/>
        </w:rPr>
        <w:footnoteReference w:id="21"/>
      </w:r>
      <w:r>
        <w:rPr>
          <w:rFonts w:ascii="Amiri" w:hAnsi="Amiri" w:eastAsia="Amiri" w:cs="Amiri"/>
          <w:color w:val="111111"/>
          <w:sz w:val="28"/>
          <w:sz w:val="28"/>
          <w:szCs w:val="28"/>
          <w:rtl w:val="true"/>
          <w:lang w:bidi="ar-SA"/>
        </w:rPr>
        <w:t>و يا تعمير</w:t>
      </w:r>
      <w:r>
        <w:rPr>
          <w:rStyle w:val="FootnoteAnchor"/>
          <w:rtl w:val="true"/>
        </w:rPr>
        <w:footnoteReference w:id="22"/>
      </w:r>
      <w:r>
        <w:rPr>
          <w:rFonts w:ascii="Amiri" w:hAnsi="Amiri" w:eastAsia="Amiri" w:cs="Amiri"/>
          <w:color w:val="111111"/>
          <w:sz w:val="28"/>
          <w:sz w:val="28"/>
          <w:szCs w:val="28"/>
          <w:rtl w:val="true"/>
          <w:lang w:bidi="ar-SA"/>
        </w:rPr>
        <w:t>مدارس و نيز خانقاه‌هاى شيعى</w:t>
      </w:r>
      <w:r>
        <w:rPr>
          <w:rStyle w:val="FootnoteAnchor"/>
          <w:rtl w:val="true"/>
        </w:rPr>
        <w:footnoteReference w:id="23"/>
      </w:r>
      <w:r>
        <w:rPr>
          <w:rFonts w:ascii="IRNazanin" w:hAnsi="IRNazanin" w:eastAsia="IRNazanin"/>
          <w:color w:val="111111"/>
          <w:sz w:val="28"/>
          <w:sz w:val="28"/>
          <w:szCs w:val="28"/>
          <w:rtl w:val="true"/>
          <w:lang w:bidi="fa-IR"/>
        </w:rPr>
        <w:t>را به همراه آداب و رسوم موجود و نيز برپايىِ آموزش‌هاى علوم دينى در آنها را ياد كرده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جالب آن كه عبد الجليل قزوينى در نقل اين شواهد توانسته است اصل تساهل و تسامح را نسبت به شيعيان و سادات از سوى دولت سلجوقى نمايان سازد و يكى از علل مهم شكوفايى تمدّن اسلامى را آشكار نمايد؛ چرا كه با وجود جهتگيرى مذهبى سلجوقيان به نفع اكثريت اهل سنّت، امّا آنها رعايت اقليت شيعه اماميه را كرده و توانسته‌اند اصل رقابت علمى در درون تمدّن اسلامى را در حكومت خود، شاداب نگه دارند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او توانسته غيرمستقيم علم‌جويى و علم‌دوستى و وجود عالمان و استادان </w:t>
      </w:r>
    </w:p>
    <w:p>
      <w:pPr>
        <w:pStyle w:val="BookText"/>
        <w:rPr/>
      </w:pPr>
      <w:r>
        <w:rPr>
          <w:rFonts w:ascii="IRNazanin" w:hAnsi="IRNazanin" w:eastAsia="IRNazanin"/>
          <w:color w:val="111111"/>
          <w:sz w:val="28"/>
          <w:sz w:val="28"/>
          <w:szCs w:val="28"/>
          <w:rtl w:val="true"/>
          <w:lang w:bidi="fa-IR"/>
        </w:rPr>
        <w:t>و متعلّمان شيعى را چنان مهم نشان دهد كه سلاطين سلجوقى سنّى نتوانسته‌اند آنها را ناديده بگيرند، بويژه كه سلاطين سلجوقى، به عقيده اكثريتْ وابسته بودند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تدوين كتاب</w:t>
      </w:r>
    </w:p>
    <w:p>
      <w:pPr>
        <w:pStyle w:val="BookText"/>
        <w:rPr/>
      </w:pPr>
      <w:r>
        <w:rPr>
          <w:rFonts w:ascii="IRNazanin" w:hAnsi="IRNazanin" w:eastAsia="IRNazanin"/>
          <w:color w:val="111111"/>
          <w:sz w:val="28"/>
          <w:sz w:val="28"/>
          <w:szCs w:val="28"/>
          <w:rtl w:val="true"/>
          <w:lang w:bidi="fa-IR"/>
        </w:rPr>
        <w:t>از ديگر مدّعيات مؤلّف بعض فضائح الروافض، آن است كه شيعيان فقه ندارند</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عبدالجليل از راه اثبات كتاب‌هاى فقه و وجود كتاب‌خانه‌هاى فراوان در نزد عالمان شيعه، اين ادّعا را نقض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كتاب‌هاى معروف‌تر و متداول‌تر در نزد علماى شيعه را شمرده است</w:t>
      </w:r>
      <w:r>
        <w:rPr>
          <w:rStyle w:val="FootnoteAnchor"/>
          <w:rtl w:val="true"/>
        </w:rPr>
        <w:footnoteReference w:id="27"/>
      </w:r>
      <w:r>
        <w:rPr>
          <w:rFonts w:ascii="IRNazanin" w:hAnsi="IRNazanin" w:eastAsia="IRNazanin"/>
          <w:color w:val="111111"/>
          <w:sz w:val="28"/>
          <w:sz w:val="28"/>
          <w:szCs w:val="28"/>
          <w:rtl w:val="true"/>
          <w:lang w:bidi="fa-IR"/>
        </w:rPr>
        <w:t>و بسيار طبيعى است كه اگر در ميان گروهى كتاب و كتاب‌خانه باشد، بويژه در فقه، چگونه مى‌شود كه دانش فقه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استدلال عبد الجليل، بسيار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مى‌تواند رواج دانش فقه را در ميان شيعيان اثبات كند و هم پختگى‌آنها را در اين دانش، پيش چشم ما نهد، بدان اندازه كه توانسته‌اند در دانش فقه، كتاب تدوين كنند و توليد كتاب از مهم‌ترين مظاهر</w:t>
      </w:r>
    </w:p>
    <w:p>
      <w:pPr>
        <w:pStyle w:val="BookText"/>
        <w:rPr/>
      </w:pPr>
      <w:r>
        <w:rPr>
          <w:rFonts w:ascii="Amiri" w:hAnsi="Amiri" w:eastAsia="Amiri" w:cs="Amiri"/>
          <w:color w:val="111111"/>
          <w:sz w:val="28"/>
          <w:sz w:val="28"/>
          <w:szCs w:val="28"/>
          <w:rtl w:val="true"/>
          <w:lang w:bidi="ar-SA"/>
        </w:rPr>
        <w:t>نقش‌آفرينى در يك تمدّن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كرسى تدريس و تربيت شاگرد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بعض فضائح الروافض، امر تدريس علوم را در ميان شيعيان مرسوم نمى‌داند</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عبد الجليل اين ادّعا را نيز برنتافته و كرسى‌هاى تدريس استادان بزرگ شيعه را از سده‌هاى پيش از خود تا روزگار خويش نام برده است</w:t>
      </w:r>
      <w:r>
        <w:rPr>
          <w:rStyle w:val="FootnoteAnchor"/>
          <w:rtl w:val="true"/>
        </w:rPr>
        <w:footnoteReference w:id="29"/>
      </w:r>
      <w:r>
        <w:rPr>
          <w:rFonts w:ascii="IRNazanin" w:hAnsi="IRNazanin" w:eastAsia="IRNazanin"/>
          <w:color w:val="111111"/>
          <w:sz w:val="28"/>
          <w:sz w:val="28"/>
          <w:szCs w:val="28"/>
          <w:rtl w:val="true"/>
          <w:lang w:bidi="fa-IR"/>
        </w:rPr>
        <w:t xml:space="preserve">و ضمن نشان دادن تداوم </w:t>
      </w:r>
    </w:p>
    <w:p>
      <w:pPr>
        <w:pStyle w:val="BookText"/>
        <w:rPr/>
      </w:pPr>
      <w:r>
        <w:rPr>
          <w:rFonts w:ascii="IRNazanin" w:hAnsi="IRNazanin" w:eastAsia="IRNazanin"/>
          <w:color w:val="111111"/>
          <w:sz w:val="28"/>
          <w:sz w:val="28"/>
          <w:szCs w:val="28"/>
          <w:rtl w:val="true"/>
          <w:lang w:bidi="fa-IR"/>
        </w:rPr>
        <w:t>كرسى‌هاى تدريس در ميان شيعه، اهتمام آنها را به امر آموزش علوم به صورت يك پديده ريشه‌دار نشان مى‌دهد و با اشاره به تربيت شاگردان فراوان در اين مجالس درسى نيز هم آمار كمّى دانش‌پژوهان شيعى‌را بيان كرده و هم با بيان القاب آنها از كيفيت علمىِ ايشان نيز سخن گفته و توانسته، سهم مهم شيعيان را در يكى از مظاهر تمدّن‌سازى، يعنى توليد علم و دانش،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واقع‌نگرى</w:t>
      </w:r>
    </w:p>
    <w:p>
      <w:pPr>
        <w:pStyle w:val="BookText"/>
        <w:rPr/>
      </w:pPr>
      <w:r>
        <w:rPr>
          <w:rFonts w:ascii="IRNazanin" w:hAnsi="IRNazanin" w:eastAsia="IRNazanin"/>
          <w:color w:val="111111"/>
          <w:sz w:val="28"/>
          <w:sz w:val="28"/>
          <w:szCs w:val="28"/>
          <w:rtl w:val="true"/>
          <w:lang w:bidi="fa-IR"/>
        </w:rPr>
        <w:t>يكى از مظاهر مهمّ رونق تمدّن، واقع‌نگرى است كه مى‌تواند در خلق فرصت‌ها و نابودى تهديدها نقش مهمّى داشته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كه مؤلّف بعض فضائح الروافض كوشيده تا عملكرد تند سلجوقيان را در مقطعى بر ضد شيعيان، رنگ و بوى مذهبى ببخشد،</w:t>
      </w:r>
      <w:r>
        <w:rPr>
          <w:rStyle w:val="FootnoteAnchor"/>
          <w:rtl w:val="true"/>
        </w:rPr>
        <w:footnoteReference w:id="30"/>
      </w:r>
      <w:r>
        <w:rPr>
          <w:rFonts w:ascii="IRNazanin" w:hAnsi="IRNazanin" w:eastAsia="IRNazanin"/>
          <w:color w:val="111111"/>
          <w:sz w:val="28"/>
          <w:sz w:val="28"/>
          <w:szCs w:val="28"/>
          <w:rtl w:val="true"/>
          <w:lang w:bidi="fa-IR"/>
        </w:rPr>
        <w:t>عبد الجليل رازى، اصل اين برخوردهاى تند را رد نمى‌كند؛ امّا آن را در چارچوب منطق حفظ قدرت سياسى توجيه مى‌كند كه همه دولت‌ها فارغ از عقايد مذهبى خود، گاه‌گاهى به دلايلى هم‌چون ترس و بدگويى‌ها بدان دست مى‌يازند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يك استقصاى تاريخى، از عملكرد بعضى از دولت‌هاى سنّى و شيعه، نمونه‌هايى را ذكر كرده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چنين ديدگاهى، فراتر از يك ديدگاه كلامى است و به رؤيتى تمدّن‌نگر مى‌ماند </w:t>
      </w:r>
    </w:p>
    <w:p>
      <w:pPr>
        <w:pStyle w:val="BookText"/>
        <w:rPr/>
      </w:pPr>
      <w:r>
        <w:rPr>
          <w:rFonts w:ascii="IRNazanin" w:hAnsi="IRNazanin" w:eastAsia="IRNazanin"/>
          <w:color w:val="111111"/>
          <w:sz w:val="28"/>
          <w:sz w:val="28"/>
          <w:szCs w:val="28"/>
          <w:rtl w:val="true"/>
          <w:lang w:bidi="fa-IR"/>
        </w:rPr>
        <w:t>كه واقعيت‌ها را ناديده نمى‌انگارد؛ امّا مى‌كوشد ماهيت عمل را از وراى ظاهر غلط‌انداز آن درك كند و ضمن ايجاد فرصت براى گروه خود در نزد نظام سياسى حاكم، زمينه ارتباطات بيشتر را فراهم آورد و امكان بهره‌بردارى‌هاى تعصّب‌آلود و مذهبى را از رقيب اكثريتى خود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با فرهنگ و تمدّن اسلامى در شهرهاى شيعه‌نشين</w:t>
      </w:r>
    </w:p>
    <w:p>
      <w:pPr>
        <w:pStyle w:val="BookText"/>
        <w:rPr/>
      </w:pPr>
      <w:r>
        <w:rPr>
          <w:rFonts w:ascii="IRNazanin" w:hAnsi="IRNazanin" w:eastAsia="IRNazanin"/>
          <w:color w:val="111111"/>
          <w:sz w:val="28"/>
          <w:sz w:val="28"/>
          <w:szCs w:val="28"/>
          <w:rtl w:val="true"/>
          <w:lang w:bidi="fa-IR"/>
        </w:rPr>
        <w:t>مؤلّف بعض فضائح الروافض، در يكى از دعاوى خود كوشيد تا بى‌رونقى آداب و رسوم دينى را در ميان شيعيان ادّعا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نام بعضى از شهرهاى ايران را هم ذكر كرده كه شيعه‌نشين اند و فرهنگ اسلامى در آنها رونق ندارد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عبد الجليل رازى، اين ادّعا را بهانه قرار داده و به تك‌تك شهرهايى كه مدّعى اشاره كرده است پرداخته و در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توانسته رونق و شكوه فرهنگ و تمدّن اسلامى را ميان مردمان شيعى اين شهرها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مصاديق فرهنگ و تمدّن اسلامى در اين باره ياد كرده، عبارت اند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مناطق جغرافيايى</w:t>
      </w:r>
    </w:p>
    <w:p>
      <w:pPr>
        <w:pStyle w:val="BookText"/>
        <w:rPr/>
      </w:pPr>
      <w:r>
        <w:rPr>
          <w:rFonts w:ascii="IRNazanin" w:hAnsi="IRNazanin" w:eastAsia="IRNazanin"/>
          <w:color w:val="111111"/>
          <w:sz w:val="28"/>
          <w:sz w:val="28"/>
          <w:szCs w:val="28"/>
          <w:rtl w:val="true"/>
          <w:lang w:bidi="fa-IR"/>
        </w:rPr>
        <w:t>فرهنگ‌ها و تمدّن‌ها در خلأ شكل نمى‌گيرند؛ علاوه بر وجود گروه يا مردم، نيازمند جغرافيا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به همان شهرها كه مؤلّف اشاره كرده،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Style w:val="FootnoteAnchor"/>
          <w:rtl w:val="true"/>
        </w:rPr>
        <w:footnoteReference w:id="33"/>
      </w:r>
      <w:r>
        <w:rPr>
          <w:rFonts w:ascii="Amiri" w:hAnsi="Amiri" w:eastAsia="Amiri" w:cs="Amiri"/>
          <w:color w:val="111111"/>
          <w:sz w:val="28"/>
          <w:sz w:val="28"/>
          <w:szCs w:val="28"/>
          <w:rtl w:val="true"/>
          <w:lang w:bidi="ar-SA"/>
        </w:rPr>
        <w:t>كاشان،</w:t>
      </w:r>
      <w:r>
        <w:rPr>
          <w:rStyle w:val="FootnoteAnchor"/>
          <w:rtl w:val="true"/>
        </w:rPr>
        <w:footnoteReference w:id="34"/>
      </w:r>
      <w:r>
        <w:rPr>
          <w:rFonts w:ascii="IRNazanin" w:hAnsi="IRNazanin" w:eastAsia="IRNazanin"/>
          <w:color w:val="111111"/>
          <w:sz w:val="28"/>
          <w:sz w:val="28"/>
          <w:szCs w:val="28"/>
          <w:rtl w:val="true"/>
          <w:lang w:bidi="fa-IR"/>
        </w:rPr>
        <w:t>آبه،</w:t>
      </w:r>
      <w:r>
        <w:rPr>
          <w:rStyle w:val="FootnoteAnchor"/>
          <w:rtl w:val="true"/>
        </w:rPr>
        <w:footnoteReference w:id="35"/>
      </w:r>
      <w:r>
        <w:rPr>
          <w:rFonts w:ascii="Amiri" w:hAnsi="Amiri" w:eastAsia="Amiri" w:cs="Amiri"/>
          <w:color w:val="111111"/>
          <w:sz w:val="28"/>
          <w:sz w:val="28"/>
          <w:szCs w:val="28"/>
          <w:rtl w:val="true"/>
          <w:lang w:bidi="ar-SA"/>
        </w:rPr>
        <w:t>ورامين،</w:t>
      </w:r>
      <w:r>
        <w:rPr>
          <w:rStyle w:val="FootnoteAnchor"/>
          <w:rtl w:val="true"/>
        </w:rPr>
        <w:footnoteReference w:id="36"/>
      </w:r>
      <w:r>
        <w:rPr>
          <w:rFonts w:ascii="Amiri" w:hAnsi="Amiri" w:eastAsia="Amiri" w:cs="Amiri"/>
          <w:color w:val="111111"/>
          <w:sz w:val="28"/>
          <w:sz w:val="28"/>
          <w:szCs w:val="28"/>
          <w:rtl w:val="true"/>
          <w:lang w:bidi="ar-SA"/>
        </w:rPr>
        <w:t>سارى و اُرَم،</w:t>
      </w:r>
      <w:r>
        <w:rPr>
          <w:rStyle w:val="FootnoteAnchor"/>
          <w:rtl w:val="true"/>
        </w:rPr>
        <w:footnoteReference w:id="37"/>
      </w:r>
      <w:r>
        <w:rPr>
          <w:rFonts w:ascii="IRNazanin" w:hAnsi="IRNazanin" w:eastAsia="IRNazanin"/>
          <w:color w:val="111111"/>
          <w:sz w:val="28"/>
          <w:sz w:val="28"/>
          <w:szCs w:val="28"/>
          <w:rtl w:val="true"/>
          <w:lang w:bidi="fa-IR"/>
        </w:rPr>
        <w:t>سبزوار</w:t>
      </w:r>
      <w:r>
        <w:rPr>
          <w:rStyle w:val="FootnoteAnchor"/>
          <w:rtl w:val="true"/>
        </w:rPr>
        <w:footnoteReference w:id="38"/>
      </w:r>
      <w:r>
        <w:rPr>
          <w:rFonts w:ascii="IRNazanin" w:hAnsi="IRNazanin" w:eastAsia="IRNazanin"/>
          <w:color w:val="111111"/>
          <w:sz w:val="28"/>
          <w:sz w:val="28"/>
          <w:szCs w:val="28"/>
          <w:rtl w:val="true"/>
          <w:lang w:bidi="fa-IR"/>
        </w:rPr>
        <w:t>و پويايى و پايايى فرهنگ و تمدّن اسلامى در اين شهرها را از طريق آثار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آثار، به شكل زير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اسلام، مساجد، يكى از معتبرترين جلوه‌گاه فرهنگ و تمدّن اسلامى بوده‌اند و توانسته‌اند توان هنرمندان و معماران مسلمان را جلوه‌گر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دو نوع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كوچك كه در محلّه‌ها ساخته مى‌شده‌اند و مساجد جامع كه در مركز شهر و معمولاً در ميان بازار مركزى بنا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در اين جا با ذكر دو نوع از جوامع</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در بيرون شهر و ديگرى در درون شهر ساخته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اهتمام شيعيان را به برپايى يكى از مهم‌ترين مظاهر و جلوه‌گاه‌هاى فرهنگ</w:t>
      </w:r>
    </w:p>
    <w:p>
      <w:pPr>
        <w:pStyle w:val="BookText"/>
        <w:rPr/>
      </w:pPr>
      <w:r>
        <w:rPr>
          <w:rFonts w:ascii="IRNazanin" w:hAnsi="IRNazanin" w:eastAsia="IRNazanin"/>
          <w:color w:val="111111"/>
          <w:sz w:val="28"/>
          <w:sz w:val="28"/>
          <w:szCs w:val="28"/>
          <w:rtl w:val="true"/>
          <w:lang w:bidi="fa-IR"/>
        </w:rPr>
        <w:t>و تمدّن اسلامى،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معمارى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معمارى مسجدهاى جامع با عبارات كوتاه امّا مهم،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عبد الجليل، اين مساجد جامع در شهرهاى شيعى از اين بخش‌ها تشكيل مى‌شده‌اند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مقصوره‌هاى بازينت؛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منبرهاى متكلّف؛ 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مناره‌هاى رفيع</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اين گزارش نشان مى‌دهد كه شيعيان، هم به حكم مسلمانى، به ساخت مهم‌ترين و بزرگ‌ترين جلوه‌گاه تمدّن اسلامى توجه داشته‌اند و هم به حكم عقل و </w:t>
      </w:r>
    </w:p>
    <w:p>
      <w:pPr>
        <w:pStyle w:val="BookText"/>
        <w:rPr/>
      </w:pPr>
      <w:r>
        <w:rPr>
          <w:rFonts w:ascii="IRNazanin" w:hAnsi="IRNazanin" w:eastAsia="IRNazanin"/>
          <w:color w:val="111111"/>
          <w:sz w:val="28"/>
          <w:sz w:val="28"/>
          <w:szCs w:val="28"/>
          <w:rtl w:val="true"/>
          <w:lang w:bidi="fa-IR"/>
        </w:rPr>
        <w:t>هنردوستى‌خود، اين مساجد را زيبا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معماران شيعى، زيباترين طرح‌ها را در بنا به كار انداخته و آن را با مقصوره‌ها و مناره‌ها زينت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كاشى‌كاران شيعى، هنر خود را در اين مقصوره‌ها به كار برده‌اند و سپس نجّاران شيعى به ساخت منبرها روى آورده‌اند و منبتكاران شيعى، با كندن انواع نقوش، بر چشم‌نوازىِ اين منبرها افزوده و هنر دستِ خود را به نمايش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معماران در طرّاحى اين مساجد جامع، هم بخش‌هاى ويژه عبادت و نماز و اعتكاف را در نظر گرفته‌اند كه كاركردهاى عادى و معمول و پذيرفته شده اين مراكز بوده است و هم بخش‌هاى ويژه آموزش را در آن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فضاهايى براى قرار گرفتن كرسى تدريس علما و طبيعتا تشكيل حلقه‌هاى درسى كوچك و بزرگ و نيز مكانى براى تشكيل كتاب‌خانه كه عبد الجليل با صفت ملأ، هم فضاى بزرگ كتاب‌خانه را نشان داده است و هم توجّه كتابداران را به گردآورى فراوان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آثار مهم مراجعه‌كنندگان فراوان به كتاب‌خانه هم به شمار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حتما و عقلاً در اين كتاب‌خانه‌ها مكان‌هايى براى مطالعه و قرائت كتب هم در نظر گرفته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كه مراجعه‌كنندگان همگى اهل قم نبوده‌اند و در اين دوره، رحله‌هاى علمى هم رونق داشته است، مى‌توان حدس زد كه مكان‌هايى در كنار كتاب‌خانه يا مساجد جامع براى استقرار مسافران دانش‌طلب نيز در نظر گرفته شده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الجليل، با زيركى و در قالب واژگان كوتاه، هم به توصيف جوامع و معمارى بخش‌هاى گوناگون آن پرداخته و هم از بخش‌هاى ديگرى چون وجود بازارى مركزى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مساجد جامع در دلِ آنها ساخته مى‌شده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و بالتبع جمعيت‌هاى انبوهى كه به كسب و كار در كنار اين مساجد مشغول بوده‌اند و خانه‌ها و ديگر اماكن مربوط به اين جمعيت‌ها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اين كتاب‌خانه‌ها را پر از كتاب‌هاى طوايف اعلام كرده تا يكى ديگر از مظاهر تمدّن اسلامى، يعنى‌اصل تسامح و تحمّل و مدارا نسبت به ديگر عقايد را در مهم‌ترين مراكز علمى شيعيان آن هم در مهم‌ترين شهر آنها نشان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مدارس</w:t>
      </w:r>
    </w:p>
    <w:p>
      <w:pPr>
        <w:pStyle w:val="BookText"/>
        <w:rPr/>
      </w:pPr>
      <w:r>
        <w:rPr>
          <w:rFonts w:ascii="IRNazanin" w:hAnsi="IRNazanin" w:eastAsia="IRNazanin"/>
          <w:color w:val="111111"/>
          <w:sz w:val="28"/>
          <w:sz w:val="28"/>
          <w:szCs w:val="28"/>
          <w:rtl w:val="true"/>
          <w:lang w:bidi="fa-IR"/>
        </w:rPr>
        <w:t>بخش مهم ديگرى كه در تاريخ اسلام از مظاهر مهمّ فرهنگ و تمدّن اسلامى به شمار مى‌آيد، مدارس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سومين نهاد آموزشى پس از مساجدند كه پيدايش آنها مولود گسترش علم و رشته‌هاى علمى در ميان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برخلاف مساجد، به طور عمده، مركز آموزش‌هاى تخصّصى در علوم اسلامى به شمار مى‌آمدند و تربيت‌يافتگان آنها نيز جذب نظام ادارى خلافت اسلامى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ويژگى‌هاى مدارس شيعى را چنين بيان كرده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ذكر نام مدارس، شهرت علمى آنها را نشان داده و هم‌زمان، نام بعضى از استادان را نيز كه مدرسه، به نام آنها شهرت علمى يافته، ذكر كرده است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واژه زينت و آلت نشان داده كه در بناى اين مدارس، هنر معمارى به كار رفته و درها و سردرها و پنجره‌ها و ديواره‌هاى آن از هنر معماران و كاشيكاران و منبّتكاران، بهره‌مند بوده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استفاده از واژگان و اصلاحات علمى زير، رونق و تنوّع علمىِ اين مدارس را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نشان‌دهنده برپاى كرسى تدريس ثابت در اين مدارس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نشان دهنده استقلال اقتصادى مدارس از يك‌سو و علاقه ثروتمندان شيعه به علم با وقف كردن از سوى ديگر است كه خود از عوامل رونق علمى هم به حساب مى‌آمده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حكايت از اعتبار و رونق اين مدارس دارد كه هم مى‌تواند حجم بالاى مراجعه‌كنندگان و تحصيل‌كردگان مدرسه و نيز استادان آن را </w:t>
      </w:r>
    </w:p>
    <w:p>
      <w:pPr>
        <w:pStyle w:val="BookText"/>
        <w:rPr/>
      </w:pPr>
      <w:r>
        <w:rPr>
          <w:rFonts w:ascii="IRNazanin" w:hAnsi="IRNazanin" w:eastAsia="IRNazanin"/>
          <w:color w:val="111111"/>
          <w:sz w:val="28"/>
          <w:sz w:val="28"/>
          <w:szCs w:val="28"/>
          <w:rtl w:val="true"/>
          <w:lang w:bidi="fa-IR"/>
        </w:rPr>
        <w:t>نشان دهد و هم كيفيت بالاى دروس و تدريس آن در مدرسه را كه در بيرون مورد پذيرش قرار مى‌گرفته‌اند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متخصّصان علوم</w:t>
      </w:r>
    </w:p>
    <w:p>
      <w:pPr>
        <w:pStyle w:val="BookText"/>
        <w:rPr/>
      </w:pPr>
      <w:r>
        <w:rPr>
          <w:rFonts w:ascii="IRNazanin" w:hAnsi="IRNazanin" w:eastAsia="IRNazanin"/>
          <w:color w:val="111111"/>
          <w:sz w:val="28"/>
          <w:sz w:val="28"/>
          <w:szCs w:val="28"/>
          <w:rtl w:val="true"/>
          <w:lang w:bidi="fa-IR"/>
        </w:rPr>
        <w:t>در كنار آنچه گفته شد، عبد الجليل از متخصّصان رشته‌هاى مقبول و معروف روزگار خود در شهر قم چنين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مُقريان فاخر</w:t>
      </w:r>
    </w:p>
    <w:p>
      <w:pPr>
        <w:pStyle w:val="BookText"/>
        <w:rPr/>
      </w:pPr>
      <w:r>
        <w:rPr>
          <w:rFonts w:ascii="IRNazanin" w:hAnsi="IRNazanin" w:eastAsia="IRNazanin"/>
          <w:color w:val="111111"/>
          <w:sz w:val="28"/>
          <w:sz w:val="28"/>
          <w:szCs w:val="28"/>
          <w:rtl w:val="true"/>
          <w:lang w:bidi="fa-IR"/>
        </w:rPr>
        <w:t>علم قرائت، از علوم ويژه قرآنى به شمار مى‌آيد كه از آغاز نزول قرآن كريم، مورد توجّه مسلمانان بوده است و مى‌توان آن را نخستين علم اسلامى دانست كه با توجّه به تفاوت در قرائت بعضى از واژگان قرآنى، آرام آرام، قرائات سبعه مقبول شد و بخشى از دانش‌پژوهان مسلمان هم در روزگار بعدى، كوشش خود را صرف آموختن اين دانش و تسلّط بر آن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مقريان 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عبد الجليل از آن ياد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رونق اين دانش در ميان شيعيان و پيدا شدن طبقه‌اى به نام قُرّاء در ميان</w:t>
      </w:r>
    </w:p>
    <w:p>
      <w:pPr>
        <w:pStyle w:val="BookText"/>
        <w:rPr/>
      </w:pPr>
      <w:r>
        <w:rPr>
          <w:rFonts w:ascii="Amiri" w:hAnsi="Amiri" w:eastAsia="Amiri" w:cs="Amiri"/>
          <w:color w:val="111111"/>
          <w:sz w:val="28"/>
          <w:sz w:val="28"/>
          <w:szCs w:val="28"/>
          <w:rtl w:val="true"/>
          <w:lang w:bidi="ar-SA"/>
        </w:rPr>
        <w:t>شيعه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اين قاريان را به صراحت، عالم به علم قرائت‌هاى سبعه توصيف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مفسّران عالم به منزّلات و مؤوّلات</w:t>
      </w:r>
    </w:p>
    <w:p>
      <w:pPr>
        <w:pStyle w:val="BookText"/>
        <w:rPr/>
      </w:pPr>
      <w:r>
        <w:rPr>
          <w:rFonts w:ascii="IRNazanin" w:hAnsi="IRNazanin" w:eastAsia="IRNazanin"/>
          <w:color w:val="111111"/>
          <w:sz w:val="28"/>
          <w:sz w:val="28"/>
          <w:szCs w:val="28"/>
          <w:rtl w:val="true"/>
          <w:lang w:bidi="fa-IR"/>
        </w:rPr>
        <w:t>دومين دانش اسلامى در رتبه پس از علم قرائت، علم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 هم از همان دوران پيامبر صلى‌الله‌عليه‌و‌آله آرام آرام مورد توجّه قرار گرفت و بعضى از صحابه هم‌چون امام على عليه‌السلام و عبد اللّه بن عبّاس بدان شهرت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با زيركى ويژه خود در كوتاه‌ترين واژگان، هم ميزان توجّه شيعيان را به قرآن با اِخبار از وجود طبقه مفسّران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آنها نشان داده است و هم با آوردن واژه منزَّلات، دانش اين مفسّران به علم اسباب نزول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مهم‌ترين دانش‌هاى وابسته به علم تفسير است و مفسّران اهل سنّت در آن مهارت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شيعيان مفسّر،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با واژه مؤوّلات، از علم التأويل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دانش‌هاى اختصاصى رايج در ميان شيعيان بوده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نيز ياد كرده و جامعيت مفسّران شيعه را به رخ كشيده و سهم آنها را در رونق علوم قرآنى، تبيين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نحو، لغت و اِعراب و تصريف</w:t>
      </w:r>
    </w:p>
    <w:p>
      <w:pPr>
        <w:pStyle w:val="BookText"/>
        <w:rPr/>
      </w:pPr>
      <w:r>
        <w:rPr>
          <w:rFonts w:ascii="IRNazanin" w:hAnsi="IRNazanin" w:eastAsia="IRNazanin"/>
          <w:color w:val="111111"/>
          <w:sz w:val="28"/>
          <w:sz w:val="28"/>
          <w:szCs w:val="28"/>
          <w:rtl w:val="true"/>
          <w:lang w:bidi="fa-IR"/>
        </w:rPr>
        <w:t>ادبيات عرب با همه شاخه‌هاى منشعب شده از آن، از ديگر علوم نخستين اسلامى است كه در اوايل سده دوم چنان اوج گرفت كه در درون خود به مكتب‌هاى متفاوت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تسلّط به ادبيات و شاخه‌هاى گوناگون آن از اصول پايه‌اى و اساسى حضور مقبول علمى در جهان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با واژه ائمّه، از پيشوايان ادبى شيعه در قم ياد كرده و با بيان واژگان تخصّصى نحو، لغت، اِعراب و تصريف نيز تخصّص‌هاى شيعيان در شاخه‌هاى گوناگون ادبيات عرب را نشان داده و توجّه جامعه علمى شيعيان را به علوم پايه در تمدّن اسلامى، روشن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بزرگ</w:t>
      </w:r>
    </w:p>
    <w:p>
      <w:pPr>
        <w:pStyle w:val="BookText"/>
        <w:rPr/>
      </w:pPr>
      <w:r>
        <w:rPr>
          <w:rFonts w:ascii="IRNazanin" w:hAnsi="IRNazanin" w:eastAsia="IRNazanin"/>
          <w:color w:val="111111"/>
          <w:sz w:val="28"/>
          <w:sz w:val="28"/>
          <w:szCs w:val="28"/>
          <w:rtl w:val="true"/>
          <w:lang w:bidi="fa-IR"/>
        </w:rPr>
        <w:t>شعر از شاخه‌هاى شاخص ادبيات هر زبانى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درگذشته كه از رسانه‌هاى مهم تبليغى هم به شمار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با اين واژه، ذوق لطيف شيعيان را نيز در سرودن شعر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طبقه در ميان شيعيان نيز خود حكايت از يكى از ابعاد قِوام يافته فرهنگ و تمدّن اسلامى در ميان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اين شاعران، داراى ديوان‌هاى شعر نيز بوده‌اند و جُنگ‌ها و دفترها و ديوان‌هاى شعر، از جمله عوامل مهمّ رونق تخصّص‌هايى چون جلدسازى، كتاب‌سازى و صفحه‌آرايى به شمار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نيز از مهم‌ترين دانش‌هاى پيدا شده در تمدّن اسلامى است كه بنياد بسيارى از نگرش‌ها و دانش‌هاى ديگر را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اجتماعى هريك از جمعيت‌ها و گروه‌ها و فرقه‌ها از طريق دانش فقه و فقيهان آنها ارزيابى شده است؛ چرا كه وجود فقها مى‌توانسته انديشه پيچيده در تعاملات گوناگون فردى و اجتماعى را در قالب </w:t>
      </w:r>
    </w:p>
    <w:p>
      <w:pPr>
        <w:pStyle w:val="BookText"/>
        <w:rPr/>
      </w:pPr>
      <w:r>
        <w:rPr>
          <w:rFonts w:ascii="IRNazanin" w:hAnsi="IRNazanin" w:eastAsia="IRNazanin"/>
          <w:color w:val="111111"/>
          <w:sz w:val="28"/>
          <w:sz w:val="28"/>
          <w:szCs w:val="28"/>
          <w:rtl w:val="true"/>
          <w:lang w:bidi="fa-IR"/>
        </w:rPr>
        <w:t>يك دانش نشان دهد و فقها مى‌توانسته‌اند فضاها و فرصت‌هاى تازه علمى را از طريق تعامل با فقهاى مذاهب رقيب و نيز دولت‌هاى حاكم براى ديگر دانش‌ها و دانشوران قوم خود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مى‌توانستند با تنظيم روابط حقوقى‌درون‌گروهى و برون‌گروهى، به هويّت جمعى فرقه و گروه خود نيز كمك شايان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الجليل با واژه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طبقه شناخته شده ياد كرده و نشان مى‌دهد كه چگونه شيعيان در طراز معروف فرهنگ و تمدّن اسلامى روزگار مؤلّف، از توجّه به رشته‌هاى علمى مهم و معروف و مقبول زمانه غافل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كه عبد الجليل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اسلاف به اخلاف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كرسى فقه و فقاهت و تربيت فقيهان را يادآور شده است كه ريشه‌ها را در تفكّر علمى شيعه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متكلّمان</w:t>
      </w:r>
    </w:p>
    <w:p>
      <w:pPr>
        <w:pStyle w:val="BookText"/>
        <w:rPr/>
      </w:pPr>
      <w:r>
        <w:rPr>
          <w:rFonts w:ascii="IRNazanin" w:hAnsi="IRNazanin" w:eastAsia="IRNazanin"/>
          <w:color w:val="111111"/>
          <w:sz w:val="28"/>
          <w:sz w:val="28"/>
          <w:szCs w:val="28"/>
          <w:rtl w:val="true"/>
          <w:lang w:bidi="fa-IR"/>
        </w:rPr>
        <w:t>از ديگر علوم قوام يافته در ميان فرقه‌هاى اسلامى و غنابخش به كيفيت فرهنگ و تمدّن اسلامى، علم كلام است كه اوّلاً بر پايه عقل و خرد استوار است؛ ثانيا قدرت استدلال را بالا مى‌برد؛ ثالثا جنبه چالشى دارد و مى‌تواند رقابت ايجاد كند؛ رابعا در</w:t>
      </w:r>
    </w:p>
    <w:p>
      <w:pPr>
        <w:pStyle w:val="BookText"/>
        <w:rPr/>
      </w:pPr>
      <w:r>
        <w:rPr>
          <w:rFonts w:ascii="IRNazanin" w:hAnsi="IRNazanin" w:eastAsia="IRNazanin"/>
          <w:color w:val="111111"/>
          <w:sz w:val="28"/>
          <w:sz w:val="28"/>
          <w:szCs w:val="28"/>
          <w:rtl w:val="true"/>
          <w:lang w:bidi="fa-IR"/>
        </w:rPr>
        <w:t>تاريخ اسلام، مجالس مناظره را برپا كرده است كه خود از مكان‌هاى مولد علوم به شمار مى‌آيد؛ خامسا علوم ديگرى چون منطق، فلسفه، تاريخ، فقه و حديث را نيز به كار گرفته و به پرورش آنها نيز كمك كرده است؛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شكل‌گيرى هويّت فردى و جمعى گروه‌ها و فرقه‌ها نيز كمك شايان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توانسته بزرگ‌ترين انگيزه‌هاى علمى را در تمدّن اسلامى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هم همين متن نقض است كه حكايتگر همين انگيزه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الجليل، توجّه شيعه به علم كلام و تربيت گروهى به نام متكلّم را نشان مى‌دهد و همانند فقه، اين دانش را مداوم از گذشته تا زمان خويش بيان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فرهنگ و تمدّن اسلامى شيعيان قم</w:t>
      </w:r>
    </w:p>
    <w:p>
      <w:pPr>
        <w:pStyle w:val="BookText"/>
        <w:rPr/>
      </w:pPr>
      <w:r>
        <w:rPr>
          <w:rFonts w:ascii="IRNazanin" w:hAnsi="IRNazanin" w:eastAsia="IRNazanin"/>
          <w:color w:val="111111"/>
          <w:sz w:val="28"/>
          <w:sz w:val="28"/>
          <w:szCs w:val="28"/>
          <w:rtl w:val="true"/>
          <w:lang w:bidi="fa-IR"/>
        </w:rPr>
        <w:t>عبد الجليل با دقت، به بخش مهم ديگرى از جلوه‌هاى فرهنگ اسلامى اشاره كرده و آن، وجود آداب و رسوم شناخته شده در فرهنگ اسلامى است كه چگونه در ميان شيعيان قوام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زيركى، دوگونه آداب و رسوم در ميان شيعيان را با عباراتى كوتاه شرح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و رسوم رايج ميان شيعيان به عنوان يك مسلمان</w:t>
      </w:r>
    </w:p>
    <w:p>
      <w:pPr>
        <w:pStyle w:val="BookText"/>
        <w:rPr/>
      </w:pPr>
      <w:r>
        <w:rPr>
          <w:rFonts w:ascii="IRNazanin" w:hAnsi="IRNazanin" w:eastAsia="IRNazanin"/>
          <w:color w:val="111111"/>
          <w:sz w:val="28"/>
          <w:sz w:val="28"/>
          <w:szCs w:val="28"/>
          <w:rtl w:val="true"/>
          <w:lang w:bidi="fa-IR"/>
        </w:rPr>
        <w:t>مسلمان هركجا كه باشد و هر گرايش مذهبى‌اى كه داشته باشد، در بعضى از آداب و رسوم مذهبى، با ديگر مسلمانان شريك است و نمى‌تواند از آنها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نخست اين بخش از آداب و رسوم اسلامى را در ميان شيعيان، با واژگان زير وصف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زُهّاد متعبّد</w:t>
      </w:r>
    </w:p>
    <w:p>
      <w:pPr>
        <w:pStyle w:val="BookText"/>
        <w:rPr/>
      </w:pPr>
      <w:r>
        <w:rPr>
          <w:rFonts w:ascii="IRNazanin" w:hAnsi="IRNazanin" w:eastAsia="IRNazanin"/>
          <w:color w:val="111111"/>
          <w:sz w:val="28"/>
          <w:sz w:val="28"/>
          <w:szCs w:val="28"/>
          <w:rtl w:val="true"/>
          <w:lang w:bidi="fa-IR"/>
        </w:rPr>
        <w:t>زهد و عبادت با توجّه به آموزه‌هاى اسلامى و فرهنگ قرآنى و سيره پيامبر صلى‌الله‌عليه‌و‌آلههمواره روشى شناخته شده در ميان گروهى از مسلمانان بوده است؛ كسانى كه در گذر زمان در زهد و عبادتْ سرآمده شده و همواره الهام‌بخش ديگران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زهّاد 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تشيّع نيز با زهد و تعبّد امامان بزرگ خود، با اين دو مفهوم و رسم، نضج گرفته و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با يادكرد زهّاد متعبّد نشان مى‌دهد كه چگونه اين بخش از فرهنگ اسلامى در جامعه شيعه، شناخته شده و افرادى با اين عنوان معروف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حاجيان بى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شمار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نيز از اجزاى مهم فرهنگ اسلامى است كه از همان آغاز، مورد توجّه مسلمانان بوده و خود يكى از نشانه‌هاى پايبندى به اسلام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با يادكرد از حاجيان نشان مى‌دهد كه شيعيان مسلمان، برخلاف تبليغات سوء، چگونه به حج اعتقاد داشته و اين عمل عبادى را گرامى داشته‌اند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روزه‌داران سه ماهه و ايام شريفه</w:t>
      </w:r>
    </w:p>
    <w:p>
      <w:pPr>
        <w:pStyle w:val="BookText"/>
        <w:rPr/>
      </w:pPr>
      <w:r>
        <w:rPr>
          <w:rFonts w:ascii="IRNazanin" w:hAnsi="IRNazanin" w:eastAsia="IRNazanin"/>
          <w:color w:val="111111"/>
          <w:sz w:val="28"/>
          <w:sz w:val="28"/>
          <w:szCs w:val="28"/>
          <w:rtl w:val="true"/>
          <w:lang w:bidi="fa-IR"/>
        </w:rPr>
        <w:t>سنّت روزه نيز از ديگر فرايض مهم اسلامى است كه هر مسلمان به انجام دادن آن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با عبارت انتخابى خود نشان مى‌دهد كه شيعيان، نه تنها هم‌چون مسلمانان ديگر به روزه واجب در رمضان پايبندند، بلكه سنّت روزه‌هاى مستحبى را در دوماهِ مانده به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رجب و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 ديگر روزهاى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مى‌آورند و چنان كه گروهى از آنها به انجام اين عبادات شهره‌اند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نمازگزاران به شب</w:t>
      </w:r>
    </w:p>
    <w:p>
      <w:pPr>
        <w:pStyle w:val="BookText"/>
        <w:rPr/>
      </w:pPr>
      <w:r>
        <w:rPr>
          <w:rFonts w:ascii="IRNazanin" w:hAnsi="IRNazanin" w:eastAsia="IRNazanin"/>
          <w:color w:val="111111"/>
          <w:sz w:val="28"/>
          <w:sz w:val="28"/>
          <w:szCs w:val="28"/>
          <w:rtl w:val="true"/>
          <w:lang w:bidi="fa-IR"/>
        </w:rPr>
        <w:t>نماز شب نيز از ديگر سنن استحبابى معروف در ميان مسلمانان و معمول در ميان اهل عبادت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عبد الجليل از نمازگزاران نمازهاى واجب ياد نكرده و از نمازگزاران نافله شب ياد مى‌كند، درصدد نشان دادن تعبّد شيعيان به آداب و خاص و گاه دشوارى چون نماز شب بوده تا خواننده او، خود درك كند كه شيعيان به خواندن نمازهاى واجب عمومى و مرسوم چه اندازه پايبند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بيوتات</w:t>
      </w:r>
    </w:p>
    <w:p>
      <w:pPr>
        <w:pStyle w:val="BookText"/>
        <w:rPr/>
      </w:pPr>
      <w:r>
        <w:rPr>
          <w:rFonts w:ascii="IRNazanin" w:hAnsi="IRNazanin" w:eastAsia="IRNazanin"/>
          <w:color w:val="111111"/>
          <w:sz w:val="28"/>
          <w:sz w:val="28"/>
          <w:szCs w:val="28"/>
          <w:rtl w:val="true"/>
          <w:lang w:bidi="fa-IR"/>
        </w:rPr>
        <w:t>اين طبقه كه از سادات و وابستگان به اهل بيت عليهم‌السلام بوده‌اند و مهاجرت آنها به شهرهاى گوناگون از جمله قم به فراوانى رخ داده است، چهره معنوى فوق‌العاده‌اى به اين شهر بخشيده‌اند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با ذكر واژه بيوتات، از تداوم نسل سادات در قم و نيز اعتبار و عزّت ايشان در ميان مردم، مى‌خواهد از تداوم معنويت در ميان مردم و نيز علاقه ويژه آنها به ساداتْ خاندان رسالتْ پرده برداشته و اين را دليل ديگرى بر رونق فرهنگ اسلامى در شهر شيعه‌نشين قم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سحرگاهى</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عبارت نيز عبد الجليل زيركى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فرهنگ اسلامى به صورت يك رسم پياپى در سحرگاهان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زمان‌هاى معمولِ خوابيدن براى مردمان هر شهر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ياد كرده و با اين عبارت دقيق، هم عمق و </w:t>
      </w:r>
    </w:p>
    <w:p>
      <w:pPr>
        <w:pStyle w:val="BookText"/>
        <w:rPr/>
      </w:pPr>
      <w:r>
        <w:rPr>
          <w:rFonts w:ascii="IRNazanin" w:hAnsi="IRNazanin" w:eastAsia="IRNazanin"/>
          <w:color w:val="111111"/>
          <w:sz w:val="28"/>
          <w:sz w:val="28"/>
          <w:szCs w:val="28"/>
          <w:rtl w:val="true"/>
          <w:lang w:bidi="fa-IR"/>
        </w:rPr>
        <w:t>ژرفاى ايمان مردم به دين را نشان داده و هم حضور و رونق فرهنگ اسلامى را در عرفانى‌ترين زمان‌هاى‌شبانه‌روز در زندگى آنها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با اين دقت، رونق فرهنگ اسلامى در زندگى روزانه مردم را به قضاوت خواننده‌اش وامى‌گذارد تا او خود استنتاج كند كه مردمانى كه شبانگاهان از خواب خود مى‌گذرند و به عبادت برمى‌خيزند، در روز روشن و حال بيدارى به چه اندازه متعبّد و ذاكر خداوندند؟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روزانه قرآن</w:t>
      </w:r>
    </w:p>
    <w:p>
      <w:pPr>
        <w:pStyle w:val="BookText"/>
        <w:rPr/>
      </w:pPr>
      <w:r>
        <w:rPr>
          <w:rFonts w:ascii="IRNazanin" w:hAnsi="IRNazanin" w:eastAsia="IRNazanin"/>
          <w:color w:val="111111"/>
          <w:sz w:val="28"/>
          <w:sz w:val="28"/>
          <w:szCs w:val="28"/>
          <w:rtl w:val="true"/>
          <w:lang w:bidi="fa-IR"/>
        </w:rPr>
        <w:t>عبد الجليل، دگربار زيركى خود را نشان داده و از انجام دادن يك عمل مستحبّى به صورت يك رسم پايدار و معروف ميان شيعيان شهر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فراگيرى اين رسم را با بيان مكان‌هاى انجام آن در مسجدهاى بزرگ و كوچك و مدرسه‌هاى معروف و خانه‌هاى افراد مشهور نشان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وجوهات شرعى</w:t>
      </w:r>
    </w:p>
    <w:p>
      <w:pPr>
        <w:pStyle w:val="BookText"/>
        <w:rPr/>
      </w:pPr>
      <w:r>
        <w:rPr>
          <w:rFonts w:ascii="IRNazanin" w:hAnsi="IRNazanin" w:eastAsia="IRNazanin"/>
          <w:color w:val="111111"/>
          <w:sz w:val="28"/>
          <w:sz w:val="28"/>
          <w:szCs w:val="28"/>
          <w:rtl w:val="true"/>
          <w:lang w:bidi="fa-IR"/>
        </w:rPr>
        <w:t>در اين فقره نيز عبد الجليل با بيان پرداخت وجوهات شرعى همانند انواع زكات و خمس و صدقه، با قيد كسب شده از راه حلال، پيروى شيعيان قم از احكام شريعت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پرداخت‌ها را فراوان اعلام كرده و با ذكر دقيق انواع آنها، حاكميت فرهنگ مالى اسلامى را نيز در ميان شيعيان، بيان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متصدّيان دريافت ماليات‌هاى شرعى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الجليل از وجود يك منصب مالياتى با عنوان امينان و متديّنان ياد كرده و نظام ادارى ماليات‌هاى شرعى را در ميان جامعه شيعيان، يادآور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 مى‌دهد كه در اين جامعه، جدايى از فرهنگ اسلامى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پرداخت‌هاى شرعى وجود دارد هم متصدّيان امين و متديّن كه نظارت دقيق بر چرخش اين اموال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يكى از نمادهاى تمدّنى در ميان شيعيانى است كه بدون وابستگى به نظام ادارى اكثريت، خود اقدام به ايجاد ساختار خصوصى ادارى ويژه ماليات‌هاى شرعى كرده‌اند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محتسِب</w:t>
      </w:r>
    </w:p>
    <w:p>
      <w:pPr>
        <w:pStyle w:val="BookText"/>
        <w:rPr/>
      </w:pPr>
      <w:r>
        <w:rPr>
          <w:rFonts w:ascii="IRNazanin" w:hAnsi="IRNazanin" w:eastAsia="IRNazanin"/>
          <w:color w:val="111111"/>
          <w:sz w:val="28"/>
          <w:sz w:val="28"/>
          <w:szCs w:val="28"/>
          <w:rtl w:val="true"/>
          <w:lang w:bidi="fa-IR"/>
        </w:rPr>
        <w:t>نظام حِسبه، يكى از بخش‌هاى مهم اداره اجتماعى در تاريخ اسلام بوده است كه گاه نهادى مستقل بوده و گاه وابسته به نهاد قضا عمل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از وجود نظام حسبه در شهر شيعى قم ياد كرده و برخوردارى آن را از نهادهاى تمدّنى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ذكر دو ويژگى تخصّص و برخوردارى از نَسَب عالى محتسب، حال او را در هنگام انجام دادن مأموريت‌هاى خود در ميان مردم بيان كرده و آن گاه مسئوليت‌هاى او را به شرح زير توضيح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منكر؛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برپايى منظّم و مقرّر جلسات تدريس، مناظره، مجلس وعظ و حلقه ذكر</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جالب آن كه در ضمن بيان اين مسئوليت‌ها، عبد الجليل، ذهن خواننده متن خود را به كار گرفته و توانسته براى او بازارهاى‌شلوغى‌كه محتسب در آنها راه مى‌رفته و بر قيمت كالاها نظارت نموده و با متخلّفان برخورد قاطع داشته،</w:t>
      </w:r>
    </w:p>
    <w:p>
      <w:pPr>
        <w:pStyle w:val="BookText"/>
        <w:rPr/>
      </w:pPr>
      <w:r>
        <w:rPr>
          <w:rFonts w:ascii="IRNazanin" w:hAnsi="IRNazanin" w:eastAsia="IRNazanin"/>
          <w:color w:val="111111"/>
          <w:sz w:val="28"/>
          <w:sz w:val="28"/>
          <w:szCs w:val="28"/>
          <w:rtl w:val="true"/>
          <w:lang w:bidi="fa-IR"/>
        </w:rPr>
        <w:t>ترسيم نمايد و نيز جلسات درس مدرّسان گوناگون، مجالس مناظره علما و محافل خطبا و حلقه‌هاى ذكر صوفيان را پيش چشم او آوَرَد و با اعلام مسئوليت محتسب در نظارت بر زمان و مكان اين مجموعه‌هاى علمى، وجود آنها را نيز اثبات كرده و از نظم حاكم بر برپايى اين محافل ياد نمايد كه رشد تمدّنى شهر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 اسلامى ويژه شيعيان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بناى زيارتگاه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به خاطر عشق و علاقه شديدى كه به خاندان رسالت داشته‌اند، كوشيده‌اند در هر كجا ياد آنها را 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رسيدن به اين مهم، بناى مزار بر محلّ دفن سادات اهل بيت عليهم‌السلامبوده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 علاوه بر رونق فرهنگ اسلامى،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برگزارى مراسم عبادت و دعا و اعتكاف و ختم قرآن، مايه رونق تمدّن اسلامى نيز </w:t>
      </w:r>
    </w:p>
    <w:p>
      <w:pPr>
        <w:pStyle w:val="BookText"/>
        <w:rPr/>
      </w:pPr>
      <w:r>
        <w:rPr>
          <w:rFonts w:ascii="IRNazanin" w:hAnsi="IRNazanin" w:eastAsia="IRNazanin"/>
          <w:color w:val="111111"/>
          <w:sz w:val="28"/>
          <w:sz w:val="28"/>
          <w:szCs w:val="28"/>
          <w:rtl w:val="true"/>
          <w:lang w:bidi="fa-IR"/>
        </w:rPr>
        <w:t>مى‌شوند؛ چرا كه عامل پيدايش معمارى اسلامى در اشكال گوناگونى چون مناره‌ها، صحن‌ها، رواق‌ها، مقصوره‌ها و انواع هنرهاى‌ظريف همانند كاشيكارى، آينه‌كارى، منبّتكارى و فلزكارى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به مزار حضرت معصومه عليهاالسلام و بركت آن و نيز به مشهد امام‌زاده على بن محمّد الباقر در نزديكى كاشان هم اشاره كرده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مراسم شيعى</w:t>
      </w:r>
    </w:p>
    <w:p>
      <w:pPr>
        <w:pStyle w:val="BookText"/>
        <w:rPr/>
      </w:pPr>
      <w:r>
        <w:rPr>
          <w:rFonts w:ascii="IRNazanin" w:hAnsi="IRNazanin" w:eastAsia="IRNazanin"/>
          <w:color w:val="111111"/>
          <w:sz w:val="28"/>
          <w:sz w:val="28"/>
          <w:szCs w:val="28"/>
          <w:rtl w:val="true"/>
          <w:lang w:bidi="fa-IR"/>
        </w:rPr>
        <w:t>عبد الجليل سپس در هنگام وصف رونق فرهنگ اسلامى در شهر آبه، از مراسم ويژه شيعيان هم ياد كرده است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مراسم، از نخستين مراسم مهم جوامع شيعى بوده‌اند كه علاوه بر مراسم عمومى در فرهنگ اسلامى از سوى‌شيعيان مورد توجّه قرار گرفته‌اند و آرام آرام، يكى از وجوه متمايز شهرهاى شيعه‌نشين از ديگر شهرها شده‌اند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ارسال تجهيزات مورد نياز قبور امامان عليهم‌السلام</w:t>
      </w:r>
    </w:p>
    <w:p>
      <w:pPr>
        <w:pStyle w:val="BookText"/>
        <w:rPr/>
      </w:pPr>
      <w:r>
        <w:rPr>
          <w:rFonts w:ascii="IRNazanin" w:hAnsi="IRNazanin" w:eastAsia="IRNazanin"/>
          <w:color w:val="111111"/>
          <w:sz w:val="28"/>
          <w:sz w:val="28"/>
          <w:szCs w:val="28"/>
          <w:rtl w:val="true"/>
          <w:lang w:bidi="fa-IR"/>
        </w:rPr>
        <w:t>از ديگر ويژگى‌هاى شيعيان، ارسال تجهيزات مورد نياز مزار امامان عليهم‌السلام مثلاً در بقيع و ديگر نقاط است كه به جهت حفظ رونق و آبادانى آنها حتما از سوى شيعيان انجام مى‌شده است و عبد الجليل، به اين اقدام در هنگام يادكرد از شهر شيعه‌نشين ورامين، اشاره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اطعام عمومى مسلمانان از سوى شيعيان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ويژگى‌هاى آداب و سنن شيعيان، سفره‌هاى عمومى افطارى در ماه رمضان هر سال بوده كه همه مسلمانان يك شهر، با هر مذهبى مى‌توانستند بر سر آن بنشينند و اين رسم، چنان انسان‌دوستانه بوده كه ميهمانان، قابل شناسايى از يكديگر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به اين رسم هم در هنگام وصف ورامين اشاره كرده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ويژه</w:t>
      </w:r>
    </w:p>
    <w:p>
      <w:pPr>
        <w:pStyle w:val="BookText"/>
        <w:rPr/>
      </w:pPr>
      <w:r>
        <w:rPr>
          <w:rFonts w:ascii="IRNazanin" w:hAnsi="IRNazanin" w:eastAsia="IRNazanin"/>
          <w:color w:val="111111"/>
          <w:sz w:val="28"/>
          <w:sz w:val="28"/>
          <w:szCs w:val="28"/>
          <w:rtl w:val="true"/>
          <w:lang w:bidi="fa-IR"/>
        </w:rPr>
        <w:t xml:space="preserve">از ديگر موضوعاتى كه جوامع شيعى را از اهل سنّت جدا مى‌ساخته، سنّت اذان‌گويى شيعيان بوده است كه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سوى خليفه دوم حذف شده و به جاى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 استقلال مذهبى خود را نشان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نيز اين را ويژگى شيعيان دانسته و در هنگام وصف شهر سارى، از آن ياد كرده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عقل در خداشناسى</w:t>
      </w:r>
    </w:p>
    <w:p>
      <w:pPr>
        <w:pStyle w:val="BookText"/>
        <w:rPr/>
      </w:pPr>
      <w:r>
        <w:rPr>
          <w:rFonts w:ascii="Amiri" w:hAnsi="Amiri" w:eastAsia="Amiri" w:cs="Amiri"/>
          <w:color w:val="111111"/>
          <w:sz w:val="28"/>
          <w:sz w:val="28"/>
          <w:szCs w:val="28"/>
          <w:rtl w:val="true"/>
          <w:lang w:bidi="ar-SA"/>
        </w:rPr>
        <w:t>عبد الجليل كه شيعه اماميه اصولى را از اخباريان و اهل غلو و مشبّهه و مَلاحده باطنى جدا مى‌داند</w:t>
      </w:r>
      <w:r>
        <w:rPr>
          <w:rStyle w:val="FootnoteAnchor"/>
          <w:rtl w:val="true"/>
        </w:rPr>
        <w:footnoteReference w:id="48"/>
      </w:r>
      <w:r>
        <w:rPr>
          <w:rFonts w:ascii="IRNazanin" w:hAnsi="IRNazanin" w:eastAsia="IRNazanin"/>
          <w:color w:val="111111"/>
          <w:sz w:val="28"/>
          <w:sz w:val="28"/>
          <w:szCs w:val="28"/>
          <w:rtl w:val="true"/>
          <w:lang w:bidi="fa-IR"/>
        </w:rPr>
        <w:t xml:space="preserve">و بسيارى از اشكالات وارد شده به شيعه را به عقايد آنها برمى‌گرداند، يكى ديگر از تمايزات شيعه در فرهنگ اسلامى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معرفت خداوند به عقل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و تقليد و تعليم در اين باره را از ويژگى‌هاى اسماعيليه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همين معيار هم مردمان سارى را از ساكنان قلعه الموت جدا كرده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دشمنى با مَلاحده و باطنى‌ها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الجليل هم‌چنين در وصف شهر سبزوار، به عنوان يك شهر شيعه‌نشين، بخشى از فرهنگ اسلامى آنها را مخالفت با مَلاحده و خصومت با بَواطنه ذكر كرده است</w:t>
      </w:r>
      <w:r>
        <w:rPr>
          <w:rStyle w:val="FootnoteAnchor"/>
          <w:rtl w:val="true"/>
        </w:rPr>
        <w:footnoteReference w:id="50"/>
      </w:r>
      <w:r>
        <w:rPr>
          <w:rFonts w:ascii="IRNazanin" w:hAnsi="IRNazanin" w:eastAsia="IRNazanin"/>
          <w:color w:val="111111"/>
          <w:sz w:val="28"/>
          <w:sz w:val="28"/>
          <w:szCs w:val="28"/>
          <w:rtl w:val="true"/>
          <w:lang w:bidi="fa-IR"/>
        </w:rPr>
        <w:t xml:space="preserve">و به اين ترتيب، صف اماميه اصولى را از ديگر فِرَق شيعى، از جمله اسماعيليه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بواطنه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مى‌سازد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تصويرسازى تاريخى از حضور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تمدّنى شيعيان تا عصر مؤلّف آن گاه كه مؤلّف بعض فضائح الروافض، شيعه را به باد اين انتقاد گرفته كه هرگز نام و نشانى در ميان مسلمانان نداشته‌اند، عبد الجليل،</w:t>
      </w:r>
      <w:r>
        <w:rPr>
          <w:rStyle w:val="FootnoteAnchor"/>
          <w:rtl w:val="true"/>
        </w:rPr>
        <w:footnoteReference w:id="51"/>
      </w:r>
      <w:r>
        <w:rPr>
          <w:rFonts w:ascii="IRNazanin" w:hAnsi="IRNazanin" w:eastAsia="IRNazanin"/>
          <w:color w:val="111111"/>
          <w:sz w:val="28"/>
          <w:sz w:val="28"/>
          <w:szCs w:val="28"/>
          <w:rtl w:val="true"/>
          <w:lang w:bidi="fa-IR"/>
        </w:rPr>
        <w:t xml:space="preserve">وارد دفاع از هويّت جوامع شيعى شده و ضمن اثبات تداوم تاريخىِ انديشه تشيّع از آغاز عهد پيامبر صلى‌الله‌عليه‌و‌آله و عدم انقطاع تاريخىِ اين انديشه، به ياد كرد طبقات گوناگون اصناف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جوامع شيعى‌پيدا شده و در جهان اسلام، شهرت فراوان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نقل اين شواهد تاريخى، نشان مى‌دهد كه اوّلاً اين شخصيت‌ها سرآمدان شيعيان در رشته‌هاى گوناگون در دوران‌هاى مختلف بوده‌اند؛ ثانيا شهرت آنها به دليل نقش بزرگى است كه علاوه بر جوامع شيعه در سطح كلان جهان اسلام و در پى آن، در فرهنگ و تمدّن اسلامى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شيعيان مشهورى كه او از آغاز اسلام ياد كرده،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صحابى پيامبر صلى‌الله‌عليه‌و‌آله</w:t>
      </w:r>
    </w:p>
    <w:p>
      <w:pPr>
        <w:pStyle w:val="BookText"/>
        <w:rPr/>
      </w:pPr>
      <w:r>
        <w:rPr>
          <w:rFonts w:ascii="IRNazanin" w:hAnsi="IRNazanin" w:eastAsia="IRNazanin"/>
          <w:color w:val="111111"/>
          <w:sz w:val="28"/>
          <w:sz w:val="28"/>
          <w:szCs w:val="28"/>
          <w:rtl w:val="true"/>
          <w:lang w:bidi="fa-IR"/>
        </w:rPr>
        <w:t>او در اين باره، نام يازده صحابى بزرگ رسول صلى‌الله‌عليه‌و‌آله را از باب نمونه ذكر كرده كه به داشتن عقايد شيعى مشهور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عهد خلافت على عليه‌السلام</w:t>
      </w:r>
    </w:p>
    <w:p>
      <w:pPr>
        <w:pStyle w:val="BookText"/>
        <w:rPr/>
      </w:pPr>
      <w:r>
        <w:rPr>
          <w:rFonts w:ascii="IRNazanin" w:hAnsi="IRNazanin" w:eastAsia="IRNazanin"/>
          <w:color w:val="111111"/>
          <w:sz w:val="28"/>
          <w:sz w:val="28"/>
          <w:szCs w:val="28"/>
          <w:rtl w:val="true"/>
          <w:lang w:bidi="fa-IR"/>
        </w:rPr>
        <w:t>او در اين مقطع نيز نام چهارده تن از شيعيان امير مؤمنان على عليه‌السلام را در عهد خلافت ايشان نام برده است كه بعضى از آنها صحابيان مشهور پيامبر صلى‌الله‌عليه‌و‌آله نيز بوده‌اند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امامان عليهم‌السلام تا پايان عصر امامت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قبيله، شهداى كربلا، پنج تن از شخصيت‌هاى مهم تا پايان دوران امامت امام حسين عليه‌السلام و نيز چهارده تن از راويان پُراعتبار ديگر امامان شيعه عليهم‌السلام تا پايان عصر حضور، به عنوان نمونه ياد كرده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غيبت كبرا</w:t>
      </w:r>
    </w:p>
    <w:p>
      <w:pPr>
        <w:pStyle w:val="BookText"/>
        <w:rPr/>
      </w:pPr>
      <w:r>
        <w:rPr>
          <w:rFonts w:ascii="IRNazanin" w:hAnsi="IRNazanin" w:eastAsia="IRNazanin"/>
          <w:color w:val="111111"/>
          <w:sz w:val="28"/>
          <w:sz w:val="28"/>
          <w:szCs w:val="28"/>
          <w:rtl w:val="true"/>
          <w:lang w:bidi="fa-IR"/>
        </w:rPr>
        <w:t xml:space="preserve">عبد الجليل در عصر غيبت كبرا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طبقات عالمان شيعه، با نام‌هاى زير ياد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خاندان‌هاى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خاندان‌هايى كه او ياد كرده،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نوبختى كه چهل مرد مشهور آنها همگى مصنّف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موضوع كتاب‌هاشان</w:t>
      </w:r>
      <w:r>
        <w:rPr>
          <w:rStyle w:val="FootnoteAnchor"/>
          <w:rtl w:val="true"/>
        </w:rPr>
        <w:footnoteReference w:id="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خاندان دعويدار به قم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متكلّمان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مذِكّران كه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در شهرهاى قم، آبه، كاشان و سبزوار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بعضى مصنّف ده‌ها جلد كتاب و مربيان ده‌ها شاگرد بوده‌اند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مفسّران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قرائت‌هاى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زُهّاد و عُبّاد و اهل اشارت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اديبان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طبقه سياستمداران شيعه كه عبارت اند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سلاطين و جهانبانان؛</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وزرا و اصحاب قلم؛</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مستوفيان معتبر؛</w:t>
      </w:r>
      <w:r>
        <w:rPr>
          <w:rStyle w:val="FootnoteAnchor"/>
          <w:rtl w:val="true"/>
        </w:rPr>
        <w:footnoteReference w:id="6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خواجگان رؤسا؛</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دهخدايان؛</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نقيبان؛</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معماران</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ثروتمندان و اشراف</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شاعران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در بحث طبقه سياستمداران، عبد الجليل با يادكرد نام مشهورترين آنها كوشيده كه اقدامات مهم ايشان را ذكر كند و اين اقدامات، شامل بناهاى عام المنفعه، چون بيمارستان، راه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بناهاى علمى، چون مدارس و بناهاى مذهبى، چون مساجد و جوامع و بناهاى خاص شيعى، چون بُقاع متبرّكه امامان شيعه در عراق و حجاز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نشان مى‌دهد كه انديشه تشيّع و شيعيان از آغاز اسلام حضور داشته و تداوم تاريخى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به صورت فرقه‌اى جدا از پيكره اصلى جامعه اسلامى نزيسته‌اند؛ بلكه بخشى از آن به شمار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با حفظ عقايد خود 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عقلانى و استدلالى از آنچه صحيح مى‌دانسته‌اند، به تعامل با اكثريت اهل سنّت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رويه مسالمت‌آميز خويش و دورى گزيدن از فرقه‌هاى تندرو و عقايد ساختارشكن، در دل فرهنگ اسلامى زيسته‌اند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جمعيت ايشان توانسته براى آنها شهرها و آبادى‌هاى پُرجمعيت به ويژه در ايران و عراق و بخش‌هايى از شام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هم‌چنين به جز رده خلافت كه تقريبا در اكثر تاريخ اسلامى، به طور مداوم در اختيار اهل سنّت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دوره كوتاه امام على عليه‌السلام در ديگر طبقات ادارى جهان اسلام همچون مناصب سلطنت، وزارت، ولايت شهرها، قضا، نقابت، حسبه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داشته‌اند و در سده‌هايى چند هم توانسته‌اند سلسله‌هاى مستقل به وجود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 شيعيان، با پرورش ده‌ها فقيه و متكلّم، خطيب، زاهد و محدّث و اديب و مفسّر و ايجاد ده‌ها مدرسه، كتاب و كتاب‌خانه، مسجد و جامع، مزار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پايبندى به ده‌ها رسم معروف در فرهنگ اسلامى و نيز ابداع رسوم ويژه فرهنگ شيعى، نقش غيرقابل انكارى در تمدّن اسلامى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w:t>
      </w:r>
    </w:p>
    <w:p>
      <w:pPr>
        <w:pStyle w:val="BookText"/>
        <w:rPr/>
      </w:pPr>
      <w:r>
        <w:rPr>
          <w:rFonts w:ascii="IRNazanin" w:hAnsi="IRNazanin" w:eastAsia="IRNazanin"/>
          <w:color w:val="111111"/>
          <w:sz w:val="28"/>
          <w:sz w:val="28"/>
          <w:szCs w:val="28"/>
          <w:rtl w:val="true"/>
          <w:lang w:bidi="fa-IR"/>
        </w:rPr>
        <w:t>مى‌توان از روايت عبد الجليل قزوينى دريافت كه شيعيان، نقش‌هاى زير را در فرهنگ و تمدّن اسلامى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مشاركت در تداوم فرهنگ و تمدّن اسلامى در مناطق خود؛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مشاركت در ساختار ادارى فرهنگ و تمدّن اسلامى؛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مشاركت در ساختار سياسى فرهنگ و تمدّن اسلامى؛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مشاركت در ايجاد رقابت فرهنگى درونى در تمدّن اسلامى؛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ايرانيان در شكوفايى فرهنگ شيعى و تمدّن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دريافت نيز به دست مى‌آيد كه با توجّه با اين كه ايران، جايگاه رواج و رونق فرهنگ شيعى تا روزگار مؤلّف بوده است، مى‌تواند سهم ايرانيان در رونق فرهنگ و تمدّن اسلامى را نيز نشان 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نماند كه عبد الجليل از ديگر طبقات فرهيخته شيعه كه آنان نيز نقش غيرقابل انكارى در ابعادى از تمدّن اسلامى داشته‌اند، همچون پزشكان، فيلسوفان، منجّمان، مورّخان و رياضى‌دانان ياد نكرده است كه مى‌توانسته هم حاصل نگاه متكلّمانه و فقيهانه او باشد و يا اين كه حكايت از كم رونقى اين دانش‌ها در دوران مؤلّف داشته باشد كه خود از علل انحطاط تمدّن اسلامى هم به شمار مى‌آيد</w:t>
      </w:r>
      <w:r>
        <w:rPr>
          <w:rFonts w:eastAsia="IRNazanin" w:cs="IRNazanin"/>
          <w:color w:val="111111"/>
          <w:sz w:val="28"/>
          <w:szCs w:val="28"/>
          <w:rtl w:val="true"/>
          <w:lang w:bidi="fa-IR"/>
        </w:rPr>
        <w:t xml:space="preserve">. </w:t>
      </w:r>
      <w:bookmarkStart w:id="15" w:name="pg15864_149948"/>
    </w:p>
    <w:p>
      <w:pPr>
        <w:pStyle w:val="Heading2"/>
        <w:numPr>
          <w:ilvl w:val="1"/>
          <w:numId w:val="1"/>
        </w:numPr>
        <w:rPr/>
      </w:pPr>
      <w:bookmarkStart w:id="16" w:name="__RefHeading___Toc14704450_2142443653"/>
      <w:bookmarkStart w:id="17" w:name="_Toc5"/>
      <w:bookmarkEnd w:id="15"/>
      <w:bookmarkEnd w:id="16"/>
      <w:r>
        <w:rPr>
          <w:rtl w:val="true"/>
        </w:rPr>
        <w:t xml:space="preserve">پراكندگى جغرافياىِ جمعيتى شيعيان اماميه بر مبناى كتاب </w:t>
      </w:r>
      <w:r>
        <w:rPr>
          <w:rtl w:val="true"/>
        </w:rPr>
        <w:t>«</w:t>
      </w:r>
      <w:r>
        <w:rPr>
          <w:rtl w:val="true"/>
        </w:rPr>
        <w:t>نقض</w:t>
      </w:r>
      <w:r>
        <w:rPr>
          <w:rtl w:val="true"/>
        </w:rPr>
        <w:t>» /</w:t>
      </w:r>
      <w:r>
        <w:rPr>
          <w:rtl w:val="true"/>
        </w:rPr>
        <w:t>مائده بخشنده</w:t>
      </w:r>
      <w:bookmarkEnd w:id="17"/>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پراكندگى جغرافياىِ جمعيتى شيعيان اماميه بر مبناى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 بخشنده</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بررسى وضعيت سياسى، اجتماعى و فرهنگى شيعيان در قرن پنجم هجرى در پرتو كتاب ارزشمند نقض، در تعيين جايگاه سياسى، وضعيت اجتماعى و در نهايت، در به تصوير كشيدن جامعه شيعيان، اهميت به سزايى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نقض، نخستين كتاب نقدى است كه مى‌توان آن را نقد تاريخى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كلامى</w:t>
      </w:r>
    </w:p>
    <w:p>
      <w:pPr>
        <w:pStyle w:val="BookText"/>
        <w:rPr/>
      </w:pPr>
      <w:r>
        <w:rPr>
          <w:rFonts w:ascii="IRNazanin" w:hAnsi="IRNazanin" w:eastAsia="IRNazanin"/>
          <w:color w:val="111111"/>
          <w:sz w:val="28"/>
          <w:sz w:val="28"/>
          <w:szCs w:val="28"/>
          <w:rtl w:val="true"/>
          <w:lang w:bidi="fa-IR"/>
        </w:rPr>
        <w:t>تلقّى كرد و چنين نقد تاريخى‌اى به صورت منسجم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جمله گنجينه‌هاى فكرى مسلمانان و از متون قديم فارسى است كه فقط چند سالى پس از چهار مقاله عروضى و مقامات حميدى تأليف شده و مشتمل بر مطالب مهم تاريخى، ادبى، كلامى، جغرافيايى، ملل و نحل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نقض، تنها در بازگو كردن امور شرعى و آيينى نيست؛ بلكه نويسنده ضمن پاسخگويى و ردّ اتّهامات، نام شهرها و محلّه‌هاى متعدّد شيعه‌نشين در سده‌هاى اوّل هجرت، نام بسيارى از علما و خاندان‌هاى پُرنفوذ شيعه و بسيارى مسائل ديگر را در باره سهم و نقش شيعه در فرهنگ و تمدّن اسلامى بيان كرده است كه اهميت و ضرورت پرداختن به اين بحث را نشان مى‌دهد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نوشتار حاضر بر آن است كه به تأمّل در باب جغرافياى جمعيتى شيعيان پرداخته تا بدين وسيله، به ساختار درونى اجتماع شيعيان پى ببرد و اين‌گونه حضور قابل قبول آنان را در صحنه جامعه تأييد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دوازده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اثنى عشرى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جغرافياى جمعيتى، سلجوقيانِ ايران، كتاب نقض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كتاب نقض، معروف به 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متون ارزشمند و قابل توجّهى است كه در حدود سال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 توسط عبد الجليل قزوينى رازى، شخصيت مبرّز و روحانى سده ششم هجرى به نگارش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اهالى علم و فرهنگ، افرادى چون علاّمه محمّد قزوينى، مرحوم عبّاس اقبّال آشتيانى، جلال الدين محدّث و بسيارى از پژوهشگران كه در تنظيم لغت‌نامه دهخدا همكارى داشتند، در جمع‌آورى نسخه‌هاى اين كتاب، تلاش و همّت فراوان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محصول سده‌هاى پنجم و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پيروان مذاهب مختلف اسلامى با قلم و زبان و در مواردى با شمشير، به جان يكديگر مى‌افتادند و كتاب نقض نيز نمونه‌اى از كتبى است كه در اين شرايط زمانى نگاشته شده و مملو از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جدلى، ادبى، تاريخى،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از عنوان كتاب بر مى‌آيد، موضوع آن، پاسخ دادن و رد كردن نسبت‌هاى ناروا و تهمت‌هايى است كه دانشمند سنّى ساكن شهررى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موسوم به شهاب الدين تواريخى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توجّه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پراكندگى، تركيب و ساختار جمعيتى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داده‌هاى جمعيتى به طور مشخّص در اين متن اندك است، امّا كلياتى كه در باره تركيب جمعيت به دست مى‌دهد، تصويرى از ساختار اجتماعى شيعيان آن عصر را نمايان مى‌سازد كه بيانگر فرايند زندگى اجتماعى اين گروه، در خلال قرن ششم هجرى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پژوهش سعى مى‌شود با رويكردى اجتماعى، به بررسى جغرافياىِ جمعيتى شيعيان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كه تاكنون مطالعه روشمندى به طور </w:t>
      </w:r>
    </w:p>
    <w:p>
      <w:pPr>
        <w:pStyle w:val="BookText"/>
        <w:rPr/>
      </w:pPr>
      <w:r>
        <w:rPr>
          <w:rFonts w:ascii="IRNazanin" w:hAnsi="IRNazanin" w:eastAsia="IRNazanin"/>
          <w:color w:val="111111"/>
          <w:sz w:val="28"/>
          <w:sz w:val="28"/>
          <w:szCs w:val="28"/>
          <w:rtl w:val="true"/>
          <w:lang w:bidi="fa-IR"/>
        </w:rPr>
        <w:t>مستقل از اين منظر انجام نگرفته است و بدين ترتيب، پرداختن به اين موضوع، اهميت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مفهوم جمعيت و جمعيت شناسى</w:t>
      </w:r>
    </w:p>
    <w:p>
      <w:pPr>
        <w:pStyle w:val="BookText"/>
        <w:rPr/>
      </w:pPr>
      <w:r>
        <w:rPr>
          <w:rFonts w:ascii="IRNazanin" w:hAnsi="IRNazanin" w:eastAsia="IRNazanin"/>
          <w:color w:val="111111"/>
          <w:sz w:val="28"/>
          <w:sz w:val="28"/>
          <w:szCs w:val="28"/>
          <w:rtl w:val="true"/>
          <w:lang w:bidi="fa-IR"/>
        </w:rPr>
        <w:t>واژه جمعيت در اصطلاح جمعيت‌شناسان، به اجتماعى از افراد مقيم در يك مكان اطلاق مى‌شود، اعم از اين كه اقامتشان مستمر باشد يا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جمعيت‌شناسى، منظور از جمعيت، تجمّعى است از افرادى كه در يك منطقه زيست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جمعيت‌شناسى، علمى است كه ابعاد، شمار، ساختار، ويژگى‌ها و تحوّل جمعيت‌ها را اصولاً با روش كمّى و رياضى بررسى مى‌كند و امكان آگاهى و تحليل كيفى جمعيت را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قلمرو وسيعى در زمان و مكان و مباحث اجتماعى، اقتصادى و علمى دارد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حقيقت، جمعيت‌شناسى در بر گيرنده مطالعه علمى اندازه، توزيع جغرافيايى، تركيب جمعيت‌ها و چگونگى تغيير اين عوامل در طى زمان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بنا بر اين بر اساس توضيحات ياد شده، بررسى پراكندگى جغرافياى جمعيتى شيعيان بر اساس نقض، از موضوعات مهمّى است كه در شناخت گستره پراكندگى شيعيان، و ساختار و تحوّل جمعيتى آنان حائز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تشيّع و خاندان‌هاى حكومتگر ايران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وجود سلسله‌هاى مستقل و متعصّب غير شيعى در ايران، سدّى بر سر راه رشد تشيّع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حكومت‌هاى اوّليه اسلامى در ايران، صرف‌نظر از مواضع جزئى در مقاطع كوتاه، عمدتا بر تسنّن اصرار داشتند و در مقابل، حكومت آل بويه در فاصله بيش از يكصد سال، كمكى براى پيشرفت تشيّع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عصر سلجوقيان، دو رويكرد نسبت به شيعيان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رويكرد اوّل، به دوران آغازين حكومت سلجوقيان مربوط است كه همراه با خصومت و آزار بود و رويكرد دوم، هم‌زمان با </w:t>
      </w:r>
    </w:p>
    <w:p>
      <w:pPr>
        <w:pStyle w:val="BookText"/>
        <w:rPr/>
      </w:pPr>
      <w:r>
        <w:rPr>
          <w:rFonts w:ascii="Amiri" w:hAnsi="Amiri" w:eastAsia="Amiri" w:cs="Amiri"/>
          <w:color w:val="111111"/>
          <w:sz w:val="28"/>
          <w:sz w:val="28"/>
          <w:szCs w:val="28"/>
          <w:rtl w:val="true"/>
          <w:lang w:bidi="ar-SA"/>
        </w:rPr>
        <w:t>دوره دوم اين حكومت است كه در آن، آزادى عمل بيشترى براى شيعيان ديده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عصر سلجوقيان در تاريخ تشيّع، به مثابه دوران گذارى بين حكومت آل بويه و مغول است كه در اين دو حكومت، شيعيان از آزادىِ نسبى‌اى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 و سيزده سال حاكميت خاندان شيعى مذهب بويه، حاكميت سياسى، به دست گروهى مى‌افتد كه در آغاز با گرايش شيعيانْ ناسازگار بودند و توان نظامى خود را در خدمت خلفاى عبّاسى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شيعيان دوازده امامى، با خشونت حكّام سلجوقى روبه رو شدند، حتّى شيخ طوسى مجبور به ترك بغداد و اقامت در نجف شد و از نظر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از متون فرقه‌شناسى بر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شيعيان، مورد تحقير و گاه تكفير اكثريت سنّى‌مذهبان قرار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در طول حكومت سلجوقيان، به تدريج نگرش نسبت به شيعيان، دگرگون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مناصب ادارى راه يافتند و پس از قتل نظام الملك </w:t>
      </w:r>
      <w:r>
        <w:rPr>
          <w:rFonts w:eastAsia="IRNazanin" w:cs="IRNazanin"/>
          <w:color w:val="111111"/>
          <w:sz w:val="28"/>
          <w:szCs w:val="28"/>
          <w:rtl w:val="true"/>
          <w:lang w:bidi="fa-IR"/>
        </w:rPr>
        <w:t>(</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وزارت رسيده و حتّى در برگزارى مراسم مذهبى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بيان مناقب امير مؤمنان عليه‌السلام و بزرگداشت قيام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عمل داشتند و توانستند به رويارويى با مخالفان انديشه‌هاى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آنان به گونه‌اى تقويت گرديد كه نه تنها آخرين وزراى واپسين سلاطين سلجوقى، امامى‌مذهب بودند، بلكه وزيران خليفه عبّاسى ناصر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مذهب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وجود اميران شيعى‌مذهب در دوره سلجوقيان، خود شيعيان نيز از اقتدار سياسى برخوردار بودند و با اشتغال به مناصب ديوانى در حكومت سلجوقى، بر اين اقتدار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تاريخ سلجوقيان با اين بدفهمى همراه شده است كه آنان در سراسر دوران سلطنت خود به مقابله با شيعيان مشغول بوده‌اند، در حالى كه با بررسى‌هاى دقيق، به گونه عمل آنان با شيعيان پى برده و در نهايت، به دو رويكرد يادشده مى‌رسيم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تدريج با آمدن مغولان، تصوّف و تسامح دينى گسترش يافت و با بر كنارى خلافت عبّاسى، تشيّع و شريعت‌گرايى، به رشد خود ادامه داد، به گونه‌اى كه از آن پس </w:t>
      </w:r>
    </w:p>
    <w:p>
      <w:pPr>
        <w:pStyle w:val="BookText"/>
        <w:rPr/>
      </w:pPr>
      <w:r>
        <w:rPr>
          <w:rFonts w:ascii="IRNazanin" w:hAnsi="IRNazanin" w:eastAsia="IRNazanin"/>
          <w:color w:val="111111"/>
          <w:sz w:val="28"/>
          <w:sz w:val="28"/>
          <w:szCs w:val="28"/>
          <w:rtl w:val="true"/>
          <w:lang w:bidi="fa-IR"/>
        </w:rPr>
        <w:t>در قرن هفتم، هشتم و نهم، شيعه در بسيارى از نقاط ايران مستقر شد و در حقيقت، شروع تشيّع در اين سه قرن، زمينه‌اى براى تشكيل حكومت صفويان گرديد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پراكندگى جغرافياى جمعيتى شيعيان</w:t>
      </w:r>
    </w:p>
    <w:p>
      <w:pPr>
        <w:pStyle w:val="BookText"/>
        <w:rPr/>
      </w:pPr>
      <w:r>
        <w:rPr>
          <w:rFonts w:ascii="IRNazanin" w:hAnsi="IRNazanin" w:eastAsia="IRNazanin"/>
          <w:color w:val="111111"/>
          <w:sz w:val="28"/>
          <w:sz w:val="28"/>
          <w:szCs w:val="28"/>
          <w:rtl w:val="true"/>
          <w:lang w:bidi="fa-IR"/>
        </w:rPr>
        <w:t>در تقسيم‌بندى شهرهاى شيعه‌نشين مى‌توان سه حوزه جغرافيايى را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حوزه عراق عجم،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كاشان، آوه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رى، ورامين؛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حاشيه خزر،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استرآباد، دهستان، جربادقان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خربابقان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سارى و اُرم و تقريبا تمامى بلاد مازندران و بعضى از ديار طبرستان؛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خراسان،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در نگاه شيخ عبد الجليل، اهالى شهرهاى ياد شده، شيعه امامى و اصولى هستند و بدين ترتيب، در دايره شهرهاى شيعه‌نشين قرار مى‌گيرند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در مقابل، شهرهايى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همدان، ساوه، بلاد آذربايجان، و سيستان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حوزه شهرهاى سنّى‌نشين گزارش شده‌اند و به تعبير نويسنده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در زمره شهرهايى هستند كه بوى شيعه به آنان نرسيده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واقع، در هر ولايتى، يك قوم و طايفه خاص غلبه دارد و بدين ترتيب، خطبه‌ها و سكّه‌هاى آنها مختلف‌اند و احكام و فتاوى در هر ناحيه، بر اساس مذهب آن ناحيه تعيين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ولايتى كه پادشاه و مردم آن بر يك مذهب باشند، قدرت آنان بيشتر و غير آنان زبون و خوار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آذربايجان، شيعه، زبون است و تيغ و قلم به</w:t>
      </w:r>
    </w:p>
    <w:p>
      <w:pPr>
        <w:pStyle w:val="BookText"/>
        <w:rPr/>
      </w:pPr>
      <w:r>
        <w:rPr>
          <w:rFonts w:ascii="Amiri" w:hAnsi="Amiri" w:eastAsia="Amiri" w:cs="Amiri"/>
          <w:color w:val="111111"/>
          <w:sz w:val="28"/>
          <w:sz w:val="28"/>
          <w:szCs w:val="28"/>
          <w:rtl w:val="true"/>
          <w:lang w:bidi="ar-SA"/>
        </w:rPr>
        <w:t>دست شافعيان است و بالعكس در مازندران، شافعى، زبون و شيعه، دست به قلم است</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عبد الجليل هر يك از شهرهاى شيعه‌نشين را با نام بزرگان آن ديار و صفت نيك مردمان آن شهر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پاسخ خواجه سنّى كه به طريق استهزا </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لشكر علويان دانى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كفشگران درِ غايش، دبّاغان آوه، و عَوّانان قم،</w:t>
      </w:r>
    </w:p>
    <w:p>
      <w:pPr>
        <w:pStyle w:val="BookText"/>
        <w:rPr/>
      </w:pPr>
      <w:r>
        <w:rPr>
          <w:rFonts w:ascii="IRNazanin" w:hAnsi="IRNazanin" w:eastAsia="IRNazanin"/>
          <w:color w:val="111111"/>
          <w:sz w:val="28"/>
          <w:sz w:val="28"/>
          <w:szCs w:val="28"/>
          <w:rtl w:val="true"/>
          <w:lang w:bidi="fa-IR"/>
        </w:rPr>
        <w:t>و گَنده‌دهنان ورامين و كياكان سارى و 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با چنين جملات بليغى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لشگر آل مرتضى دانى كه باشد؟ شير مردان فليسان باشند و سپاهيان درِ غايش و سادات درِ زاد مهران، و جوان‌مردان درِ مصلحگاه و معتقدان درِ رشقان و ديلمان آبه، و وزيران كاشان، و تازيان و علماء قم، و سادات و شيعت قزوين، و مردان مردانه و رؤسا و مصلحان ورامين، و شبخيزان نرمين و سروهه و معتقدان خوابه، و ملوك و اسپهبدان سارى، و دليران اُرْم، و عارفان سبزوار و شجاعان و مبارزان نيشابور، و مهتران جرجان، و بزرگان دهستان، و مؤمنان جربايقان، و امينان استرآباد، نه مشتى دروغ بازى سياه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مروانى رنگ، چون قمار بازان درِ كنده و خردزدان درِ شهرستان و كَرَه، گبريان قزوين، و اجلاف همدان، و كلان آمل و طبرستان و خران مزدقان و خربندگان ساوه، و مشبّهيان اصفاهان، و گاوان آذربيجان، و بى‌نفسان ابهر و ناكسان زنجان باشند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حقيقت، عبد الجليل با بيان ويژگى‌هاى مردم هر ناحيه، به دفاع از شيعيان پرداخته و وجود جوان‌مردان، و سپاهيان نيك‌صفت و در نهايت، حوزه‌هاى مختلف جغرافيايى شيعيان را يادآور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به وجود هزاران كُرسى، منبر، مدرسه و مسجد در شهرهاى مُعظم اشاره كرده كه شيعيان در آن جا به تقرير مذهب خويش مى‌پردازند و تركان و تازيان، حضور گسترده‌اى دارند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شهرها كتب شيعه اصوليه، فراوان و بسيارى از نسخه‌هاى آن در كتاب‌خانه‌هاى مختلف سرزمين‌هاى اسلامى موجودند، از جمله اين كتاب‌خانه‌ها، كتاب‌خانه صاحبى در رى، كتاب‌خانه بزرگ در اصفهان و كتاب‌خانه بو طاهر خاتونى در ساوه است كه همه مملو از عدل خدا، مشحون از براهين توحيدى و نفى مشاركت و ردّ بر دشمنان دين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بواطنه، طبايعه و غُلات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علاوه بر آن در شهرهاى حوزه خراسان، حدود مازندران ودر شهرهاى شام از حلب تا حَرّان، مدارس سادات، و در حوزه عراق عجم چون قم، كاشان، آبه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مدارس اوقافى به تحصيل و تهذيب مشغول بودند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ديگر مكان‌هاى مهم شيعيان، زيارتگاه‌ها و مساجد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رى به زيارت سيّد عبد العظيم، سيّد ابو عبد اللّه الابيض و سيّد حمزه الموسوى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فضل و كمالشان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مى‌روند، و اهل قم به زيارت فاطمه بنت موسى بن جعفر، اهل كاشان به زيارت على بن محمّدالباقر دربار كرسب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اردهال كنونى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آوه به زيارت فضل و سليمان از فرزندان امام موسى بن جعفر الكاظم، و سنّيان و شيعيان قزوين به تقرب، به زيارت ابوعبد اللّه الحسين ابن الرضا مى‌شوند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بنابر اهميت، اعتبار و جمعيت شيعه ساكن در يك منطقه، مساجد جامع شيعيان در آن سرزمين احداث مى‌گرديد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رى، سه مسجد؛ قم و آوه هر كدام دو مسجد؛ كاشان، ورامين و ديار مازندران، هر كدام يك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رى كه از مكان‌هاى مهم شيعيان است، داراى سه مسجد زير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عتيق شيعه؛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طغرل مربوط به حنفيان؛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مسجدى واقع در محلّه روده مربوط به اشعرى‌مذهبان</w:t>
      </w:r>
      <w:r>
        <w:rPr>
          <w:rFonts w:eastAsia="IRNazanin" w:cs="IRNazanin"/>
          <w:color w:val="111111"/>
          <w:sz w:val="28"/>
          <w:szCs w:val="28"/>
          <w:rtl w:val="true"/>
          <w:lang w:bidi="fa-IR"/>
        </w:rPr>
        <w:t>.</w:t>
      </w:r>
      <w:r>
        <w:rPr>
          <w:rStyle w:val="FootnoteAnchor"/>
          <w:rtl w:val="true"/>
        </w:rPr>
        <w:footnoteReference w:id="7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مكان‌هاى عبادى و زيارتگاه‌ها و توجّه به امر به معروف و نهى از منكر، از مسائل هميشگى در كانون‌هاى شيعه بوده است؛ در حالى كه خواجه سنّى، شيعيان را اهل امر به معروف و نهى از منكر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 الجليل رازى نيز در مقام پاسخگويى، اشاره مى‌كند كه اين مسئله، حقيقتى است كه بر ديگران پوشيده نيست و </w:t>
      </w:r>
    </w:p>
    <w:p>
      <w:pPr>
        <w:pStyle w:val="BookText"/>
        <w:rPr/>
      </w:pPr>
      <w:r>
        <w:rPr>
          <w:rFonts w:ascii="Amiri" w:hAnsi="Amiri" w:eastAsia="Amiri" w:cs="Amiri"/>
          <w:color w:val="111111"/>
          <w:sz w:val="28"/>
          <w:sz w:val="28"/>
          <w:szCs w:val="28"/>
          <w:rtl w:val="true"/>
          <w:lang w:bidi="ar-SA"/>
        </w:rPr>
        <w:t>مسلمانان در زمان مناسب، اين امر را انجام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مقدّرا چنين نكنند، چنگ و چغانه نزنند و نرد و شطرنج نبازند و خمر و فقاع نخورند كه برخى مذاهب اهل سنّت در آن روزگار، اين كارها را مُجاز مى‌شمردند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شركت در مجالس ديگران، از ديگر اقدامات دائمى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سنّى اظهار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به مجلس مخالفان خود شود،</w:t>
      </w:r>
      <w:r>
        <w:rPr>
          <w:rStyle w:val="FootnoteAnchor"/>
          <w:rtl w:val="true"/>
        </w:rPr>
        <w:footnoteReference w:id="81"/>
      </w:r>
      <w:r>
        <w:rPr>
          <w:rFonts w:ascii="IRNazanin" w:hAnsi="IRNazanin" w:eastAsia="IRNazanin"/>
          <w:color w:val="111111"/>
          <w:sz w:val="28"/>
          <w:sz w:val="28"/>
          <w:szCs w:val="28"/>
          <w:rtl w:val="true"/>
          <w:lang w:bidi="fa-IR"/>
        </w:rPr>
        <w:t>در حالى‌كه شيخ عبد الجليل با آوردن آيه هفده سوره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 عِبادِ الَّذينَ يَسْتَمِعُونَ الْقَوْلَ فَيَتَّبِعُونَ أحْسَنَهُ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اين كار را نكوهش نكرده، بلكه پسنديده نيز به شمار آورده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واقع، شيعيان زمانى به مجلس ديگران مى‌روند كه بدانند، آن عالم و گوينده، نفاق نمى‌كند و به طمع سيم دنيا و اميد قبول حضور در ميان عوام و خواص شيعه، در مذهبْ مداهنه نمى‌كند و تعصّب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اين صورت، شركت كردن خود را مجاز دانسته و به مجلس او همچون مجلس مقيمان شهر مى‌روند تا ثابت كنند كه مداهنه و نفاق و تقيّه به كار نبرده‌اند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اين جا سعى مى‌شود به بررسى شهرهاى شيعه‌نشين در سه حوزه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عجم، حاشيه خزر و خراسان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عراق عجم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قم همواره از شهرهاى مهم شيعه‌نشين ايران بوده است و آن را بايد نخستين شهر شيعه در حوزه‌اى دانست كه در جغرافياى تاريخى، به نام ايران شناخته مى‌شود؛ زيرا پيشينه تشيّع آن به ربع آخر قرن اوّل هجرى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حالى‌كه ايران آن زمان، هنوز گرفتار كشمكش بين پذيرش اسلام و باقى ماندن بر دين آبا و اجدادى </w:t>
      </w:r>
    </w:p>
    <w:p>
      <w:pPr>
        <w:pStyle w:val="BookText"/>
        <w:rPr/>
      </w:pPr>
      <w:r>
        <w:rPr>
          <w:rFonts w:ascii="IRNazanin" w:hAnsi="IRNazanin" w:eastAsia="IRNazanin"/>
          <w:color w:val="111111"/>
          <w:sz w:val="28"/>
          <w:sz w:val="28"/>
          <w:szCs w:val="28"/>
          <w:rtl w:val="true"/>
          <w:lang w:bidi="fa-IR"/>
        </w:rPr>
        <w:t>خود بود، قم با سكونت اعراب، مشى مذهبى خود را برگزيد،</w:t>
      </w:r>
      <w:r>
        <w:rPr>
          <w:rStyle w:val="FootnoteAnchor"/>
          <w:rtl w:val="true"/>
        </w:rPr>
        <w:footnoteReference w:id="84"/>
      </w:r>
      <w:r>
        <w:rPr>
          <w:rFonts w:ascii="Amiri" w:hAnsi="Amiri" w:eastAsia="Amiri" w:cs="Amiri"/>
          <w:color w:val="111111"/>
          <w:sz w:val="28"/>
          <w:sz w:val="28"/>
          <w:szCs w:val="28"/>
          <w:rtl w:val="true"/>
          <w:lang w:bidi="ar-SA"/>
        </w:rPr>
        <w:t>و به طور قطع در آن‌جا يك نفر سنّى هم يافت نمى‌شد</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نام قديم قم در كتاب ياقوت،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اعراب، پاره‌اى از حروف آن را حذف نموده و آن را قم ناميدند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از مهم‌ترين خاندان‌هاى عرب مقيم قم، طايفه اشعريان بوده‌اند كه شمار آنان به شش هزار تن مى‌رسيد و اعتقاد اين طايفه به تشيّع و روحيه ضد اُموى آنها در تاريخ ثبت شده است</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مورد آمدن اشعريان به قم و ساكن شدن آنان چنين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عرب اشعريان به قم آمدند، در جوانب قم در خيمه‌هايى از موى نزول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ناحيت متمكّن شدند، در صحارى هفت ده خطه و منزل ساختند و سراها و بناها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كردند و فرود آمدند و آن هفت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ممجان، قزدان، مالون، جمر، سكن، جلنبادان و كميدان است كه اليوم قصبه و محلّت‌هاى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عرب به قم متمكّن شدند و قرار گرفتند و اعقاب و اولاد ايشان به قم بسيار شد و ضيعت‌هاى بسيار را مالك شدند و بعضى از ضيعت‌هاى همدان، رى و اصفهان با آن جمع كردند كه اليوم بدان معروف و مشهورند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قم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 بنى سعد بن مالك اشعرى، به صورت شهرى در آمد و فرزند عبد اللّه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امامى‌مذهب و تربيت يافته كوفه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قم انتقال يافت و در گرايش مردم به تشيّع، نقش مهمّى ايفا كرد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همچنين اكثر منابع، وجود شيعيان اثنى عشرى را در اين منطقه تأييد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حوقل در قرن چهارم هجرى، ضمن توصيف شهر قم مى‌گويد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اهل آن بر مذهب شيعه‌اند، و اغلب مردم آن‌جا از عرب و زبانشان </w:t>
      </w:r>
    </w:p>
    <w:p>
      <w:pPr>
        <w:pStyle w:val="BookText"/>
        <w:rPr/>
      </w:pPr>
      <w:r>
        <w:rPr>
          <w:rFonts w:ascii="IRNazanin" w:hAnsi="IRNazanin" w:eastAsia="IRNazanin"/>
          <w:color w:val="111111"/>
          <w:sz w:val="28"/>
          <w:sz w:val="28"/>
          <w:szCs w:val="28"/>
          <w:rtl w:val="true"/>
          <w:lang w:bidi="fa-IR"/>
        </w:rPr>
        <w:t>فارسى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همچنين حمد اللّه مستوفى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آن‌جا شيعه اثنى عشرى اند و به غايت متعصّب و اكثر آن شهر، اكنون خراب است؛ امّا بارويش بر جاست و حقوق ديوانى آن به تمغا مقرّر است</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اين نكته شايان ذكر است كه نه مستوفى و نه هيچ‌كدام از نويسندگان قديم، نامى از مزار حضرت معصومه عليهاالسلامنياورده‌اند، در صورتى كه اين شهر هميشه به‌عنوان يكى از مراكز شيعه، شهرت داشته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در توصيف اصطخرى در مورد اين شهر چنين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اين ناحيه تنگ معيشت باشند، آب چاه خورند و بر مذهب شيعه اند و اصل ايشان بيشتر از عرب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حقيقت، مجموع سخنان نويسندگان قديم، دلالت بر شيعه بودن مردم اين ناحيه دارد و به قول شيخ عبد الجليل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ذكر قم برود، ديگر ذكر مذهب، بى‌فايده باشد؛ زيرا كه در قم، جز شيعى‌مذهب نباشد</w:t>
      </w:r>
      <w:r>
        <w:rPr>
          <w:rFonts w:eastAsia="IRNazanin" w:cs="IRNazanin"/>
          <w:color w:val="111111"/>
          <w:sz w:val="28"/>
          <w:szCs w:val="28"/>
          <w:rtl w:val="true"/>
          <w:lang w:bidi="fa-IR"/>
        </w:rPr>
        <w:t>.</w:t>
      </w:r>
      <w:r>
        <w:rPr>
          <w:rStyle w:val="FootnoteAnchor"/>
          <w:rtl w:val="true"/>
        </w:rPr>
        <w:footnoteReference w:id="9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اسلام و شعار دين در آن‌جا به قوّت باقى است؛ منبرهاى باتكلّف، مناره‌هاى رفيع، كراسى علما، عقود مجالس، كتاب‌خانه‌هاى پُر از كتب طوايف، مدرسه‌هاى معروف، مفسّران عالم، ائمّه نحو و لغت، شعرا فقها و متكلّمان بزرگ، زهّاد متعبّد، اهل بيوتات از علوى و رضوى و تازى و ديالم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اين شهر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سحرگاه از چند مسجد و مناره، آواز موعظه و بانگ نماز متواتر و هر روز در مساجد و مدارس و در سراهاى بزرگان، ختم قرآن معهود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مال‌هاى فراوان از </w:t>
      </w:r>
    </w:p>
    <w:p>
      <w:pPr>
        <w:pStyle w:val="BookText"/>
        <w:rPr/>
      </w:pPr>
      <w:r>
        <w:rPr>
          <w:rFonts w:ascii="Amiri" w:hAnsi="Amiri" w:eastAsia="Amiri" w:cs="Amiri"/>
          <w:color w:val="111111"/>
          <w:sz w:val="28"/>
          <w:sz w:val="28"/>
          <w:szCs w:val="28"/>
          <w:rtl w:val="true"/>
          <w:lang w:bidi="ar-SA"/>
        </w:rPr>
        <w:t>وجوه حلال در خمس و زكات و صدقات صرف مى‌شود،</w:t>
      </w:r>
      <w:r>
        <w:rPr>
          <w:rStyle w:val="FootnoteAnchor"/>
          <w:rtl w:val="true"/>
        </w:rPr>
        <w:footnoteReference w:id="95"/>
      </w:r>
      <w:r>
        <w:rPr>
          <w:rFonts w:ascii="Amiri" w:hAnsi="Amiri" w:eastAsia="Amiri" w:cs="Amiri"/>
          <w:color w:val="111111"/>
          <w:sz w:val="28"/>
          <w:sz w:val="28"/>
          <w:szCs w:val="28"/>
          <w:rtl w:val="true"/>
          <w:lang w:bidi="ar-SA"/>
        </w:rPr>
        <w:t>و نور و نزهت و بركت مشهد فاطمه دختر موسى بن جعفر عليه‌السلام ظاهر و سلاطين و وزيران معتقد، آثار خيرات و انوار بركات ايشان را ديده و شنيده‌اند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اخبار فضيلت قم و اهل آن از رسول و ائمّه، بى‌نهايت روايت شده است، از جمله آنان، وزيران شيعى‌مذهبى چون فخر الملك اسعد بن محمّد بن موسى البَراوِستانى القمى است كه امر به ايجاد قُبّه براى امامان حسن بن على، زين العابدين، محمّدباقر،</w:t>
      </w:r>
    </w:p>
    <w:p>
      <w:pPr>
        <w:pStyle w:val="BookText"/>
        <w:rPr/>
      </w:pPr>
      <w:r>
        <w:rPr>
          <w:rFonts w:ascii="IRNazanin" w:hAnsi="IRNazanin" w:eastAsia="IRNazanin"/>
          <w:color w:val="111111"/>
          <w:sz w:val="28"/>
          <w:sz w:val="28"/>
          <w:szCs w:val="28"/>
          <w:rtl w:val="true"/>
          <w:lang w:bidi="fa-IR"/>
        </w:rPr>
        <w:t>جعفر صادق عليهم‌السلام و عبّاس بن عبد المطلّب در بقيع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مرقد امام موسى كاظم، امام محمّدتقى و حضرت عبد العظيم حسنى عليهم‌السلام را با آلت و عُدّت و شمع كه نشان از صفاى اعتقاد اوست، زيبا و آراسته نمود و خود نيز در مقابل تربت حسين عليه‌السلام مدفون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ميرابو الفضل عراقى، ديگر وزير شيعى‌مذهب در زمان سلطان طغرل كبير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او ايجاد باروى شهر رى و قم، بناى مسجد عتيق و بر افراشتن قبّه براى حضرت فاطمه معصومه عليهاالسلام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معتمدان و بزرگان قم، از ديگر افراد زبانزد اين سرزمين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شيخ ابى الحسن على بن الحسين بن بابويه القمى معروف به شيخ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باره صحّت اخبار كتبش حكم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حسين بن على‌بن بابويه نيز همچون او، مورد اطمينان بود و فرزندان زيادى را از اصحاب حديث برجاى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در هر عصر، در ثقه بودن و پرهيزكارى مشهور بودند و اميد است كه خداوند، آنان را از جانب اسلام و مسلمانان، برترين پاداش‌ها عطا فرمايد</w:t>
      </w:r>
      <w:r>
        <w:rPr>
          <w:rFonts w:eastAsia="IRNazanin" w:cs="IRNazanin"/>
          <w:color w:val="111111"/>
          <w:sz w:val="28"/>
          <w:szCs w:val="28"/>
          <w:rtl w:val="true"/>
          <w:lang w:bidi="fa-IR"/>
        </w:rPr>
        <w:t>.</w:t>
      </w:r>
      <w:r>
        <w:rPr>
          <w:rStyle w:val="FootnoteAnchor"/>
          <w:rtl w:val="true"/>
        </w:rPr>
        <w:footnoteReference w:id="9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على بن الحسين بن موسى بن بابويه، از ديگر بزرگان قم با كنيه ابا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اهل قم مانند او، در به خاطر آوردن و فراوانى علم، كسى نيست و به </w:t>
      </w:r>
    </w:p>
    <w:p>
      <w:pPr>
        <w:pStyle w:val="BookText"/>
        <w:rPr/>
      </w:pPr>
      <w:r>
        <w:rPr>
          <w:rFonts w:ascii="IRNazanin" w:hAnsi="IRNazanin" w:eastAsia="IRNazanin"/>
          <w:color w:val="111111"/>
          <w:sz w:val="28"/>
          <w:sz w:val="28"/>
          <w:szCs w:val="28"/>
          <w:rtl w:val="true"/>
          <w:lang w:bidi="fa-IR"/>
        </w:rPr>
        <w:t>تنهايى همانند سيصد نويسنده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نوشته‌اند كه شخصى بلندمرتبه، حافظ احاديث و آگاه و بينا نسبت به اخبار بود و در آخر اين كه او را علاّمه و پادشاه ناميده‌اند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مجموع، وجود سادات، نقبا، وزرا و خاندان‌هاى بزرگ، از ويژگى‌هاى اين شهر كهن است كه همواره در رشد و گسترش تشيّع، نقش به سزايى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كاشان</w:t>
      </w:r>
    </w:p>
    <w:p>
      <w:pPr>
        <w:pStyle w:val="BookText"/>
        <w:rPr/>
      </w:pPr>
      <w:r>
        <w:rPr>
          <w:rFonts w:ascii="Amiri" w:hAnsi="Amiri" w:eastAsia="Amiri" w:cs="Amiri"/>
          <w:color w:val="111111"/>
          <w:sz w:val="28"/>
          <w:sz w:val="28"/>
          <w:szCs w:val="28"/>
          <w:rtl w:val="true"/>
          <w:lang w:bidi="ar-SA"/>
        </w:rPr>
        <w:t>شهرى نامور و كهن‌ساز در مرز كوير</w:t>
      </w:r>
      <w:r>
        <w:rPr>
          <w:rStyle w:val="FootnoteAnchor"/>
          <w:rtl w:val="true"/>
        </w:rPr>
        <w:footnoteReference w:id="99"/>
      </w:r>
      <w:r>
        <w:rPr>
          <w:rFonts w:ascii="Amiri" w:hAnsi="Amiri" w:eastAsia="Amiri" w:cs="Amiri"/>
          <w:color w:val="111111"/>
          <w:sz w:val="28"/>
          <w:sz w:val="28"/>
          <w:szCs w:val="28"/>
          <w:rtl w:val="true"/>
          <w:lang w:bidi="ar-SA"/>
        </w:rPr>
        <w:t>كه ابنيه آن مانند ساختمان‌هاى قم، غالبا از خشت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جغرافى‌نويسان قديم عرب، آن را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نوشته‌اند</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در ولايتش حدود هجده پاره ده است كه اكثرشان حكيم‌وضع و لطيف‌طبع اند</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اين شهر در</w:t>
      </w:r>
    </w:p>
    <w:p>
      <w:pPr>
        <w:pStyle w:val="BookText"/>
        <w:rPr/>
      </w:pPr>
      <w:r>
        <w:rPr>
          <w:rFonts w:ascii="IRNazanin" w:hAnsi="IRNazanin" w:eastAsia="IRNazanin"/>
          <w:color w:val="111111"/>
          <w:sz w:val="28"/>
          <w:sz w:val="28"/>
          <w:szCs w:val="28"/>
          <w:rtl w:val="true"/>
          <w:lang w:bidi="fa-IR"/>
        </w:rPr>
        <w:t>مشرق‌زمين به ساختن يك نوع آجر معروف به كاشى يا كاشانى معروف است و اين نام در حال حاضر بر آجرهاى آبى و سبزى كه براى آراستن مساجد به كار مى‌رود،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كاسه‌هاى سبزرنگ زيباى آن‌جا به ديگر سرزمين‌ها صادر مى‌گردد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ذكر مذهب اين مردم، تمامى منابع به شيعه بودن آنان اشاره كرده‌اند و اهالى كاشان را تماما شيعه اماميه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با تأثيرپذيرى از قم و هم‌زمان با آن، از اوّلين مراكز شيعه در ايران محسوب مى‌شود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كاشان هميشه به نور شريعت و به زينت اسلام مشهور بوده و داراى مدارسى بزرگ و اوقافى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مدرّسانى چون سيّد امام ضياءالدين ابو الرضا فضل اللّه بن على الحسنى كه در بلاد اسلام معروف به علم و زهد است، در اين سرزمين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علما، مؤذنان و قاضيانى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طوسى و فرزندانش، جمال ابو الفتوح و قاضى خطير ابو منصور، از بزرگان كاشان هستند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عمارت مشهد امام زاده على بن محمّد بن الباقر در باركرز يا باركرسب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اردهال كنونى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پذيراى زائران است و مجد الدين از بزرگان اين ديار، به زينت و رونق و نور و بركات آن و صفاى ايمان و نزهت طاعت مؤمنان آن اشاره كرده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مقدسى، آن را آوه رى، ياقوت، قريه يا شهرچه‌اى به نام آبه،</w:t>
      </w:r>
      <w:r>
        <w:rPr>
          <w:rStyle w:val="FootnoteAnchor"/>
          <w:rtl w:val="true"/>
        </w:rPr>
        <w:footnoteReference w:id="105"/>
      </w:r>
      <w:r>
        <w:rPr>
          <w:rFonts w:ascii="IRNazanin" w:hAnsi="IRNazanin" w:eastAsia="IRNazanin"/>
          <w:color w:val="111111"/>
          <w:sz w:val="28"/>
          <w:sz w:val="28"/>
          <w:szCs w:val="28"/>
          <w:rtl w:val="true"/>
          <w:lang w:bidi="fa-IR"/>
        </w:rPr>
        <w:t xml:space="preserve">و مستوفى، ولايتى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پاره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هم‌اكنون آبه در مغرب قم، از توابع ساوه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سفيدچهره و در مذهب، شيعه اثنى عشرى و به غايت متعصّب اند،</w:t>
      </w:r>
      <w:r>
        <w:rPr>
          <w:rStyle w:val="FootnoteAnchor"/>
          <w:rtl w:val="true"/>
        </w:rPr>
        <w:footnoteReference w:id="107"/>
      </w:r>
      <w:r>
        <w:rPr>
          <w:rFonts w:ascii="IRNazanin" w:hAnsi="IRNazanin" w:eastAsia="IRNazanin"/>
          <w:color w:val="111111"/>
          <w:sz w:val="28"/>
          <w:sz w:val="28"/>
          <w:szCs w:val="28"/>
          <w:rtl w:val="true"/>
          <w:lang w:bidi="fa-IR"/>
        </w:rPr>
        <w:t>در حالى‌كه اهل ساوه، سنّى شافعى اند و همواره اين دو گروه نسبت به يكديگر تعصّب مى‌ورزند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مى‌گويند بين اهالى ساوه و آبه، نهرى بزرگ است كه هنگامه بهار، اتابك شيرگير، پلى عجيب و شكوهمند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هفتاد طاق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ساخت كه مانند آن برروى زمين وجود نداشت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آبه اگر چه شهر كوچكى است، امّا بقعه‌اى است بزرگوار از شعار مسلمانى و آثار شريعت مصطفوى و سنّت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و قدر و عاشورا و ختم قرآن، در آن جا متواتر و علماى آن چون سيّد ابو عبد اللّه و سيّد ابو الفتح الحسينى، متبحّر و متديّن، همچنين</w:t>
      </w:r>
    </w:p>
    <w:p>
      <w:pPr>
        <w:pStyle w:val="BookText"/>
        <w:rPr/>
      </w:pPr>
      <w:r>
        <w:rPr>
          <w:rFonts w:ascii="IRNazanin" w:hAnsi="IRNazanin" w:eastAsia="IRNazanin"/>
          <w:color w:val="111111"/>
          <w:sz w:val="28"/>
          <w:sz w:val="28"/>
          <w:szCs w:val="28"/>
          <w:rtl w:val="true"/>
          <w:lang w:bidi="fa-IR"/>
        </w:rPr>
        <w:t>وجود امام‌زادگان عبد اللّه موسى، فضل و سليمان از اولاد موسى كاظم عليه‌السلام ، اين شهر را</w:t>
      </w:r>
    </w:p>
    <w:p>
      <w:pPr>
        <w:pStyle w:val="BookText"/>
        <w:rPr/>
      </w:pPr>
      <w:r>
        <w:rPr>
          <w:rFonts w:ascii="IRNazanin" w:hAnsi="IRNazanin" w:eastAsia="IRNazanin"/>
          <w:color w:val="111111"/>
          <w:sz w:val="28"/>
          <w:sz w:val="28"/>
          <w:szCs w:val="28"/>
          <w:rtl w:val="true"/>
          <w:lang w:bidi="fa-IR"/>
        </w:rPr>
        <w:t>منوّر و مشتهر ساخته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نظرم بر بقعه‌اى افتاد سفيد و نورانى كه بوى خوش آن برمن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اين كدام بقعه است؟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بقعه را آبه خوانند، كه رسالت تو و آل تو را بر آن عرضه كردند و آنان نيز قبول </w:t>
      </w:r>
    </w:p>
    <w:p>
      <w:pPr>
        <w:pStyle w:val="BookText"/>
        <w:rPr/>
      </w:pP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بارى تعالى از آن‌جا مردانى را آفريند كه متابعت تو و فرزندان تو را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 بر آن شهر و بر اهلش ولايت و مودّت شما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عالمان، فقيهان، وزيران و نقيبان اين ديار، همواره مشهور بوده‌اند، نظير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الفقيه موفّق الدين الحسن بن محمّد بن الحسن الآبى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خواجه الساكن كه در روستاى راشده از روستاهاى رى زندگى مى‌كرد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العلوى الحسينى الآوى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سادات و از برترين حديث‌گويان ثقه بود كه پدربزرگ، پدر و فرزندش نيز از مشايخ بزرگ بودند و جدّ پدريشان ملقّب به زين الفريد و المصحف بود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احمد بن حسين بن عبد اللّه عروضى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فقيه، محدّث و استاد شيخ صدوق در قرن چهارم هجرى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الدين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على آبى كه در دوران آل بويه فقيه و واعظ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حسين 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 فقيه، شاعر و وزير طبرستان در اوايل قرن چهارم و اوايل قرن پنجم 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محمّد بن احمد بن صلت قمى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و بزرگان معروف آبه در نيمه اوّل قرن سوم هجرى</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بزرگان اين ديار است كه مدّتى از ياران سلطان على بن مؤيّد، پادشاه خراسان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تيمور بر اين سرزمين حاكم شد، او به اجبار از آن سرزمين روانه گشت و در حدود سال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r>
        <w:rPr>
          <w:rStyle w:val="FootnoteAnchor"/>
          <w:rtl w:val="true"/>
        </w:rPr>
        <w:footnoteReference w:id="11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منصور و برادرش اسعد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وزيران آبه بودند كه بندار رازى در مدح اين دو برادر،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قصيده سروده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الملك سعد بن محمّد بن 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وزيران آوه كه ائمّه و علما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خواندند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نقيب طاهر موسوى و خاندان سيّد نقيب جمال الدين شرف‌شاه 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نقيبان آوه هستند كه فضل و رفعت آنان زبانزد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رى</w:t>
      </w:r>
    </w:p>
    <w:p>
      <w:pPr>
        <w:pStyle w:val="BookText"/>
        <w:rPr/>
      </w:pPr>
      <w:r>
        <w:rPr>
          <w:rFonts w:ascii="IRNazanin" w:hAnsi="IRNazanin" w:eastAsia="IRNazanin"/>
          <w:color w:val="111111"/>
          <w:sz w:val="28"/>
          <w:sz w:val="28"/>
          <w:szCs w:val="28"/>
          <w:rtl w:val="true"/>
          <w:lang w:bidi="fa-IR"/>
        </w:rPr>
        <w:t xml:space="preserve">پشت عراق و روى خراسان رى است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پشتى چه راست دارد و رويى چه نازنين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شهررى در گوشه شمال خاورى ايالت جبال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نويسندگان عرب، هميشه آن را با الف و لام تعريف،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مى‌نوشتند و يونانيان آن را </w:t>
      </w:r>
      <w:r>
        <w:rPr>
          <w:rFonts w:eastAsia="Times New Roman" w:cs="Times New Roman" w:ascii="Times New Roman" w:hAnsi="Times New Roman"/>
          <w:color w:val="111111"/>
          <w:sz w:val="28"/>
          <w:szCs w:val="28"/>
          <w:lang w:val="en-US" w:bidi="en-US"/>
        </w:rPr>
        <w:t>Rhages</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رى، هم در عهد باستان و هم پس از آن در نزد فرق مذهبى، علمى و سياسى، از اهميت و اعتبار خاصى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در اوستا و تورات درج شده و به همين سبب، شهرى دينى و مقدّس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منظور از رىِ ياد شده در تورات، اوستا و كتيبه بيستون، بخش رى قديم است</w:t>
      </w:r>
      <w:r>
        <w:rPr>
          <w:rFonts w:eastAsia="IRNazanin" w:cs="IRNazanin"/>
          <w:color w:val="111111"/>
          <w:sz w:val="28"/>
          <w:szCs w:val="28"/>
          <w:rtl w:val="true"/>
          <w:lang w:bidi="fa-IR"/>
        </w:rPr>
        <w:t>.</w:t>
      </w:r>
      <w:r>
        <w:rPr>
          <w:rStyle w:val="FootnoteAnchor"/>
          <w:rtl w:val="true"/>
        </w:rPr>
        <w:footnoteReference w:id="11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كهن رى كه در قدمت با بابل و نينوا پهلو مى‌زند، به روزگار باستان، بزرگ‌ترين شهر ماد و در قرون نخستين اسلام، پس از بغداد از مهم‌ترين سرزمين‌ها به شمار مى‌آمد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اين شهر در قرن چهارم هجرى از بزرگ‌ترين مراكز چهارگانه ايالت جبال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حوقل در سفرنامه خود اشاره مى‌كند كه پس از بغداد، آبادتر از رى شهرى در شرق نيست، جز آن‌كه نيشابور به وسعت از آن بيشتر و بزرگ‌تر است و مساحت شهررى، يك فرسخ و نيم در يك فرسخ و نيم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واقع، رى، حوزه‌اى دلگشا و پرآب، با باديه‌هاى گران‌مايه است و همين سرزمين بود كه عمر بن سعد را واداشت تا به كشتن حسين بن على عليه‌السلام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اظهار مى‌كرد كه فرمان‌روايى رى، روشنى‌بخش چشمانش است و شايد به خاطر همين مسئله است كه در احاديث، از سرزمين رى، به عنوان سرزمينى نفرين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كنار توفانى از گرد قرار گرفته و خاكش لعنت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ياد مى‌شود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گفته شده كه شخصى به نام روى بن بيلان بن اصفهان، رى را پايه‌گذارى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فرزندان بيلان بن اصفهان بن فلوج بن سام بن نوح خوانده‌اند و در بعضى اقوال، به جاى واژه بيلان، بنى شيبان بن اصفهان نيز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داراى قلعه‌ها و مساجد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رى يا جامع عتيق يا جامع مهدى، بزرگ‌ترين مسجد رى در عهد اسلامى و از بناهاى محمّدِ مهدى خليفه عبّاسى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در خلافت منصور به رى آمد و شارستان رى را ساخت و گرد آن، خندقى به وجود آورد و در آن، مسجد جامعى احداث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دست عماد بن ابى الخصيب انجام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نام خويش را بر ديوار مسجد نوشت و تاريخ آن را در سال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ق، ضبط كرد و براى شارستان، كهن‌دژ يا قلعه‌اى طرح افكند كه خندقى ديگر آن را در ميان داشت و اين مجموعه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اهالى رى و اكثر ولايات آن، شيعه اثنى عشرى اند، به جز ديه قوهه يا كوهه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حوالى بى‌بى شهربانوى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موضع ديگر كه حنفى‌اند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رى، اهل بيت عليهم‌السلام بسيار مدفون‌اند و از اكابر و اوليا بسيار آسوده‌اند،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خواص، كسائى سابع قرّاءالسبعة، محمّد بن الحسن الفقيه، شيخ جمال الدين ابو الفتوح و جوان‌مرد قصّاب</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در واقع، شيوخ مقدّم و پيروان محتشم از اقصى بلاد شام، حجاز و مغرب، پاى‌افزار در پاى كرده و هزار فرسنگ زمين مى‌پيمايند تا به </w:t>
      </w:r>
    </w:p>
    <w:p>
      <w:pPr>
        <w:pStyle w:val="BookText"/>
        <w:rPr/>
      </w:pPr>
      <w:r>
        <w:rPr>
          <w:rFonts w:ascii="IRNazanin" w:hAnsi="IRNazanin" w:eastAsia="IRNazanin"/>
          <w:color w:val="111111"/>
          <w:sz w:val="28"/>
          <w:sz w:val="28"/>
          <w:szCs w:val="28"/>
          <w:rtl w:val="true"/>
          <w:lang w:bidi="fa-IR"/>
        </w:rPr>
        <w:t>زيارت بزرگانى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بايزيد بسطامى، پير محمّد المقدسى و يا به زيارت بو بكر طاهران روند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حقيقت، رى، شهر عظيمى است كه زادگاه سردارانى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رازى، بهرام چوبين و دانشمندانى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زكريا، امام فخر رازى و ابو الفتوح رازى بوده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بزرگان و خاندان‌هاى شيعى‌مذهب در رى، بسيار معروف و مشهورند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بو جعفر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و بزرگى به گونه‌اى است كه از رى تا بلاد تركستان و ايلاق، اثر علم و فضل و بركات زهد و امانت او پوشيده نيست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فخر الدين شمس الإسلام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سادات است كه به همراه پدرش هر دو رئيس شيعه در رى بودند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عبدويه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اصولى مذهب و شيعه كه پادشاه وقت، او را به سبب فتنه و غوغا بر دار آويخت؛ امّا پشيمان شد و او را در مقابل تربت عبد العظيم حسنى دفن كردند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زكى ابو الفتح ونكى؛ قاضى سيّد بوتراب عبّاسى؛ ابو المفاخر قزوينى؛ ابو المحاسن كياكى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نفر از شيعيان معتقد، معتمد و مقبولال قول رى بودند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سيّد كامل نقيب؛ سيّد عماد الدين شرف؛ سيّد عماد الدين عبد العظيم حسنى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مناقب‌خوانان اين سرزمين‌اند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قطب روده، برشته نرصه، سر بليسان، مسجد عتيق، زادمهران و مصلحگاه، به مدح و منقبت پرداختند و جهاد آنان با ملحدان طوايف معلوم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بررسى تحوّل مذهبى در شهر رى بايد خاطر نشان ساخت كه اين تحوّل، تحوّلى تدريجى بوده كه طى هفت قرن به درازا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دگرگونى، </w:t>
      </w:r>
    </w:p>
    <w:p>
      <w:pPr>
        <w:pStyle w:val="BookText"/>
        <w:rPr/>
      </w:pPr>
      <w:r>
        <w:rPr>
          <w:rFonts w:ascii="IRNazanin" w:hAnsi="IRNazanin" w:eastAsia="IRNazanin"/>
          <w:color w:val="111111"/>
          <w:sz w:val="28"/>
          <w:sz w:val="28"/>
          <w:szCs w:val="28"/>
          <w:rtl w:val="true"/>
          <w:lang w:bidi="fa-IR"/>
        </w:rPr>
        <w:t>از ناصبى‌گرى آغاز شده و به تشيّع امامى، 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پيشينه‌يابى</w:t>
      </w:r>
    </w:p>
    <w:p>
      <w:pPr>
        <w:pStyle w:val="BookText"/>
        <w:rPr/>
      </w:pPr>
      <w:r>
        <w:rPr>
          <w:rFonts w:ascii="IRNazanin" w:hAnsi="IRNazanin" w:eastAsia="IRNazanin"/>
          <w:color w:val="111111"/>
          <w:sz w:val="28"/>
          <w:sz w:val="28"/>
          <w:szCs w:val="28"/>
          <w:rtl w:val="true"/>
          <w:lang w:bidi="fa-IR"/>
        </w:rPr>
        <w:t>دينىِ اين شهر، به تسنّن قوى در اين شهر مى‌توان پى برد كه پس از پيروزى عباسيّان كاهش مى‌يابد و به مرور زمان و تحت تأثير شهر قم، به تشيّع گرايش پيدا مى‌كند، به گونه‌اى كه در قرن پنجم و ششم، مذهب تشيّع به صورت مذهبى قدرتمند در آن خودنمايى مى‌كند و سرانجام در قرن هشتم، اهل شهر و بيشتر ولايات آن، شيعه اثنى عشرى هستند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جمله نمونه‌هايى كه از فرايند تحوّل مذهبى در رى سخن مى‌گويد، مربوط به عصر اُمويان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كثير بن شهاب از سوى مغيرة 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حاكم رى منصوب شد و بر منبر رى به امام على عليه‌السلام فراوان دشنام مى‌داد، در حالى‌كه در سفرنامه ابو دلف در قرن چهارم هجرى اشاره شده كه شهرى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از آن كراهت دارند و آن را به فال نيك نمى‌گيرند و بدان نزديك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پرسيدند، پيرمردى از اهالى آن سامان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كه شمشيرى كه با آن يحيى بن زيد كشته شده، در اين آب شسته شده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واقع، اين گزارش، دوسويه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جهت، نشانگر علايق غير شيعىِ بخشى از مردم رى در قرن دوم هجرى است و از سوى ديگر، حساسيت و علايق مثبت مردم رى را نسبت به اهل بيت عليهم‌السلام در قرن چهارم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يادآورى اين نكته هم حائز اهميت است كه در ميان دوستداران و بيعت كنندگان با زيد بن على، كسانى از مردم رى نيز وجود داشتند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عنوان تشيّع اصيل در رى پديد آمد، ارتباط برخى از مردم و ساكنان رى با امامان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روايتى كه به اين‌گونه تماس‌ها اشاره مى‌كند، ارتباط يكى از شيعيان رى با امام كاظم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اصحاب امام كاظم و امام رضا عليه‌السلام ، چند نفرى </w:t>
      </w:r>
    </w:p>
    <w:p>
      <w:pPr>
        <w:pStyle w:val="BookText"/>
        <w:rPr/>
      </w:pPr>
      <w:r>
        <w:rPr>
          <w:rFonts w:ascii="IRNazanin" w:hAnsi="IRNazanin" w:eastAsia="IRNazanin"/>
          <w:color w:val="111111"/>
          <w:sz w:val="28"/>
          <w:sz w:val="28"/>
          <w:szCs w:val="28"/>
          <w:rtl w:val="true"/>
          <w:lang w:bidi="fa-IR"/>
        </w:rPr>
        <w:t xml:space="preserve">وجود داشتند كه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يا اهل رى بودند و يا چندى را در رى گذرانيده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دلايل مهم ارتباط امامان با شيعيان رى و كثرت شيعيان در آن‌جا، وجود يكى از وكلاى امام عصر به نام ابو الحسن محمّد بن جعفر اسدى در 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ديگر چهره‌هاى شاخص اصحاب ائمّه، حضرت عبد العظيم حسنى است كه در شمار اصحاب امام رضا، امام جواد و امام هادى عليهم‌السلام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ايشان به رى هم نشانه وجود تشيّع در اين شهر و هم زمينه‌اى براى رشد دعوت شيعى بوده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علاوه بر وجود افراد و شخصيت‌هاى شاخص، پايه‌گذارى و اقتدار حكومت‌هاى شيعه‌مذهب نيز در گرايش به تشيّع،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حكومت هشتادساله آل بويه در رى، با ملاحظه گرايش‌هاى شيعى و وزراى آنان، باعث ترويج هرچه بيشتر تشيّع در اين شهر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اين خاندان، خود از مروّجان فرهنگ و فضيلت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صاحب بن عبّاد، بى‌نهايت علاقه‌مند به خاندان نبوّت بوده و بيش از نيمى از اشعارش در ستايش اهل بيت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رى، صاحب</w:t>
      </w:r>
    </w:p>
    <w:p>
      <w:pPr>
        <w:pStyle w:val="BookText"/>
        <w:rPr/>
      </w:pPr>
      <w:r>
        <w:rPr>
          <w:rFonts w:ascii="IRNazanin" w:hAnsi="IRNazanin" w:eastAsia="IRNazanin"/>
          <w:color w:val="111111"/>
          <w:sz w:val="28"/>
          <w:sz w:val="28"/>
          <w:szCs w:val="28"/>
          <w:rtl w:val="true"/>
          <w:lang w:bidi="fa-IR"/>
        </w:rPr>
        <w:t>كتاب‌خانه‌اى عظيم بود كه مثل آن را در هيچ عهدى براى هيچ بزرگى ذكر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آن زمان، اين كتاب‌خانه به ميزان مجموع كتاب‌خانه‌هاى سراسر اروپا كتاب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دعوى نيز سخن آرتور آپهام پوپ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كتاب‌خانه شخصى مانند صاحب بن عبّاد در قرن دهم ميلادى، معادل مجموع كتاب‌خانه‌هاى سراسر اروپا بوده باشد و بديهى است كتاب‌هاى خوش‌خط مُذهّب اعلى در ميان آنها كم نبوده</w:t>
      </w:r>
      <w:r>
        <w:rPr>
          <w:rFonts w:eastAsia="IRNazanin" w:cs="IRNazanin"/>
          <w:color w:val="111111"/>
          <w:sz w:val="28"/>
          <w:szCs w:val="28"/>
          <w:rtl w:val="true"/>
          <w:lang w:bidi="fa-IR"/>
        </w:rPr>
        <w:t>.</w:t>
      </w:r>
      <w:r>
        <w:rPr>
          <w:rStyle w:val="FootnoteAnchor"/>
          <w:rtl w:val="true"/>
        </w:rPr>
        <w:footnoteReference w:id="13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خاندان‌هاى اصيل شيعى همچون خاندان بابويه، از ديگر عوامل پايدار در گرايش شيعى اين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فرد، على بن حسين بن موسى بن بابويه، پدر شيخ صدوق است كه ابتدا در قم مى‌زيسته است؛ امّا در رى نيز آمد و شدى داشته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از ديگر علماى بزرگ اين شهر، شيخ مرتضى است كه علماى فريقين هر آينه به سلام او مى‌آيند و سلاطين نيز در وقت انزواى او به نزدش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اشاره مى‌شود كه نظام الملك با همه قدرتش، هر سال چند بار به سراى او مى‌رفت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او در ايّام وزارت خود چندى در رى اقامت داشت و با آن‌كه خود، شافعى‌مذهب بود، در محضر درس عالمان شيعى حضور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 الجليل در باب حضور يافتن خواجه در درس عالمان شيعه و رفتن از شهررى به مجلس درس ايشان چنين ذكر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هفته نظام الملك از رى به دوريست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رفتى و از خواجه جعفر استماع كردى و بازگشتى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غايت فضل و بزرگى او و آن خاندانى است به علم و عفّت و ورع و امانت مذكور</w:t>
      </w:r>
      <w:r>
        <w:rPr>
          <w:rFonts w:eastAsia="IRNazanin" w:cs="IRNazanin"/>
          <w:color w:val="111111"/>
          <w:sz w:val="28"/>
          <w:szCs w:val="28"/>
          <w:rtl w:val="true"/>
          <w:lang w:bidi="fa-IR"/>
        </w:rPr>
        <w:t>...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حقيقت، وجود بزرگان، اصحاب و حكومت‌هاى شيعه مذهب در رى، باعث گرديد محلّه و منطقه‌هاى شيعه‌نشين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شرقى، غرب و نيمه شمال غربىِ رى، به شيعيان اختصاص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حنفيان در مشرق شهر و در نهايت، شافعيان، جايى در مركز شهر به سوى شمال، در حوالى ساربانان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فاصله تقى‌آباد و برج طغرل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دو فرقه شيعه و حنفى زندگى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محلّه‌هاى شيعه‌نشين رى 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مُصلحگاه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مصلحكان، مصلّاگاه، مسلحگاه، مصلحتگاه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اماكن بزرگ شيعيان است و شيخ عبد الجليل اين‌گونه از آن ياد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درِ زادمهران و جوان‌مردانِ درِ مصلحگاه و معتقدانِ درِ رشقان</w:t>
      </w:r>
      <w:r>
        <w:rPr>
          <w:rFonts w:eastAsia="IRNazanin" w:cs="IRNazanin"/>
          <w:color w:val="111111"/>
          <w:sz w:val="28"/>
          <w:szCs w:val="28"/>
          <w:rtl w:val="true"/>
          <w:lang w:bidi="fa-IR"/>
        </w:rPr>
        <w:t>...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عابس، درِ عابش، درِ عانش</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شواهد و قراين در كتاب نقض، نشانى است بر اين كه درِ غابش، از نقاط مهم شيعه‌نشين بوده و ظاهرا در فاصله جنوبى حرم عبد العظيم قرار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w:t>
      </w:r>
    </w:p>
    <w:p>
      <w:pPr>
        <w:pStyle w:val="BookText"/>
        <w:rPr/>
      </w:pPr>
      <w:r>
        <w:rPr>
          <w:rFonts w:ascii="IRNazanin" w:hAnsi="IRNazanin" w:eastAsia="IRNazanin"/>
          <w:color w:val="111111"/>
          <w:sz w:val="28"/>
          <w:sz w:val="28"/>
          <w:szCs w:val="28"/>
          <w:rtl w:val="true"/>
          <w:lang w:bidi="fa-IR"/>
        </w:rPr>
        <w:t>الجليل در باب مذهب مردم اين ناحيه چنين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آل مرتضى كه باشند؟ شيرمردان فليسان، و سپاه سالارانِ درِ غابش و ساداتِ درِ زادمهران</w:t>
      </w:r>
      <w:r>
        <w:rPr>
          <w:rFonts w:eastAsia="IRNazanin" w:cs="IRNazanin"/>
          <w:color w:val="111111"/>
          <w:sz w:val="28"/>
          <w:szCs w:val="28"/>
          <w:rtl w:val="true"/>
          <w:lang w:bidi="fa-IR"/>
        </w:rPr>
        <w:t>...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باطان</w:t>
      </w:r>
    </w:p>
    <w:p>
      <w:pPr>
        <w:pStyle w:val="BookText"/>
        <w:rPr/>
      </w:pPr>
      <w:r>
        <w:rPr>
          <w:rFonts w:ascii="IRNazanin" w:hAnsi="IRNazanin" w:eastAsia="IRNazanin"/>
          <w:color w:val="111111"/>
          <w:sz w:val="28"/>
          <w:sz w:val="28"/>
          <w:szCs w:val="28"/>
          <w:rtl w:val="true"/>
          <w:lang w:bidi="fa-IR"/>
        </w:rPr>
        <w:t xml:space="preserve">اين محله در مغرب محمّديه و در مشرق و جنوب شرقى دروازه باطان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حوالى ميدان رى كنونى و حرم عبد العظيم تا نزديكى قلعه گبرى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و از برزن‌هاى مهم به 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محلّه، بزرگى از سادات شيعه مدفون است و بى‌گمان، مراد صاحب نقض از سيّدى كه در باطان مدفون است و او را به خواب ديده‌اند، حضرت عبد العظيم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بخشى از اين محلّه به اهل سنّت مخصوص بوده و عبد الجليل در مقام هجو مردم محلّه‌هاى سنّى‌نشين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قماربازانِ درِكنده و رمالان باطان و خربندگان ساوه و مخنثان اصفهان</w:t>
      </w:r>
      <w:r>
        <w:rPr>
          <w:rFonts w:eastAsia="IRNazanin" w:cs="IRNazanin"/>
          <w:color w:val="111111"/>
          <w:sz w:val="28"/>
          <w:szCs w:val="28"/>
          <w:rtl w:val="true"/>
          <w:lang w:bidi="fa-IR"/>
        </w:rPr>
        <w:t>...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رشقان</w:t>
      </w:r>
    </w:p>
    <w:p>
      <w:pPr>
        <w:pStyle w:val="BookText"/>
        <w:rPr/>
      </w:pPr>
      <w:r>
        <w:rPr>
          <w:rFonts w:ascii="Amiri" w:hAnsi="Amiri" w:eastAsia="Amiri" w:cs="Amiri"/>
          <w:color w:val="111111"/>
          <w:sz w:val="28"/>
          <w:sz w:val="28"/>
          <w:szCs w:val="28"/>
          <w:rtl w:val="true"/>
          <w:lang w:bidi="ar-SA"/>
        </w:rPr>
        <w:t xml:space="preserve">نام اين محلّه در تاريخ رويان اوليا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رشكان</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و در تاريخ طبرستان ابن اسفنديار و مرعشى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دزرشكان</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xml:space="preserve">و در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محلّه، مخصوص شيعيان بوده است همچنان‌كه عبد الجليل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آل مرتضى كه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جوان‌مردان در مصلحگاه و معتقدان در رشقان</w:t>
      </w:r>
      <w:r>
        <w:rPr>
          <w:rFonts w:eastAsia="IRNazanin" w:cs="IRNazanin"/>
          <w:color w:val="111111"/>
          <w:sz w:val="28"/>
          <w:szCs w:val="28"/>
          <w:rtl w:val="true"/>
          <w:lang w:bidi="fa-IR"/>
        </w:rPr>
        <w:t>...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آهنين</w:t>
      </w:r>
    </w:p>
    <w:p>
      <w:pPr>
        <w:pStyle w:val="BookText"/>
        <w:rPr/>
      </w:pPr>
      <w:r>
        <w:rPr>
          <w:rFonts w:ascii="IRNazanin" w:hAnsi="IRNazanin" w:eastAsia="IRNazanin"/>
          <w:color w:val="111111"/>
          <w:sz w:val="28"/>
          <w:sz w:val="28"/>
          <w:szCs w:val="28"/>
          <w:rtl w:val="true"/>
          <w:lang w:bidi="fa-IR"/>
        </w:rPr>
        <w:t>ذكر اين محل در نقض، در مقام برشمردن نام پاره‌اى از مدارس رى چنين آمده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مدرسه‌اى به دروازه آهنين كه منسوب است به سيّد زاهد ابو الفتوح نه هم </w:t>
      </w:r>
    </w:p>
    <w:p>
      <w:pPr>
        <w:pStyle w:val="BookText"/>
        <w:rPr/>
      </w:pPr>
      <w:r>
        <w:rPr>
          <w:rFonts w:ascii="Amiri" w:hAnsi="Amiri" w:eastAsia="Amiri" w:cs="Amiri"/>
          <w:color w:val="111111"/>
          <w:sz w:val="28"/>
          <w:sz w:val="28"/>
          <w:szCs w:val="28"/>
          <w:rtl w:val="true"/>
          <w:lang w:bidi="ar-SA"/>
        </w:rPr>
        <w:t>در عهد دولت ملكشاهى ساختند</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باب دروازه آهنين جز در نسخه بدل مسالك و ممالك اصطخرى در منابع ديگر ذكرى به نظر نمى‌رسد و اين برزن، از نقاط شيعه‌نشين رى به حساب آمد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جاروب بندان</w:t>
      </w:r>
    </w:p>
    <w:p>
      <w:pPr>
        <w:pStyle w:val="BookText"/>
        <w:rPr/>
      </w:pPr>
      <w:r>
        <w:rPr>
          <w:rFonts w:ascii="IRNazanin" w:hAnsi="IRNazanin" w:eastAsia="IRNazanin"/>
          <w:color w:val="111111"/>
          <w:sz w:val="28"/>
          <w:sz w:val="28"/>
          <w:szCs w:val="28"/>
          <w:rtl w:val="true"/>
          <w:lang w:bidi="fa-IR"/>
        </w:rPr>
        <w:t>به قرينه نام، در اين محل جاروب براى شهر فراهم مى‌آمده و از محلّه‌هاى شيعه‌نشين به شمار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نقض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خواجه امام رشيد رازى به دروازه جاروب بندان است كه در آن زياده از دويست دانشمند معتبر، درس دين و اصول و فقه و علم شريعت خواندند، كه علاّمه روزگار خويش بودند</w:t>
      </w:r>
      <w:r>
        <w:rPr>
          <w:rFonts w:eastAsia="IRNazanin" w:cs="IRNazanin"/>
          <w:color w:val="111111"/>
          <w:sz w:val="28"/>
          <w:szCs w:val="28"/>
          <w:rtl w:val="true"/>
          <w:lang w:bidi="fa-IR"/>
        </w:rPr>
        <w:t>...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زعفرانْ جاى</w:t>
      </w:r>
    </w:p>
    <w:p>
      <w:pPr>
        <w:pStyle w:val="BookText"/>
        <w:rPr/>
      </w:pPr>
      <w:r>
        <w:rPr>
          <w:rFonts w:ascii="IRNazanin" w:hAnsi="IRNazanin" w:eastAsia="IRNazanin"/>
          <w:color w:val="111111"/>
          <w:sz w:val="28"/>
          <w:sz w:val="28"/>
          <w:szCs w:val="28"/>
          <w:rtl w:val="true"/>
          <w:lang w:bidi="fa-IR"/>
        </w:rPr>
        <w:t>اين مكان ظاهرا جايى بوده كه شيعيان در آن مراسم عزادارى به پا مى‌داشتند و احتمالاً بايد در فاصله ميان حرم عبد العظيم و امام‌زاده عبد اللّه باشد؛ زيرا برحسب عرف و عادت معهود، عزادارى هميشه در نزديكى اماكن مقدّسه برگزار مى‌شود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كوى فيروزه</w:t>
      </w:r>
    </w:p>
    <w:p>
      <w:pPr>
        <w:pStyle w:val="BookText"/>
        <w:rPr/>
      </w:pPr>
      <w:r>
        <w:rPr>
          <w:rFonts w:ascii="IRNazanin" w:hAnsi="IRNazanin" w:eastAsia="IRNazanin"/>
          <w:color w:val="111111"/>
          <w:sz w:val="28"/>
          <w:sz w:val="28"/>
          <w:szCs w:val="28"/>
          <w:rtl w:val="true"/>
          <w:lang w:bidi="fa-IR"/>
        </w:rPr>
        <w:t>در نقض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مدرسه كوى فيروزه، نه در عهد اين سلاطين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سلجوقيان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كردند</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مكان اين كوى معلوم نيست لكن مسلم است كه چون اين مدرسه از آنِ شيعيان بوده، اين محلّه در نيمه غربى و جنوبى رى قرار داشت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مكان‌هاى ياد شده در بالا تماما در حوزه محلّه‌هاى شيعه‌نشين رى قرار مى‌گيرند، و در مقابل محلّه‌هايى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شافعيه، پالانگران، درِ شهرستان، درِ كنده و ساربانان در حوزه محله‌هاى سنّى‌نشين قرار مى‌گيرند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ورامين</w:t>
      </w:r>
    </w:p>
    <w:p>
      <w:pPr>
        <w:pStyle w:val="BookText"/>
        <w:rPr/>
      </w:pPr>
      <w:r>
        <w:rPr>
          <w:rFonts w:ascii="IRNazanin" w:hAnsi="IRNazanin" w:eastAsia="IRNazanin"/>
          <w:color w:val="111111"/>
          <w:sz w:val="28"/>
          <w:sz w:val="28"/>
          <w:szCs w:val="28"/>
          <w:rtl w:val="true"/>
          <w:lang w:bidi="fa-IR"/>
        </w:rPr>
        <w:t>يكى ديگر از شهرهاى شيعه‌نشين در حوزه عراق عجم، ورامين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از پُرجمعيت‌ترين مراكز جمعيتى در ناحيه رى بود؛ امّا در آغاز قرن نهم هجرى، رو به خرابى رفت و بعدها تهران، جاى ورامين را گرفت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آغاز ورامين، ديهى بوده است كه از نظر آب و هوا از رى خوش‌تر و محصول آن، پنبه و غلّه و انواع ميوه‌ها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آن‌جا شيعه اثنى عشرى بودند و تكبّر بر طبعشان غالب بود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ورامين با اين كه يك ده محسوب مى‌شد، امّا منزلت آن از شهرها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شريعت و انوار اسلام، طاعات و عبادات و ملازمت خيرات و احسان در آن‌جا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بركات رضى الدين ابو سعد و پسران او بهره‌ها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حضور مسجد جامع و مدرسه رضويه و فتحيه با اوقاف معتمد و مدرسان عالم متديّن و فقهاى طالب مجد، پُررنگ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اين كه در هر رمضان، خوان عامى برپا داشته و رسومى كه در ميان همه طوايف اسلام از حنفى و سنّى بى‌تعصب باشد، در اين شهر ديده مى‌شود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حاشيه خزر</w:t>
      </w:r>
    </w:p>
    <w:p>
      <w:pPr>
        <w:pStyle w:val="BookText"/>
        <w:rPr/>
      </w:pPr>
      <w:r>
        <w:rPr>
          <w:rFonts w:ascii="IRNazanin" w:hAnsi="IRNazanin" w:eastAsia="IRNazanin"/>
          <w:color w:val="111111"/>
          <w:sz w:val="28"/>
          <w:sz w:val="28"/>
          <w:szCs w:val="28"/>
          <w:rtl w:val="true"/>
          <w:lang w:bidi="fa-IR"/>
        </w:rPr>
        <w:t>گرگان، طبرستان و ديلمان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 تشيّع در بلاد شرقى ايران، زاييده قيامى بود كه عبّاسيان به طور پنهانى، آن را رهبرى مى‌كردند و بسيارى از كسانى كه با انقلاب عبّاسى همراه شدند، از شيعيانى بودند كه بعدها برضدّ عبّاسيان موضع گرفتند و جانبدارى خود را از علويان حفظ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مربوط به قيام عبّاسيان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جمعى از شورشيان از خراسان وارد جرجان شده و يك‌ماه در آن‌جا ماندند، شيعيان اين شهر، اموال و طلاهاى فراوانى به آنان دادند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شايد كهن‌ترين تصريح به حضور تشيّع در گرگان، سخنان مقدسى در قرن چهارم هجرى باشد كه ضمن شرحى از جرجان و نقل خوبى‌هاى آن از تعصّب‌هاى فرقه‌اى در آن‌جا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خاطر نشان ساخت كه در جرجان و استرآباد، جداى از شيعيان، دو گروه عمده از سنّيان، اهل حديث و اصحاب 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اين ناحيه در قرون نخستين اسلامى، بسيار فراوان و بخش‌هاى مركزى طبرستان مانند آمل و سارى بر تشيّع بوده‌اند؛ امّا هر اندازه كه در شرق يا غرب از اين مركز دورتر رويم، سلطه مذهب اهل سنّت بيشتر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طبرستان كه حوزه‌اى است در دشت ساحلى، كوه‌هايى بسيار با بارانى فراوان دارد و قصبه آن، آمل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ناحيه و ديلمان تا روزگار حسن بن زيد، كافر بودند و بعد از او در زمان جانشينش اطروش علوى، گسترش اسلام با موفّقيت بيشترى روبه‌رو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اسلام آنان از ابتدا با تشيّع زيدى همراه بوده است،</w:t>
      </w:r>
    </w:p>
    <w:p>
      <w:pPr>
        <w:pStyle w:val="BookText"/>
        <w:rPr/>
      </w:pPr>
      <w:r>
        <w:rPr>
          <w:rFonts w:ascii="Amiri" w:hAnsi="Amiri" w:eastAsia="Amiri" w:cs="Amiri"/>
          <w:color w:val="111111"/>
          <w:sz w:val="28"/>
          <w:sz w:val="28"/>
          <w:szCs w:val="28"/>
          <w:rtl w:val="true"/>
          <w:lang w:bidi="ar-SA"/>
        </w:rPr>
        <w:t>لذا در قرن هشتم، مردم آن‌جا به شيعه و بواطنه نزديك‌ترند</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سارى و اُرْم از شهرهاى طبرستان، هميشه دار الملك و سريرگاه ملوك مازندران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مازندران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 قارن، گردباز، اصپهبد على و شاه شهيد رستمِ على، در جهاندارى، قلعه‌گشايى، لشگركشى، دشمن كشى و عقل و عدل معروف‌اند و مقبول سلاطين آل سلجوق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سارى مى‌توان سيّد الحسن و اولاد او، شرف الدين، تاج الدين، قطب الدين و بهاء الدين را نام برد كه داراى فضل و</w:t>
      </w:r>
    </w:p>
    <w:p>
      <w:pPr>
        <w:pStyle w:val="BookText"/>
        <w:rPr/>
      </w:pPr>
      <w:r>
        <w:rPr>
          <w:rFonts w:ascii="IRNazanin" w:hAnsi="IRNazanin" w:eastAsia="IRNazanin"/>
          <w:color w:val="111111"/>
          <w:sz w:val="28"/>
          <w:sz w:val="28"/>
          <w:szCs w:val="28"/>
          <w:rtl w:val="true"/>
          <w:lang w:bidi="fa-IR"/>
        </w:rPr>
        <w:t>شرف و نسب عالى هستند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غربا و بازرگانان در اين شهر، ايمن و شعار مسلمانى در مدارس، مساجد و مجالس آنان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زمان حكومت رستم بن على و پدرش على بن </w:t>
      </w:r>
    </w:p>
    <w:p>
      <w:pPr>
        <w:pStyle w:val="BookText"/>
        <w:rPr/>
      </w:pPr>
      <w:r>
        <w:rPr>
          <w:rFonts w:ascii="IRNazanin" w:hAnsi="IRNazanin" w:eastAsia="IRNazanin"/>
          <w:color w:val="111111"/>
          <w:sz w:val="28"/>
          <w:sz w:val="28"/>
          <w:szCs w:val="28"/>
          <w:rtl w:val="true"/>
          <w:lang w:bidi="fa-IR"/>
        </w:rPr>
        <w:t>شهريار، قبة الإسلام بوده و به قول نويسنده نقض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سال ملحد و باطنى را در آن‌جا طعمه سگان مى‌كنند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خراسان</w:t>
      </w:r>
    </w:p>
    <w:p>
      <w:pPr>
        <w:pStyle w:val="BookText"/>
        <w:rPr/>
      </w:pPr>
      <w:r>
        <w:rPr>
          <w:rFonts w:ascii="IRNazanin" w:hAnsi="IRNazanin" w:eastAsia="IRNazanin"/>
          <w:color w:val="111111"/>
          <w:sz w:val="28"/>
          <w:sz w:val="28"/>
          <w:szCs w:val="28"/>
          <w:rtl w:val="true"/>
          <w:lang w:bidi="fa-IR"/>
        </w:rPr>
        <w:t>سبزوار</w:t>
      </w:r>
    </w:p>
    <w:p>
      <w:pPr>
        <w:pStyle w:val="BookText"/>
        <w:rPr/>
      </w:pPr>
      <w:r>
        <w:rPr>
          <w:rFonts w:ascii="Amiri" w:hAnsi="Amiri" w:eastAsia="Amiri" w:cs="Amiri"/>
          <w:color w:val="111111"/>
          <w:sz w:val="28"/>
          <w:sz w:val="28"/>
          <w:szCs w:val="28"/>
          <w:rtl w:val="true"/>
          <w:lang w:bidi="ar-SA"/>
        </w:rPr>
        <w:t>اين شهر، محل شيعت و اسلام، آراسته به مدارس نيكو، مساجد نورانى و علماى طريقت و شريعت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بقعه، خصومتى آشكار با ملاحده و بواطنه 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و مناظره و مجالس ختم قرآن در آن متواتر 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والى رى كه مردى غازى بود و با باطنيه پيوسته جنگ مى‌كرد،</w:t>
      </w:r>
      <w:r>
        <w:rPr>
          <w:rStyle w:val="FootnoteAnchor"/>
          <w:rtl w:val="true"/>
        </w:rPr>
        <w:footnoteReference w:id="158"/>
      </w:r>
      <w:r>
        <w:rPr>
          <w:rFonts w:ascii="Amiri" w:hAnsi="Amiri" w:eastAsia="Amiri" w:cs="Amiri"/>
          <w:color w:val="111111"/>
          <w:sz w:val="28"/>
          <w:sz w:val="28"/>
          <w:szCs w:val="28"/>
          <w:rtl w:val="true"/>
          <w:lang w:bidi="ar-SA"/>
        </w:rPr>
        <w:t>به همراه امير</w:t>
      </w:r>
    </w:p>
    <w:p>
      <w:pPr>
        <w:pStyle w:val="BookText"/>
        <w:rPr/>
      </w:pPr>
      <w:r>
        <w:rPr>
          <w:rFonts w:ascii="Amiri" w:hAnsi="Amiri" w:eastAsia="Amiri" w:cs="Amiri"/>
          <w:color w:val="111111"/>
          <w:sz w:val="28"/>
          <w:sz w:val="28"/>
          <w:szCs w:val="28"/>
          <w:rtl w:val="true"/>
          <w:lang w:bidi="ar-SA"/>
        </w:rPr>
        <w:t xml:space="preserve">عادل غازى، اينانج اتابك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بعضى از منابع ايتاخ و يا ايناج نيز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سمت</w:t>
      </w:r>
    </w:p>
    <w:p>
      <w:pPr>
        <w:pStyle w:val="BookText"/>
        <w:rPr/>
      </w:pPr>
      <w:r>
        <w:rPr>
          <w:rFonts w:ascii="IRNazanin" w:hAnsi="IRNazanin" w:eastAsia="IRNazanin"/>
          <w:color w:val="111111"/>
          <w:sz w:val="28"/>
          <w:sz w:val="28"/>
          <w:szCs w:val="28"/>
          <w:rtl w:val="true"/>
          <w:lang w:bidi="fa-IR"/>
        </w:rPr>
        <w:t>سبزوار حركت مى‌كنند و در اين جاست كه بايد در حق سبزوار، سكوت اختيار كرد و زبان به ادب گشود، با اين توضيح كه اين واليان در دامغان، مجبور به غارت و نهب و ملحد كشتن مى‌شوند؛ ولى در سبزوار چنين وضعى حاكم نيست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نتيجه‌گيرى</w:t>
      </w:r>
    </w:p>
    <w:p>
      <w:pPr>
        <w:pStyle w:val="BookText"/>
        <w:rPr/>
      </w:pPr>
      <w:r>
        <w:rPr>
          <w:rFonts w:ascii="IRNazanin" w:hAnsi="IRNazanin" w:eastAsia="IRNazanin"/>
          <w:color w:val="111111"/>
          <w:sz w:val="28"/>
          <w:sz w:val="28"/>
          <w:szCs w:val="28"/>
          <w:rtl w:val="true"/>
          <w:lang w:bidi="fa-IR"/>
        </w:rPr>
        <w:t>بررسى سير تشيّع و شكل‌گيرى آن در مناطق مختلف ايران، از مسائل مهم و حائز اهمّيتى است كه به شناخت هرچه بهتر فرآيند پايه‌گذارى و تثبيت نهاد تشيّع در ايران مى‌انجامد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قرون چهارم و پنجم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زمان نگارش كتاب نقض،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تمام فراز و فرودهايى كه براى شيعيان داشتند، از درخشان‌ترين ادوار در تاريخ تشيّع به حساب مى‌آيند و همواره دو عامل اصلى در پيشروى آن، نقش عمده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غلبه تركان بر خلافت و تضعيف آن و دوم، شكل‌گيرى آل بويه و اقدامات آنان در مسير تشيّع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حقيقت، يكى از كتب اصلى و مهمّى كه در سايه آن مى‌توان به تصويرى مناسب و شايسته از شيعيان قرون پنجم و ششم رسيد، كتاب نقض عبد الجليل قزوينى رازى است كه حاوى مطالب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كلامى، فقهى، جغرافيايى، تاريخى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نقض، كتابى چند بُعدى است كه بررسى آن از هر زاويه و با هر نگرشى، حائز اهميت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پراكندگى جغرافيايى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جمعيتى شيعيان بر مبناى اين كتاب، مورد بررسى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در كتاب خود به بيان شهرهاى شيعه‌نشين در سه حوزه عراق عجم، حاشيه خزر و خراسان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كتاب او، قم، كاشان، آوه، رى، ورامين، گرگان، طبرستان، ديلمان و سبزوار در حوزه تشيّع امامى قرار مى‌گيرند و او، اين‌گونه حضور دائمى و ظهور آشكار شيعيان در قرون چهارم و پنجم را به اثبات مى‌رساند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اطلس شيعه، رسول جعفريان،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جغرافيايى نيروهاى مسلح،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التقاسيم فى معرفة الأقاليم، ابوعبد اللّه محمّدبن احمد مقدسى،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علينقى منزوى،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مولّفان و مترجمان ايران،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آثار باز مانده از رى قديم، حسين كريمان،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ملّى ايران،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پژوهشى در شاه‌نامه، حسين كريمان، على ميرانصارى،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ملّى ايران،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تشيّع در جرجان و استرآباد، رسول جعفريان،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قم، حسن بن محمّد بن حسن قمّى،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 تهرانى، تهران،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گسترش تشيّع در رى، رسول جعفريان،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مقدس عبد العظيم،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جغرافياى تاريخى سرزمين‌هاى خلافت شرقى، گى لسترنج،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عرفان،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كتاب،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جغرافياى تاريخى و انسانى شيعه در جهان اسلام، رسول جعفريان،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انصاريان،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درآمدى بر مطالعات جمعيتى، ديويد لوكاس و پاول مير،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محموديان،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راحة الصدور و آية السرور در تاريخ آل سلجوق، محمّد بن على بن سليمان راوندى، محمّد اقبال، مجتبى مينوى،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اميركبير،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الجنّات، محمّد باقر الموسوى الخوانسارى الاصبهانى،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مكتبه اسماعيليان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سفرنامه ابودلف، ابودلف خزرجى، ولاديمير مينورسكى،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 طباطبايى،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زوّار،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سفرنامه ابن حوقل، محمّد حوقل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اميركبير،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مبانى جمعيت‌شناسى، مهدى امانى،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مسالك و ممالك، اصطخرى، ابراهيم بن محمّد، ايرج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علمى و فرهنگى،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 ياقوت بن عبد اللّه حموى،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اسدى،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القلوب، حمد اللّه مستوفى،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محمّددبير سياقى،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طهورى،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الجليل قزوينى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محدّث،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18" w:name="pg15864_149976"/>
    </w:p>
    <w:p>
      <w:pPr>
        <w:pStyle w:val="Heading2"/>
        <w:numPr>
          <w:ilvl w:val="1"/>
          <w:numId w:val="1"/>
        </w:numPr>
        <w:rPr/>
      </w:pPr>
      <w:bookmarkStart w:id="19" w:name="__RefHeading___Toc14704452_2142443653"/>
      <w:bookmarkStart w:id="20" w:name="_Toc6"/>
      <w:bookmarkEnd w:id="18"/>
      <w:bookmarkEnd w:id="19"/>
      <w:r>
        <w:rPr>
          <w:rtl w:val="true"/>
        </w:rPr>
        <w:t xml:space="preserve">يادكردهاى فرقه‌شناختى عبد الجليل قزوينى در كتاب </w:t>
      </w:r>
      <w:r>
        <w:rPr>
          <w:rtl w:val="true"/>
        </w:rPr>
        <w:t>«</w:t>
      </w:r>
      <w:r>
        <w:rPr>
          <w:rtl w:val="true"/>
        </w:rPr>
        <w:t>نقض</w:t>
      </w:r>
      <w:r>
        <w:rPr>
          <w:rtl w:val="true"/>
        </w:rPr>
        <w:t>» /</w:t>
      </w:r>
      <w:r>
        <w:rPr>
          <w:rtl w:val="true"/>
        </w:rPr>
        <w:t>حمید احمدی جلفایی</w:t>
      </w:r>
      <w:bookmarkEnd w:id="20"/>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يادكردهاى فرقه‌شناختى عبد الجليل قزوينى</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احمدى جلفايى</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يكى از پيش‌نيازهاى مهم در تحكيم اصول عقايد و اعتقادات اسلامى ، آشنايى با فرقه‌ها و مذاهب و نحله‌هاى مختلف شكل گرفته در مكتب اسلام و عقايد خاصّ هر كدام از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كه در اين راستا ، كتب و منابع نسبتا قديمى و نزديك به عصر پيدايش در هر يك از مكاتب و فرقه‌ها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نقل آنها از وقايع و عقايد پيروانِ فرق و مكاتب ، به صورت عَن حسٍّ و شهودى و يا نسبتا عن حسّ و شهودى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اهمّيت بسيار ويژه‌اى برخوردار هستند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كتب و منابع قديمى كه در اين راستا ، لازم است مورد استفاده و مراجعه محقّقان اين عرصه قرار بگيرد ، كتاب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مرحوم عبد الجليل قزوينى رازى ، از عالمان سده ششم 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چند كه اصل اين كتاب را به نظر نگارنده ، نمى‌توان از جمله آثار قوى و منسجم شيعه به حساب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اشتباهات و تناقض‌هاى آشكارى در اين كتاب ديده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اين حال ، از برخى جهات ، اطّلاعات آمده در اين اثر ، به جهت قدمتِ آن ، حائز اهميّت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اين رو ، در اين پژوهش ، به بيان يادكردهاى مصنّف اين كتاب ، در باره عقايد خاصّ هر يك از فرقه‌هاى موجود تا آن زمان ، پرداخته شده و نكات قابل تأمّل آن ، معرفى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 مذهب، مكتب، نحله ، شيعه ، سنّى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مرحوم عبد الجليل قزوينى رازى ، كتاب نقض را در پاسخ به اتّهامات يك نوسنّى عليه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ادّعا نموده است قبل از گرويدن به آيين اهل سنّت ، شيعه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سرتاسر اين كتاب ، سعى كرده است كه ثابت نمايد نوسنّى مذكور ، عقايدِ جبرى‌گرايانه و بعضا ملحدانه دارد و ادّعاى شيعه بودنش نيز ، مورد ظن و ترديد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 از حيث اطّلاع‌رسانى و نماياندنِ عناوين فرقه‌هاى شكل گرفته تا آن زمان و نيز بيانِ پاره‌اى از عقايد و وقايع مربوط به هر كدام از آنها ، و همچنين برخى</w:t>
      </w:r>
    </w:p>
    <w:p>
      <w:pPr>
        <w:pStyle w:val="BookText"/>
        <w:rPr/>
      </w:pPr>
      <w:r>
        <w:rPr>
          <w:rFonts w:ascii="IRNazanin" w:hAnsi="IRNazanin" w:eastAsia="IRNazanin"/>
          <w:color w:val="111111"/>
          <w:sz w:val="28"/>
          <w:sz w:val="28"/>
          <w:szCs w:val="28"/>
          <w:rtl w:val="true"/>
          <w:lang w:bidi="fa-IR"/>
        </w:rPr>
        <w:t xml:space="preserve">فايده‌هاى ديگر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برخى تفاوت‌هاى ميان شيعه اصولى و مكاتب انحرافىِ منتسب به اين مكتب ، پراكندگى جغرافيايى هر يك از مكاتب و فرقه‌هاى اسلامى در آن زمان ، يادكردهايى از مدارس و محافل و بقاع دينى و مكاتب علمى مهم شيعه و سنّى ، و اخبار مربوط به برخى از حكومت‌ها در دوران مختلف و مانند آن ، نسبتا مفيد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خصوص تعداد فرقه‌هاى اسلامى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در اصل صدور خبر مشهور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افْتَرَقَتِ الْيَهُودُ عَلى إِحْدى وسَبْعِينَ فِرْقَةً ، وَافْتَرَقَتِ النَّصَارى عَلَى اثْنَتَيْنِ وَسَبْعِينَ فِرْقَةً ، وتَفْتَرِقُ اُمَّتِي عَلى ثَلاَثٍ وَسَبْعِينَ فِرْقَةً ، كُلُّهُمْ فِي النَّارِ إِلاَّ وَاحِدَةٌ</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ترديد صورت گرفته است و نيز محقّقان ، در تطبيق اين عدد بر تعداد فرقه‌هاى موجود در اسلام ، به تكلّف افتاده‌اند، با اين حال، در اين كه پس از </w:t>
      </w:r>
    </w:p>
    <w:p>
      <w:pPr>
        <w:pStyle w:val="BookText"/>
        <w:rPr/>
      </w:pPr>
      <w:r>
        <w:rPr>
          <w:rFonts w:ascii="IRNazanin" w:hAnsi="IRNazanin" w:eastAsia="IRNazanin"/>
          <w:color w:val="111111"/>
          <w:sz w:val="28"/>
          <w:sz w:val="28"/>
          <w:szCs w:val="28"/>
          <w:rtl w:val="true"/>
          <w:lang w:bidi="fa-IR"/>
        </w:rPr>
        <w:t xml:space="preserve">عروج ملكوتى پيامبر صلى‌الله‌عليه‌و‌آله ، به مرور زمان ، فرقه‌ها و نحله‌هاى درونْ‌دينى متعدّدى در اسلام شكل گرفته است ، هيچ ترديدى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و تفحّص در كتاب نقض ، چنين فهميده مى‌شود كه بسيارى از فرقه‌هاى اسلامى موجود در جهان اسلام ، در زمان مرحوم عبد الجليل قزوينى نيز شكل گرفته بودند و بلكه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قرن پنجم و ششم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كشمكش و اصطكاك ميان برخى از فرقه‌هاى اسلامى ، از جمله معضلات مهمّ جهان اسلام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عبد الجليل قزوينى ، در چندين جاى كتاب ، به عدد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تعداد فرقه‌هاى اسلامى تصريح نموده و سپس ضمن خارج نمودن برخى از نحله‌ها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دهريّه ، طبايعه ، فلاسفه ، ملاحده ، تناسخيّه و نصرانيّه ، از زيرمجموعه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فرقه اسلامى ، به نحوه انشعاب همه فرقه‌هاى اسلامى از سه فرقه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حنفيّه و 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او براى مثال ، فرقه‌هايى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زيديّه ، اخباريّه ، فطحيّه و كيسانيّه را از زيرفرقه‌هاى مكتب تشيّع ، و فرقه‌هايى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نجّاريّه ، معتزله ، باذنجانيّه ، كرّاميّه و بااسحاقيّه را از زيرفرقه‌هاى مكتب حنفيّه ، و فرقه‌هايى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مجبّره ، اشاعره ، مشبّهه ، كلاّبيّه ، جهميّه ، مجسّمه ، حنابله و مالكيّه را از زيرفرقه‌هاى مكتب شافعيّه عنوان نموده است </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ديدگاه تقريبى عبد الجليل در خصوص فرقه‌هاى اسلامى</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جهتگيرى‌هاى مهمّى كه صاحب نقض ، در مقام ادّعا و شعار در لابه‌لاى مباحث خود در كتابش اتّخاذ نموده ، برخورد تقريبى و به عبارتى ديگر، تعامل مثبتِ نسبى ، با همه فرقه‌هاى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در مواضعى از كتاب ، به اين ادّعاى خود ، پاى‌بند نمانده و واكنش‌هاى ضدّ و نقيضى در مقام نقد برخى از فرقه‌ها و يا پيروان آنها از خود نشان داده و از شتم و سبّى كه در جاهاى مختلف كتاب ، از آن تبرّى جسته ، دورى نكرده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نمونه ، او در بخش‌هاى متعدّدى از كتاب ، ضمن تبيين برخى از تفاوت‌هاى ديدگاه شيعه اخباريّه و شيعه اصوليّه ، از عقايد بعضى فرقه‌هاى غلوگراى مكتب تشيّع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مقام و منزلت اهل بيت عصمت و طهارت عليهم‌السلام ، بينش افراطى نسبت به مباحث شفاعت و توسّل و زيارت و مانند آن ، لعن و تكفير و بى‌ادبى نسبت به صحابه و به ويژه خلفاى اربعه و زنان پيامبر صلى‌الله‌عليه‌و‌آله ، كشاندن دامنه اختلافات موجود در فروع دين به بحث‌هاى اصولى و عقيدتى ميان شيعه و سنّى ، و مانند آن ، به تصريح سخن گفته و شيعه اصولىِ زمان خود را از اين مسائل ، مبرّا دانسته است ؛ امّا خود ، در</w:t>
      </w:r>
    </w:p>
    <w:p>
      <w:pPr>
        <w:pStyle w:val="BookText"/>
        <w:rPr/>
      </w:pPr>
      <w:r>
        <w:rPr>
          <w:rFonts w:ascii="IRNazanin" w:hAnsi="IRNazanin" w:eastAsia="IRNazanin"/>
          <w:color w:val="111111"/>
          <w:sz w:val="28"/>
          <w:sz w:val="28"/>
          <w:szCs w:val="28"/>
          <w:rtl w:val="true"/>
          <w:lang w:bidi="fa-IR"/>
        </w:rPr>
        <w:t xml:space="preserve">بخش‌هاى ديگر كتاب ، در مقابل اتّهامات نوسنّى ، رشته منطق از دستش در رفته و از لعن و سبّ و نفرين ، كوتاهى نكرده و به آنچه كه خود ، آن را مذّمت و نكوهش نموده ، مبتلا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گونه ضدّ و نقيض‌هاى آمده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ساير عرصه‌ها هم فراوان ديده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مى‌توان چنين برداشت كرد كه گويا عبد الجليل ، كتاب را با استعجال نوشته و در وقت كتابت آن ، تأمّل و دقّت كافى را نداشته و به همين خاطر ، كتاب او ، از انسجام و علميّت لازم ، برخوردار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 هر چند كه ديدگاه تقريبى عبد الجليل قزوينى در مقام ادّعا و شعار ، نسبت به ديگر ديدگاه‌هايى كه در قرن‌هاى اخير شكل گرفته ، بسيار گسترده‌تر و فراتر بوده است ، با اين حال، به دلايلى كه گفته شد ، ضعف و قوّت آن ، از نظر علمى ، قابل</w:t>
      </w:r>
    </w:p>
    <w:p>
      <w:pPr>
        <w:pStyle w:val="BookText"/>
        <w:rPr/>
      </w:pPr>
      <w:r>
        <w:rPr>
          <w:rFonts w:ascii="Amiri" w:hAnsi="Amiri" w:eastAsia="Amiri" w:cs="Amiri"/>
          <w:color w:val="111111"/>
          <w:sz w:val="28"/>
          <w:sz w:val="28"/>
          <w:szCs w:val="28"/>
          <w:rtl w:val="true"/>
          <w:lang w:bidi="ar-SA"/>
        </w:rPr>
        <w:t xml:space="preserve">سنجش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براى نمونه ، او در جايى از كتاب خود ، ضمن اشاره به تعداد فرقه‌هاى اسلامى و عدد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مى‌نويسد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از اين هفتاد و دو طايفه ، هيچ را كافر ندانند و كافر نخوانند ؛ زيرا كه همه مقرّ اند به خداى و رسول ، و از امّت رسول اند </w:t>
      </w:r>
      <w:r>
        <w:rPr>
          <w:rFonts w:eastAsia="IRNazanin" w:cs="IRNazanin"/>
          <w:color w:val="111111"/>
          <w:sz w:val="28"/>
          <w:szCs w:val="28"/>
          <w:rtl w:val="true"/>
          <w:lang w:bidi="fa-IR"/>
        </w:rPr>
        <w:t>...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امّا در جاهاى مختلفى از كتاب ، او همين نسبتِ كفر را به برخى از فرقه‌ها و پيروان آنها روا مى‌داند و به لعن و نفرين آنها مى‌پردازد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فرقه‌هاى مورد بحث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مباحث كلّى آمده در كتاب نقض كه مربوط به عقايد شيعه و سنّى ، در قالب شبهات و پاسخ‌هاى مربوط به آنها آمده است و در اين پژوهش ، به خاطر وسعت دامنه مباحث ياد شده ، از تبيين و استقصاى آنها صرف نظر گرديد ، به طور كلّى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زير در اين كتاب ياد شده است كه عناوين آنها به ترتيب حروف الفبا عبارت اند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اباحتيّه ، اخباريّه ، اسماعيليّه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قدّاحيان ، دندانيان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اشعريّه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اوزاعيّه ، بااسحاقيّه ، باذنجانيّه ، باطنيّه ، بويوسفيّه ، تعليميّه ، تناسخيّه ، جهميّه ، حشويّه ، حلوليّه ، حنابله ، حنفيّه ، خوارج ، زنادقه ، زيديّه ، سبئيّه ،</w:t>
      </w:r>
    </w:p>
    <w:p>
      <w:pPr>
        <w:pStyle w:val="BookText"/>
        <w:rPr/>
      </w:pPr>
      <w:r>
        <w:rPr>
          <w:rFonts w:ascii="Amiri" w:hAnsi="Amiri" w:eastAsia="Amiri" w:cs="Amiri"/>
          <w:color w:val="111111"/>
          <w:sz w:val="28"/>
          <w:sz w:val="28"/>
          <w:szCs w:val="28"/>
          <w:rtl w:val="true"/>
          <w:lang w:bidi="ar-SA"/>
        </w:rPr>
        <w:t xml:space="preserve">سندلانيان ، شافعيّه ، صبّاحيّه ، صفاتيّه ، غاليه ، فطحيّه ، قدريّه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كرّاميّه ، كلاّبيّه ، كيسانيّه ، لاسكيّه ، مالكيّه ، مباقليّه ، متصوّفه ، متولّدان ، مجبّره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مجسّمه ، مشبّهه ، معطّليّه ، ناووسيّه ، نجّاريّه ، نزاريان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نواصب ، نوبختيّه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اهل تحقيق در زمينه‌هاى فرقه‌شناسى ، پوشيده نيست كه برخى از اين فرقه‌ها ، ريشه و خاستگاه كلامى دارند و برخى ديگر فقهى ، و بعضى از آنها را نيز مى‌توان از جمله فرقه‌هاى صوفيّه به حساب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مصنّف در اين كتاب ، به عناوين برخى فرقه‌ها و يا نحله‌ها اشاره نموده كه در كتاب‌هاى موجود در زمينه فرقه‌شناسى ، يادى از آنها نشده است و به نوعى مى‌توان آنها را جزء فرقه‌هاى اختصاصىِ مرحوم عبد الجليل به حساب آورد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ما در اين پژوهش ، به بيان يادكردهاى مهمّ عبد الجليل در قالب چهار بخش عمده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فرقه‌هاى كلامى ، فرقه‌هاى فقهى ، فرقه‌هاى مربوط به تصوّف ، و فرقه‌هاى اختصاصى ، خواهيم پرداخت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فرقه‌هاى كلامى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اباحتيّه</w:t>
      </w:r>
    </w:p>
    <w:p>
      <w:pPr>
        <w:pStyle w:val="BookText"/>
        <w:rPr/>
      </w:pPr>
      <w:r>
        <w:rPr>
          <w:rFonts w:ascii="Amiri" w:hAnsi="Amiri" w:eastAsia="Amiri" w:cs="Amiri"/>
          <w:color w:val="111111"/>
          <w:sz w:val="28"/>
          <w:sz w:val="28"/>
          <w:szCs w:val="28"/>
          <w:rtl w:val="true"/>
          <w:lang w:bidi="ar-SA"/>
        </w:rPr>
        <w:t>اباحه در لغت ، به معناى حلال كردن و مباح دانستن و جايز شمردن آمده است و اباحتيّه ، عنوان عامّى است براى همه فرقه‌هايى كه اعتقادى به حدود و مناهى و تكاليف شرعى به معناى وجوب و الزام‌آور بودن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شاخه‌هاى اباحتيّه ، نهى‌هاى قرآن و سنّت را تنها به جهت تبرّا از دشمنان ائمّه و تولاّ براى دوستان آنها ، ممنوع دانسته‌اند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مرحوم عبد الجليل ، در جايى از كتاب نقض ، ضمن نقد عقايد حسن صبّاح و فرقه باطنيّه و اشاره به برخى از عقايد صبّاحيان و باطنيان ، نماز اين دسته را به نماز اباحتيّه</w:t>
      </w:r>
    </w:p>
    <w:p>
      <w:pPr>
        <w:pStyle w:val="BookText"/>
        <w:rPr/>
      </w:pPr>
      <w:r>
        <w:rPr>
          <w:rFonts w:ascii="IRNazanin" w:hAnsi="IRNazanin" w:eastAsia="IRNazanin"/>
          <w:color w:val="111111"/>
          <w:sz w:val="28"/>
          <w:sz w:val="28"/>
          <w:szCs w:val="28"/>
          <w:rtl w:val="true"/>
          <w:lang w:bidi="fa-IR"/>
        </w:rPr>
        <w:t xml:space="preserve">تشبيه مى‌كند كه آنها ، نماز را از روى تكليف و امرِ الزام‌آور ، به جاى نمى‌آورند ؛ بلكه آن را همچون ديگر تكاليف شرعى ، امورى اختيارى دانسته و به بهانه اصالت نماز باطن ، در به جاى آوردن نماز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ساير اعمال و تكاليف شرعى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سهل‌انگارى مى‌كنند </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اسماعيليّه</w:t>
      </w:r>
    </w:p>
    <w:p>
      <w:pPr>
        <w:pStyle w:val="BookText"/>
        <w:rPr/>
      </w:pPr>
      <w:r>
        <w:rPr>
          <w:rFonts w:ascii="IRNazanin" w:hAnsi="IRNazanin" w:eastAsia="IRNazanin"/>
          <w:color w:val="111111"/>
          <w:sz w:val="28"/>
          <w:sz w:val="28"/>
          <w:szCs w:val="28"/>
          <w:rtl w:val="true"/>
          <w:lang w:bidi="fa-IR"/>
        </w:rPr>
        <w:t xml:space="preserve">اسماعيليّه، به فرقه‌هايى گفته مى‌شود كه به امامت اسماعيل فرزند امام صادق عليه‌السلام و برخى از شاخه‌هايش به امامت نواده آن حضرت محمّد بن اسماعيل معتقد بودند و در برخى از بلاد ، از آنها به عناوين ديگرى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ملاحده ، قرامطه ، باطنيّه ، حشيشيّه ، قدّاحيان ، و دندانيان نيز ياد مى‌شود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شاخه‌هاى بعدى اين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تفاوت‌هاى نسبى‌اى در ديدگاه و عقيده با اسماعيليّه قديم داشته‌اند و به مروز زمان ، در طول تاريخ ، شكل يافته‌اند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قدّاحيان هستند كه به رهبرى ميمون قدّاح ، سر بر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دندانيان كه منتسب به شخصى به نام محمّد دندان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مصنّف در كتاب نقض به بيان ماجراى همدستى اين دو نفر ، در خصوصِ تبليغ آيين اسماعيليّه پرداخته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معروف است كه اسماعيليّه به بهشت و دوزخ جسمانى اعتقادى ندارند و بهشت را به حقيقت عقل ، درست مى‌دانند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مرحوم عبد الجليل در كتاب نقض ، از اين فرقه ،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 نموده و علاوه بر بيان برخى وقايع مربوط به اين فرقه ، به برخى عقايد خاصّ آنان و نيز به پراكندگى سكونت و يا جغرافياى استقرار آنها در ممالك و بلاد مختلف اسلامى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جايى از كتاب ، از كلام مصنّف چنين فهميده مى‌شود كه اسماعيليّه در زمان حيات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قرن پنجم و ششم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در مصر حضور داشتند </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 xml:space="preserve">در كلام نوسنّى نيز ، در ضمن بيان شبهه‌اى ، علاوه بر مصر ، از عراق و قهستان و ديلمان نيز نام برده شده است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عبد الجليل در جاى ديگرى از كتاب ، در جواب اتّهامِ نوسنّى كه پيدايش و احداث مكتب شيعه را به شيعيان على عليه‌السلام نسبت مى‌دهد ، نحوه پيدايش فرقه دندانيان و قدّاحيان را توضيح داده و قريب به مضمون زير ، چنين گفته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قدّاح ، با شخصى از روافض كوفه به نام بو زكريّاى شيره‌فروش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زمان امارت احمد بن عبد العزيز بن دلف بن ابى دلف عجلى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امير اصفاهان و كره و گرپايگان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شخصى از مقرّبان امير احمد به نام محمّد بن الحسن چهاربختان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داعيه‌اى بود در الحاد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يافتند و با هم مشورت نمودند كه چگونه الحادگرى را تقويت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محمّد دندان به سعيد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به جاى </w:t>
      </w:r>
    </w:p>
    <w:p>
      <w:pPr>
        <w:pStyle w:val="BookText"/>
        <w:rPr/>
      </w:pPr>
      <w:r>
        <w:rPr>
          <w:rFonts w:ascii="IRNazanin" w:hAnsi="IRNazanin" w:eastAsia="IRNazanin"/>
          <w:color w:val="111111"/>
          <w:sz w:val="28"/>
          <w:sz w:val="28"/>
          <w:szCs w:val="28"/>
          <w:rtl w:val="true"/>
          <w:lang w:bidi="fa-IR"/>
        </w:rPr>
        <w:t xml:space="preserve">ذمّ عرب و عيب محمّد ، ياران محمّد را متّهم كنى كه بت‌پرست پنهانى و منافق بودند و پس از او ، شريعت او را برگرداندند و بر خاندان او ظلم نمودند و ماجراى عمر و فدك و فاطمه و قتل حسين و مظلوميت‌هاى فرزندان او را ذكر كن و بجز تبرئه چند تن از ياران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كارى از ايشان بر نمى‌آمد مثل سلمان و بوذر و مقداد و خبّاب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منافق معرفى كن ؛ چرا كه اگر آنها را متّهم كنى ، اعتماد مردم را از شرع كه به واسطه آنها به آنها رسيده ، سلب خواهى كرد و به مقصود خود ، خواهى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شرع در خُفيه است تا قائم آل محمّد بيايد و شرع را قوّت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صورت ، تقيّه و باطن را قوّت كرده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سعيد اين سخن را قبول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مغرب را در دعوت خود درآورد و تا امروز ، هنوز ، مصر در دست فرزندان سعيد قدّاح بمانده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فرزندان رسول نام نهادند و امام حق دانند ملحدانْ ايشان را و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اسماعيل بن جعفر صادقيم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مصنّف در جواب او ، به اين مضمون ، سخن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سعيد قدّاح در كتب تواريخ ، مذكور نيست و اصل الحاد ، ميمون بن سالم قدّاح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سعيد، پسر اين ميمون قدّاح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سالم را بهرى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مصريان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خوانده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پسرش ميمون ، بر دامن زندقه پرورش يافته بود و در جهان مى‌گشت تا تمهيد دعوت الحاد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بيم داشت كه دعوت او با دو گروه حنيفيان و شيعه درنگيرد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دنبال مشبّهيان در حدود نهاوند و كره و گرباذگان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گربادگان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دندان ، مشرك زاده و خود و پدرش مشبّهى نمودندى ؛ ولى خودش ملحد و از حدود نهاوند و در خدمت امير احمد بن عبد العزيز گستاخى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 زكريّا اصلش از چال‌گاوانان و شيرفروش بود ، نه شيره‌فروش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سه ، دشمن توحيد خداى بودند و منكر بعث و نشر و رسالت و امامت و در ترتيبِ هدمِ قواعد اصل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تصميم گرفتند كه </w:t>
      </w:r>
    </w:p>
    <w:p>
      <w:pPr>
        <w:pStyle w:val="BookText"/>
        <w:rPr/>
      </w:pPr>
      <w:r>
        <w:rPr>
          <w:rFonts w:ascii="IRNazanin" w:hAnsi="IRNazanin" w:eastAsia="IRNazanin"/>
          <w:color w:val="111111"/>
          <w:sz w:val="28"/>
          <w:sz w:val="28"/>
          <w:szCs w:val="28"/>
          <w:rtl w:val="true"/>
          <w:lang w:bidi="fa-IR"/>
        </w:rPr>
        <w:t xml:space="preserve">هر يك به ولايتى روند و مكاتبى را پايه‌ريزى كنند و ريشه توحيد و عدل و دين را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ولاياتى كه حنفيان و شيعيان و زيديان بودند ، نرفتند ؛ چون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ما با ايشان درنگيرد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اتّفاق كردند كه محمّد دندان در حدود اصفهان و ولايت همدان و كره و نهاوند و هروگرد باشد كه در آن روز ، مشبّهه آن جا بودند </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سپس مصنّف ادامه مى‌دهد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ميمون بن سالمِ قداح ، به مغرب شد و به هدم توحيد و انكار رسالت ،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نهايت ، عقيده خاصّ او را چنين عنوان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گويم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بى قولِ رسول نشايد دانستن ، و صدقِ رسول خود ، بى فعلِ خداىْ معلوم نشود ؛ موقوف باشد بر يكديگر ، و مردم عوام در آن سرگشته و مدهوش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ما حاصل شود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همچنين او در مواضع ديگر كتاب ، به بيان برخى از عقايد خاصّ آنها مى‌پردازد ، از جمله آن كه در جايى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اسماعيلينِ مصر و ديگر بقاع را بنياد بر اين است كه امام ، زيادت از هفت نشايد بر حساب كواكب و هفته ايام و امثال آن از سباعيّات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على است ، دوم حسن ، سيوم حسين ، چهارم زين العابدين ، پنجم باقر ، ششم صادق ، آنگه دعوى در محمّد اسماعيل كردند كه پسر زاده صادق بود و او را هفتم دانند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را مولايى بود از پارسى بچگان بر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فرّخ بن طيساب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محمّد بن اسماعيل به مكتب نشسته بود ، آنگه نام وى با تازى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مباركش خواندند و وقتى ميمون ، و قدّاح وى را لقب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يقدح العلم بخاطره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كودكان يكديگر را لقب نهند و چون او با محمّد اسماعيل مى‌بود ، بعد از محمّد ، قومى از آن فاسداعتقادان كه </w:t>
      </w:r>
    </w:p>
    <w:p>
      <w:pPr>
        <w:pStyle w:val="BookText"/>
        <w:rPr/>
      </w:pPr>
      <w:r>
        <w:rPr>
          <w:rFonts w:ascii="IRNazanin" w:hAnsi="IRNazanin" w:eastAsia="IRNazanin"/>
          <w:color w:val="111111"/>
          <w:sz w:val="28"/>
          <w:sz w:val="28"/>
          <w:szCs w:val="28"/>
          <w:rtl w:val="true"/>
          <w:lang w:bidi="fa-IR"/>
        </w:rPr>
        <w:t xml:space="preserve">بودند در آن روزگار به او تولاّ كردند كه طبعى و خاطرى نيكو داشت </w:t>
      </w:r>
      <w:r>
        <w:rPr>
          <w:rFonts w:eastAsia="IRNazanin" w:cs="IRNazanin"/>
          <w:color w:val="111111"/>
          <w:sz w:val="28"/>
          <w:szCs w:val="28"/>
          <w:rtl w:val="true"/>
          <w:lang w:bidi="fa-IR"/>
        </w:rPr>
        <w:t>...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 در جايى ديگر به دو عقيده مهم دندانيان چنين اشاره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تعالى جسيم است و شكل و صعود دارد و نزول كند و چون بر عرش مقيم باشد ، پايى به شرق دارد و پايى به غرب و خايه‌اش چند كوه احد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تعالى ، هر شبِ آدينه ، بر خرى نشيند و به زمين فرود آيد و در مساجد مشبّهه نزول كند و طعام و شراب خورد و خرش را علف بايد و پيش از انقلابِ صبح ، با عرش شود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او همچنين در جايى از كتاب ، در مقام شمارش برخى از اسماعيليان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آنها به عنوان ملاحده نام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بعضى از نواده‌هاى ميمون قدّاح اشاره مى‌كند كه خود را قرمطى مى‌خواندند </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اين قرامطه ، از پيروان حمدان قرمط هستند كه بيشتر ايرانى بودند و فتوحات زيادى كردند و كوفه را غارت نمودند و چند هزار حاجى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زيارت كعبه را بت پرستى مى‌دانستند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باطنيّه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بواطنه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باطنيّه، به عموم فرقه‌هايى اطلاق مى‌شود كه اعتقاد دارند هر چيزى و يا هر عملى ، ظاهرى و باطنى دارد و اصل ، در آيات و احاديث و دستورهاى شرعى ، باطن آنهاست و اطاعت از ظواهر آنها ، واجب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باطن نماز را اطاعت از مولا ، باطن زكات را بذل و بخشش مال براى امام ، باطن روزه را خاموشى از فعل خدا و عيوب مولا و اطاعت محض ، و باطن حج را رفتن به نزد امام و زيارت او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 صدور همه محرّمات الهى را صرفا به جهت تبرّا از دشمنان دانسته و بر جاى آوردن آنها را حرام واقعى نمى‌دانند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فرقه ، معجزات انبيا و وجود ملائكه و ابليس و ديگر مجرّدات را انكار مى‌كنند و پيغمبران الهى را محبّ رياست و </w:t>
      </w:r>
    </w:p>
    <w:p>
      <w:pPr>
        <w:pStyle w:val="BookText"/>
        <w:rPr/>
      </w:pPr>
      <w:r>
        <w:rPr>
          <w:rFonts w:ascii="IRNazanin" w:hAnsi="IRNazanin" w:eastAsia="IRNazanin"/>
          <w:color w:val="111111"/>
          <w:sz w:val="28"/>
          <w:sz w:val="28"/>
          <w:szCs w:val="28"/>
          <w:rtl w:val="true"/>
          <w:lang w:bidi="fa-IR"/>
        </w:rPr>
        <w:t xml:space="preserve">داراى مرتبه‌اى از نيرنگ معرفى مى‌كنند و نيز معتقدند كه جهان ، قديم است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مرحوم عبد الجليل در مواضعى از نقض ، از اين فرقه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جا كه اين فرقه را از دشمنان دين عنوان مى‌كند و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شيعه اصوليّه ، در ردّ بر عقايد اين فرقه ، كتاب‌ها نوشته‌اند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همچنين او در جايى ديگر از كتاب ، مذهب حسن صبّاح را باطنى‌گرى معرفى مى‌كند و به اعتقاد آنها در خصوص نماز باطن و نماز ظاهر و يا روزه باطن و ظاهر اشاره مى‌كند و در توضيح آن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باطن ، روى را به الموت و مصر آوردن است و مولانا و سيّدنا را خدمت كردن ، و نماز ظاهر ، اين حركات و سكنات بر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رياضة الجسد و عادة البلد ورعاية الأهل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معلّم نگاه داشتن است ، و روزه ظاهر ، امساك است از طعام و شراب و غير آن </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او در جايى ديگر ، پيروان ميمون قدّاح را ملحد و باطنى معرفى مى‌كند و به دو عقيده مهم آنها اشاره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ظاهرى را باطنى گويند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هم اسرارى باشد كه ديگران را بر آن اطّلاع نباشد </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او در جايى ديگر ، يكى از عقايد مهم باطنيان و مجبّران را اين مى‌داند كه آنها معتقدند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را بهره‌اى باشد در دانستن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 يعنى كفايت نقل و يا قول امام معصوم و تقليد ، در معرفت خداى متعال </w:t>
      </w:r>
      <w:r>
        <w:rPr>
          <w:rFonts w:eastAsia="IRNazanin" w:cs="IRNazanin"/>
          <w:color w:val="111111"/>
          <w:sz w:val="28"/>
          <w:szCs w:val="28"/>
          <w:rtl w:val="true"/>
          <w:lang w:bidi="fa-IR"/>
        </w:rPr>
        <w:t>.</w:t>
      </w:r>
      <w:r>
        <w:rPr>
          <w:rStyle w:val="FootnoteAnchor"/>
          <w:rtl w:val="true"/>
        </w:rPr>
        <w:footnoteReference w:id="18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جاى ديگر ، اين اعتقاد آنان را چنين بيان مى‌دارد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مؤثّر در معرفت بارى تعالى ، تعليم و تقليد است</w:t>
      </w:r>
      <w:r>
        <w:rPr>
          <w:rFonts w:eastAsia="IRNazanin" w:cs="IRNazanin"/>
          <w:color w:val="111111"/>
          <w:sz w:val="28"/>
          <w:szCs w:val="28"/>
          <w:rtl w:val="true"/>
          <w:lang w:bidi="fa-IR"/>
        </w:rPr>
        <w:t>»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همچنين وى معتقد است كه وقتى حضرت مهدى صاحب عصر عليه‌السلام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قلعه‌هاى باطنيان بكند </w:t>
      </w:r>
      <w:r>
        <w:rPr>
          <w:rFonts w:eastAsia="IRNazanin" w:cs="IRNazanin"/>
          <w:color w:val="111111"/>
          <w:sz w:val="28"/>
          <w:szCs w:val="28"/>
          <w:rtl w:val="true"/>
          <w:lang w:bidi="fa-IR"/>
        </w:rPr>
        <w:t>...» .</w:t>
      </w:r>
      <w:r>
        <w:rPr>
          <w:rStyle w:val="FootnoteAnchor"/>
          <w:rtl w:val="true"/>
        </w:rPr>
        <w:footnoteReference w:id="18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تعليميّه، عنوان عامى است براى عموم فرقه‌هايى كه عقل را در معرفت خدا و شناخت اصول دينى بى‌بهره مى‌دانند و معتقدند كه تنها از راه نقل و يا تعليم و تقليد مى‌توان به شناخت معارف و حقايق دينى دست يافت و به همين خاطر ، در هر عصرى ، بايد امامى معصوم و غير جائز الخطا موجود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فرقه‌هايى كه آن را از جمله تعليميان عنوان نموده‌اند ، فرقه اسماعيليّه است ، به ويژه اسماعيليه خراسان كه غالبا با اين عنوان از آنها ياد مى‌شود </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مرحوم عبد الجليل در چندين جاى كتاب ، از اين گروه ياد كرده و در بخشى از كتاب خود ، آنها را جزء ملاحده دانسته و سپس لعنت همه شيعيان را نثار آنها نموده است </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او در بخش ديگرى از كتاب ، محلّ استقرار برخى از تعليميان را در پنجاه فرسنگى و يا حوالىِ رى دانسته و معتقد است كه آنها معرفت خدا را از طريق سمع و قول پيغمبر ، اثبات مى‌كنند و </w:t>
      </w:r>
      <w:r>
        <w:rPr>
          <w:rFonts w:eastAsia="IRNazanin" w:cs="IRNazanin"/>
          <w:color w:val="111111"/>
          <w:sz w:val="28"/>
          <w:szCs w:val="28"/>
          <w:rtl w:val="true"/>
          <w:lang w:bidi="fa-IR"/>
        </w:rPr>
        <w:t>...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نيز در جاى ديگر ، به بطلان اين مذهب و نيز مذهب مقلّدان ، حكم داده است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صبّاحيان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صبّاحيان ، پيروان حسن بن على بن محمّد بن جعفر بن حسين بن محمّد بن محمّد بن صبّاح 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اساس مذهب او بر تأويلِ تنزيل و اهتمام به باطن اعمال بوده و از اسماعيليّه و باطنيّه محسوب مى‌شود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مرحوم عبد الجليل در جايى از كتاب نقض ، به بيان مختصرى از زندگى‌نامه حسن صبّاح به عنوان پايه‌گذار اين مذهب مى‌پردازد و مى‌گويد كه او در 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مناطق 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 استاد عبد الرزّاقِ بيّاع ، خانه داشت و همكار تاج الملك مستوفى مجبّر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تاريخ تأسيس اين مذهب را به هشتاد سال قبل از زمان كتابت نقض ، برگردانده و سپس حسن صبّاح را مجبّرِ مجبّر زاده معرفى نموده است </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او در جاى ديگر ، به ذكر برخى از پيروان معروف حسن صبّاح پرداخته است كه از آن جمله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دارك بوالغنائم ، دروگر اصفهانى مشبهّى كه دعوت صبّاح را اوّلين بار او قبول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عطّاش اقرع ، مقيم دژ كوه ، كه پدرش پارسى ، ولى خود اصفهانى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بُلفتوح گورخر ، امام جماعت شهر قزوين ، مفتى هشتاد ساله و مدرّس كه از شاگردانش حسنِ وكيلان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اصلى او ابو الفتوح حسن بن عبد الملك همدانى و از نسل حمدانِ 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يزدجرد شهريار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 بن حمدان، پسر او بود كه امام صادق عليه‌السلام او را به زنديق و ملحد معرفى نموده است و عمر عبد العزيز ، او را به دار آويخت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جايى از كتاب خود ، در مورد ابو الفتوح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بُلفتوح ، به يك روز كمتر از پنجاه فتوى ننوشتى و شاگردان را در اطراف عالم به شهرهاى مجبّران فرستادى تا به آخر كار كه الحادش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خواجه امام عبد الحميد بن عبد الكريم كه معتبر بود و مجتهد بود در اصحاب بو حنيفه ، الحاد برين بُلفتوح درست شد و او را از جوامع و محافل و درس و فتوى و احكام دينى مجهور و ممنوع كردند و</w:t>
      </w:r>
      <w:r>
        <w:rPr>
          <w:rFonts w:eastAsia="IRNazanin" w:cs="IRNazanin"/>
          <w:color w:val="111111"/>
          <w:sz w:val="28"/>
          <w:szCs w:val="28"/>
          <w:rtl w:val="true"/>
          <w:lang w:bidi="fa-IR"/>
        </w:rPr>
        <w:t>... .</w:t>
      </w:r>
      <w:r>
        <w:rPr>
          <w:rStyle w:val="FootnoteAnchor"/>
          <w:rtl w:val="true"/>
        </w:rPr>
        <w:footnoteReference w:id="18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بزرجميد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نايب حسن صبّاح ، از ولايت اندجه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اندجرود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 مجبّران و مشبّهيان بود در عهد اوّلين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زودآبادى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فحول علماى خراسان ، شاگرد خواجه ابو المعالى جُوَينى سنّى كه در نود سالگى ، كارش به صبّاحى‌گرى و مجبّرى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ديگر كسانى كه نام برده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جمشاده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عباده پارسى ، روزبه اهوازى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در عهد امير اسفهدار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ناصر باوردى ، يوسف اردستانى ، نصرويه كرمانى ، اردشير روّاس دامغانى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محسّن خالدان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پيلور ساوى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نود ساله كه به دست رئيس ساوه محمّد بن ماهيار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سنان سهان ، بنيمان ناطفى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بتمان باكفى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بنميان باكفى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اسماعيل حمدان ، بااسحاق صاحب خراج ملاحده ، احمد على حامدى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شده به دست امير غازى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مصنّف در جاى ديگرى از كتاب ، در مورد حسن صبّاح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صبّاح را پرسيدند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اصول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وجوب معرفت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مجبّره اقتدار كردى ، در فروع چرا همان طريقت نگاه نداشتى؟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كه از هر مذهبى اختيارى باشد مرا </w:t>
      </w:r>
      <w:r>
        <w:rPr>
          <w:rFonts w:eastAsia="IRNazanin" w:cs="IRNazanin"/>
          <w:color w:val="111111"/>
          <w:sz w:val="28"/>
          <w:szCs w:val="28"/>
          <w:rtl w:val="true"/>
          <w:lang w:bidi="fa-IR"/>
        </w:rPr>
        <w:t>...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او در جاى ديگر ، در اشاره به اشتراك صبّاحيان با مجبّره در معرفت خداوند ، ماجرايى را تعريف مى‌كند كه در آن، به مجادله با مجبّرى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گفته او اين چنين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شهور سنه خمسين و خمسمائه ، مرا روز آدينه به مدرسه بزرگ خود ، نوبت مجلس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ميانه ، بر مذهب صبّاحيان، طعنى مى‌رفت و مردم به لعنت و نفرين آن قوم شوم ، زبان‌ها دراز كرده ، در آن ميانه، مجبّرى متعصّب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امام ، اين قوم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گريبان تو برآورده‌اند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گريبان من برآورده‌اند ؛ امّا در وجوب معرفت ، زبان به دهان تو، به در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پيرهن بركنم تا گريبان بنماند كه او سر بركند ، تو را دشخوارتر است كه آن دهان </w:t>
      </w:r>
    </w:p>
    <w:p>
      <w:pPr>
        <w:pStyle w:val="BookText"/>
        <w:rPr/>
      </w:pPr>
      <w:r>
        <w:rPr>
          <w:rFonts w:ascii="IRNazanin" w:hAnsi="IRNazanin" w:eastAsia="IRNazanin"/>
          <w:color w:val="111111"/>
          <w:sz w:val="28"/>
          <w:sz w:val="28"/>
          <w:szCs w:val="28"/>
          <w:rtl w:val="true"/>
          <w:lang w:bidi="fa-IR"/>
        </w:rPr>
        <w:t xml:space="preserve">باشد ، در آن دهان ، زبان باشد </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نزاريّه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نزاريّه از فرقه‌هاى زيرمجموعه اسماعيليّه به حساب مى‌آيد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پيشوايى حسن صبّاح ، دولت اسماعيليّه نزارى را تشكيل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به شام كوچ كردند </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مصنّف در جايى از كتاب خود ، اين فرقه را از طايفه ملحدان دانسته و آنها را لعنت مى‌كند</w:t>
      </w:r>
      <w:r>
        <w:rPr>
          <w:rStyle w:val="FootnoteAnchor"/>
          <w:rtl w:val="true"/>
        </w:rPr>
        <w:footnoteReference w:id="194"/>
      </w:r>
      <w:r>
        <w:rPr>
          <w:rFonts w:ascii="IRNazanin" w:hAnsi="IRNazanin" w:eastAsia="IRNazanin"/>
          <w:color w:val="111111"/>
          <w:sz w:val="28"/>
          <w:sz w:val="28"/>
          <w:szCs w:val="28"/>
          <w:rtl w:val="true"/>
          <w:lang w:bidi="fa-IR"/>
        </w:rPr>
        <w:t xml:space="preserve">و در جاى ديگر ، ضمن لعنت شديدترى كه نثار آنها كرده ، به سمعى و تقليدى بودن معرفتْ در نزد آنها اشاره رفته و چنين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هفت آسمان و زمين بر همه نزاريان و صبّاحيان و باطنيان باد ؛ تا چرا وجوب معرفت را حوالت به سمع و پيغمبر و معلّم صادق كردند </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اشعريّه</w:t>
      </w:r>
    </w:p>
    <w:p>
      <w:pPr>
        <w:pStyle w:val="BookText"/>
        <w:rPr/>
      </w:pPr>
      <w:r>
        <w:rPr>
          <w:rFonts w:ascii="IRNazanin" w:hAnsi="IRNazanin" w:eastAsia="IRNazanin"/>
          <w:color w:val="111111"/>
          <w:sz w:val="28"/>
          <w:sz w:val="28"/>
          <w:szCs w:val="28"/>
          <w:rtl w:val="true"/>
          <w:lang w:bidi="fa-IR"/>
        </w:rPr>
        <w:t xml:space="preserve">اشعريّه، به پيروان مكتب كلامى ابو الحسن علىّ بن اسماعيل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ابوموسى اشعرىِ صحابى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باقلانى ، ابن فورك ، اسفراينى ، جوينى ، ابو اسحاق شيرازى ، ابو حامد غزالى ، فخر رازى ، قاضى ايجى ، ميرشريف جرجانى و تفتازانى، از جمله طرفداران اين مكتب بودند كه از برخى از آنها در كتاب نقض نيز ياد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ويژگى‌هاى ممتاز اين فرقه ، عقيده خاصّ آنها در خصوص مسئله جبر و تفويض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برخلاف جهميّه كه جبرىِ مطلق هستند و اصلاً اختيارى براى انسان قائل نيستند ، نظريه ميانه‌ترى دارند و آن اين كه خداوند را خالق فعل انسان به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اراده فعل، و انسان را كسب كننده آن مخلوق مى‌دانند و به عبارتى ديگر ، آنها </w:t>
      </w:r>
    </w:p>
    <w:p>
      <w:pPr>
        <w:pStyle w:val="BookText"/>
        <w:rPr/>
      </w:pPr>
      <w:r>
        <w:rPr>
          <w:rFonts w:ascii="IRNazanin" w:hAnsi="IRNazanin" w:eastAsia="IRNazanin"/>
          <w:color w:val="111111"/>
          <w:sz w:val="28"/>
          <w:sz w:val="28"/>
          <w:szCs w:val="28"/>
          <w:rtl w:val="true"/>
          <w:lang w:bidi="fa-IR"/>
        </w:rPr>
        <w:t xml:space="preserve">اراده حق را علّت قريبه فعل، و اراده عبد را علّت بعيده آن معرفى مى‌كنند ، بر خلاف معتزله كه اراده عبد را علّت قريبه فعل ، تلقّى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آنها معتقد به قِدم قرآن و ضرورت رؤيت خدا در قيامت هستند </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مرحوم عبد الجليل ، در جايى از كتاب نقض ، در جواب اتّهام نوسنّى كه مذهب تشيّع را از مَذاهب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نوتأسيس و به عبارتى ديگر، بى‌اصل و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مى‌كند ، ضمن نقد اين گفته ، مذهب اشعريّه را مثالى بارز براى مكاتب و فِرق محدَث معرفى كرده و سپس به واضع و مؤسّس اين مكتب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بُلحسن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مى‌كند و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بُلحسن اشعرى ، در عهد بو على و بو هاشم بود و سال‌ها معتزلى بود و اين مذهب را وضع نمود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در منابع تاريخى آمده است كه او تا چهل سالگى در محضر استادش ابو على جبايى معتزلى ، مشغول تعليم آيين و اصول معتزله بود و سپس بر سر مسئله‌اى با او اختلاف پيدا كرد و از او كناره گرفت و مكتب جديدى را براى خود تأسيس نمود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او در جاى ديگرى از كتاب خود ، اين فرقه را از زيرمجموعه‌هاى مكتب شافعيّه عنوان مى‌كند كه در زمينه احكام شرعى ، تابع فقه شافعى هستند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در جايى ديگر ، مصنّف به اين عقيده اشاعره اشاره مى‌كند كه آنها ذات بارى تعالى را قديم ازلى مى‌پندارند و هشت قديم ديگر را با او در ازل ، اثبات مى‌كنند </w:t>
      </w:r>
      <w:r>
        <w:rPr>
          <w:rFonts w:eastAsia="IRNazanin" w:cs="IRNazanin"/>
          <w:color w:val="111111"/>
          <w:sz w:val="28"/>
          <w:szCs w:val="28"/>
          <w:rtl w:val="true"/>
          <w:lang w:bidi="fa-IR"/>
        </w:rPr>
        <w:t>.</w:t>
      </w:r>
      <w:r>
        <w:rPr>
          <w:rStyle w:val="FootnoteAnchor"/>
          <w:rtl w:val="true"/>
        </w:rPr>
        <w:footnoteReference w:id="20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همچنين در جايى از كتاب خود ، به وجود مسجد جامعى در 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محلاّت بزرگ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مى‌كند كه متعلّق به اشعرى مذهبان بوده است </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تناسخيّه</w:t>
      </w:r>
    </w:p>
    <w:p>
      <w:pPr>
        <w:pStyle w:val="BookText"/>
        <w:rPr/>
      </w:pPr>
      <w:r>
        <w:rPr>
          <w:rFonts w:ascii="IRNazanin" w:hAnsi="IRNazanin" w:eastAsia="IRNazanin"/>
          <w:color w:val="111111"/>
          <w:sz w:val="28"/>
          <w:sz w:val="28"/>
          <w:szCs w:val="28"/>
          <w:rtl w:val="true"/>
          <w:lang w:bidi="fa-IR"/>
        </w:rPr>
        <w:t xml:space="preserve">تناسخيّه، به فرقه‌اى گفته مى‌شود كه پيروان آن، معتقد هستند روح ، به مجرّد جدا شدن از بدن انسان ، به بدن انسانى ديگر ، نَسْخ ، و يا به بدن حيواناتى مانند چهارپايان و يا درندگان ، مَسْخ ، و يا به بدن نباتات ، فَسْخ ، و يا به اندرون جمادات ، رَسْخ مى‌شود </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مرحوم عبد الجليل ، در جايى از كتاب خود ، از اين فرقه اسم برده و آنها را جزء فرق برخاسته از مكتب شيعه ، عنوان نموده است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جهميّه</w:t>
      </w:r>
    </w:p>
    <w:p>
      <w:pPr>
        <w:pStyle w:val="BookText"/>
        <w:rPr/>
      </w:pPr>
      <w:r>
        <w:rPr>
          <w:rFonts w:ascii="IRNazanin" w:hAnsi="IRNazanin" w:eastAsia="IRNazanin"/>
          <w:color w:val="111111"/>
          <w:sz w:val="28"/>
          <w:sz w:val="28"/>
          <w:szCs w:val="28"/>
          <w:rtl w:val="true"/>
          <w:lang w:bidi="fa-IR"/>
        </w:rPr>
        <w:t xml:space="preserve">جهميّه، پيروان ابو محرز جهم بن صفوان راسبى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موالى بنى راسب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تا اواخر قرن پنجم هجرى ، در نهاوند و حوالى آن استقرار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جهميّه را از فرقه‌هاى جبريّه خالص به حساب مى‌آورند ؛ چرا كه آنها به هيچ اراده‌اى براى بشر اعتقاد ندارند و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به منزله جمادات است و نسبت دادن افعال به او ، از روى مجاز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همچنين علم خدا و كلام خدا را حادث و نسبت دادن صفات قابل اطلاق به غير خدا را براى او جايز نمى‌دانند و معتقدند كه بهشت و دوزخ ، پس از ورود اهل آن به داخل آن ، فانى مى‌شوند و جز خدا باقى نخواهد ماند </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مرحوم عبد الجليل قزوينى در جايى از كتاب خود ، از اين فرقه نام برده و آنها را از جمله فِرقِ برخاسته از مكتب شافعيّه معرفى نموده است </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جايى ديگر ، تصريح مى‌كند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جهمِ صفوان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و نيز مى‌گويد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مجبّره ، به اثبات ظلم و كفر ، متّحد هستند</w:t>
      </w:r>
      <w:r>
        <w:rPr>
          <w:rFonts w:eastAsia="IRNazanin" w:cs="IRNazanin"/>
          <w:color w:val="111111"/>
          <w:sz w:val="28"/>
          <w:szCs w:val="28"/>
          <w:rtl w:val="true"/>
          <w:lang w:bidi="fa-IR"/>
        </w:rPr>
        <w:t>» .</w:t>
      </w:r>
      <w:r>
        <w:rPr>
          <w:rStyle w:val="FootnoteAnchor"/>
          <w:rtl w:val="true"/>
        </w:rPr>
        <w:footnoteReference w:id="20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حشويّه</w:t>
      </w:r>
    </w:p>
    <w:p>
      <w:pPr>
        <w:pStyle w:val="BookText"/>
        <w:rPr/>
      </w:pPr>
      <w:r>
        <w:rPr>
          <w:rFonts w:ascii="IRNazanin" w:hAnsi="IRNazanin" w:eastAsia="IRNazanin"/>
          <w:color w:val="111111"/>
          <w:sz w:val="28"/>
          <w:sz w:val="28"/>
          <w:szCs w:val="28"/>
          <w:rtl w:val="true"/>
          <w:lang w:bidi="fa-IR"/>
        </w:rPr>
        <w:t xml:space="preserve">حشويّه ، لقب تحقيرآميزى است از ناحيه علماى كلام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گروهى از اصحاب حديث و اخباريّه كه قائل به تجسيم و تشبيه خداوند بودند و به نقلى ، آنها احكام واجب و سنّت و مستحب را در يك مرتبه مى‌دانستند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حشو در لغت، به معناى پنبه و پشم مورد استفاده در لحاف و تشك است و مراد از آن ، زائد بودن كلام آنها و يا لغو بودن آن است </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از آنچه كه مرحوم عبد الجليل در كتاب نقض ذكر كرده، چنين فهميده مى‌شود كه حشويّه، از طرفى مثل اخباريّه ، قائل به عدم كارايى عقل و استنباط و اجتهاد در شناخت معارف دين و از طرفى ديگر مانند مجسّمه ، قائل به تجسيم و تشبيه خداوند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همچنين از غالى‌ترينِ غاليان مكتب شيعه به حساب مى‌آمدند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سه جا از كتاب خود ، در جواب سه اتّهام نوسنّى براى شيعيان كه عبارت اند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تكفير صحابه و زنان پيغمبران و خصومت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علم غيب به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دانستن على عليه‌السلام از همه پيغمبران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شيعه اصوليّه را از همه اين اتّهامات برى مى‌داند و اين عقايد را به فرقه حشويّه و اخباريّه نسبت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كلام او در مورد شبهه اوّل ،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شبهت نيست كه شيعه اصوليّه ، مرتبت هر يك از اين جماعت، به اندازه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بهتر است از بو بكر ، و حسن از عمر ، و حسين از عثمان ، و فاطمه از عايشه ، و خديجه از حفصه ، و صادق از ابو حنيفه ، و كاظم از شافعى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امامت بو بكر و عمر ، اختيارِ خلق گويند و امامتِ على و اولادش ، نصّ دانند از فعل خدا ، و عاقلان دانند كه اين نه دشمنى بو بكر و عمر باشد و نه دشنام و بد گفتنِ صحابه و 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خلاف اين حوالتى هست ، بر حشويّه و غلاة است، نه بر اصوليان </w:t>
      </w:r>
      <w:r>
        <w:rPr>
          <w:rFonts w:eastAsia="IRNazanin" w:cs="IRNazanin"/>
          <w:color w:val="111111"/>
          <w:sz w:val="28"/>
          <w:szCs w:val="28"/>
          <w:rtl w:val="true"/>
          <w:lang w:bidi="fa-IR"/>
        </w:rPr>
        <w:t>...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در خصوص اتّهام از ناحيه نوسنّى كه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رافضى ، معتقد است كه امامان ، همه غيب‌دانان باشند و در گور هم ، غيب دانند تا بدان حد كه اگر كسى به زيارت ايشان شود ، بدانند كه منافق كيست و عدد نام‌ها و گام‌ها همه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اصوليه چنين اعتقادى ندارد ؛ بلكه اين معنا هم از عقل دور است و هم از شرع بيگانه ، و جماعتى از حشويان كه پيش از اين ، خود را بر اين طايفه بستند ، اين معنى گفته‌اند و بحمد اللّه از ايشان ، بسى نمانده‌اند </w:t>
      </w:r>
      <w:r>
        <w:rPr>
          <w:rFonts w:eastAsia="IRNazanin" w:cs="IRNazanin"/>
          <w:color w:val="111111"/>
          <w:sz w:val="28"/>
          <w:szCs w:val="28"/>
          <w:rtl w:val="true"/>
          <w:lang w:bidi="fa-IR"/>
        </w:rPr>
        <w:t>...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در خصوص اتّهام سوم نيز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 اعتقاد شيعه اصوليّه نيست ؛ بلكه بهرى از حشويّه و اخباريّه در سلف ، اين عقيده را داشته‌اند و اين ، مذهبى مردود و نامقبول و سخنى بى‌دليل و بى‌فايده است ؛ بلكه اصوليّه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مصطفى بهتر است از هر يكى از انبيا ، علىّ مرتضى بهتر است از هر يك از اوصيا </w:t>
      </w:r>
      <w:r>
        <w:rPr>
          <w:rFonts w:eastAsia="IRNazanin" w:cs="IRNazanin"/>
          <w:color w:val="111111"/>
          <w:sz w:val="28"/>
          <w:szCs w:val="28"/>
          <w:rtl w:val="true"/>
          <w:lang w:bidi="fa-IR"/>
        </w:rPr>
        <w:t>... .</w:t>
      </w:r>
      <w:r>
        <w:rPr>
          <w:rStyle w:val="FootnoteAnchor"/>
          <w:rtl w:val="true"/>
        </w:rPr>
        <w:footnoteReference w:id="21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خوارج</w:t>
      </w:r>
    </w:p>
    <w:p>
      <w:pPr>
        <w:pStyle w:val="BookText"/>
        <w:rPr/>
      </w:pPr>
      <w:r>
        <w:rPr>
          <w:rFonts w:ascii="IRNazanin" w:hAnsi="IRNazanin" w:eastAsia="IRNazanin"/>
          <w:color w:val="111111"/>
          <w:sz w:val="28"/>
          <w:sz w:val="28"/>
          <w:szCs w:val="28"/>
          <w:rtl w:val="true"/>
          <w:lang w:bidi="fa-IR"/>
        </w:rPr>
        <w:t xml:space="preserve">پس از جنگ صفّين ، حدود دوازده هزار نفر از ياران على عليه‌السلام از لشكر جدا شدند و عليه او شورش كردند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ماجراى حكمين ابوموسى اشعرى و عمرو بن العاص به همان خاطر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دشمنان ايشان ، آنها را خوارج ناميدند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تدريج ، عقايد خاصّى براى خود برگزيدند كه برخى از آنها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رسول خدا صلى‌الله‌عليه‌و‌آله حتّى مى‌تواند غلام و يا زن باشد ؛ مرتكب گناهان كبيره ، كافر بوده و ريختن خون او مباح است ؛ قرآن ، مخلوق نيست و </w:t>
      </w:r>
      <w:r>
        <w:rPr>
          <w:rFonts w:eastAsia="IRNazanin" w:cs="IRNazanin"/>
          <w:color w:val="111111"/>
          <w:sz w:val="28"/>
          <w:szCs w:val="28"/>
          <w:rtl w:val="true"/>
          <w:lang w:bidi="fa-IR"/>
        </w:rPr>
        <w:t>... .</w:t>
      </w:r>
      <w:r>
        <w:rPr>
          <w:rStyle w:val="FootnoteAnchor"/>
          <w:rtl w:val="true"/>
        </w:rPr>
        <w:footnoteReference w:id="21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دو موضع از كتاب خود ، به محلّ استقرار جغرافيايى آنها اشاره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جا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پيدايش مكتب محمّد دندان و ميمون قدّاح </w:t>
      </w:r>
    </w:p>
    <w:p>
      <w:pPr>
        <w:pStyle w:val="BookText"/>
        <w:rPr/>
      </w:pPr>
      <w:r>
        <w:rPr>
          <w:rFonts w:ascii="Amiri" w:hAnsi="Amiri" w:eastAsia="Amiri" w:cs="Amiri"/>
          <w:color w:val="111111"/>
          <w:sz w:val="28"/>
          <w:sz w:val="28"/>
          <w:szCs w:val="28"/>
          <w:rtl w:val="true"/>
          <w:lang w:bidi="ar-SA"/>
        </w:rPr>
        <w:t xml:space="preserve">و بو زكريّا ، آنها بيشتر در لرستان و حدود خوزستان بودند </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و دوم آن كه او در زمان خودش ، مناطق خراسان و لرستان را بيشتر در غلبه سكونت اين فرقه ، معرفى نموده است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زنادقه</w:t>
      </w:r>
    </w:p>
    <w:p>
      <w:pPr>
        <w:pStyle w:val="BookText"/>
        <w:rPr/>
      </w:pPr>
      <w:r>
        <w:rPr>
          <w:rFonts w:ascii="IRNazanin" w:hAnsi="IRNazanin" w:eastAsia="IRNazanin"/>
          <w:color w:val="111111"/>
          <w:sz w:val="28"/>
          <w:sz w:val="28"/>
          <w:szCs w:val="28"/>
          <w:rtl w:val="true"/>
          <w:lang w:bidi="fa-IR"/>
        </w:rPr>
        <w:t xml:space="preserve">زنديق، به مسلمان موحّدى گفته مى‌شود كه تفسيرهاى به رأى و انحرافى او از نصوص شرعيّه مثل قرآن و سنّت ، موجب گم‌راهى ديگران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زنديقيان ، از موالى ايرانى ، در كوفه و حيره بودند و عقايد كفرآميزى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اوّلين كسى كه اظهار زندقه كرد، جعد بن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عراق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ساير زنادقه معروف در طول تاريخ كه برخى از آنها با امامان معصوم شيعه نيز مناظراتى داشته‌اند، مى‌توان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بن برد ، صالح بن عبد القدوس ، ابن راوندى ، ابن المقفّع ،</w:t>
      </w:r>
    </w:p>
    <w:p>
      <w:pPr>
        <w:pStyle w:val="BookText"/>
        <w:rPr/>
      </w:pPr>
      <w:r>
        <w:rPr>
          <w:rFonts w:ascii="Amiri" w:hAnsi="Amiri" w:eastAsia="Amiri" w:cs="Amiri"/>
          <w:color w:val="111111"/>
          <w:sz w:val="28"/>
          <w:sz w:val="28"/>
          <w:szCs w:val="28"/>
          <w:rtl w:val="true"/>
          <w:lang w:bidi="ar-SA"/>
        </w:rPr>
        <w:t>عبد الكريم بن ابى العوجاء ، ابو على ورّاق معتزلى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مذهب زنادقه ، شباهت زيادى به مذهب اباحه‌گرى دارد و اغلبِ آنها ، ثنوى بوده و به دو اصل نور و ظلمت، اعتقاد داشتند </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مرحوم عبد الجليل ، در مواضع مختلفى از كتاب نقض ، پيروان اين مذهب را منكران توحيد و رسالت بر شمرده</w:t>
      </w:r>
      <w:r>
        <w:rPr>
          <w:rStyle w:val="FootnoteAnchor"/>
          <w:rtl w:val="true"/>
        </w:rPr>
        <w:footnoteReference w:id="216"/>
      </w:r>
      <w:r>
        <w:rPr>
          <w:rFonts w:ascii="IRNazanin" w:hAnsi="IRNazanin" w:eastAsia="IRNazanin"/>
          <w:color w:val="111111"/>
          <w:sz w:val="28"/>
          <w:sz w:val="28"/>
          <w:szCs w:val="28"/>
          <w:rtl w:val="true"/>
          <w:lang w:bidi="fa-IR"/>
        </w:rPr>
        <w:t xml:space="preserve">و در ضمن برخى از جوابيّه‌هاى خود ، به نقل مناظراتى از آنها با امامان شيعه پرداخته است كه به خاطر حجم وسيع اين مناظرات ، از آوردن آنها صرف نظر گرديد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زيديّه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زيديّه، از جمله فرقه‌هاى معروف شيعه است كه پيروان آن ، زيد بن علىّ بن حسين بن على 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خود مى‌دانستند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 xml:space="preserve">هزار تن از مردم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پيش‌تر از خوارج و يا از پيروان على عليه‌السلام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زيد بيعت كردند و در ركاب او با امويان جنگيدند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چند روز ، شكست خوردند و زيد در اين جنگ ، به شهادت رسيد و سر او را در شام آويختند و بدنش را سوزاندند و خاكسترش را در آب فرات 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ماجرا ، گروهى از شيعيان ، در امامت او توقّف نمودند و خود را زيديّه ناميدند </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مرحوم عبد الجليل ، در كتاب نقض ، از اين فرقه و پيروان آن ، بسيار ياد كرده و بيشتر آنها را اهل خير و تقوا و نيكى معرفى نموده و تنها عيب زيديّه را در اعتقاد به</w:t>
      </w:r>
    </w:p>
    <w:p>
      <w:pPr>
        <w:pStyle w:val="BookText"/>
        <w:rPr/>
      </w:pPr>
      <w:r>
        <w:rPr>
          <w:rFonts w:ascii="Amiri" w:hAnsi="Amiri" w:eastAsia="Amiri" w:cs="Amiri"/>
          <w:color w:val="111111"/>
          <w:sz w:val="28"/>
          <w:sz w:val="28"/>
          <w:szCs w:val="28"/>
          <w:rtl w:val="true"/>
          <w:lang w:bidi="ar-SA"/>
        </w:rPr>
        <w:t xml:space="preserve">امامت زيد عنوان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در جايى از كتاب ، مذهب زيديّه را مذهبى مُحدَث معرفى نموده است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 در جاى ديگر مى‌گويد كه آنها در زمان پيدايش مكتب دندانيان ، بيشتر در حدود مكّه و يمن و طائف و جبال ديلمان ، سكونت داشته‌اند </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در دو جاى ديگر نيز ، از محلّ سكونت آنها در عصر خود ياد كرده و در مجموع ، به مناطق يمن ، طائف ، مكّه ، كوفه ، اكثر بلاد جيلان ، جبال ديلمان و بعضى از بلاد مغرب و رى اشاره مى‌كند و معتقد است كه حتّى در برخى از اين مناطق ، آنها خطبه و سكّه به نام ائمّه خود مى‌زنند </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همچنين او در جاى ديگرى از كتاب ، على بو القمران را زيدى معرفى نموده و ادّعاى نوسنّى را مبنى بر معتزلى بودن او رد كرده است </w:t>
      </w:r>
      <w:r>
        <w:rPr>
          <w:rFonts w:eastAsia="IRNazanin" w:cs="IRNazanin"/>
          <w:color w:val="111111"/>
          <w:sz w:val="28"/>
          <w:szCs w:val="28"/>
          <w:rtl w:val="true"/>
          <w:lang w:bidi="fa-IR"/>
        </w:rPr>
        <w:t>.</w:t>
      </w:r>
      <w:r>
        <w:rPr>
          <w:rStyle w:val="FootnoteAnchor"/>
          <w:rtl w:val="true"/>
        </w:rPr>
        <w:footnoteReference w:id="22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الجليل در جاى ديگر ، به وجود مدرسه‌هاى معروف در شهر رى اشاره مى‌كند كه متعلّق به اين فرقه بوده‌اند </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وى در جايى از كتاب خود ، زيديّه را به صورت اجمالى براى نوسنّى چنين معرفى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زيديان طايفه‌اى اند از مسلمانان و از امّت محمّد كه به عدل و توحيد خداى و به عصمت انبيا معترف باشند و بعد از مصطفى ، امامِ به حق ، علىّ مرتضى را دانند و نصّ خفى گويند و معصوم دانند على را و حسن و حسين را ، و بعد از زين العابدين ، امامت در زيد على عليه‌السلام دعوى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بيشتر فقه ايشان ، فقه بوحنيفه باشد و ايشان را نيز اجتهادى باشد موافق مذهب 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قياس در مسائل تفريعات روا دارند به خلاف مذهب شيعت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مذهب ، تقيّه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بانگ نماز و قامت ، خير العمل زنند </w:t>
      </w:r>
      <w:r>
        <w:rPr>
          <w:rFonts w:eastAsia="IRNazanin" w:cs="IRNazanin"/>
          <w:color w:val="111111"/>
          <w:sz w:val="28"/>
          <w:szCs w:val="28"/>
          <w:rtl w:val="true"/>
          <w:lang w:bidi="fa-IR"/>
        </w:rPr>
        <w:t>...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در ادامه اين بيان ، او به ذكر پاره‌اى از عقايد آنها به اجمال اشاره مى‌كند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انبيا ، اعتقاد به عدل و توحيد الهى ، اعتقاد به امامت على عليه‌السلام ، اعتقاد به نصّ خفى در امامت ، اعتقاد به امامت حسن و حسين و امام سجاد عليهم‌السلام و همچنين اعتقاد به عصمت آنها ، پاى‌بندى به فقه ابو حنيفه ، اعتقاد به قياس ، عدم اعتقاد به تقيّه ، و مانند آن </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او در جاى ديگرى از كتاب ، خروج با شمشير را از شروط زيديّه در مسئله امامت معرفى نموده و گفته است كه آنها به همان خاطر ، امامان پس از زيد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نهايت ، گفته است كه شيعه اصوليّه ، اين اعتقاد زيديّه را قبول ندارد و نيز زيد را امام مفترض الطاعة نمى‌داند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عبد الجليل در جاى ديگرى ، ضمن اشاره به اعتقاد شيعه در خصوص زيديّه ، به كشته شدن دو تن از زيديان به دست مجبّره ، چنين اشاره مى‌كند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ائمّه زيديان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اسامى ايشان درين فصل ياد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همه اهل صلاح و سداد و عفّت و ورع بوده‌اند و آمران به معروف و ناهيان از منكر ، </w:t>
      </w:r>
    </w:p>
    <w:p>
      <w:pPr>
        <w:pStyle w:val="BookText"/>
        <w:rPr/>
      </w:pPr>
      <w:r>
        <w:rPr>
          <w:rFonts w:ascii="IRNazanin" w:hAnsi="IRNazanin" w:eastAsia="IRNazanin"/>
          <w:color w:val="111111"/>
          <w:sz w:val="28"/>
          <w:sz w:val="28"/>
          <w:szCs w:val="28"/>
          <w:rtl w:val="true"/>
          <w:lang w:bidi="fa-IR"/>
        </w:rPr>
        <w:t xml:space="preserve">و شيعه در ايشان ، اعتقاد نيكو دارند ؛ امّا امامشان ندانند ، به فقد عصمت و نصّيّت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غلبة الظن چنان است كه دعوى امامتِ مطلق نكرده‌اند و بهرى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 و بهرى را رحمت و رضوان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شيعه را با ايشان ، چندان خلاف نيست كه به ميانجى مجبّران حاجت باشد ؛ امّا عجب‌تر اين است كه بيشتر آنان را خلفاى خواجه كشته‌اند به خوارى و زارى ، چون زيد على كه عبد الملك مروان كشت و يحيى زيد را كه هم ايشان كشتند </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سبئيّه</w:t>
      </w:r>
    </w:p>
    <w:p>
      <w:pPr>
        <w:pStyle w:val="BookText"/>
        <w:rPr/>
      </w:pPr>
      <w:r>
        <w:rPr>
          <w:rFonts w:ascii="IRNazanin" w:hAnsi="IRNazanin" w:eastAsia="IRNazanin"/>
          <w:color w:val="111111"/>
          <w:sz w:val="28"/>
          <w:sz w:val="28"/>
          <w:szCs w:val="28"/>
          <w:rtl w:val="true"/>
          <w:lang w:bidi="fa-IR"/>
        </w:rPr>
        <w:t xml:space="preserve">سبئيّه، از جمله فرقه‌هاى غلاة شيعه هستند كه تابع عبد اللّه بن سبأ يمنى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اسلام آوردن ، يهودى بود و در انقلاب عليه عثمان شركت داشت و در سال چهلم هجرى در 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قائل به غيبت على عليه‌السلام و رجعت او به جهان بود </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مرحوم عبد الجليل ، در جايى از كتاب خود ، شبهه‌اى را از ناحيه نوسنّى نقل مى‌كند كه او شيعه را به عقايد سبئيّه متّهم نموده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على اعتراض‌ها كردى كه چرا تولاّ به شيخين مى‌كنى و سيرت ايشان برنگردانى؟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او در جواب نوسنّى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مجبّر ، خبر ندارد كه آن ملعون ، رأس و رئيس نواصب بوده است و بر قول و فعل علىّ مرتضى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حوالت ، به شيعه ، لايق نيست </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صفاتيّه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صفاتيّه، به فرقه‌هايى گفته مى‌شود كه معتقدند صفات علم و قدرت و اراده و سمع و </w:t>
      </w:r>
    </w:p>
    <w:p>
      <w:pPr>
        <w:pStyle w:val="BookText"/>
        <w:rPr/>
      </w:pPr>
      <w:r>
        <w:rPr>
          <w:rFonts w:ascii="IRNazanin" w:hAnsi="IRNazanin" w:eastAsia="IRNazanin"/>
          <w:color w:val="111111"/>
          <w:sz w:val="28"/>
          <w:sz w:val="28"/>
          <w:szCs w:val="28"/>
          <w:rtl w:val="true"/>
          <w:lang w:bidi="fa-IR"/>
        </w:rPr>
        <w:t xml:space="preserve">بصر و كلام ، براى خداوند متعال ، ازلى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آنها صفات جزئيّه‌اى همچون وجود دست و پا و اعضا و جوارح را براى خدا جايز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فرقه‌شناسان ، سه فرقه اشاعره ، مشبّهه و كرّاميّه را از صفاتيان دانستند و در برخى از منابع ، احمد بن حنبل و سفيان ثورى و داود بن على اصفهانى و پيروان او ، از صفاتيه معرفى شده‌اند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مرحوم عبد الجليل در جايى از كتاب نقض به نام اين فرقه اشاره نموده و يكى از عقايد مهمّ آنها را اعتقاد به هشت قديمِ قائم به ذات بارى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عبارتى 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تعدّد قدما به تعدّد صفات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كرده است </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غاليّه، به فرقه‌هايى از شيعه اطلاق مى‌شود كه امامان خود را تا مرز خدايى و يا فراتر از آنچه كه هستند پيش مى‌برند و يا قائل به حلول جوهر نورانى در آنها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غير از شيعه اصوليّه و بعضى از شاخه‌هاى اسماعيليّه و زيديّه و واقفه و مانند آن ، همگى غالى محسوب مى‌گردند </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مصنّف در جاهاى مختلفى از كتاب نقض، از اين فرقه نام برده و شيعه اصوليّه را مخالف و دشمن اين فرقه‌ها معرفى كرده است </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همچنين در مواضع گوناگون از كتاب ، بسيارى از اتّهامات نوسنّى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غلوّ غاليان سرچشمه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فرقه غاليه نسبت داده و چهره شيعه اصوليّه را از آن عقايد ، مبرّا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او در جايى از كتاب ، در جوابِ نوسنّى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حديثى را از زراره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فَيَوْمَئِذٍ لا يُعَذِّبُ عَذابَهُ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مراد از عذاب شونده را مطابق نظر شيعه ، ابو بكر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حديث ، به اين نحو ، در هيچ يك از كتب شيعه اصوليّه، مسطور نيست ؛ بلكه اين ، عقيده غلاة و اخباريّه و ديصانيّه است </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او همچنين در جاى ديگرى از كتاب ، در جواب نوسنّى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شيعه را به خصومت با صحابه و زنان پيامبر اكرم صلى‌الله‌عليه‌و‌آله متّهم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ادّعا مى‌كند كه شيعه اصوليّه ، به هيچ وجه ، با آنها دشمنى نمى‌كند و بد و ناسزا نمى‌گويد و تكفير نمى‌كند ؛ بلكه شيعه اصوليّه ، قائل به تفضيل است بر خلاف حشويّه و 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نهايت ، عقيده شيعه اصوليّه را در خصوص اين موضوع ، چنين توضيح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شبهت نيست كه شيعه اصوليّه ، مرتبت هر يك از اين جماعت به اندازه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بهتر است از بو بكر ، و حسن از عمر ، و حسين از عثمان ، و فاطمه از عايشه ، و خديجه از حفصه ، و صادق از ابو حنيفه ، و كاظم از شافعى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امامت بو بكر و عمر ، اختيارِ خلق گويند و امامتِ على و اولادش ، نصّ دانند از فعل خدا ، و عاقلان دانند كه اين نه دشمنى بو بكر و عمر باشد و نه دشنام و بد گفتنِ صحابه و تابعين ، و اگر به خلاف اين حوالتى هست ، بر حشويّه و غلاة است، نه بر اصوليان </w:t>
      </w:r>
      <w:r>
        <w:rPr>
          <w:rFonts w:eastAsia="IRNazanin" w:cs="IRNazanin"/>
          <w:color w:val="111111"/>
          <w:sz w:val="28"/>
          <w:szCs w:val="28"/>
          <w:rtl w:val="true"/>
          <w:lang w:bidi="fa-IR"/>
        </w:rPr>
        <w:t>...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البتّه لازم به يادآورى است كه مصنّف ، به اين سخن خود در مواضعى از كتاب ، پاى‌بند نمانده و خود در مورد خلفا و پيروان آنها ، زبان به شتم و جرح ، گشوده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جاى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عزافرى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ابوجعفر محمّد بن على شلمغانى است و در برخى منابع ، در مورد او گفته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يدّعى أن اللاّهوت حلّ فيه </w:t>
      </w:r>
      <w:r>
        <w:rPr>
          <w:rFonts w:eastAsia="IRNazanin" w:cs="IRNazanin"/>
          <w:color w:val="111111"/>
          <w:sz w:val="28"/>
          <w:szCs w:val="28"/>
          <w:rtl w:val="true"/>
          <w:lang w:bidi="fa-IR"/>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طايفه غلات دانسته است </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فطحيّه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فطحيّه ، پيروان عبد اللّه بن جعفر افطح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بزرگ‌ترين فرزند امام </w:t>
      </w:r>
    </w:p>
    <w:p>
      <w:pPr>
        <w:pStyle w:val="BookText"/>
        <w:rPr/>
      </w:pPr>
      <w:r>
        <w:rPr>
          <w:rFonts w:ascii="IRNazanin" w:hAnsi="IRNazanin" w:eastAsia="IRNazanin"/>
          <w:color w:val="111111"/>
          <w:sz w:val="28"/>
          <w:sz w:val="28"/>
          <w:szCs w:val="28"/>
          <w:rtl w:val="true"/>
          <w:lang w:bidi="fa-IR"/>
        </w:rPr>
        <w:t xml:space="preserve">صادق عليه‌السلام بعد از اسماعيل است كه منزلتى در نزد پدر نداشت و ادّعاى امامت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بعد از پدرش بيش از هفتاد روز عمر نكرد و مردم او را با حلال و حرام آزمودند و چون علمى در او نيافتند ، او را رها كردند </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مرحوم عبد الجليل قزوينى در كتاب نقض ، اين فرقه را جزء فرقه‌هاى محدَث معرفى كرده</w:t>
      </w:r>
      <w:r>
        <w:rPr>
          <w:rStyle w:val="FootnoteAnchor"/>
          <w:rtl w:val="true"/>
        </w:rPr>
        <w:footnoteReference w:id="238"/>
      </w:r>
      <w:r>
        <w:rPr>
          <w:rFonts w:ascii="Amiri" w:hAnsi="Amiri" w:eastAsia="Amiri" w:cs="Amiri"/>
          <w:color w:val="111111"/>
          <w:sz w:val="28"/>
          <w:sz w:val="28"/>
          <w:szCs w:val="28"/>
          <w:rtl w:val="true"/>
          <w:lang w:bidi="ar-SA"/>
        </w:rPr>
        <w:t xml:space="preserve">و آن را از جمله فرقه‌هاى زير مجموعه مكتب تشيّع عنوان نموده است </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قدريّه يا معتزله، فرقه‌اى بودند كه در زمان بنى اميّه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كردند و به نفى اراده الهى و تفويض همه امور به اراده و اختيار بشر ، اعتقاد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اصول پنج‌گانه‌اى را براى خود برگزيده بودند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معنا كه خداوند نه جسم است و نه عرض ؛ بلكه او خالق همه اعراض و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شرّ و فساد را دوست ندارد و آنها را خلق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 و وعيد ، منزلة بين المنزلتين ، امر و نهى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شاخه‌هايى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واصليّه ، هذيليّه ، نظاميّه ، خابطيّه ، بشريّه ، معمريّه ، مرداريّه ، ثماميّه ، هشاميّه ، جاحظيّه ، خيّاطيّه ، جبائيّه و بهشميّه ، همگى از معتزله</w:t>
      </w:r>
    </w:p>
    <w:p>
      <w:pPr>
        <w:pStyle w:val="BookText"/>
        <w:rPr/>
      </w:pPr>
      <w:r>
        <w:rPr>
          <w:rFonts w:ascii="IRNazanin" w:hAnsi="IRNazanin" w:eastAsia="IRNazanin"/>
          <w:color w:val="111111"/>
          <w:sz w:val="28"/>
          <w:sz w:val="28"/>
          <w:szCs w:val="28"/>
          <w:rtl w:val="true"/>
          <w:lang w:bidi="fa-IR"/>
        </w:rPr>
        <w:t xml:space="preserve">محسوب مى‌شوند </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مرحوم عبد الجليل ، در جاهاى مختلفى از كتاب خود ، از اين فرقه ، ياد نموده و در جايى از آن ، در بيان پراكندگى جغرافيايى و محلّ سكونت اين فرقه در زمان خود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است </w:t>
      </w:r>
      <w:r>
        <w:rPr>
          <w:rFonts w:eastAsia="IRNazanin" w:cs="IRNazanin"/>
          <w:color w:val="111111"/>
          <w:sz w:val="28"/>
          <w:szCs w:val="28"/>
          <w:rtl w:val="true"/>
          <w:lang w:bidi="fa-IR"/>
        </w:rPr>
        <w:t>.</w:t>
      </w:r>
      <w:r>
        <w:rPr>
          <w:rStyle w:val="FootnoteAnchor"/>
          <w:rtl w:val="true"/>
        </w:rPr>
        <w:footnoteReference w:id="24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جايى ديگر ، ضمن اشاره به محدَث بودن اين مذهب ، پايه‌گذارى آن را به </w:t>
      </w:r>
    </w:p>
    <w:p>
      <w:pPr>
        <w:pStyle w:val="BookText"/>
        <w:rPr/>
      </w:pPr>
      <w:r>
        <w:rPr>
          <w:rFonts w:ascii="Amiri" w:hAnsi="Amiri" w:eastAsia="Amiri" w:cs="Amiri"/>
          <w:color w:val="111111"/>
          <w:sz w:val="28"/>
          <w:sz w:val="28"/>
          <w:szCs w:val="28"/>
          <w:rtl w:val="true"/>
          <w:lang w:bidi="ar-SA"/>
        </w:rPr>
        <w:t xml:space="preserve">عمرو بن عبيد نسبت مى‌دهد </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در موضعى ديگر ، ابو الحسن اشعرى شاگرد بو هاشم و داماد بو على جبايى را معتزلى دانسته است</w:t>
      </w:r>
      <w:r>
        <w:rPr>
          <w:rStyle w:val="FootnoteAnchor"/>
          <w:rtl w:val="true"/>
        </w:rPr>
        <w:footnoteReference w:id="243"/>
      </w:r>
      <w:r>
        <w:rPr>
          <w:rFonts w:ascii="IRNazanin" w:hAnsi="IRNazanin" w:eastAsia="IRNazanin"/>
          <w:color w:val="111111"/>
          <w:sz w:val="28"/>
          <w:sz w:val="28"/>
          <w:szCs w:val="28"/>
          <w:rtl w:val="true"/>
          <w:lang w:bidi="fa-IR"/>
        </w:rPr>
        <w:t xml:space="preserve">و در جايى ، معتزله را از جمله فرقه‌هاى پيرو فقه ابو حنيفه و عدلى مذهب معرفى نموده است </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همچنين ايشان در بيان عقايد خاصّ اين فرقه ، در چندين جا به اين مضمون ، اشاره كرده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كفر و معاصى و بدعت‌ها و ضلالت‌ها ، به قضا و قدر خداى تعالى باشد</w:t>
      </w:r>
      <w:r>
        <w:rPr>
          <w:rFonts w:eastAsia="IRNazanin" w:cs="IRNazanin"/>
          <w:color w:val="111111"/>
          <w:sz w:val="28"/>
          <w:szCs w:val="28"/>
          <w:rtl w:val="true"/>
          <w:lang w:bidi="fa-IR"/>
        </w:rPr>
        <w:t>»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يا در جاى ديگر ، در جواب اين گفته نوسنّى كه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مجبّره را با معتزله در امامت موافقت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معتزله ، على را بر بو بكر و عمر تفضيل دهند در علم و سبقت ، خلاف مذهب خواجه</w:t>
      </w:r>
      <w:r>
        <w:rPr>
          <w:rFonts w:eastAsia="IRNazanin" w:cs="IRNazanin"/>
          <w:color w:val="111111"/>
          <w:sz w:val="28"/>
          <w:szCs w:val="28"/>
          <w:rtl w:val="true"/>
          <w:lang w:bidi="fa-IR"/>
        </w:rPr>
        <w:t>»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 در جاى ديگر ، در جواب نوسنّى كه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شيعه با معتزله موافقت كرده‌اند و صفات خداى را انكار كرده‌اند و او را خالقِ لم يزلى و رازقِ لم يزلى و سميع و بصيرِ لم يزلى و متكلّمِ لم يزلى و مريدِ لم يزلى نگويند و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سميع و بصير است به معنى عالم و قادر ، و علم و قدرت را خود منكر باشند و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مريد افعال خويشتن است نه مريد افعال ما ، و بيناست به شرط وجود مرئيّات ، و سميع است به شرط وجود مسموعات و هم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متكلّم است يعنى خالق كلام است و رازق آنگه بود كه رزق آفريند و مدرِك آنگه بود كه مدرَك آفريند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اهل حق، آن است كه او هميشه بر صفات كمال بود ، هميشه خالق و رازق و عالم و متكلّم و قادر و غنى و سميع و بصير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شيعه با اين عقيده معتزله موافق است ، از سوى عقل و نظر است ، نه با همه عقايد آن فرقه </w:t>
      </w:r>
      <w:r>
        <w:rPr>
          <w:rFonts w:eastAsia="IRNazanin" w:cs="IRNazanin"/>
          <w:color w:val="111111"/>
          <w:sz w:val="28"/>
          <w:szCs w:val="28"/>
          <w:rtl w:val="true"/>
          <w:lang w:bidi="fa-IR"/>
        </w:rPr>
        <w:t>... »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سپس به بيان عقيده شيعه در خصوص صفات خدا به صورت مبسوط </w:t>
      </w:r>
    </w:p>
    <w:p>
      <w:pPr>
        <w:pStyle w:val="BookText"/>
        <w:rPr/>
      </w:pPr>
      <w:r>
        <w:rPr>
          <w:rFonts w:ascii="IRNazanin" w:hAnsi="IRNazanin" w:eastAsia="IRNazanin"/>
          <w:color w:val="111111"/>
          <w:sz w:val="28"/>
          <w:sz w:val="28"/>
          <w:szCs w:val="28"/>
          <w:rtl w:val="true"/>
          <w:lang w:bidi="fa-IR"/>
        </w:rPr>
        <w:t xml:space="preserve">مى‌پردازد ، به اين مضمون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خدا سه قسم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 جايز ، مستحيل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واجب مثل قادر ، عالم ، حىّ و موجود ، كه از نظر شيعه، ثابت هستند لم يزل ولا يزال </w:t>
      </w:r>
      <w:r>
        <w:rPr>
          <w:rFonts w:eastAsia="IRNazanin" w:cs="IRNazanin"/>
          <w:color w:val="111111"/>
          <w:sz w:val="28"/>
          <w:szCs w:val="28"/>
          <w:rtl w:val="true"/>
          <w:lang w:bidi="fa-IR"/>
        </w:rPr>
        <w:t>... .</w:t>
      </w:r>
      <w:r>
        <w:rPr>
          <w:rStyle w:val="FootnoteAnchor"/>
          <w:rtl w:val="true"/>
        </w:rPr>
        <w:footnoteReference w:id="24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كرّاميّه</w:t>
      </w:r>
    </w:p>
    <w:p>
      <w:pPr>
        <w:pStyle w:val="BookText"/>
        <w:rPr/>
      </w:pPr>
      <w:r>
        <w:rPr>
          <w:rFonts w:ascii="IRNazanin" w:hAnsi="IRNazanin" w:eastAsia="IRNazanin"/>
          <w:color w:val="111111"/>
          <w:sz w:val="28"/>
          <w:sz w:val="28"/>
          <w:szCs w:val="28"/>
          <w:rtl w:val="true"/>
          <w:lang w:bidi="fa-IR"/>
        </w:rPr>
        <w:t xml:space="preserve">كرّاميّه، از جمله فرقه‌هاى اهل سنّت بوده و به پيروان محمّد بن كرّام بن عرّاف بن خزاقة بن براد سيستانى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 به معناى رزبان است و چون پدر او رزبان بوده ، به او كرّام گفته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مَنشى صوفيانه داشت و بر خلاف معتزله ، حركت را به ردّ فعل تمثيل مى‌نمود و خدا را جوهر و جايگاه حوادث مى‌دانست و عصمت انبيا را تنها در خصوص گناهانِ منافى عدل و داد و مستوجبِ حَد ، لازم مى‌دانست </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مرحوم عبد الجليل در جايى از كتاب نقض ، از اين فرقه نيز به عنوان مذهبى محدَث نام برده و واضع آن را ابو عبد اللّه كرّام معرفى كرده است </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جايى ديگر ، اين فرقه را از جمله فرقه‌هاى زير مجموعه حنفيّه معرفى نموده ،</w:t>
      </w:r>
      <w:r>
        <w:rPr>
          <w:rStyle w:val="FootnoteAnchor"/>
          <w:rtl w:val="true"/>
        </w:rPr>
        <w:footnoteReference w:id="250"/>
      </w:r>
      <w:r>
        <w:rPr>
          <w:rFonts w:ascii="IRNazanin" w:hAnsi="IRNazanin" w:eastAsia="IRNazanin"/>
          <w:color w:val="111111"/>
          <w:sz w:val="28"/>
          <w:sz w:val="28"/>
          <w:szCs w:val="28"/>
          <w:rtl w:val="true"/>
          <w:lang w:bidi="fa-IR"/>
        </w:rPr>
        <w:t xml:space="preserve">و در جايى ديگر ، در جواب اين طعنه نوسنّى كه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هر كجا كه ببينند وصف على گفته مى‌شود ، اگر چه گوينده ، حنفى يا شافعى باشد حاضر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 به جهت كسب علم و آگاهى از عقايد فرقه‌هاى مختلف ، در اين جلسات شركت مى‌كنند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مثلاً مى‌شنوند كه گوينده‌اى حنفى مذهب ، سخن مى‌گويد ، در مجلس او شركت مى‌كنند تا بدانند آيا او ، كرّامى است يا معتزلى يا نجّارى</w:t>
      </w:r>
      <w:r>
        <w:rPr>
          <w:rFonts w:eastAsia="IRNazanin" w:cs="IRNazanin"/>
          <w:color w:val="111111"/>
          <w:sz w:val="28"/>
          <w:szCs w:val="28"/>
          <w:rtl w:val="true"/>
          <w:lang w:bidi="fa-IR"/>
        </w:rPr>
        <w:t>» .</w:t>
      </w:r>
      <w:r>
        <w:rPr>
          <w:rStyle w:val="FootnoteAnchor"/>
          <w:rtl w:val="true"/>
        </w:rPr>
        <w:footnoteReference w:id="25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كُلاّبيّه</w:t>
      </w:r>
    </w:p>
    <w:p>
      <w:pPr>
        <w:pStyle w:val="BookText"/>
        <w:rPr/>
      </w:pPr>
      <w:r>
        <w:rPr>
          <w:rFonts w:ascii="IRNazanin" w:hAnsi="IRNazanin" w:eastAsia="IRNazanin"/>
          <w:color w:val="111111"/>
          <w:sz w:val="28"/>
          <w:sz w:val="28"/>
          <w:szCs w:val="28"/>
          <w:rtl w:val="true"/>
          <w:lang w:bidi="fa-IR"/>
        </w:rPr>
        <w:t>به پيروان ابو عبد اللّه بن كلاّب، كلاّبيّه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قائل بود كه خداوند را كلامى مسموع نيست و آنچه جبرئيل آورده از خدا نشنيده؛ بلكه به او الهام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معتقد بود كه كلام الهى ، ازلى و قائم به ذاتِ اوست و تورات و انجيل و زبور و فرقان ، همه يك چيز واحد هستند </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مصنّف ، در جايى از نقض ، ضمن اشاره به محدَث بودن اين مذهب ، واضع آن را ابن الكلاّب عنوان نموده است</w:t>
      </w:r>
      <w:r>
        <w:rPr>
          <w:rStyle w:val="FootnoteAnchor"/>
          <w:rtl w:val="true"/>
        </w:rPr>
        <w:footnoteReference w:id="253"/>
      </w:r>
      <w:r>
        <w:rPr>
          <w:rFonts w:ascii="IRNazanin" w:hAnsi="IRNazanin" w:eastAsia="IRNazanin"/>
          <w:color w:val="111111"/>
          <w:sz w:val="28"/>
          <w:sz w:val="28"/>
          <w:szCs w:val="28"/>
          <w:rtl w:val="true"/>
          <w:lang w:bidi="fa-IR"/>
        </w:rPr>
        <w:t xml:space="preserve">و در جايى ديگر ، آن را زير مجموعه مكتب شافعيّه قلمداد مى‌كند </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او همچنين در جايى از كتاب ، اين طايفه را در خصوص اثبات ظلم و كفر ، با مجبّره هم‌عقيده دانسته است </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كيسانيّه</w:t>
      </w:r>
    </w:p>
    <w:p>
      <w:pPr>
        <w:pStyle w:val="BookText"/>
        <w:rPr/>
      </w:pPr>
      <w:r>
        <w:rPr>
          <w:rFonts w:ascii="IRNazanin" w:hAnsi="IRNazanin" w:eastAsia="IRNazanin"/>
          <w:color w:val="111111"/>
          <w:sz w:val="28"/>
          <w:sz w:val="28"/>
          <w:szCs w:val="28"/>
          <w:rtl w:val="true"/>
          <w:lang w:bidi="fa-IR"/>
        </w:rPr>
        <w:t xml:space="preserve">به پيروان مختار بن ابو عبيد ثقفى، كيسانيّه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دعوت به امام سجّاد عليه‌السلام مى‌كرد ؛ ولى بعد ، مردم را به محمّد حنفيّه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كيسانيّه معتقد هستند كه محمّد حنفيّه ، پس از كشته شدن برادرش امام حسين عليه‌السلام او را فرمان‌روا و مأمور به خونخواهى كرد و از اين رو پيروان اين فرقه ، قائل به امامت محمّد حنفيّه هستند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ابو الحسن علىّ بن اسماعيل اشعرى در كتاب مقالات الاسلاميّين، فرقه‌هاى زير مجموعه كيسانيّه را يازده قسم دانسته و سپس به معرفى هر كدام از آنها پرداخته است </w:t>
      </w:r>
      <w:r>
        <w:rPr>
          <w:rFonts w:eastAsia="IRNazanin" w:cs="IRNazanin"/>
          <w:color w:val="111111"/>
          <w:sz w:val="28"/>
          <w:szCs w:val="28"/>
          <w:rtl w:val="true"/>
          <w:lang w:bidi="fa-IR"/>
        </w:rPr>
        <w:t>.</w:t>
      </w:r>
      <w:r>
        <w:rPr>
          <w:rStyle w:val="FootnoteAnchor"/>
          <w:rtl w:val="true"/>
        </w:rPr>
        <w:footnoteReference w:id="25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الجليل در جايى از كتاب خود ، به محدَث بودنِ اين مكتب اشاره نموده</w:t>
      </w:r>
      <w:r>
        <w:rPr>
          <w:rStyle w:val="FootnoteAnchor"/>
          <w:rtl w:val="true"/>
        </w:rPr>
        <w:footnoteReference w:id="258"/>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 xml:space="preserve">جايى ديگر ، آن را جزء فرقه‌هاى زير مجموعه مكتب شيعه ، معرفى مى‌كند </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مجبّره، به فرقه‌هايى گفته مى‌شود كه اعتقاد به جبر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 اين طايفه ، همه افعال بندگان را به خداى تعالى و قضا و قدر او نسبت مى‌دهند و اختيار و اراده بشر را ناديده مى‌گيرند و به همان خاطر ، جزا و عقاب الهى را بى وجه ، قلمداد</w:t>
      </w:r>
    </w:p>
    <w:p>
      <w:pPr>
        <w:pStyle w:val="BookText"/>
        <w:rPr/>
      </w:pPr>
      <w:r>
        <w:rPr>
          <w:rFonts w:ascii="IRNazanin" w:hAnsi="IRNazanin" w:eastAsia="IRNazanin"/>
          <w:color w:val="111111"/>
          <w:sz w:val="28"/>
          <w:sz w:val="28"/>
          <w:szCs w:val="28"/>
          <w:rtl w:val="true"/>
          <w:lang w:bidi="fa-IR"/>
        </w:rPr>
        <w:t xml:space="preserve">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جبريّه ، دو گروه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جبريّه متوسّط و يا اشاعره ناميده مى‌شوند كه قائل به گونه‌اى خاص از اختيار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بشر هستند و در بخش‌هاى قبلى اين پژوهش ، به اين مقوله پرداخته شد ؛ امّا دسته‌اى ديگر ، جبريّه خالص ناميده مى‌شوند كه همان جهميّه هستند و هيچ اراده‌اى براى بشر ، قائل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فرقه‌هايى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 جهميّه ، نجاريه ، كلاّبيّه ، ضراريّه و بكريّه ، همگى از جبريّه به شمار آمده‌اند </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از آن جا كه مصنّف در كتاب نقض ، نوسنّى ياد شده را مجبّر و مجبّر زاده معرفى نموده است ، از اين رو ، كلّ كتاب نقض را به نحوى مى‌توان جزء يادكردهاى مرحوم عبد الجليل از اين فرقه به حساب آورد ؛ امّا به جهت پرهيز از اطناب كلام ، تنها به موارد مهمّ آن بسنده خواهد شد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در جايى از كتاب ، مجبّره را برخاسته از مكتب شافعيه مى‌داند </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در جاى ديگر ، در بيان جغرافياى سكونت اين فرقه ، از طبرستان و مازندران</w:t>
      </w:r>
      <w:r>
        <w:rPr>
          <w:rStyle w:val="FootnoteAnchor"/>
          <w:rtl w:val="true"/>
        </w:rPr>
        <w:footnoteReference w:id="262"/>
      </w:r>
      <w:r>
        <w:rPr>
          <w:rFonts w:ascii="IRNazanin" w:hAnsi="IRNazanin" w:eastAsia="IRNazanin"/>
          <w:color w:val="111111"/>
          <w:sz w:val="28"/>
          <w:sz w:val="28"/>
          <w:szCs w:val="28"/>
          <w:rtl w:val="true"/>
          <w:lang w:bidi="fa-IR"/>
        </w:rPr>
        <w:t xml:space="preserve">و مطلق اهالى سكزّ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گزارش مرحوم محدّث ارموى ، نام كوهى است در زابلستان و يا مراد ، همان سيستان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اهالى اسدآباد</w:t>
      </w:r>
      <w:r>
        <w:rPr>
          <w:rStyle w:val="FootnoteAnchor"/>
          <w:rtl w:val="true"/>
        </w:rPr>
        <w:footnoteReference w:id="263"/>
      </w:r>
      <w:r>
        <w:rPr>
          <w:rFonts w:ascii="IRNazanin" w:hAnsi="IRNazanin" w:eastAsia="IRNazanin"/>
          <w:color w:val="111111"/>
          <w:sz w:val="28"/>
          <w:sz w:val="28"/>
          <w:szCs w:val="28"/>
          <w:rtl w:val="true"/>
          <w:lang w:bidi="fa-IR"/>
        </w:rPr>
        <w:t xml:space="preserve">و رى ، نام برده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همچنين در مواضع مختلفى از كتاب ، به ذكر نام برخى از مجبّران معروف و عاقبت شوم آنها پرداخته است كه به اجمال مى‌توان از افراد زير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الملك مرزوان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 گفته نوسنّى ، پاره‌پاره‌اش بكردند و آواز ملحدى‌اش برآمده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پسران ابو البغل</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دبيران و كاتب خلافت مقتدر و قاهر در اوايل نيمه اوّل</w:t>
      </w:r>
    </w:p>
    <w:p>
      <w:pPr>
        <w:pStyle w:val="BookText"/>
        <w:rPr/>
      </w:pP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پسران بسطام</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زمان غيبت صغرا در بغداد بوده‌اند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پسران سنگلا</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 حامدِ خليفه در مصر و 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 xml:space="preserve">بو رضا و بلفتوح اسدآبادى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گفته نوسنّى ، آنها را از قلعه‌هاى رى به زير آوردند و به گفته مصنّف ، اينها ابتدا</w:t>
      </w:r>
    </w:p>
    <w:p>
      <w:pPr>
        <w:pStyle w:val="BookText"/>
        <w:rPr/>
      </w:pPr>
      <w:r>
        <w:rPr>
          <w:rFonts w:ascii="IRNazanin" w:hAnsi="IRNazanin" w:eastAsia="IRNazanin"/>
          <w:color w:val="111111"/>
          <w:sz w:val="28"/>
          <w:sz w:val="28"/>
          <w:szCs w:val="28"/>
          <w:rtl w:val="true"/>
          <w:lang w:bidi="fa-IR"/>
        </w:rPr>
        <w:t>مجبّرى و مشبّهى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صالح بن عبد القدّوس زنديق ؛ بشّار برد ؛ ابو هاشم ؛ عبد الصمد بن عبد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گفته عبد الجليل ، همگى در اوّل ، مجبّرى و قدرى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ابو العلاء معرّى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گفته مصنّف ، در آخر كار ، بر قرآن و محمّد ، انكار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العيناء ؛ ابو الحسن اشعر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گفته مصنّف ، اوّل گبرى بود ، بعد معتزلى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شاگرد بو هاشم بود و داماد بو على جبّايى معتزلى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جهمِ صفوان ؛ ابن الكلاّب ؛ بو بكر باقلانى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رأس و رئيسِ مجبّره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منصور 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دعوى انا الحق كرد و آويخته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الفتوح حمدانى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ملحد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مسعود زورآبادى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بو المعالى جوينى كه بعد ملحد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مصنّف در جايى ديگر از كتاب ، گفته است كه سيّد مرتضى ، كتابى به نام غرر دارد كه در آن ، اسامى بهرى از مجبّران را كه ملحد شده‌اند، آورده است </w:t>
      </w:r>
      <w:r>
        <w:rPr>
          <w:rFonts w:eastAsia="IRNazanin" w:cs="IRNazanin"/>
          <w:color w:val="111111"/>
          <w:sz w:val="28"/>
          <w:szCs w:val="28"/>
          <w:rtl w:val="true"/>
          <w:lang w:bidi="fa-IR"/>
        </w:rPr>
        <w:t>.</w:t>
      </w:r>
      <w:r>
        <w:rPr>
          <w:rStyle w:val="FootnoteAnchor"/>
          <w:rtl w:val="true"/>
        </w:rPr>
        <w:footnoteReference w:id="27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اُرموى، نام ديگر اين كتاب را امالى مى‌داند كه به غرر الفرائد و درر القلائد </w:t>
      </w:r>
    </w:p>
    <w:p>
      <w:pPr>
        <w:pStyle w:val="BookText"/>
        <w:rPr/>
      </w:pP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مصنّف در جاى ديگرى از كتاب ، باز از اين كتاب نام مى‌برد و سپس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اصحاب ما ، آن كتاب را از امام سعيد عماد الدين حسن استرآبادى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كرده‌اند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قدامه سَماع بود و پسر قدامه از سيّد علم الهدى </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 سعيد عماد الدين حسن استرآبادى ، حنفى مذهب و از مشايخ ابن شهر آشوب و سيّد فضل اللّه راوندى و منتجب الدين بن بابويه و قاضى رى بود و مصنّف در جاهاى مختلفى از كتاب نقض ، از او ياد كرده است </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همچنين مرحوم عبد الجليل ، در جاهاى مختلف از كتاب ، به بيان عقايد خاصّ اين فرقه پرداخته است و ما در اين پژوهش ، به جهت ضيق مقام ، تنها به ذكر چند موردِ مهم از آنها ، بسنده مى‌كنيم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در جايى از كتاب ، در جواب نوسنّى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نقل از كتاب المفصح فى الامامة اثرِ</w:t>
      </w:r>
    </w:p>
    <w:p>
      <w:pPr>
        <w:pStyle w:val="BookText"/>
        <w:rPr/>
      </w:pPr>
      <w:r>
        <w:rPr>
          <w:rFonts w:ascii="IRNazanin" w:hAnsi="IRNazanin" w:eastAsia="IRNazanin"/>
          <w:color w:val="111111"/>
          <w:sz w:val="28"/>
          <w:sz w:val="28"/>
          <w:szCs w:val="28"/>
          <w:rtl w:val="true"/>
          <w:lang w:bidi="fa-IR"/>
        </w:rPr>
        <w:t xml:space="preserve">محمّد نعمان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به عمر ، لقب‌هايى داده‌اند كه بد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معتقد است كه به فرض كه باشد و خواجه را اين لقب‌ها بسيار گران آمده ، چه مى‌گويد در مقابل عقايد مجبّران گم‌راه كه لقب‌هايى به ساير انبيا و رسول مى‌دهند </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او سپس برخى از عقايد جبريّه را به نقل از كتاب زلّة الأنبياء اثرِ بُلفضائل مشّاط ، چنين بر مى‌شمرد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را ظالم خوانند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را بخيل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را متّهم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 را كور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را فاسق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را عاصى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مصطفى را عاشق و دل از كفر شسته و كافر بچّه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تزويج على و فاطمه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ديوانه‌اى را به كلّى داده‌اند </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 در جاى ديگرى ، در همين راستا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حقيقت آن است كه اگر خداىْ بر همه خلقان رحمت كند ، مقدّرا بر جهود و گبر و ترسا ، هرگز بر مجبّر رحمت نكند كه مجبّره را خصومت با خداى و رسول و امام است و با اين سه خصم ، نجات يافتن ، محال باشد </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او در جاى ديگر ، در جواب نوسنّى كه به اصطلاحِ خود ، فضايحى را براى روافض بر شمرده است ، به اجمال مى‌گويد كه اين فضايح ، به فرض كه درست باشند ، وقتى موجب ملامت و بازخواست از روافض مى‌گردند كه خودشان ، فاعل و يا مكتسبِ فعل باشند ؛ امّا در مذهب نوسنّى مجبّرى ، اين روا نيست و نوسنّى ، اعتقادى به اراده و اختيار بشر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در توضيح بيشتر اين عقيده مجبّره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مذهب خواجه سنّى ، چه كافر چه مؤمن ، چه ملحد چه موحّد ، چه موافق چه منافق ، چه ناصبى چه رافضى ، چه شيعى چه سنّى ، همه مُجْبَر و مكره‌اند ، مبرّاء اند از فعل نيك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موجبه خداى آفريده است ، مكلّف را در افعال ، البتّه اختيارى نيست ؛ كافر ، قادر نيست كه بت نپرستد ، بوجهل نتواند كه ايمان آورد ، ملحد چگونه تواند كه مؤمن شود كه خدايش بر آن داشته است و قضا چنان رانده است ، و او مقهور است ، به خلاف فعل و خواستِ خداىْ نتواند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خداى مى‌كشد ، عبد الرحمان ملجم در ميانه بهانه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خداى مى‌كشد ، بو لؤلؤ در ميانه بهانه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حسين به رضا و قضاى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اين مذهب كه مصنّف دارد ، شايد كه فعل‌هاى بزرگ را بر رافضيان حوالت نكند و ايشان را مجرم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است كه هر زنا و لواطه كه خواجه كند ، همه فعل خداىْ باشد ؛ امّا آنچه رافضيان كنند ، همه فعل ايشان باشد </w:t>
      </w:r>
      <w:r>
        <w:rPr>
          <w:rFonts w:eastAsia="IRNazanin" w:cs="IRNazanin"/>
          <w:color w:val="111111"/>
          <w:sz w:val="28"/>
          <w:szCs w:val="28"/>
          <w:rtl w:val="true"/>
          <w:lang w:bidi="fa-IR"/>
        </w:rPr>
        <w:t>.</w:t>
      </w:r>
      <w:r>
        <w:rPr>
          <w:rStyle w:val="FootnoteAnchor"/>
          <w:rtl w:val="true"/>
        </w:rPr>
        <w:footnoteReference w:id="28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ادامه ، به عقيده ديگرى از آنها مى‌پردازد و آن اين است كه آنها مى‌گويند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جزا بر عمل نيست و او مالك الملك است و تعزّ من تشاء و تذلّ من تشاء </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 يا در جاى ديگرى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مجبّر مى‌بايد كه به حقيقت بداند كه مجبّران را نه در دنيا محلّى هست و نه در قيامت منزلتى و قدرى كه 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ظالم دانند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انبيا را نامعصوم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ايمان را عاريت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 اعمال ، اوميدِ جزا و ثوابْ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معرفت را حوالت به قول پيغمبر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دو جهانْ خاسر و خائب و بى قدر و بى منزلت باشند با چنين مذهب بد و اعتقاد بد ، و گويى اين آيت در حقّ مجبّران مُنْزَل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w:t>
      </w:r>
    </w:p>
    <w:p>
      <w:pPr>
        <w:pStyle w:val="BookText"/>
        <w:rPr/>
      </w:pPr>
      <w:r>
        <w:rPr>
          <w:rFonts w:ascii="Amiri" w:hAnsi="Amiri" w:eastAsia="Amiri" w:cs="Amiri"/>
          <w:color w:val="111111"/>
          <w:sz w:val="28"/>
          <w:sz w:val="28"/>
          <w:szCs w:val="28"/>
          <w:rtl w:val="true"/>
          <w:lang w:bidi="ar-SA"/>
        </w:rPr>
        <w:t>الدُّنْيَا وَ الْأَخِرَةَ ذَ لِكَ هُوَ الْخُسْرَانُ الْمُبِينُ</w:t>
      </w:r>
      <w:r>
        <w:rPr>
          <w:rFonts w:eastAsia="Amiri" w:cs="Amiri" w:ascii="Amiri" w:hAnsi="Amiri"/>
          <w:color w:val="111111"/>
          <w:sz w:val="28"/>
          <w:szCs w:val="28"/>
          <w:rtl w:val="true"/>
          <w:lang w:bidi="ar-SA"/>
        </w:rPr>
        <w:t>»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همچنين او در اوائل كتاب ، به اين كه نوسنّى در آغاز كتابش ، بر رسولان الهى درود مى‌فرستد، اعتراض مى‌كند و مى‌گويد كه اين درود فرستادن ، با عقيده مجبّره نمى‌سازد ؛ چرا كه آنها ، رسولان الهى را به دور از عصمت مى‌دانند و معتقدند كه آنها</w:t>
      </w:r>
    </w:p>
    <w:p>
      <w:pPr>
        <w:pStyle w:val="BookText"/>
        <w:rPr/>
      </w:pPr>
      <w:r>
        <w:rPr>
          <w:rFonts w:ascii="IRNazanin" w:hAnsi="IRNazanin" w:eastAsia="IRNazanin"/>
          <w:color w:val="111111"/>
          <w:sz w:val="28"/>
          <w:sz w:val="28"/>
          <w:szCs w:val="28"/>
          <w:rtl w:val="true"/>
          <w:lang w:bidi="fa-IR"/>
        </w:rPr>
        <w:t xml:space="preserve">نيز ، گناه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نگارنده ، درود فرستادن بر انبيا ، منافاتى با عدم اعتقاد به عصمت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جايى ديگر ، به چند نمونه از عقايد مهم آنها در اين راستا ، چنين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خواجه و همه مجبّران ، چنان است كه آدم ، در خداىْ عصيان كرد ، و نوح از براى پسرِ كافر ، از خداى تعالى طلبِ امان كرد ، و موسى عمران ، عملِ شيطان كرد ، و ايّوب ، نعمت خداى را كفران كرد تا بارى تعالى ، نفس او را طعمه كرمان كرد و </w:t>
      </w:r>
      <w:r>
        <w:rPr>
          <w:rFonts w:eastAsia="IRNazanin" w:cs="IRNazanin"/>
          <w:color w:val="111111"/>
          <w:sz w:val="28"/>
          <w:szCs w:val="28"/>
          <w:rtl w:val="true"/>
          <w:lang w:bidi="fa-IR"/>
        </w:rPr>
        <w:t>... .</w:t>
      </w:r>
      <w:r>
        <w:rPr>
          <w:rStyle w:val="FootnoteAnchor"/>
          <w:rtl w:val="true"/>
        </w:rPr>
        <w:footnoteReference w:id="28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همچنين در اعتراض به اين سخن نوسنّى كه موضوع كتاب خود را در باب بيان </w:t>
      </w:r>
    </w:p>
    <w:p>
      <w:pPr>
        <w:pStyle w:val="BookText"/>
        <w:rPr/>
      </w:pPr>
      <w:r>
        <w:rPr>
          <w:rFonts w:ascii="IRNazanin" w:hAnsi="IRNazanin" w:eastAsia="IRNazanin"/>
          <w:color w:val="111111"/>
          <w:sz w:val="28"/>
          <w:sz w:val="28"/>
          <w:szCs w:val="28"/>
          <w:rtl w:val="true"/>
          <w:lang w:bidi="fa-IR"/>
        </w:rPr>
        <w:t xml:space="preserve">فضايح و قبايح شيعه ، عنوان كرده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آن كه همه اين اتّهام‌ها درست باشند ، شيعه سزاوار مذمّت و ملامت نيست ؛ چرا كه به اعتقاد مجبّره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نوسنّى نيز</w:t>
      </w:r>
    </w:p>
    <w:p>
      <w:pPr>
        <w:pStyle w:val="BookText"/>
        <w:rPr/>
      </w:pPr>
      <w:r>
        <w:rPr>
          <w:rFonts w:ascii="IRNazanin" w:hAnsi="IRNazanin" w:eastAsia="IRNazanin"/>
          <w:color w:val="111111"/>
          <w:sz w:val="28"/>
          <w:sz w:val="28"/>
          <w:szCs w:val="28"/>
          <w:rtl w:val="true"/>
          <w:lang w:bidi="fa-IR"/>
        </w:rPr>
        <w:t xml:space="preserve">از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انسان‌ها ، همه خلق خداوند و به مشيئت پروردگار هستند و انسان ، اختيارى در قبال آنها ندارد و به همان خاطر ، در ازاى هيچ عملى قبيح ، سزاوار</w:t>
      </w:r>
    </w:p>
    <w:p>
      <w:pPr>
        <w:pStyle w:val="BookText"/>
        <w:rPr/>
      </w:pPr>
      <w:r>
        <w:rPr>
          <w:rFonts w:ascii="Amiri" w:hAnsi="Amiri" w:eastAsia="Amiri" w:cs="Amiri"/>
          <w:color w:val="111111"/>
          <w:sz w:val="28"/>
          <w:sz w:val="28"/>
          <w:szCs w:val="28"/>
          <w:rtl w:val="true"/>
          <w:lang w:bidi="ar-SA"/>
        </w:rPr>
        <w:t xml:space="preserve">نكوهش نيست </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در جايى ديگر ، به اعتقاد اتّحاد اسم و مسمّى در نزد آنها اشاره نموده است ؛ آن جا كه در اوايل كتاب ، وقتى نوسنّى ، كتاب خود را با بسمله شروع مى‌كند، اعتراض دارد و در ضمن آن به يكى از مهم‌ترين عقايد فرقه مجبّره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اين كه ، اين طايفه ، اسم و مسمّى را يك حقيقت مى‌پندارند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مذهب مجبّر ، اسم و مسمّى يكى باشد ، فايده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نشود و فرقى ظاهر نباشد ميان خدا و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نمى‌توان دانستن كه ابتدا به خداىْ كرده است يا به نام خداى ، چنان كه در اثبات صفات ، نُه قديم لازم است ، بلكه به عدد اسامى ، هزار و يك خدايش لازم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نام را منكر است و خداى خود ، قديم است به اجماع، به مذهب بدِ مجبّران ، اين اجرا خطا باشد ؛ كه خود فرقى نمى‌داند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يا نام خداست </w:t>
      </w:r>
      <w:r>
        <w:rPr>
          <w:rFonts w:eastAsia="IRNazanin" w:cs="IRNazanin"/>
          <w:color w:val="111111"/>
          <w:sz w:val="28"/>
          <w:szCs w:val="28"/>
          <w:rtl w:val="true"/>
          <w:lang w:bidi="fa-IR"/>
        </w:rPr>
        <w:t>.</w:t>
      </w:r>
      <w:r>
        <w:rPr>
          <w:rStyle w:val="FootnoteAnchor"/>
          <w:rtl w:val="true"/>
        </w:rPr>
        <w:footnoteReference w:id="28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اين بيان ، به اجمال ، به مهم‌ترين دليلِ نقض اين عقيده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ملازمه آن با تعدّد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مى‌كند كه در كتاب‌هاى مختلف كلامى به آن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استدلال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اسم با مسمّا ، يك حقيقت داشته باشند ، در اين صورت لازم مى‌آيد تا براى هر يك از صفات ثبوتيّه الهيّه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مطابق مشهور متكلّمان شيعه ، هشت صفت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ازاى هر يك از اسماى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هزار اسم تجاوز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مسمّا از نوع قديم و ازلى ، وجود داشته باشد و از اين رو ، تعداد قدما به نُه و بلكه به بيش از هزار مى‌رسد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مرحوم عبد الجليل ، در جواب نوسنّى كه معجزه را براى على عليه‌السلام و امامانِ شيعه انكار مى‌كند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همه مجبّران عالم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خلافت عمر خطّاب ، به مدينه زلزله‌اى با صعوبت پديد آمد و اهل مدينه از خوف آن ، با نفير و فرياد ، پيش عمر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دِرّه برگرفت و از خانه بيرون آمد و به حضور جمهور اصحاب، درّه برآورد و زمين را به هيبت و سهم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شو اگر نه، دمار از تو برآرم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حالى از هيبت عمرى ، زمينِ جماد ، ساكن شد و مردم ايمن شدند </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سپس او خوانندگان را به قضاوت فرا مى‌خوانَد كه چگونه نوسنّى ، چنين معجزاتى را براى عمر ممكن مى‌داند ؛ ولى معجزه را از وصىّ بر حقّ رسول اكرم صلى‌الله‌عليه‌و‌آلهنفى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جاى ديگر ، در جواب نوسنّى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شيعه را متّهم مى‌كند به اين كه آنها صورت عايشه را به همراه تصاويرى از ديوها ، بر در و ديوار مى‌زنند و مى‌گويند كه او</w:t>
      </w:r>
    </w:p>
    <w:p>
      <w:pPr>
        <w:pStyle w:val="BookText"/>
        <w:rPr/>
      </w:pPr>
      <w:r>
        <w:rPr>
          <w:rFonts w:ascii="IRNazanin" w:hAnsi="IRNazanin" w:eastAsia="IRNazanin"/>
          <w:color w:val="111111"/>
          <w:sz w:val="28"/>
          <w:sz w:val="28"/>
          <w:szCs w:val="28"/>
          <w:rtl w:val="true"/>
          <w:lang w:bidi="fa-IR"/>
        </w:rPr>
        <w:t xml:space="preserve">را لعنت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احتجاج مى‌كند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 هيچ وقت اين كارها را نمى‌كند ؛ بلكه</w:t>
      </w:r>
    </w:p>
    <w:p>
      <w:pPr>
        <w:pStyle w:val="BookText"/>
        <w:rPr/>
      </w:pPr>
      <w:r>
        <w:rPr>
          <w:rFonts w:ascii="IRNazanin" w:hAnsi="IRNazanin" w:eastAsia="IRNazanin"/>
          <w:color w:val="111111"/>
          <w:sz w:val="28"/>
          <w:sz w:val="28"/>
          <w:szCs w:val="28"/>
          <w:rtl w:val="true"/>
          <w:lang w:bidi="fa-IR"/>
        </w:rPr>
        <w:t xml:space="preserve">اين كارها ، به مذهب مجبّره شباهت زيادى دارد ؛ چرا كه آنها عقيده دارند كه خداوند متعال ، ديو را به صورت سليمان درآورد و ملك سليمان را به آن ديو سپرد و برخى از ملحدان نيز اين عقيده را از همان مجبّره آموخته‌اند و مى‌گويند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ديوى را</w:t>
      </w:r>
    </w:p>
    <w:p>
      <w:pPr>
        <w:pStyle w:val="BookText"/>
        <w:rPr/>
      </w:pPr>
      <w:r>
        <w:rPr>
          <w:rFonts w:ascii="IRNazanin" w:hAnsi="IRNazanin" w:eastAsia="IRNazanin"/>
          <w:color w:val="111111"/>
          <w:sz w:val="28"/>
          <w:sz w:val="28"/>
          <w:szCs w:val="28"/>
          <w:rtl w:val="true"/>
          <w:lang w:bidi="fa-IR"/>
        </w:rPr>
        <w:t xml:space="preserve">به صورت حضرت مصطفى درآورد و زن پيغمبر را به او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مصنّف ، در پايان تأكيد مى‌كند كه شيعه اصوليّه ، چنين اعتقادى ندارد و معتقدانِ به اين سخنان را ملحد مى‌داند </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مشابه اين گونه نزاع‌ها از مصنّف و نوسنّى مذكور ، در جاهاى ديگر كتاب نيز آمده است</w:t>
      </w:r>
      <w:r>
        <w:rPr>
          <w:rStyle w:val="FootnoteAnchor"/>
          <w:rtl w:val="true"/>
        </w:rPr>
        <w:footnoteReference w:id="289"/>
      </w:r>
      <w:r>
        <w:rPr>
          <w:rFonts w:ascii="Amiri" w:hAnsi="Amiri" w:eastAsia="Amiri" w:cs="Amiri"/>
          <w:color w:val="111111"/>
          <w:sz w:val="28"/>
          <w:sz w:val="28"/>
          <w:szCs w:val="28"/>
          <w:rtl w:val="true"/>
          <w:lang w:bidi="ar-SA"/>
        </w:rPr>
        <w:t xml:space="preserve">كه به همين مقدار ، بسنده مى‌شود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همچنين در ميان مباحث خود ، گاهى به برخى از عقايد فقهى مجبّران نيز </w:t>
      </w:r>
    </w:p>
    <w:p>
      <w:pPr>
        <w:pStyle w:val="BookText"/>
        <w:rPr/>
      </w:pPr>
      <w:r>
        <w:rPr>
          <w:rFonts w:ascii="IRNazanin" w:hAnsi="IRNazanin" w:eastAsia="IRNazanin"/>
          <w:color w:val="111111"/>
          <w:sz w:val="28"/>
          <w:sz w:val="28"/>
          <w:szCs w:val="28"/>
          <w:rtl w:val="true"/>
          <w:lang w:bidi="fa-IR"/>
        </w:rPr>
        <w:t xml:space="preserve">پرداخته است كه براى نمونه تنها به يك مورد آن اشاره مى‌كنيم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مجبّران را قاعده است كه هر سالْ يك روز از اوّل ماه رمضان بخورند به كورى رافضيان ، و اخباريان را قاعده است كه دو روز از آخر ماه رمضان بخورند به كورى مجبّران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ملاّ جليل، از لاف‌زنى‌هاى مجبّران هم مثال مى‌آورد، آن جا كه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عجب‌تر اين است كه مذهب همه مجبّران ، چنان است و در كتب اصحابانشان مكتوب است و بر سر كرسى خود به ظاهر لاف زنند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 بكر طاهران ، به يك عيد ، هم به منا نماز كرده است و هم به ابهر ، با آن كه يك جسم در دو مكان در يك وقتْ محال است به نزديك همه عقلا</w:t>
      </w:r>
      <w:r>
        <w:rPr>
          <w:rFonts w:eastAsia="IRNazanin" w:cs="IRNazanin"/>
          <w:color w:val="111111"/>
          <w:sz w:val="28"/>
          <w:szCs w:val="28"/>
          <w:rtl w:val="true"/>
          <w:lang w:bidi="fa-IR"/>
        </w:rPr>
        <w:t>» .</w:t>
      </w:r>
      <w:r>
        <w:rPr>
          <w:rStyle w:val="FootnoteAnchor"/>
          <w:rtl w:val="true"/>
        </w:rPr>
        <w:footnoteReference w:id="29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مجسّمه</w:t>
      </w:r>
    </w:p>
    <w:p>
      <w:pPr>
        <w:pStyle w:val="BookText"/>
        <w:rPr/>
      </w:pPr>
      <w:r>
        <w:rPr>
          <w:rFonts w:ascii="IRNazanin" w:hAnsi="IRNazanin" w:eastAsia="IRNazanin"/>
          <w:color w:val="111111"/>
          <w:sz w:val="28"/>
          <w:sz w:val="28"/>
          <w:szCs w:val="28"/>
          <w:rtl w:val="true"/>
          <w:lang w:bidi="fa-IR"/>
        </w:rPr>
        <w:t xml:space="preserve">مجسّمه، به عموم فرقه‌هايى اطلاق مى‌شود كه در توحيد ، قائل به تجسيم خداوند هستند و براى او جا و مكان فرض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فرقه‌هايى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كرّاميان ، برخى از اصحاب مالك و شافعى ، و عموم اصحاب سفيان ثورى و اسحاق بن راهويه و احمد بن حنبل و مانند آن ، همگى از مجسّمه محسوب مى‌گردند </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مصنّف ، اين فرقه را زيرمجموعه مكتب شافعيه قلمداد نموده و مناطقى همچون حدود لرستان و خوزستان و كَرَه و گرپايگان و هروگرد و نهاوند را از بلاد محلّ سكونت آنها معرفى كرده است </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او در جاى ديگرى از كتاب نقض ، مجسّمه را در اعتقاد به رؤيت مجاهره ، با مجبّره، هم‌عقيده دانسته است </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مشبّهه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مشبّهه، بيشتر به همان معناى مجسّمه است ، اگر چه در تشبيه ، معناى قياس خداوند </w:t>
      </w:r>
    </w:p>
    <w:p>
      <w:pPr>
        <w:pStyle w:val="BookText"/>
        <w:rPr/>
      </w:pPr>
      <w:r>
        <w:rPr>
          <w:rFonts w:ascii="Amiri" w:hAnsi="Amiri" w:eastAsia="Amiri" w:cs="Amiri"/>
          <w:color w:val="111111"/>
          <w:sz w:val="28"/>
          <w:sz w:val="28"/>
          <w:szCs w:val="28"/>
          <w:rtl w:val="true"/>
          <w:lang w:bidi="ar-SA"/>
        </w:rPr>
        <w:t xml:space="preserve">متعال با خلايق و تشبيه كردن به آنها در اعضا و جوارح ، بيشتر تبادر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در كتاب نقض ، هر كجا كه از مجسّمه نام برده ، مشبّهه را هم به آن عطف نموده و علاوه بر آن ، در مناطق همدان ، غلبه جمعيت را با مشبّهه دانسته و گفته است</w:t>
      </w:r>
    </w:p>
    <w:p>
      <w:pPr>
        <w:pStyle w:val="BookText"/>
        <w:rPr/>
      </w:pPr>
      <w:r>
        <w:rPr>
          <w:rFonts w:ascii="Amiri" w:hAnsi="Amiri" w:eastAsia="Amiri" w:cs="Amiri"/>
          <w:color w:val="111111"/>
          <w:sz w:val="28"/>
          <w:sz w:val="28"/>
          <w:szCs w:val="28"/>
          <w:rtl w:val="true"/>
          <w:lang w:bidi="ar-SA"/>
        </w:rPr>
        <w:t xml:space="preserve">كه با وجود اين مسئله ، هر ساله مجد الدين مذكّر همدانى ، در موسم عاشورا ، در همدان ، تعزيه‌دارى مى‌كند </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او در جاى ديگرى تصريح مى‌كند كه مشبّهه ، معتقد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بدين چشمِ سر بينيم چنان كه ماه شب چهارده</w:t>
      </w:r>
      <w:r>
        <w:rPr>
          <w:rFonts w:eastAsia="IRNazanin" w:cs="IRNazanin"/>
          <w:color w:val="111111"/>
          <w:sz w:val="28"/>
          <w:szCs w:val="28"/>
          <w:rtl w:val="true"/>
          <w:lang w:bidi="fa-IR"/>
        </w:rPr>
        <w:t>» .</w:t>
      </w:r>
      <w:r>
        <w:rPr>
          <w:rStyle w:val="FootnoteAnchor"/>
          <w:rtl w:val="true"/>
        </w:rPr>
        <w:footnoteReference w:id="296"/>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معطّليّه</w:t>
      </w:r>
    </w:p>
    <w:p>
      <w:pPr>
        <w:pStyle w:val="BookText"/>
        <w:rPr/>
      </w:pPr>
      <w:r>
        <w:rPr>
          <w:rFonts w:ascii="IRNazanin" w:hAnsi="IRNazanin" w:eastAsia="IRNazanin"/>
          <w:color w:val="111111"/>
          <w:sz w:val="28"/>
          <w:sz w:val="28"/>
          <w:szCs w:val="28"/>
          <w:rtl w:val="true"/>
          <w:lang w:bidi="fa-IR"/>
        </w:rPr>
        <w:t xml:space="preserve">معطّليّه، به فرقه‌هايى گفته مى‌شود كه معتقدند عالم هميشه بوده و خواهد بود و عالم ، به خانه‌اى مى‌ماند كه بى خانه ، خداوند ، معطّل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آنها نفىِ صفات و اسما</w:t>
      </w:r>
    </w:p>
    <w:p>
      <w:pPr>
        <w:pStyle w:val="BookText"/>
        <w:rPr/>
      </w:pPr>
      <w:r>
        <w:rPr>
          <w:rFonts w:ascii="IRNazanin" w:hAnsi="IRNazanin" w:eastAsia="IRNazanin"/>
          <w:color w:val="111111"/>
          <w:sz w:val="28"/>
          <w:sz w:val="28"/>
          <w:szCs w:val="28"/>
          <w:rtl w:val="true"/>
          <w:lang w:bidi="fa-IR"/>
        </w:rPr>
        <w:t xml:space="preserve">از خداوند مى‌كنند و در اين عقيده ، با ملاحده مشترك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فرقه باطنيّه</w:t>
      </w:r>
    </w:p>
    <w:p>
      <w:pPr>
        <w:pStyle w:val="BookText"/>
        <w:rPr/>
      </w:pPr>
      <w:r>
        <w:rPr>
          <w:rFonts w:ascii="Amiri" w:hAnsi="Amiri" w:eastAsia="Amiri" w:cs="Amiri"/>
          <w:color w:val="111111"/>
          <w:sz w:val="28"/>
          <w:sz w:val="28"/>
          <w:szCs w:val="28"/>
          <w:rtl w:val="true"/>
          <w:lang w:bidi="ar-SA"/>
        </w:rPr>
        <w:t xml:space="preserve">نيز از معطّله محسوب مى‌شوند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مرحوم عبد الجليل در جايى از كتاب نقض ، در جواب نوسنّى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شيعه را به خاطر نپذيرفتن اين مسئله كه ايمان و كفر ، به توفيق و خذلانِ خدا نيست ، به معطّلى بودن متّهم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تعطيل نداشته است كه معطّلى ، منكر بعثت رسل و شريعت را گويند و آن طايفه خامل ذكرند قليل العدد ، و از جمله دهريان اند كه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 نامعقولى است قبول نشايد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يك وجه ، معطّلى به مجبّرى مشابهت دارد كه معطّله ، نفىِ شريعت كنند من قِبَلِ اللّه ؛ و مجبّره ، خدا و رسول را معزول كنند از بعضى احكام </w:t>
      </w:r>
      <w:r>
        <w:rPr>
          <w:rFonts w:eastAsia="IRNazanin" w:cs="IRNazanin"/>
          <w:color w:val="111111"/>
          <w:sz w:val="28"/>
          <w:szCs w:val="28"/>
          <w:rtl w:val="true"/>
          <w:lang w:bidi="fa-IR"/>
        </w:rPr>
        <w:t>... .</w:t>
      </w:r>
      <w:r>
        <w:rPr>
          <w:rStyle w:val="FootnoteAnchor"/>
          <w:rtl w:val="true"/>
        </w:rPr>
        <w:footnoteReference w:id="29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ناووسيّه</w:t>
      </w:r>
    </w:p>
    <w:p>
      <w:pPr>
        <w:pStyle w:val="BookText"/>
        <w:rPr/>
      </w:pPr>
      <w:r>
        <w:rPr>
          <w:rFonts w:ascii="IRNazanin" w:hAnsi="IRNazanin" w:eastAsia="IRNazanin"/>
          <w:color w:val="111111"/>
          <w:sz w:val="28"/>
          <w:sz w:val="28"/>
          <w:szCs w:val="28"/>
          <w:rtl w:val="true"/>
          <w:lang w:bidi="fa-IR"/>
        </w:rPr>
        <w:t xml:space="preserve">ناووسيّه ، به پيروان عبد اللّه بن ناووس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از نواحى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انبارِ بصره بود كه معتقد بود امام صادق عليه‌السلام از دنيا نرفته و او زنده است و زمانى ظهور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پيروان اين فرقه ، در امر امامت آن حضرت ، متوقّف شده‌اند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مرحوم عبد الجليل در جايى از كتاب خود ، از اين مذهب ، تحت عنوان مذهبى مُحْدَث نام برده است </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نجّاريّه</w:t>
      </w:r>
    </w:p>
    <w:p>
      <w:pPr>
        <w:pStyle w:val="BookText"/>
        <w:rPr/>
      </w:pPr>
      <w:r>
        <w:rPr>
          <w:rFonts w:ascii="IRNazanin" w:hAnsi="IRNazanin" w:eastAsia="IRNazanin"/>
          <w:color w:val="111111"/>
          <w:sz w:val="28"/>
          <w:sz w:val="28"/>
          <w:szCs w:val="28"/>
          <w:rtl w:val="true"/>
          <w:lang w:bidi="fa-IR"/>
        </w:rPr>
        <w:t xml:space="preserve">نجّاريّه، به پيروان حسين بن محمّد نجّار مى‌گويند كه اعتقاد دارند خداوند ، افعال را خلق مى‌كند و بنده، آن را اكتساب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آنها در نفى صفات وجوديّه و نفى رؤيت خدا ، با معتزله موافق هستند و كلام خدا را حادث مى‌دانند و آن را موقع قرائت ، عرض، موقع نوشته شدن ، جسم و اگر با خون نوشته شود ، كلام الهى مى‌دانند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مرحوم عبد الجليل ، اين فرقه را نيز از جمله فرقه‌هاى مُحدَث و واضع آن را حسين نجّار معرفى نموده ،</w:t>
      </w:r>
      <w:r>
        <w:rPr>
          <w:rStyle w:val="FootnoteAnchor"/>
          <w:rtl w:val="true"/>
        </w:rPr>
        <w:footnoteReference w:id="302"/>
      </w:r>
      <w:r>
        <w:rPr>
          <w:rFonts w:ascii="IRNazanin" w:hAnsi="IRNazanin" w:eastAsia="IRNazanin"/>
          <w:color w:val="111111"/>
          <w:sz w:val="28"/>
          <w:sz w:val="28"/>
          <w:szCs w:val="28"/>
          <w:rtl w:val="true"/>
          <w:lang w:bidi="fa-IR"/>
        </w:rPr>
        <w:t xml:space="preserve">و در جاى ديگر ، اين فرقه را از جمله فرقه‌هاى زير مجموعه مكتب ابوحنيفه دانسته است </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نواصب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نواصب، به عموم فرقه‌هايى اطلاق مى‌شود كه با على عليه‌السلام دشمنى دارند و در اين راستا ، تعصّب شديد به خرج مى‌دهند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مرحوم عبد الجليل ، در دو جاى كتاب نقض ، به دو عقيده و مشخّصه مهمّ نواصب چنين اشاره مى‌كند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 بر عمل را منكر هستند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امام را حوالت به خود كنند و به عداوت آل مصطفى تظاهر كنند </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نوبختيان</w:t>
      </w:r>
    </w:p>
    <w:p>
      <w:pPr>
        <w:pStyle w:val="BookText"/>
        <w:rPr/>
      </w:pPr>
      <w:r>
        <w:rPr>
          <w:rFonts w:ascii="IRNazanin" w:hAnsi="IRNazanin" w:eastAsia="IRNazanin"/>
          <w:color w:val="111111"/>
          <w:sz w:val="28"/>
          <w:sz w:val="28"/>
          <w:szCs w:val="28"/>
          <w:rtl w:val="true"/>
          <w:lang w:bidi="fa-IR"/>
        </w:rPr>
        <w:t xml:space="preserve">نوبختيان، طايفه معروفى از شيعه هستند كه از نوبختِ فارسى پيروى مى‌كنند و در علم كلام مشهور هستند و مشاهيرى همچون ابو سهل اسماعيل بن على نوبختى و ابو محمّد حسن بن موسى نوبختى از اين طايفه اند </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اگر چه نمى‌توان از اين طايفه ، تحت عنوان يك فرقه نام برد ، با اين حال، از آن جا كه در برخى از مباحث كلامى ، آراى متفاوتى با ديگر متكلّمان اماميّه دارند ، بحث از</w:t>
      </w:r>
    </w:p>
    <w:p>
      <w:pPr>
        <w:pStyle w:val="BookText"/>
        <w:rPr/>
      </w:pPr>
      <w:r>
        <w:rPr>
          <w:rFonts w:ascii="Amiri" w:hAnsi="Amiri" w:eastAsia="Amiri" w:cs="Amiri"/>
          <w:color w:val="111111"/>
          <w:sz w:val="28"/>
          <w:sz w:val="28"/>
          <w:szCs w:val="28"/>
          <w:rtl w:val="true"/>
          <w:lang w:bidi="ar-SA"/>
        </w:rPr>
        <w:t xml:space="preserve">اين طايفه ، موضوعيّت مستقلّى در ميان مباحث فرقه‌شناسى يافته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عبد الجليل در جايى از كتاب نقض ، در جواب نوسنّى كه پيدايش مذهب شيعه را به محمّد چهاربختان و پسران نوبخت نسبت داده ، ضمن نقد اين سخن ، از اين طايفه به عظمت ياد مى‌كند و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نوبختيان، بعد از عهد حسن عَدى پيدا شدند و كتب ايشان ، در تقويت توحيد و تربيت اسلام و در ردّ بر فلاسفه و زنادقه و دهريان ، معروف است </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اخباريّه</w:t>
      </w:r>
    </w:p>
    <w:p>
      <w:pPr>
        <w:pStyle w:val="BookText"/>
        <w:rPr/>
      </w:pPr>
      <w:r>
        <w:rPr>
          <w:rFonts w:ascii="IRNazanin" w:hAnsi="IRNazanin" w:eastAsia="IRNazanin"/>
          <w:color w:val="111111"/>
          <w:sz w:val="28"/>
          <w:sz w:val="28"/>
          <w:szCs w:val="28"/>
          <w:rtl w:val="true"/>
          <w:lang w:bidi="fa-IR"/>
        </w:rPr>
        <w:t xml:space="preserve">اخباريّه ، گروهى از شيعيان هستند كه اجتهاد در دين را باطل مى‌دانند و خود را تنها تابع ظاهر اخبار اهل بيت عليهم‌السلام معرفى مى‌كنند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اخباريّه در مباحث فرقه‌شناسى، دو دسته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دسته‌اى از آنها </w:t>
      </w:r>
    </w:p>
    <w:p>
      <w:pPr>
        <w:pStyle w:val="BookText"/>
        <w:rPr/>
      </w:pPr>
      <w:r>
        <w:rPr>
          <w:rFonts w:ascii="IRNazanin" w:hAnsi="IRNazanin" w:eastAsia="IRNazanin"/>
          <w:color w:val="111111"/>
          <w:sz w:val="28"/>
          <w:sz w:val="28"/>
          <w:szCs w:val="28"/>
          <w:rtl w:val="true"/>
          <w:lang w:bidi="fa-IR"/>
        </w:rPr>
        <w:t xml:space="preserve">به چند قرن گذشته برمى‌گردد و پايه‌گذارى آن را به ملاّ محمّدامين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مى‌دهند كه او در كتابش الفوائد المدنيّة، عليه شيعه اصوليّه قلم زده است و پس از تقريبا دو قرن كشمكش ميان آنها با اصوليّه ، سرانجام در زمان آقا محمّدباقر بهبهانى ، به همّت او ، بساط اين فرقه از ممالك شيعه برچيده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 اخباريّه قديم هستند كه مرحوم عبد الجليل نيز از آنها نام مى‌برد و بسيارى از اتّهامات نوسنّى را به آنها منتسب مى‌كند و چهره شيعه اصوليّه را از آنها برى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گفته‌هاى مصنّف چنين بر مى‌آيد كه آنها حداقّل قبل از قرن ششم هجرى در بلاد مختلف اسلامى ، شناخته شده بوده‌اند و عقايد غلوآميز فراوانى هم داشته‌اند و مصنّف ، گاهى از آنها به عنوان حشويّه و يا غلاة نيز نام برده و به بيان برخى از تفاوت‌هاى مهمّ ميان آنها با مكتب اصولى شيعه پرداخته است </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براى نمونه ، در جايى از كتاب ، مصنّف در جواب شبهه نوسنّى كه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روافض ، على را از انبيا بهتر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شيعه اصوليّه نيست ؛ بلكه بهرى از حشويّه و اخباريّه در سلف ، اين عقيده را داشته‌اند و اين ، مذهبى مردود و نامقبول و سخن بى‌دليل و بى‌فايده است ، بلكه اصوليه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مصطفى بهتر است از هر يكى از انبيا ، علىّ مرتضى بهتر است از هر يك از اوصيا </w:t>
      </w:r>
      <w:r>
        <w:rPr>
          <w:rFonts w:eastAsia="IRNazanin" w:cs="IRNazanin"/>
          <w:color w:val="111111"/>
          <w:sz w:val="28"/>
          <w:szCs w:val="28"/>
          <w:rtl w:val="true"/>
          <w:lang w:bidi="fa-IR"/>
        </w:rPr>
        <w:t>...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يا در جايى ديگر ، در جواب نوسنّى كه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رافضى بر سنّت مصريان ، دو روز قبل از رمضان روزه گيرند و دو روز مانده به فطر، افطار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گونه سخن مى‌گويد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زهّاد و عبّاد شيعه، بيش‌تر از رمضان روزه در گيرند، امّا نه به نيّت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عيد، روزه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جماعتى اخباريّه كه خويشتن را شيعت خوانند ، اين معنى مذهب ايشان بوده است و از ايشان ، بسى نمانده‌اند و گر جايى باشند ، اين معنى ، پنهانِ اصوليان كنند كه علم </w:t>
      </w:r>
    </w:p>
    <w:p>
      <w:pPr>
        <w:pStyle w:val="BookText"/>
        <w:rPr/>
      </w:pPr>
      <w:r>
        <w:rPr>
          <w:rFonts w:ascii="Amiri" w:hAnsi="Amiri" w:eastAsia="Amiri" w:cs="Amiri"/>
          <w:color w:val="111111"/>
          <w:sz w:val="28"/>
          <w:sz w:val="28"/>
          <w:szCs w:val="28"/>
          <w:rtl w:val="true"/>
          <w:lang w:bidi="ar-SA"/>
        </w:rPr>
        <w:t xml:space="preserve">الهدى و شيخ بو جعفر طوسى و علماى ما از متأخّران بر ايشان انكار كرده‌اند </w:t>
      </w:r>
      <w:r>
        <w:rPr>
          <w:rFonts w:eastAsia="Amiri" w:cs="Amiri" w:ascii="Amiri" w:hAnsi="Amiri"/>
          <w:color w:val="111111"/>
          <w:sz w:val="28"/>
          <w:szCs w:val="28"/>
          <w:rtl w:val="true"/>
          <w:lang w:bidi="ar-SA"/>
        </w:rPr>
        <w:t>...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در جايى ديگر نيز در جواب شبهه‌اى شبيه همين شبهه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مجبّران را قاعده است كه هر سال، يك روز از اوّل ماه رمضان بخورند به كورى رافضيان ، و اخباريان را قاعده است كه دو روز از آخر ماه رمضان بخورند به كورى مجبّران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فرقه‌هاى فقهى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اوزاعيّه</w:t>
      </w:r>
    </w:p>
    <w:p>
      <w:pPr>
        <w:pStyle w:val="BookText"/>
        <w:rPr/>
      </w:pPr>
      <w:r>
        <w:rPr>
          <w:rFonts w:ascii="IRNazanin" w:hAnsi="IRNazanin" w:eastAsia="IRNazanin"/>
          <w:color w:val="111111"/>
          <w:sz w:val="28"/>
          <w:sz w:val="28"/>
          <w:szCs w:val="28"/>
          <w:rtl w:val="true"/>
          <w:lang w:bidi="fa-IR"/>
        </w:rPr>
        <w:t xml:space="preserve">اوزاعيّه، از جمله فرقه‌هاى فقهى اسلامى است كه پيروان آن ، تابعِ ابوعمرو و عبد الرحمان بن عمرو اوزاعى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ابتدا در شام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نظريات نسبتا اخبارى‌گرايانه‌اى داشت و از قياس و رأى، بيزارى مى‌جست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مذهب او به حوالى اندلس راه يافت ؛ ولى چندان دوامى نداشت و تقريبا در اواخر قرن دوم هجرى به فراموشى سپرده شد </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مرحوم عبد الجليل در جايى از كتاب خود ، به اسم اين فرقه اشاره نموده است ؛ ولى هيچ توضيح ديگرى در مورد آن ، ارائه نداده است </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 يوسفيّه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 در جايى از كتاب نقض ، از فرقه و يا گروهى ديگر به نام بو يوسفيّه نام برده است ؛</w:t>
      </w:r>
      <w:r>
        <w:rPr>
          <w:rStyle w:val="FootnoteAnchor"/>
          <w:rtl w:val="true"/>
        </w:rPr>
        <w:footnoteReference w:id="315"/>
      </w:r>
      <w:r>
        <w:rPr>
          <w:rFonts w:ascii="IRNazanin" w:hAnsi="IRNazanin" w:eastAsia="IRNazanin"/>
          <w:color w:val="111111"/>
          <w:sz w:val="28"/>
          <w:sz w:val="28"/>
          <w:szCs w:val="28"/>
          <w:rtl w:val="true"/>
          <w:lang w:bidi="fa-IR"/>
        </w:rPr>
        <w:t xml:space="preserve">امّا در منابع فرقه‌شناسى و تاريخى ، فرقه و يا گروهى با اين عنوان يافت نشد ، مگر آن كه مراد از آن ، يكى از طرق صوفيّه باشد كه منتسب به ابو يوسف بن محمّد سمعان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گاهى از پيروان آن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يوسفيّه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مى‌گردد </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از عقايد خاص اين فرقه ، اطّلاعى به دست نيامد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حنبليّه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پيروان مكتب فقهى محمّد بن حنبل شيبانى وائلى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حنابله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ايرانى الأصل ، از اهل مرو ، و از شاگردان شافعى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فرماندار سرخس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مأمون ، قائل به قِدم قرآن شد و برخلاف ابوحنيفه ، توجّهى به رأى نداشت و فقط به كتاب و حديث استناد مى‌جست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دوازدهم هجرى ، مذهب حنبلى به تبليغ محمّد بن عبد الوهّاب و به زور شمشير خانواده آل سعود ، در جزيرة العرب رواج يافت و به نام مذهب وهّابيّت ، شكل ديگرى يافت </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مرحوم عبد الجليل ، از اين فرقه به عنوان يكى از فرقه‌هاى زير مجموعه مكتب شافعيّه نام برده و در برخى از مواضع ، به برخى از نظريات فقهى ابن حنبل نيز اشاره نموده است</w:t>
      </w:r>
      <w:r>
        <w:rPr>
          <w:rStyle w:val="FootnoteAnchor"/>
          <w:rtl w:val="true"/>
        </w:rPr>
        <w:footnoteReference w:id="318"/>
      </w:r>
      <w:r>
        <w:rPr>
          <w:rFonts w:ascii="IRNazanin" w:hAnsi="IRNazanin" w:eastAsia="IRNazanin"/>
          <w:color w:val="111111"/>
          <w:sz w:val="28"/>
          <w:sz w:val="28"/>
          <w:szCs w:val="28"/>
          <w:rtl w:val="true"/>
          <w:lang w:bidi="fa-IR"/>
        </w:rPr>
        <w:t xml:space="preserve">و ما به جهت پرهيز از اطناب كلام ، از آوردنِ اين موارد ، اجتناب نموديم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حنفيّه</w:t>
      </w:r>
    </w:p>
    <w:p>
      <w:pPr>
        <w:pStyle w:val="BookText"/>
        <w:rPr/>
      </w:pPr>
      <w:r>
        <w:rPr>
          <w:rFonts w:ascii="IRNazanin" w:hAnsi="IRNazanin" w:eastAsia="IRNazanin"/>
          <w:color w:val="111111"/>
          <w:sz w:val="28"/>
          <w:sz w:val="28"/>
          <w:szCs w:val="28"/>
          <w:rtl w:val="true"/>
          <w:lang w:bidi="fa-IR"/>
        </w:rPr>
        <w:t xml:space="preserve">از جمله مذاهب چهارگانه معروف اسلامى ، حنفيّه است كه ابو حنيفه نعمان بن ثابت بن زوطى بن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نيز ايرانى الأصل و اهل كابل و زاده كوفه بود و در نزد حمّاد بن ابى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علماى قرن اوّل و دوم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تلمّذ كرده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قائل به رأى و اجتهاد شد و از اهل حديث ، بيزارى جست </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كلام مرحوم عبد الجليل در جايى از كتاب نقض ، چنين فهميده مى‌شود كه پيروان اين فرقه ، از ديرباز تعامل مثبتى با شيعه اصوليّه داشته‌اند و شايد يكى از زمينه‌هاى اين تعامل ، اشتراك آنها در بيزارى از اهل حديث و اخبار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p>
    <w:p>
      <w:pPr>
        <w:pStyle w:val="BookText"/>
        <w:rPr/>
      </w:pPr>
      <w:r>
        <w:rPr>
          <w:rFonts w:ascii="IRNazanin" w:hAnsi="IRNazanin" w:eastAsia="IRNazanin"/>
          <w:color w:val="111111"/>
          <w:sz w:val="28"/>
          <w:sz w:val="28"/>
          <w:szCs w:val="28"/>
          <w:rtl w:val="true"/>
          <w:lang w:bidi="fa-IR"/>
        </w:rPr>
        <w:t xml:space="preserve">موضع ياد شده مى‌گويد كه در هر دوشنبه ، در جلسات درس او ، متجاوز از پانصد منقبت‌خوان و عالم و بازارى از حنفيان و شافعيان شركت مى‌كنند و برخى از آنها مطالب او را مى‌نويسند </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همچنين مصنّف در جواب اتّهام نوسنّى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خادم را كه به الحاد نسبت داده و رافضى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به حنفى‌اى معروف‌تر بود از اين كه به امامتى ، و او را خود به حوالتِ خيانتِ مال تركان خاتون ، هلاك كرد </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او همچنين در بيان پراكندگى و استقرار جغرافيايى اين فرقه، خراسان و ماوراء النهر را در زمان پيدايش دندانيان و مكتب محمّد دندان ، بيشتر در غلبه ابوحنيفه مى‌داند و در زمان حاضر ، ولايت اصفهان و همدان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زمان در غلبه مشبّهه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غلبه حنفيان </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عبد الجليل در جايى ديگر ، بلاد خراسان از نيسابور تا اوژكند در ماوراء النهر و سمرقند و حدود بلاد تركستان و غزنين و ماوراء النهر را نيز از مناطق حنفى‌نشين معرفى مى‌كند </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 در جايى از كتاب ، فرقه‌هاى نجّاريّه ، معتزله ، باذنجانيان و كرّاميّه و بااسحاقيّه را از جمله فرقه‌هاى برخاسته از مكتب بوحنيفه ، عنوان نموده است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همچنين در جايى از كتاب ، به يكى از مساجد مهم حنفيان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طغرل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مى‌كند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حنفيانِ محضِ بى‌خيانت است</w:t>
      </w:r>
      <w:r>
        <w:rPr>
          <w:rFonts w:eastAsia="IRNazanin" w:cs="IRNazanin"/>
          <w:color w:val="111111"/>
          <w:sz w:val="28"/>
          <w:szCs w:val="28"/>
          <w:rtl w:val="true"/>
          <w:lang w:bidi="fa-IR"/>
        </w:rPr>
        <w:t>» .</w:t>
      </w:r>
      <w:r>
        <w:rPr>
          <w:rStyle w:val="FootnoteAnchor"/>
          <w:rtl w:val="true"/>
        </w:rPr>
        <w:footnoteReference w:id="32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اُرموى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مصحّح كتاب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تعليقه‌اى كه به اين عبارت عبد الجليل زده ، يادآور مى‌شود كه مراد از حنفيان محضِ بى‌خيانت در كلام عبد الجليل ، حنفيانى بودند كه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نمى‌نمودند و صرفا </w:t>
      </w:r>
    </w:p>
    <w:p>
      <w:pPr>
        <w:pStyle w:val="BookText"/>
        <w:rPr/>
      </w:pPr>
      <w:r>
        <w:rPr>
          <w:rFonts w:ascii="Amiri" w:hAnsi="Amiri" w:eastAsia="Amiri" w:cs="Amiri"/>
          <w:color w:val="111111"/>
          <w:sz w:val="28"/>
          <w:sz w:val="28"/>
          <w:szCs w:val="28"/>
          <w:rtl w:val="true"/>
          <w:lang w:bidi="ar-SA"/>
        </w:rPr>
        <w:t xml:space="preserve">حنفى بودند ؛ ولى در مقابل آنها ، دسته‌اى از حنفيان بودند كه به خاطر ايجاد اصطكاك با شيعيان اصولى ، خود را حنفى سنّى مى‌خواندند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مصنّف در جاى ديگرى از كتاب ، در جواب شبهه نوسنّى كه اختلاف ميان فرقه‌هاى مختلف شيعه و عدم اقتداى آنها به همديگر در نماز را دليل بر عدم حقّانيّت اين مكتب تلقّى مى‌كند ، به وجود اين نوع اختلاف ، در ميان حنفيان و اشعريان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w:t>
      </w:r>
    </w:p>
    <w:p>
      <w:pPr>
        <w:pStyle w:val="BookText"/>
        <w:rPr/>
      </w:pPr>
      <w:r>
        <w:rPr>
          <w:rFonts w:ascii="IRNazanin" w:hAnsi="IRNazanin" w:eastAsia="IRNazanin"/>
          <w:color w:val="111111"/>
          <w:sz w:val="28"/>
          <w:sz w:val="28"/>
          <w:szCs w:val="28"/>
          <w:rtl w:val="true"/>
          <w:lang w:bidi="fa-IR"/>
        </w:rPr>
        <w:t>جمله فرقه‌هاى مكتب شافعيه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اشاره مى‌كند و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حنفيان 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نكنند و اقتدا به امام اشعريان نكنند و اشاعره ، اتّفاق است كه به مساجد حنفيان جماعت نكنند و علماى هر دو طايفه فتوا مى‌كنند كه در نماز هر يك در جماعت ، بدان دگر اقتدا روا نباشد كردن </w:t>
      </w:r>
      <w:r>
        <w:rPr>
          <w:rFonts w:eastAsia="IRNazanin" w:cs="IRNazanin"/>
          <w:color w:val="111111"/>
          <w:sz w:val="28"/>
          <w:szCs w:val="28"/>
          <w:rtl w:val="true"/>
          <w:lang w:bidi="fa-IR"/>
        </w:rPr>
        <w:t>...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او همچنين در جاى ديگرى از كتاب ، جمال اقبال و خواجه بلال مسعود را حنفى معتمد معرفى مى‌كند </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امّا در اشاره به عقايد اين مكتب ، در دو موضع از كتاب ، به چهار عقيده مشترك آنها با شيعه اصوليه اشاره مى‌كند كه عبارت 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برخلاف مجبّران كه ادّعاى رؤيت مجاهره خداى تعالى كنند ، رؤيت را از طريق علم ثابت مى‌كنند ، همان گونه كه امام على عليه‌السلام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 به توحيد و عدل الهى دارند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جزا بر عمل دارند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به عصمت انبيا و منزلت ويژه اهل بيت رسول اكرم صلى‌الله‌عليه‌و‌آله در نزد خدا دارند </w:t>
      </w:r>
      <w:r>
        <w:rPr>
          <w:rFonts w:eastAsia="IRNazanin" w:cs="IRNazanin"/>
          <w:color w:val="111111"/>
          <w:sz w:val="28"/>
          <w:szCs w:val="28"/>
          <w:rtl w:val="true"/>
          <w:lang w:bidi="fa-IR"/>
        </w:rPr>
        <w:t>.</w:t>
      </w:r>
      <w:r>
        <w:rPr>
          <w:rStyle w:val="FootnoteAnchor"/>
          <w:rtl w:val="true"/>
        </w:rPr>
        <w:footnoteReference w:id="32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از كلامى كه عبد الجليل در جايى از كتاب خود ، در ارتباط با وجود تقيّه در ميان برخى از فرقه‌هاى غير شيعى بيان مى‌دارد ، چنين فهميده مى‌شود كه حنفيان ، ارادت خاصّى به حضرت على عليه‌السلام داشته‌اند به گونه‌اى كه خوارج موجود در زمان عبد الجليل ، </w:t>
      </w:r>
    </w:p>
    <w:p>
      <w:pPr>
        <w:pStyle w:val="BookText"/>
        <w:rPr/>
      </w:pPr>
      <w:r>
        <w:rPr>
          <w:rFonts w:ascii="IRNazanin" w:hAnsi="IRNazanin" w:eastAsia="IRNazanin"/>
          <w:color w:val="111111"/>
          <w:sz w:val="28"/>
          <w:sz w:val="28"/>
          <w:szCs w:val="28"/>
          <w:rtl w:val="true"/>
          <w:lang w:bidi="fa-IR"/>
        </w:rPr>
        <w:t xml:space="preserve">از ترس تركان حنفى ، اعتراف به دوستى على عليه‌السلام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كلام او چنين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دشمن دارند و از بيم تركان حنفى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دوست داريم </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شافعيّه</w:t>
      </w:r>
    </w:p>
    <w:p>
      <w:pPr>
        <w:pStyle w:val="BookText"/>
        <w:rPr/>
      </w:pPr>
      <w:r>
        <w:rPr>
          <w:rFonts w:ascii="IRNazanin" w:hAnsi="IRNazanin" w:eastAsia="IRNazanin"/>
          <w:color w:val="111111"/>
          <w:sz w:val="28"/>
          <w:sz w:val="28"/>
          <w:szCs w:val="28"/>
          <w:rtl w:val="true"/>
          <w:lang w:bidi="fa-IR"/>
        </w:rPr>
        <w:t xml:space="preserve">پيروان مكتب فقهى ابو عبد اللّه محمّد بن ادريس بن عبّاس بن عثمان بن الشافع هاشمى 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شافعيّه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شهر غزّه در فلسطين زاده شد و در بيست سالگى به مقام فتوا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از پيروان مالك و از اهل حديث بود ؛ ولى بعد براى خود طريقه‌اى توأم با روش استدلال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مكتب در زمان عثمانيان ، در ممالك اسلامى، به شكل گسترده‌اى رواج يافت و از آغاز قرن دهم هجرى به بعد ، ديگر مذاهب را تحت الشعاع خود قرار داد </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مرحوم عبد الجليل در جايى از كتاب نقض ، اين مكتب را جزء مكاتب سه گانه اصلى معرّفى مى‌كند و فرقه‌هاى مجبّره ، اشاعره ، مشبّهه ، كلاّبيّه ، جهميّه ، مجسّمه ، حنابله و مالكيّه را برخاسته از مكتب شافعى عنوان مى‌داند </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امّا بديهى است كه مصنّف در اضافه نمودن مالكيّه به فرقه‌هاى زيرمجموعه شافعى ، به نوعى دچار سهو شده است ؛ چرا كه شافعى، خود از شاگردان مكتب مالك بوده و مالك، تقريبا نيم قرن قبل از شافعى از دنيا رفته است ، مگر آن كه بگوييم بسيارى از مالكى‌ها ، بعدا پيرو مكتب شافعى شده‌اند و يا اين كه مراد از مالكيّه در اين عبارت ، پيروان مالك ياد شده نيست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جاى ديگر ، مناطقى همچون آذربايجان تا بدرِ روم و همدان و اصفهان </w:t>
      </w:r>
    </w:p>
    <w:p>
      <w:pPr>
        <w:pStyle w:val="BookText"/>
        <w:rPr/>
      </w:pPr>
      <w:r>
        <w:rPr>
          <w:rFonts w:ascii="Amiri" w:hAnsi="Amiri" w:eastAsia="Amiri" w:cs="Amiri"/>
          <w:color w:val="111111"/>
          <w:sz w:val="28"/>
          <w:sz w:val="28"/>
          <w:szCs w:val="28"/>
          <w:rtl w:val="true"/>
          <w:lang w:bidi="ar-SA"/>
        </w:rPr>
        <w:t xml:space="preserve">و ساوه و قزوين و مانند آن را شافعى‌نشين معرفى مى‌كند </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نيز در جاى ديگرى مى‌گويد كه در جلسات روز دوشنبه او ، بيش از پانصد منقبت‌خوان و عالم و بازارى ، از شافعيان و حنفيان شركت مى‌كنند </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مالكيّه</w:t>
      </w:r>
    </w:p>
    <w:p>
      <w:pPr>
        <w:pStyle w:val="BookText"/>
        <w:rPr/>
      </w:pPr>
      <w:r>
        <w:rPr>
          <w:rFonts w:ascii="IRNazanin" w:hAnsi="IRNazanin" w:eastAsia="IRNazanin"/>
          <w:color w:val="111111"/>
          <w:sz w:val="28"/>
          <w:sz w:val="28"/>
          <w:szCs w:val="28"/>
          <w:rtl w:val="true"/>
          <w:lang w:bidi="fa-IR"/>
        </w:rPr>
        <w:t xml:space="preserve">مالكيّه، به پيروان مالك بن انس بن مالك اصبحى 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الموطّأ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اجتهاد ، تنها به قرآن و حديث و قياس استناد مى‌جست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 قريب به پنجاه ميليون مسلمان ، پيرو اين مكتب هستند </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مرحوم عبد الجليل در جايى از كتاب نقض ،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امامين بوحنيفه و شافعى ، از مالك بزرگ‌تر فقيه و صاحب مذهب نيست و صد هزار مالكى در شام و بلاد مغرب هستند با قبول و حرمت و مجلس و درس و فتوا </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او در چند جاى ديگر ، به برخى از عقايد آشكار آنها در فقه ، همچون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اقامه و يا دست روى هم نگذاشتنِ آنها در حال نماز ، اشاره</w:t>
      </w:r>
    </w:p>
    <w:p>
      <w:pPr>
        <w:pStyle w:val="BookText"/>
        <w:rPr/>
      </w:pPr>
      <w:r>
        <w:rPr>
          <w:rFonts w:ascii="IRNazanin" w:hAnsi="IRNazanin" w:eastAsia="IRNazanin"/>
          <w:color w:val="111111"/>
          <w:sz w:val="28"/>
          <w:sz w:val="28"/>
          <w:szCs w:val="28"/>
          <w:rtl w:val="true"/>
          <w:lang w:bidi="fa-IR"/>
        </w:rPr>
        <w:t xml:space="preserve">نموده است </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فرقه‌هاى منتسب به صوفيّه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حلوليّه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حلوليّه ، عنوان عامّى است براى همه فرقه‌هايى كه قائل به حلول خداوند در ارواح انبيا و اوصيا و يا ديگران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تجسيم و تجسّد خداوند نظر مى‌دهند و فرقه‌هايى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سبائيّه ، بيانيّه ، خباصيّه ، نجديّه ، عزاقريّه ، حلمانيّه و مانند آن ، از حلوليّه محسوب مى‌شوند كه همگى به نحوى ، قائل به حلول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p>
    <w:p>
      <w:pPr>
        <w:pStyle w:val="BookText"/>
        <w:rPr/>
      </w:pPr>
      <w:r>
        <w:rPr>
          <w:rFonts w:ascii="Amiri" w:hAnsi="Amiri" w:eastAsia="Amiri" w:cs="Amiri"/>
          <w:color w:val="111111"/>
          <w:sz w:val="28"/>
          <w:sz w:val="28"/>
          <w:szCs w:val="28"/>
          <w:rtl w:val="true"/>
          <w:lang w:bidi="ar-SA"/>
        </w:rPr>
        <w:t xml:space="preserve">برخى منابع فرقه‌شناسى ، شاخه‌هايى از صوفيّه نيز به اعتقاد به حلول ، متّهم شده‌اند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مرحوم عبد الجليل ، در جايى از كتاب نقض ، حلوليّه را از جمله دشمنان دين اسلام بر شمرده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اصوليه در ردّ بر اين فرقه ، كتاب‌ها نوشته‌اند </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او در جاى ديگرى از كتاب ، به نقل از نويسنده بعض فضائح الروافض ، از گروهى سخن مى‌گويد كه آنها معتقدند روح خداوند ، در على عليه‌السلام حلول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وى ، اين اتّهام را نسبت به شيعه اصوليّه ، تكذيب مى‌نمايد </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متصوّفه</w:t>
      </w:r>
    </w:p>
    <w:p>
      <w:pPr>
        <w:pStyle w:val="BookText"/>
        <w:rPr/>
      </w:pPr>
      <w:r>
        <w:rPr>
          <w:rFonts w:ascii="IRNazanin" w:hAnsi="IRNazanin" w:eastAsia="IRNazanin"/>
          <w:color w:val="111111"/>
          <w:sz w:val="28"/>
          <w:sz w:val="28"/>
          <w:szCs w:val="28"/>
          <w:rtl w:val="true"/>
          <w:lang w:bidi="fa-IR"/>
        </w:rPr>
        <w:t xml:space="preserve">در معناى صوفى و اين كه چرا به اين طايفه ، صوفيّه گفته‌اند، در ميان منابع فرقه‌شناسى ، اختلاف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صوفيّه قديم ، به دو مشخّصه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 در محلّى خاصّ براى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بيدارى و معرفت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دوم ، مقوله‌هاى عشق و محبّت‌محورى و عرفان و معرفت و بقا و مانند آن نيز به مشخّصه‌هاى آنها افزوده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طايفه ، وحدت وجود را پذيرفتند و از قرن پنجم به بعد ، خانگاه‌هاى آنها توسعه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هفتم به بعد ، عقايد صوفيّه ، رنگ علمى به خود يافت و افرادى مثل ابن عربى در فصوص الحكم ، محى الدين عربى در فتوحات مكّية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بيان علمى مشخّصه‌هاى اين طايفه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عهد صفويه ، صوفيّه به سمت درويش‌مسلكى و گزينش طريقت در منازل سلوك و مانند آن روى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فرقه‌هاى انحرافى زيادى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اباحى‌گرى ، احمديه ، بابائيّه ، اكبريه ، بسطاميّه ،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قريب به بيست طريق</w:t>
      </w:r>
    </w:p>
    <w:p>
      <w:pPr>
        <w:pStyle w:val="BookText"/>
        <w:rPr/>
      </w:pP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طايفه ، محسوب مى‌گردند </w:t>
      </w:r>
      <w:r>
        <w:rPr>
          <w:rFonts w:eastAsia="IRNazanin" w:cs="IRNazanin"/>
          <w:color w:val="111111"/>
          <w:sz w:val="28"/>
          <w:szCs w:val="28"/>
          <w:rtl w:val="true"/>
          <w:lang w:bidi="fa-IR"/>
        </w:rPr>
        <w:t>.</w:t>
      </w:r>
      <w:r>
        <w:rPr>
          <w:rStyle w:val="FootnoteAnchor"/>
          <w:rtl w:val="true"/>
        </w:rPr>
        <w:footnoteReference w:id="34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كلامى كه مرحوم عبد الجليل در جايى از كتاب نقض در مورد اين طايفه گفته ، </w:t>
      </w:r>
    </w:p>
    <w:p>
      <w:pPr>
        <w:pStyle w:val="BookText"/>
        <w:rPr/>
      </w:pPr>
      <w:r>
        <w:rPr>
          <w:rFonts w:ascii="IRNazanin" w:hAnsi="IRNazanin" w:eastAsia="IRNazanin"/>
          <w:color w:val="111111"/>
          <w:sz w:val="28"/>
          <w:sz w:val="28"/>
          <w:szCs w:val="28"/>
          <w:rtl w:val="true"/>
          <w:lang w:bidi="fa-IR"/>
        </w:rPr>
        <w:t xml:space="preserve">چنين فهميده مى‌شود كه تا زمان حيات او ، صوفيّه عقايد مثبت و قابل قبولى در نزد شيعه اصوليه داشته‌اند و تنها عيب آنها اين بوده كه برخى از آنها به رياكارى و عوام‌فريبى مى‌پرداخته‌اند و از آن جهت است كه مصنّف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 متصوّفه بى ريا را دوست دارند</w:t>
      </w:r>
      <w:r>
        <w:rPr>
          <w:rFonts w:eastAsia="IRNazanin" w:cs="IRNazanin"/>
          <w:color w:val="111111"/>
          <w:sz w:val="28"/>
          <w:szCs w:val="28"/>
          <w:rtl w:val="true"/>
          <w:lang w:bidi="fa-IR"/>
        </w:rPr>
        <w:t>»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فرقه‌هاى اختصاصى مصنّف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بااسحاقيّه</w:t>
      </w:r>
    </w:p>
    <w:p>
      <w:pPr>
        <w:pStyle w:val="BookText"/>
        <w:rPr/>
      </w:pPr>
      <w:r>
        <w:rPr>
          <w:rFonts w:ascii="Amiri" w:hAnsi="Amiri" w:eastAsia="Amiri" w:cs="Amiri"/>
          <w:color w:val="111111"/>
          <w:sz w:val="28"/>
          <w:sz w:val="28"/>
          <w:szCs w:val="28"/>
          <w:rtl w:val="true"/>
          <w:lang w:bidi="ar-SA"/>
        </w:rPr>
        <w:t xml:space="preserve">مرحوم عبد الجليل ، در جايى از كتاب خود ، از فرقه‌اى به نام بااسحاقيّه نام برده و آن را از زيرشاخه‌هاى مكتب بوحنيفه عنوان نموده است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امّا در منابع فرقه‌شناسى ، فرقه‌اى به اين عنوان يافت نشد، مگر آن كه مراد از آن ، فرقه اسحاقيّه باشد كه مؤسّسِ آن ، اسحاق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يحيى بن زيد بن على بود و مدّعى امامت و ارتباط با جنّيان داشت </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و يا احتمال دارد مراد از آن ، پيروان اسحاق بن زيد بن حارث از ياران عبد اللّه بن معاويه بن امام صادق عليه‌السلام باشند كه على را در نبوّت ، با رسول خدا شريك مى‌دانستند و از اباحيان به شمار مى‌روند و به آنها ، اسحاقيه نيز گفته مى‌شود </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 يا دسته‌اى ديگر از فرق كيسانيه هستند كه از پيروان مردى به نام اسحاق بن عمرو بودند و اعتقاد داشتند كه امامت ، از اولاد على به اولاد عبّاس انتقال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همچنين ، به حلول خداوند در حضرت على و ائمّه عليهم‌السلام قائل بودند </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باذنجانيّه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دو جاى ديگر از كتاب ، از فرقه‌اى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باذنجانيّه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در جايى </w:t>
      </w:r>
    </w:p>
    <w:p>
      <w:pPr>
        <w:pStyle w:val="BookText"/>
        <w:rPr/>
      </w:pPr>
      <w:r>
        <w:rPr>
          <w:rFonts w:ascii="IRNazanin" w:hAnsi="IRNazanin" w:eastAsia="IRNazanin"/>
          <w:color w:val="111111"/>
          <w:sz w:val="28"/>
          <w:sz w:val="28"/>
          <w:szCs w:val="28"/>
          <w:rtl w:val="true"/>
          <w:lang w:bidi="fa-IR"/>
        </w:rPr>
        <w:t xml:space="preserve">ديگر ، آن را مذهبى محدَث و نوتأسيس معرفى كرده و واضع آن را اسحاق باذنجان‌فروش عنوان نموده است </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او در جايى ديگر از كتاب ، اين فرقه را از فرقه‌هاى مكتب بو حنيفه معرفى كرده است </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در منابع مربوط به فرقه‌شناسى ، اطلاّعى از عقايد خاصّ اين فرقه حاصل نشد، جز آن كه در برخى از كتاب‌هاى لغت ، باذنجانيّه را از جمله قريه‌هاى مصر در ناحيه قوسينا ، معرفى نموده‌اند </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سندلانيان</w:t>
      </w:r>
    </w:p>
    <w:p>
      <w:pPr>
        <w:pStyle w:val="BookText"/>
        <w:rPr/>
      </w:pPr>
      <w:r>
        <w:rPr>
          <w:rFonts w:ascii="IRNazanin" w:hAnsi="IRNazanin" w:eastAsia="IRNazanin"/>
          <w:color w:val="111111"/>
          <w:sz w:val="28"/>
          <w:sz w:val="28"/>
          <w:szCs w:val="28"/>
          <w:rtl w:val="true"/>
          <w:lang w:bidi="fa-IR"/>
        </w:rPr>
        <w:t xml:space="preserve">مصنّف در جايى از كتاب ، اين قوم را جزء ملحدان معرفى مى‌كند و مى‌گويد كه آنها ، هر شب براى خر خداوند ، كاه و جو مى‌نهادند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اكنون ادّعاى حنفى بودن مى‌كنند و اين كار آنها ، از تقيّه است </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از اين كه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شب براى خر خداوند ، كاه و جو مى‌نهادند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مى‌شود كه اين فرقه نيز ، همچون مشبّه و مجسّمه ، قائل به تجسّم خداوند و نزول او از آسمان هستند ، به گونه‌اى كه صالحان در دنيا او را به آغوش مى‌كشند و در روى زمين ، با الاغى مى‌چرخد و با بندگانش ديدار مى‌كند </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لاسكيّه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جايى از كتاب ، در جواب نوسنّى كه استخفاف شيعيان و همه گرفتارى‌هاى آنها در دوره سلطان سعيد ملكشاه را دليل بطلان و عدم حقّانيّت اين فرقه معرفى نموده ، مى‌گويد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پادشاهان ديالم ، با فرقه لاسكيّه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 شبيه اين </w:t>
      </w:r>
    </w:p>
    <w:p>
      <w:pPr>
        <w:pStyle w:val="BookText"/>
        <w:rPr/>
      </w:pPr>
      <w:r>
        <w:rPr>
          <w:rFonts w:ascii="IRNazanin" w:hAnsi="IRNazanin" w:eastAsia="IRNazanin"/>
          <w:color w:val="111111"/>
          <w:sz w:val="28"/>
          <w:sz w:val="28"/>
          <w:szCs w:val="28"/>
          <w:rtl w:val="true"/>
          <w:lang w:bidi="fa-IR"/>
        </w:rPr>
        <w:t xml:space="preserve">استخفاف‌ها شد ، بنا بر اين ، اين مسئله ، به هيچ وجه ، موجبِ سلب حقّانيّت و يا بطلان مذهبى نمى‌شود </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از اين گفته ، معلوم مى‌گردد كه اين فرقه ، حداقّل در دوره ديالمه ، شكل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اُرموى در تعليقات نقض ، ضبط اين واژه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دانسته ، هر چند كه در برخى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دليل آن را استعمال اين كلمه در برخى منابع قديمى ، به عنوان يك فرقه شكل يافته ،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جا كه ثعالبى در تتمّة اليتيمة ، شعرى را از ابو بكر احمد بن على صبغى آورده كه او در آن ، از فرقه لاسكيّه چنين تبرّى جسته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الذى يزعم أنّى لاسكى </w:t>
      </w:r>
      <w:r>
        <w:rPr>
          <w:rFonts w:eastAsia="IRNazanin" w:cs="IRNazanin"/>
          <w:color w:val="111111"/>
          <w:sz w:val="28"/>
          <w:szCs w:val="28"/>
          <w:rtl w:val="true"/>
          <w:lang w:bidi="fa-IR"/>
        </w:rPr>
        <w:t>...»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همچنين او در ادامه گفته است كه اديب معروف ، قاضى ابو بكر لاسكى نيز از اين فرقه بوده است كه ثعالبى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اهالى رى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ابو الحسن محمّد بن حسين بن طلحه ، رئيس لاسكى بوده و اشعارى از او نقل گرديده است </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از مجموع آنچه كه گفته شد، چنين استفاده مى‌شود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اين فرقه ، در دوره سياست ديالمه ، موجود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محل سكونت بيشتر پيروان اين فرقه ، در حوالى رى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از تبرّى احمد بن على صبغى ، چنين حاصل مى‌شود كه اين فرقه ، فرقه‌اى گم‌راه و باطل و مذموم بوده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از اين كه مصنّف در جواب نوسنّى ، در مقام ذكر شاهد مثال ، اين فرقه را هم‌رديف با مجبّره و مشبّهه ذكر كرده ، چنين بر مى‌آيد كه گويا ، به نوعى ميان اين چند فرقه ، سنخيّت وجود داشته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مباقليّه</w:t>
      </w:r>
    </w:p>
    <w:p>
      <w:pPr>
        <w:pStyle w:val="BookText"/>
        <w:rPr/>
      </w:pPr>
      <w:r>
        <w:rPr>
          <w:rFonts w:ascii="IRNazanin" w:hAnsi="IRNazanin" w:eastAsia="IRNazanin"/>
          <w:color w:val="111111"/>
          <w:sz w:val="28"/>
          <w:sz w:val="28"/>
          <w:szCs w:val="28"/>
          <w:rtl w:val="true"/>
          <w:lang w:bidi="fa-IR"/>
        </w:rPr>
        <w:t>مباقليّه ، به پيروان ابو بكر باقلانى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طرفداران سرسخت اشاعره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عبد الجليل در جايى از كتاب نقض گفته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مباقليّه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جبر و قدر و عداوت على ، مذهب بو بكر باقلانى دارند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متولّدان</w:t>
      </w:r>
    </w:p>
    <w:p>
      <w:pPr>
        <w:pStyle w:val="BookText"/>
        <w:rPr/>
      </w:pPr>
      <w:r>
        <w:rPr>
          <w:rFonts w:ascii="Amiri" w:hAnsi="Amiri" w:eastAsia="Amiri" w:cs="Amiri"/>
          <w:color w:val="111111"/>
          <w:sz w:val="28"/>
          <w:sz w:val="28"/>
          <w:szCs w:val="28"/>
          <w:rtl w:val="true"/>
          <w:lang w:bidi="ar-SA"/>
        </w:rPr>
        <w:t xml:space="preserve">مرحوم عبد الجليل ، در جايى از كتاب خود ، لعنت همه شيعيان را نثار اين طايفه كرده است </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در منابع مربوط به فرقه‌شناسى ، هيچ اطّلاعى از اين طايفه به دست نياورديم ؛ امّا با توجّه به اين كه مصنّف ، نام اين فرقه را در كنار ملاحده و تعليميان ذكر كرده و هر دو طايفه ، قبل از اين ، مورد پردازش قرار گرفتند ، چنين احتمال داده مى‌شود كه شايد در اصل نسخه مؤلّف ، به جاى متولّدان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در واقع ، هم‌واژه تعليميان و عطف توضيح براى ملاحده و اسماعيليان به حساب مى‌آيد و اشاره به تقليدى بودن معرفت در نزد آنها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نتايج كلّى بحث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كه مصنّفِ كتاب نقض ، در مواردى از يادكردهاى خود در خصوص فرقه‌هاى اسلامى ، مطالبى سودمند ارائه داده است ، با اين حال، نتيجه تفحّص صورت گرفته نشان مى‌دهد كه به طور كلّى ، مرحوم عبد الجليل ، در نوشتن اين كتاب ، از انسجام فكرى و علمى لازم ، برخوردار نبوده است و به همان خاطر ، اشتباهات و تناقض‌هاى آشكارى در كتاب او ديده مى‌شود و برخى از اطّلاعات ارائه شده در آن ، درست به نظر نمى‌رسند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فرقه‌هايى كه مصنّف در كتاب نقض از آنها نام برده ، در هيچ يك از </w:t>
      </w:r>
    </w:p>
    <w:p>
      <w:pPr>
        <w:pStyle w:val="BookText"/>
        <w:rPr/>
      </w:pPr>
      <w:r>
        <w:rPr>
          <w:rFonts w:ascii="IRNazanin" w:hAnsi="IRNazanin" w:eastAsia="IRNazanin"/>
          <w:color w:val="111111"/>
          <w:sz w:val="28"/>
          <w:sz w:val="28"/>
          <w:szCs w:val="28"/>
          <w:rtl w:val="true"/>
          <w:lang w:bidi="fa-IR"/>
        </w:rPr>
        <w:t xml:space="preserve">منابع فرقه‌شناسى موجود ، يادى از آنها نشده است ؛ از اين رو ضرورى است تا محقّقان اين عرصه ، در خصوص اين دسته از فرقه‌هاى اختصاصى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بااسحاقيّه ، باذنجانيّه ، سندلانيان ، لاسكيّه ، مباقليّه و متولّدان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رديابى</w:t>
      </w:r>
    </w:p>
    <w:p>
      <w:pPr>
        <w:pStyle w:val="BookText"/>
        <w:rPr/>
      </w:pPr>
      <w:r>
        <w:rPr>
          <w:rFonts w:ascii="Amiri" w:hAnsi="Amiri" w:eastAsia="Amiri" w:cs="Amiri"/>
          <w:color w:val="111111"/>
          <w:sz w:val="28"/>
          <w:sz w:val="28"/>
          <w:szCs w:val="28"/>
          <w:rtl w:val="true"/>
          <w:lang w:bidi="ar-SA"/>
        </w:rPr>
        <w:t xml:space="preserve">بيشترى به خرج دهند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مصنّف در مواضعى از كتاب خود ، به انديشه تقريب مذاهب اسلامى ، اعتقاد فوق العاده نشان داده ، امّا خود او در لابه‌لاى مباحثش ، از اصول و موازين آن غفلت نموده و از سبّ و شتم و لعن و تكفير و يا مقابله به مثل در خصوص اتّهامات نوسنّى ، كوتاهى ننموده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 ابو منصور احمد بن على الطبرسى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سيّدمحمّد باقر خرسان ،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النعمان،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التقاسيم فى معرفة الأقاليم ، شمس الدين محمّد بن احمد بن ابى بكر المقدّسى،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بريل،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آراء الأئمّة الشيعة الإماميّة فى الغلاة ، حاج ميرزا خليل كمره‌اى ،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حيدرى،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الاسماعيّليّه ، برنارلد لوئيس ،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الأمالى ، ابو جعفر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بعثت،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اوّل،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اوائل المقالات فى المذاهب والمختارات ، محمّد بن محمّد بن 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انصارى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دوم،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 السيّد محمّد المرتضى الحسينى الزبيدى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شيرى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ادبى ايران ، ادوارد براون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پاشا صالح و على اصغر حكمت و رشيد ياسمى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الاُمم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شيعه و فرقه‌هاى اسلام تا قرن چهارم ، محمّد جواد مشكور ، سوم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اشراقى،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مذاهب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فرق بين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مشكور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ايران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المذاهب الإسلاميّة ، محمّد ابو زهره ،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العربى،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و عقايد اسماعيليّه ، فرهاد دفترى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بدره‌اى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و پژوهش فرزان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تبصرة العوام فى معرفة مقالات الأنام ، سيّد مرتضى داعى حسنى رازى ،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اقبال آشتيانى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مجلس،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اثنى عشريّة ، غلام حليم صاحب دهلوى ، چاپ سنگى، نول كشور،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تلبيس الإبليس ، ابو الفرج عبد الرحمان بن الجوزى البغدادى ،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ادارة الطباعة المنيرية،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والردّ على أهل الأهواء والبدع ، محمّد بن احمد المَلَطى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زاهد الكوثرى ،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العطار الحسينى،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فى علم أحوال الرجال ، عبد اللّه المامقانى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مرتضوية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التواريخ ، خواجه رشيد الدين فضل اللّه همدانى ، به كوشش محمّدتقى دانش پژوه و محمّد مدرّسى زنجانى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كتاب،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جستجو در تصوّف ايران ، عبد الحسين زرّين كوب ،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جهانگشاى جوينى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قزوينى،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فى الأسفار العقليّة الأربعه ، ملاّ صدراى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 سوم،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الحور العين ، ابو سعيد نشوان الحميرى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مصطفى ،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الخانجى،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خاندان نوبختى ، عبّاس اقبال آشتيانى ،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طهورى،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الأديان ، محمّدجواد شكور ،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الإسلاميّة ، حسن امين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معرفه‌الرجال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رجائى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عليهم‌السلام،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الأدب ، محمّد على مدرّس خيابانى تبريزى ،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خيّام،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 ابو عبد اللّه محمّد بن يزيد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ابى داود ، ابو داود سليمان بن اشعث السجستانى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سعيد لحّام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اوّل،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المواقف ، مير سيّد شريف جرجانى ، 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افندى ،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الأعلام الشيعة ، آقا بزرگ طهرانى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 ، محمّد ابن سعد الزّهرى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الصوفيّه و رواسبها فى العراق المعاصر ، كامل مصطفى شبيبى ،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الفرق ، ابو منصور عبد القاهر بن طاهر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زاهد الكوثرى ،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الثقافة الإسلامية،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الشيعة ، حسن بن موسى نوبختى ،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سيّدصادق بحر العلوم ،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لغت‌نامه دهخدا ، على اكبر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رايانه‌اى</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فلسفة التشريع فى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قانون‌گذارى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صبحى محمصانى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گلستانى ،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يزدانى و مؤسّسه انتشارات فرانكلين،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 محمّد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رمنا تجدّد ،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اسدى،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بن قيس ، سليم بن قيس الهلالى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انصارى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 كشف الصدق ، الحسن بن يوسف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 احمد بن على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حيدر آباد 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النظامية،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مذاهب الإسلاميّين ، عبد الرحمان بدوى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 ميرزا حسين النورى ،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ابن حنبل ، احمد بن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أنوار اليقين ، حافظ رجب البرسى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اعلمى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 ياقوت بن عبد اللّه الحموى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المذاهب ، محمّدطاهر غزالى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اصغر حكمت ، تهران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الإسلاميّين و اختلاف المصلّين ، على بن اسماعيل اشعرى ،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المقالات و الفرق ، سعد بن عبد اللّه الاشعرى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محمّدجواد مشكور ،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عطايى،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مقباس الهداية ، عبد اللّه مامقانى ،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مرتضوية،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ضميمه رجال مامقانى</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 النحل ، محمّد بن عبد الكريم الشهرستانى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احمد فهمى محمّد ،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الحسين التجارية،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الكرامة فى إثبات الإمامة ، الحسن بن يوسف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نفحات الاُنس ، عبد الرحمان جامى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توحيدى‌پور،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محمودى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فى أنباء أبناء الزمان ، احمد بن محمّد البرمكى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هفتاد و سه 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مجهول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اثرى از قرن ششم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محمّدجواد مشكور ،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عطايى،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يتيمة الدهر فى محاسن أهل العصر ، عبد الملك بن محمّد الثعالبى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الحسين التجارية،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bookmarkStart w:id="21" w:name="pg15864_150034"/>
    </w:p>
    <w:p>
      <w:pPr>
        <w:pStyle w:val="Heading2"/>
        <w:numPr>
          <w:ilvl w:val="1"/>
          <w:numId w:val="1"/>
        </w:numPr>
        <w:rPr/>
      </w:pPr>
      <w:bookmarkStart w:id="22" w:name="__RefHeading___Toc14704454_2142443653"/>
      <w:bookmarkStart w:id="23" w:name="_Toc7"/>
      <w:bookmarkEnd w:id="21"/>
      <w:bookmarkEnd w:id="22"/>
      <w:r>
        <w:rPr>
          <w:rtl w:val="true"/>
        </w:rPr>
        <w:t>«</w:t>
      </w:r>
      <w:r>
        <w:rPr>
          <w:rtl w:val="true"/>
        </w:rPr>
        <w:t>مدرسه</w:t>
      </w:r>
      <w:r>
        <w:rPr>
          <w:rtl w:val="true"/>
        </w:rPr>
        <w:t xml:space="preserve">» </w:t>
      </w:r>
      <w:r>
        <w:rPr>
          <w:rtl w:val="true"/>
        </w:rPr>
        <w:t xml:space="preserve">سنّيان در برابر </w:t>
      </w:r>
      <w:r>
        <w:rPr>
          <w:rtl w:val="true"/>
        </w:rPr>
        <w:t>«</w:t>
      </w:r>
      <w:r>
        <w:rPr>
          <w:rtl w:val="true"/>
        </w:rPr>
        <w:t>دار العلمِ</w:t>
      </w:r>
      <w:r>
        <w:rPr>
          <w:rtl w:val="true"/>
        </w:rPr>
        <w:t xml:space="preserve">» </w:t>
      </w:r>
      <w:r>
        <w:rPr>
          <w:rtl w:val="true"/>
        </w:rPr>
        <w:t xml:space="preserve">شيعيان </w:t>
      </w:r>
      <w:r>
        <w:rPr>
          <w:rtl w:val="true"/>
        </w:rPr>
        <w:t>(</w:t>
      </w:r>
      <w:r>
        <w:rPr>
          <w:rtl w:val="true"/>
        </w:rPr>
        <w:t xml:space="preserve">بحثى در باره كتاب </w:t>
      </w:r>
      <w:r>
        <w:rPr>
          <w:rtl w:val="true"/>
        </w:rPr>
        <w:t>«</w:t>
      </w:r>
      <w:r>
        <w:rPr>
          <w:rtl w:val="true"/>
        </w:rPr>
        <w:t>نقض</w:t>
      </w:r>
      <w:r>
        <w:rPr>
          <w:rtl w:val="true"/>
        </w:rPr>
        <w:t>»)</w:t>
      </w:r>
      <w:bookmarkEnd w:id="23"/>
    </w:p>
    <w:p>
      <w:pPr>
        <w:pStyle w:val="BookText"/>
        <w:rPr/>
      </w:pPr>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24" w:name="__RefHeading___Toc14704456_2142443653"/>
      <w:bookmarkStart w:id="25" w:name="_Toc8"/>
      <w:bookmarkEnd w:id="24"/>
      <w:r>
        <w:rPr>
          <w:rtl w:val="true"/>
        </w:rPr>
        <w:t>«</w:t>
      </w:r>
      <w:r>
        <w:rPr>
          <w:rtl w:val="true"/>
        </w:rPr>
        <w:t>مدرسه</w:t>
      </w:r>
      <w:r>
        <w:rPr>
          <w:rtl w:val="true"/>
        </w:rPr>
        <w:t xml:space="preserve">» </w:t>
      </w:r>
      <w:r>
        <w:rPr>
          <w:rtl w:val="true"/>
        </w:rPr>
        <w:t xml:space="preserve">سنّيان در برابر </w:t>
      </w:r>
      <w:r>
        <w:rPr>
          <w:rtl w:val="true"/>
        </w:rPr>
        <w:t>«</w:t>
      </w:r>
      <w:r>
        <w:rPr>
          <w:rtl w:val="true"/>
        </w:rPr>
        <w:t>دار العلمِ</w:t>
      </w:r>
      <w:r>
        <w:rPr>
          <w:rtl w:val="true"/>
        </w:rPr>
        <w:t xml:space="preserve">» </w:t>
      </w:r>
      <w:r>
        <w:rPr>
          <w:rtl w:val="true"/>
        </w:rPr>
        <w:t xml:space="preserve">شيعيان </w:t>
      </w:r>
      <w:r>
        <w:rPr>
          <w:rtl w:val="true"/>
        </w:rPr>
        <w:t>/</w:t>
      </w:r>
      <w:r>
        <w:rPr>
          <w:rtl w:val="true"/>
        </w:rPr>
        <w:t>لئوناردو كَپِتزُنه</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بحثى در باره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MADRASA SUNNITE VERSUS DAR AL-'ILM CHIITE? (En marge du Kitab al-Naqd, sur les politiques culturelles et les imageshistoriographiques entre les poques bouyide et seldjoukide)</w:t>
      </w:r>
    </w:p>
    <w:p>
      <w:pPr>
        <w:pStyle w:val="BookText"/>
        <w:rPr/>
      </w:pPr>
      <w:r>
        <w:rPr>
          <w:rFonts w:ascii="IRNazanin" w:hAnsi="IRNazanin" w:eastAsia="IRNazanin"/>
          <w:color w:val="111111"/>
          <w:sz w:val="28"/>
          <w:sz w:val="28"/>
          <w:szCs w:val="28"/>
          <w:rtl w:val="true"/>
          <w:lang w:bidi="fa-IR"/>
        </w:rPr>
        <w:t>لئوناردو كَپِتزُنه</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رساله دكترى او بدين مضمون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تنهايى و انزواى آن كودكِ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تشيّع و فرايند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قرون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به رشته تحرير در آورده است كه مقاله كنونى، آخرين نوشته او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كتاب الهيّات اسلامى را زير چاپ دارد كه فرهنگ‌نامه‌اى از دانش تاريخى و مذهبى مسلمانان قرن بيستم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ترجمه نوشته‌هايى مستند در قالب رساله‌هايى آموزشى در باره اسلام اقدام كرده است كه از جمله آنها مى‌توان به كتاب هانرى كُربَن خيال در عرفان ابن عربى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لئوناردو كپتزونه همچنين به موضوع ادبيات عرب در قرون وسطا توجّه داشته و تعدادى كتاب هم از ميان آثار ادبيات معاصر عرب، ترجمه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دانشگاه سَپيِنزا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فريده مهدوى دامغانى</w:t>
      </w:r>
    </w:p>
    <w:p>
      <w:pPr>
        <w:pStyle w:val="BookText"/>
        <w:rPr/>
      </w:pPr>
      <w:r>
        <w:rPr>
          <w:rFonts w:ascii="IRNazanin" w:hAnsi="IRNazanin" w:eastAsia="IRNazanin"/>
          <w:color w:val="111111"/>
          <w:sz w:val="28"/>
          <w:sz w:val="28"/>
          <w:szCs w:val="28"/>
          <w:rtl w:val="true"/>
          <w:lang w:bidi="fa-IR"/>
        </w:rPr>
        <w:t>چكيده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سلجوقيان به نابود كردن دار العلم‌هاى ابو نصر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 شيعى آل </w:t>
      </w:r>
    </w:p>
    <w:p>
      <w:pPr>
        <w:pStyle w:val="BookText"/>
        <w:rPr/>
      </w:pPr>
      <w:r>
        <w:rPr>
          <w:rFonts w:ascii="IRNazanin" w:hAnsi="IRNazanin" w:eastAsia="IRNazanin"/>
          <w:color w:val="111111"/>
          <w:sz w:val="28"/>
          <w:sz w:val="28"/>
          <w:szCs w:val="28"/>
          <w:rtl w:val="true"/>
          <w:lang w:bidi="fa-IR"/>
        </w:rPr>
        <w:t>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شريف رضى و شريف مرتضى در بغداد و دار الكتب عضد الدوله بويه در شيراز و كتاب‌خانه 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شيعى 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رى، به گستردگى در منابع تاريخى قرن پنجم و پس از آن، ياد شده و موجب بدنامى سلاجقه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متظاهر به مسلمانى و اطاعت از خليفه عبّاسى و بر مذهب شافعى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مورّخان و پژوهشگران حوزه تمدّن و فرهنگ، به سهم بزرگ سلجوقيان در شكل‌گيرى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نتيجه در تاريخ نهادهاى آموزشى در تمدّن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مى‌كنند و در اين بحث، تلاش اين حكومتگران سُنّى مذهب براى مقابله با مراكز علمى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العلم‌ها و دار الكتب‌هاى آل بويه و فاطميان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اهتمام آنها به جبران خسارت‌هاى وارد شده بر علم و اهل علم را عاملى مؤثّر و بلكه اصلى مى‌شمارند؛ امّا مرورى بر كتاب نقض نشان مى‌دهد كه مؤلّف آن، در بيان آثار و مفاخر شيعه، تا نهايت درجه ممكن، از ذكر نام كتاب‌خانه‌ها و دار العلم‌ها و دار الكتب‌هاى سوخته و بر باد رفته شيعيان، پرهيز مى‌كند و در عوض، در يادكرد مؤسّسان شيعى اين مراكز علمى، با زيركى، بر خدمات اجتماعى و عام المنفعه و حسن تدبير و درايت و كشوردارى و مردم‌دارى آنها تأكيد مى‌كند و در اين راه، ساختن پُل و نهر و كاريز و بيمارستان و برگزارى مجالس مناظره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تأسيس دار العلم‌ها و كتاب‌خانه‌هايى كه ويژه اهل علم و مستقر در دربار بوده‌اند، مقدّم مى‌دارد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همچنين، تلاش گسترده سلجوقيان را در تأسيس مدارس، مى‌ستايد و به گستردگى به نقش وزيران شيعى در اين توسعه و تجهيز و پشتيبانى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موقوفات و عطايا و مَبرّات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مى‌كند و مى‌كوشد تا نشان دهد كه مدارس عصر سلجوقى، ادامه طبيعى و تاريخى دار العلم‌ها و دار الكتب‌ها و دار الحكمه‌هاى پيش از خودند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برابر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همين اساس، به كثرت وزيران و ديوانيان شيعى در دربارهاى سلاجقه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نام و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كثرت مدارس و موقوفات فرهنگى آنها در اين عصر، </w:t>
      </w:r>
    </w:p>
    <w:p>
      <w:pPr>
        <w:pStyle w:val="BookText"/>
        <w:rPr/>
      </w:pPr>
      <w:r>
        <w:rPr>
          <w:rFonts w:ascii="IRNazanin" w:hAnsi="IRNazanin" w:eastAsia="IRNazanin"/>
          <w:color w:val="111111"/>
          <w:sz w:val="28"/>
          <w:sz w:val="28"/>
          <w:szCs w:val="28"/>
          <w:rtl w:val="true"/>
          <w:lang w:bidi="fa-IR"/>
        </w:rPr>
        <w:t>افتخار مى‌كند و از وفادارى و صداقت آنها در خدمت به مخدومان خويش و تبعيّتشان از سياست‌هاى فرهنگى سلاجقه، شواهد و مؤيّدات فراوان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ذهنيت مشهور تقابل و تعصّب شيعه و سنّى را در تحليل تاريخى خود، يك سره به هيچ مى‌انگارد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دلايل و شواهدى كه ديدگاه مشهور تقابل مدارس و دار العلم‌ها را زير سؤال مى‌برد و تحليل عبد الجليل رازى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مى‌كند، وجود دار العلم‌هاى سُنّى، مثل دار العلم ابن سِوار در بصره در روزگار آل بويه و دار العلم مارستانى در بغداد پس از آل بويه و نيز وجود مدارس شيعى متعدّد در قم و رى در روزگار سلجوقيان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عبد 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مراكز علمى و كتاب‌خانه‌ها در عصر سلجوقى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تحوّلى مثبت در نهاد آموزش محسوب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اهتمام سلاجقه به گردآورى كتاب‌هاى دار العلم‌هاى پيشين و استنساخ آنها را مى‌ستايد و بدين ترتيب، به طور ضمنى اشاره مى‌كند كه ميراث علمى عصر آل بويه، همچنان محفوظ است و وزيران و ديوانيان سياستمدار سلجوقى، آنها را به در بُرده و به كتاب‌خانه‌هاى مدارس بعدى، منتقل و وقف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نخست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شيعيان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محمّد بن احمد بن محمّد ابو طاهر بن ابى على الجعفرى، به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قزوين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بنا به درخواست مؤسّس و بنيانگذارش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علاقه‌مندان به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صورت ملكى وقفى در نظر گرفته شد و اين اقدام او،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كتاب‌خانه را بيش از پيش در معرض توجّه قرار مى‌داد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التدوين، تأليف رافعى نيز خبر ساخته شدن كتاب‌خانه‌اى به صورت واقعه‌اى نه چندان پراهميّت گزارش شده است، آن هم به اين خاطر كه اين كتاب‌خانه، درست مقارن با ورود طغرل به شهر بغداد در سال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گرديد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پاورقى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احتمال وجود دارد كه در گزارش تاريخ اين واقعه، اشتباهى از سوى نگارنده آن، روى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سال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تنها مورد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به كتاب زبدة النصرة و نخبة العسره، اثر عماد الدين بُندارى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كتاب يوسف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جُرج مَقديسى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پنسيلوانيا در امريكا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ياقوت نيز به سهم خويش، با نهايت دقّت و اصرار، ورود ارتش سلجوقيان به شهر بغداد را مقارن با سوخته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شيعى، شاپور بن اردشير، اعلام مى‌دارد؛ يعنى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واقع در بغداد كه نيازى به معرّفى بيشترى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نشان مى‌دهد كه شرح و تفسير تاريخىِ آن واقعه از ديدگاه ضدّشيعى، از همان دوران نيز در برخى از نوشته‌هاى تاريخى مسلمانان وجود داشته و از نوعى تغيير سياست‌هاى فرهنگى، خبر مى‌داده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وضعيت، همواره از سوى مورّخان، با شكلى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همانا با ورود پيروزمندانه ارتشى فاتح انجام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توصيف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انهدام و ويرانى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كه طبيعتا به عنوان نمادى مشخّص و گويا از نظم و انضباط مطلوب و ايده‌آلِ شهرى است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بنا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توصيفاتى كه از همين نظم و انضباطِ بسيار مطلوب در دوران حكومت سلجوقيان صورت گرفته است، اين تغيير، همانا به شكلى باز هم آشكارتر و فاحش‌تر نمايان مى‌گردد و نماد 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 شهردارى و ماهيت عمومى بودن اموال شهرى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ارتباطى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آن دارد،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يكى از مهم‌ترين عوامل شهرى‌اى كه داراى بيشترين ميزان اهميّت اجتماعى است، همان است كه در شكل و قالب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همان دار العلم يا دار الكتاب دوران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مى‌گردد و بى‌درنگ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 التأسيس جايگزين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با پذيرش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جايگزينى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به عنوان نوعى مفسّر مخصوص براى اعلام و اشاعه احساس و حالتى كه در ميان ديگر هم‌دوره‌اى‌هايش نيز وجود داشت، معرّفى مى‌كند؛ يعنى به </w:t>
      </w:r>
    </w:p>
    <w:p>
      <w:pPr>
        <w:pStyle w:val="BookText"/>
        <w:rPr/>
      </w:pPr>
      <w:r>
        <w:rPr>
          <w:rFonts w:ascii="IRNazanin" w:hAnsi="IRNazanin" w:eastAsia="IRNazanin"/>
          <w:color w:val="111111"/>
          <w:sz w:val="28"/>
          <w:sz w:val="28"/>
          <w:szCs w:val="28"/>
          <w:rtl w:val="true"/>
          <w:lang w:bidi="fa-IR"/>
        </w:rPr>
        <w:t>معرّفى كردن ماهيت متعارف و سنّتى و ديرينه آيين سنّى در نزد سلجوقيان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اين توصيف را درست پس از فاصله زمانى‌اى كه با حضور سلسله شيعى آل بويه ايجاد شده بود، به انجام مى‌رساند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راوندى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راحة الصدور، با تصاويرى</w:t>
      </w:r>
    </w:p>
    <w:p>
      <w:pPr>
        <w:pStyle w:val="BookText"/>
        <w:rPr/>
      </w:pPr>
      <w:r>
        <w:rPr>
          <w:rFonts w:ascii="IRNazanin" w:hAnsi="IRNazanin" w:eastAsia="IRNazanin"/>
          <w:color w:val="111111"/>
          <w:sz w:val="28"/>
          <w:sz w:val="28"/>
          <w:szCs w:val="28"/>
          <w:rtl w:val="true"/>
          <w:lang w:bidi="fa-IR"/>
        </w:rPr>
        <w:t xml:space="preserve">متفاوت، امّا با همان نيّتِ مشابه، به تجليل و ستايش از مباحث مورد علاقه شاهان سلجوقى نسبت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مى‌پردازد؛ يعنى از علوم قرآنى و بررسى و مطالعه احاديث و اخبار، كه در مقام مخالفت با فلاسفه و پيروان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راوندى، 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به نظر مى‌رسد كه تعصّبى مشهود و مشخّص، از نوع گزارشى كه ياقوت ارائه كرده است، وجود داشته باشد؛ يعنى هم‌زمانى ورود حكّام سلجوقى با پايان يافتن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آكادمى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شيعى؛ تعصّبى مشخّص و مشهود كه در وجود محقّقان، در هر دوره از زمان نيز جاى گرفت و تا مدّت‌ها، آنان را در تحقيقاتشان همراهى مى‌كرد و بر شيوه تحقيقاتشان تأثير مى‌نهاد؛ زيرا نوع نگرش آنها را نسبت به نظام سازماندهى‌شده آموزش و تعليم در جهت انتقال دانش كه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مى‌گرفت و نيز تمام آرمان‌هاى مطلوب اجتماعى‌اى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داشتند در جامعه خود برقرار سازند، تحت تأثير قرار مى‌داد، آن هم به خاطر تضادّى فاحش و مشهود كه ميان دو الگوى كسب دانش در شهرهاى اسلامى وجود داشت؛ يعنى تضادّى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آكادمى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ماهيت و هسته مركزى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ماهيت و هسته‌اى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داشت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همين حالت تعصّبى كه اكثرا در نوشته‌هاى ياقوت مشاهده مى‌شود، از سوى منبعى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نگارنده آن از طرفداران سلجوقيان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تكذيب مى‌شود؛ متنى كه به زبان عربى، به وسيله بُندارى ترجمه شد و نگارنده آن، كسى جز انوشيروان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محمّد بن ملكشاه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شايد بتوان تا بدان جا پيش رفت و اعلام نمود كه نخستين اقدام و حركت سلجوقيان، در عملكردِ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جامعه، نوعى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پس ستاندنِ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فرهنگى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اغلب اوقات، در منابع گوناگون، همانا به عنوان تصويرى از حفاظت و پاسدارى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طرزى برگشت‌ناپذير و غيرقابل انكار، تصوير نظم و انضباط و طبقه‌بندى و سازماندهى ديگرى را به ياد خواننده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پس از بى‌نظمى‌ها و اغتشاشاتى كه درست پيش از ورود طغرل به بغداد صورت پذيرفت، آن واقعه تاريخى، با آتش‌سوزى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برخى منابع،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محلّه شيعيان كه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بود، قرار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هنگام، وزيرِ سلطان كه عميد المُلك كُندرى نام داشت، مردم غارتگر و متهاجمى را كه به حمله كردن و سرقت و غارت و تخريب تالارهاى آن كتاب‌خانه مشغول بودند، پخش و پراكنده ساخت و سپس مجلّدهايى را كه همچنان سالم باقى مانده و شعله‌هاى آتش، خسارتى به آنها وارد نياورده بود، به جاى امنى منتقل كرد تا بتواند براى بارى ديگر، آن نظمِ از ميان رفته را مستقر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بُندارى،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سنّيان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حكومت سلجوقيان،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 چه پايانى رويارو شدند؟ اين پرسش، به دو دليل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ماهيتِ نمادينِ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مشهود و مشهور بودن آن از نظر اجتماعى و مدنى، به همراه تمام فعاليّت‌هايى كه در فضاى ملموس و فيزيكى آن صورت مى‌گرفت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شايد حتّى بتوان اذعان داشت كه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نشانگر سياستِ فرهنگىِ متعلّق به دوران حكومت سلاطين آل بويه بود، و از طريق تصاوير تاريخى‌اى كه مورّخان آن دوران ارائه كرده‌اند، به گونه‌اى مى‌نمايد كه گويى با ورود سلسله جديدِ سلجوقيان و مدارسى كه با ورود خود تأسيس نمودند، به كلّى از ميان رفت و محو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نظامى كه از آن پس جايگزين گرديد، با شيوه‌اى بسيار دقيق و گاه تشديدآميز، تصوير جديد </w:t>
      </w:r>
    </w:p>
    <w:p>
      <w:pPr>
        <w:pStyle w:val="BookText"/>
        <w:rPr/>
      </w:pPr>
      <w:r>
        <w:rPr>
          <w:rFonts w:ascii="IRNazanin" w:hAnsi="IRNazanin" w:eastAsia="IRNazanin"/>
          <w:color w:val="111111"/>
          <w:sz w:val="28"/>
          <w:sz w:val="28"/>
          <w:szCs w:val="28"/>
          <w:rtl w:val="true"/>
          <w:lang w:bidi="fa-IR"/>
        </w:rPr>
        <w:t xml:space="preserve">و تاريخى‌اى را كه به اندازه تصاويرِ سابقِ دوران حكومت حكّام آل بويه، از ماهيتى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و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خواهد بود و در راستاى علم و دانش و ارتباطاتى كه با زندگى سياسى و اجتماعى شهرهاى اسلامى خواهد داشت، به نمايش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اين وضعيت همچون اطّلاعاتى از پيش تعيين‌شده ظاهر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جا، لازم است عناصر ديگرى را به عنوان تأييديه‌اى بعدى به اين وضعيت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الگويى تقريبا فى‌البداهه و اوّليه، براى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بعدى به شمار مى‌رفته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ذرّه‌اى ترديد، كتاب نقض كه در اواسط قرن ششم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دوازدهم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عبد الجليل ناصر الدين بن عبد الحسين بن ابى الفضل قزوينى رازى به رشته تحرير در آمده است، غنى‌ترين و پربارترين منبع از همان دوران به شمار مى‌رود كه به دست ما رسيده است؛ بويژه به خاطر توجّه وى به چگونگى اوضاع و اهميّتى كه براى ترسيم فضاى شكل‌گيرى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دورانى نه چندان نزديك، اين منبع، از لطف و توجّه بسيارى از دانشمندان محقّق در اين زمينه برخوردار بوده است و در سه نوبت، موجب شكل‌گيرى سه رساله بسيار مهم و حائز اهميّت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الساندرو بائُزانى در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م؛ كَلمَر در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م؛ اسكارچيا اَمُرِتّى 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م؛رساله‌هايى كه پس از مطالعه آنها، مقاله كنونى به رشته تحرير در آمده است و به راستى رهين منّت نگارندگان آن سه رساله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مايليم در اين مقاله درباره آن سخن بگوييم و توجّه خواننده گرامى را بدان معطوف داريم، گستره داده‌ها و اطّلاعاتى است كه از طريق اين منبع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كتاب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ارائه شده است؛ منبعى كه به غير از نوعى گزارشِ عقيدتى و مذهبى كه تمايل دارد عميقا به نفع سلجوقيان داد سخن دهد و به دفاع از گسترش و شكوفايى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و كنار اقدام ورزد، هم‌زمانْ مدعى است كه آن نظام، هرگز و به هيچ‌وجه، با هيچ نوع مطالعات آكادميك و نيز وجود نوعى طرح و </w:t>
      </w:r>
    </w:p>
    <w:p>
      <w:pPr>
        <w:pStyle w:val="BookText"/>
        <w:rPr/>
      </w:pPr>
      <w:r>
        <w:rPr>
          <w:rFonts w:ascii="IRNazanin" w:hAnsi="IRNazanin" w:eastAsia="IRNazanin"/>
          <w:color w:val="111111"/>
          <w:sz w:val="28"/>
          <w:sz w:val="28"/>
          <w:szCs w:val="28"/>
          <w:rtl w:val="true"/>
          <w:lang w:bidi="fa-IR"/>
        </w:rPr>
        <w:t xml:space="preserve">برنامه‌ريزى فرهنگى مشخّصى كه معمولاً داراى ماهيت و هسته‌اى سنّى و نيز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سياست‌هاى فرهنگىِ پيشين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حكومت 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ارتباطى نزديك و جدايى‌ناپذير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عمومى و يا نيمه عمومى، معمولاً به صورت نمادهايى روشن‌فكرانه و انديشمندانه از سوى اهل تفكّر و يا داراى ماهيتى تبليغاتى ظاهر مى‌شده‌اند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مَكِنسِن </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 xml:space="preserve"> -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همانا با ماهيتى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كرِمِر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گزارش‌هاى آن منبع ايرانى‌اى كه موجب گرديده است اين مقاله به رشته تحرير در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كتاب 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اين نظريه را به اثبات مى‌رسانَد و اغلب در پى آن است كه اين وضعيت را با قلمى ظريف و گاه همراه با طنز، بيان دارد و به نقل و آشكار ساختن نكاتى تعصّب‌آميز عليه آيين تشيّع اقدام ورزد؛ نكاتى كه دقيقا از همين نوع اختلافات</w:t>
      </w:r>
    </w:p>
    <w:p>
      <w:pPr>
        <w:pStyle w:val="BookText"/>
        <w:rPr/>
      </w:pPr>
      <w:r>
        <w:rPr>
          <w:rFonts w:ascii="IRNazanin" w:hAnsi="IRNazanin" w:eastAsia="IRNazanin"/>
          <w:color w:val="111111"/>
          <w:sz w:val="28"/>
          <w:sz w:val="28"/>
          <w:szCs w:val="28"/>
          <w:rtl w:val="true"/>
          <w:lang w:bidi="fa-IR"/>
        </w:rPr>
        <w:t xml:space="preserve">و درگيرى‌ها تغذيه مى‌شود و تماما بر اساس تصاويرى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متفكّران روشن‌فكر و نخبگان ارائه مى‌شود، پايه‌ريزى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نكاتى كه از ادغام شدن اين افراد روشن‌فكر به يك سيستم جديدِ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شكل و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مى‌گردد، سخن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اتّهاماتى كه اغلب بيان مى‌شود و در اين مقاله تلاش شده است پاسخى به آن داده شود، فقدان حضور دانشمندان و نخبگان شيعه در اين برنامه‌هاى انديشمندانه آن دورانِ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 به لاى صفحات كتاب نقض، تلاش شده تا نشان داده شود كه آيين تشيّع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وسيله‌اى مطلوب براى حضورِ مشهودِ شيعيان در برخى مراكزِ موجود در ايران قرار داده است و با در نظر گرفتن آن به عنوان يك الگو 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مدلِ نظام‌يافته و نظام‌بخش در جهت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پافشارى روى اين نكته اصرار مى‌ورزد و اعلام مى‌دارد كه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به نوعى ضرورتِ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عميقا در فضا و محيط آن دوران احساس مى‌شده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شكل گرفته و پاسخگوى اين نياز ضرورى در جامعه بوده است؛ چيزى كه مى‌توانست موجب تحكيم و </w:t>
      </w:r>
    </w:p>
    <w:p>
      <w:pPr>
        <w:pStyle w:val="BookText"/>
        <w:rPr/>
      </w:pPr>
      <w:r>
        <w:rPr>
          <w:rFonts w:ascii="IRNazanin" w:hAnsi="IRNazanin" w:eastAsia="IRNazanin"/>
          <w:color w:val="111111"/>
          <w:sz w:val="28"/>
          <w:sz w:val="28"/>
          <w:szCs w:val="28"/>
          <w:rtl w:val="true"/>
          <w:lang w:bidi="fa-IR"/>
        </w:rPr>
        <w:t xml:space="preserve">تأييدى انكارناپذير براى موقعيت اجتماعى فقها گردد؛ چيزى كه موجب مى‌گشت هرگونه اختلاف و درگيرى ميان شيعيان و سنّيان از ميان برود و امكانات و موقعيت‌هاى فراوانى را براى به نمايش گذاشتنِ چهره عقلانى و روشن‌فكرانه و انديشمندانه يك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و 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 به گونه‌اى كه اين امكان ايجاد شود كه اين شخصيّت اجتماعى، به تلاش افتد تا توازن و هماهنگى جديدى را با قدرت حكومتى، ايجاد و برقرار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نقض، به ارائه گزارشى از يك شبكه اطّلاعاتى كه در شُرُف شكل‌گيرى و گسترش يافتن در سراسر ايران‌زمين در دوران سلجوقيان بود، مى‌پردازد، آن هم در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دورانى كه اين نظام، هنوز در مراحل اوّليه شكل‌گيرى خود به سر مى‌برد؛ امّا هم‌زمان در همين منبع، خواننده با نوعى خلأ عجيب و توضيح‌ناپذير در ارتباط با انتقالِ علومى كه به عنوان علوم بيگانه معروف بوده است، روبه‌رو مى‌گردد؛ خلأى كه مقديسى نيز به سهم خود، آن را مشاهده كرده بود و ظاهرا نيز هرگز از طريق همان شبكه اطّلاعات جمع‌آورى شده بسيار وسيع و عظيم پر نگرديد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مَقديسى،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اطّلاعاتى كه اغلب در ارتباط با شهر بغداد و دنياى عرب بود و اجازه مى‌داد كه آدمى از تمايلات عمومى و كلّىِ آن دوران كه از قرن ششم تا قرن هفتم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قرن دوازدهم تا سيزدهم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ماهيتى ثابت برخوردار بوده است، به يك رشته نتيجه‌گيرى‌هاى دقيق و مشخّص دست پيدا كند و دريابد كه در آن دوران، نوعى شكل‌گيرى دوگانه ذهنى، فقهى و انسان‌دوستانه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كه در داخل و خارج از فضاى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حكم‌فرما بوده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گونه‌اى ساده‌تر، چنانچه ما بتوانيم با نهايت دقّت و وسواس براى قرون چهارم و پنجم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دهم و يازدهم ميلادى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بازسازى برخى از برنامه‌ها و دروس فلسفى يا علمى در اماكنى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كار داشتند و اجازه دادند تا اين برنامه‌ها عملى شوند، اقدام ورزيم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كافى است در اين مورد، به مسكويه انديشيد كه </w:t>
      </w:r>
    </w:p>
    <w:p>
      <w:pPr>
        <w:pStyle w:val="BookText"/>
        <w:rPr/>
      </w:pPr>
      <w:r>
        <w:rPr>
          <w:rFonts w:ascii="IRNazanin" w:hAnsi="IRNazanin" w:eastAsia="IRNazanin"/>
          <w:color w:val="111111"/>
          <w:sz w:val="28"/>
          <w:sz w:val="28"/>
          <w:szCs w:val="28"/>
          <w:rtl w:val="true"/>
          <w:lang w:bidi="fa-IR"/>
        </w:rPr>
        <w:t>محمّد اَرغون به مطالعه آن پرداخت و يا به مسيرِ فكرىِ بوعلى سينا در كتاب‌خانه‌هايى كه در دربارهاى ايرانى وجود داشتند فكر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بديهى است كه يك چنين كارى براى قرون بعدى، با مشكلات فراوانى همراه خواهد بود، حتّى با وجود اين كه حضور علومى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رياضيات، فيزيك، نجوم و 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دوران سلجوقيان نيز به عنوان اطّلاعاتى بسيار مهم به شمار مى‌رفته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كتاب‌هاى تَراجم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قادرند به ما آگاهى دهند كه براى مثال، كدام استاد در نزد كدام دانشمند عالى‌مقام به تحصيل دانش خود اقدام كرده بود تا دوران تحصيلات علمى خود را به پايان رسانَد؛ امّا هرگز به ما</w:t>
      </w:r>
    </w:p>
    <w:p>
      <w:pPr>
        <w:pStyle w:val="BookText"/>
        <w:rPr/>
      </w:pPr>
      <w:r>
        <w:rPr>
          <w:rFonts w:ascii="IRNazanin" w:hAnsi="IRNazanin" w:eastAsia="IRNazanin"/>
          <w:color w:val="111111"/>
          <w:sz w:val="28"/>
          <w:sz w:val="28"/>
          <w:szCs w:val="28"/>
          <w:rtl w:val="true"/>
          <w:lang w:bidi="fa-IR"/>
        </w:rPr>
        <w:t>نمى‌گويند كه اين افراد، به كدامين كتاب‌خانه‌ها يا مراكز تحقيقاتى مراجعه مى‌كرده‌اند؟</w:t>
      </w:r>
    </w:p>
    <w:p>
      <w:pPr>
        <w:pStyle w:val="BookText"/>
        <w:rPr/>
      </w:pPr>
      <w:r>
        <w:rPr>
          <w:rFonts w:ascii="IRNazanin" w:hAnsi="IRNazanin" w:eastAsia="IRNazanin"/>
          <w:color w:val="111111"/>
          <w:sz w:val="28"/>
          <w:sz w:val="28"/>
          <w:szCs w:val="28"/>
          <w:rtl w:val="true"/>
          <w:lang w:bidi="fa-IR"/>
        </w:rPr>
        <w:t xml:space="preserve">با اين حال و دقيقا به خاطر حضور انكارناپذيرِ علوم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رياضيات، نجوم، فيزيك و 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دربار سلاطين و يا در جامعه سلجوقى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نمونه‌اى گويا تقديم كنيم، كافى است نام عمر خيّام را بر زبان برانيم كه در خدمت ملكشاه به سر</w:t>
      </w:r>
    </w:p>
    <w:p>
      <w:pPr>
        <w:pStyle w:val="BookText"/>
        <w:rPr/>
      </w:pPr>
      <w:r>
        <w:rPr>
          <w:rFonts w:ascii="IRNazanin" w:hAnsi="IRNazanin" w:eastAsia="IRNazanin"/>
          <w:color w:val="111111"/>
          <w:sz w:val="28"/>
          <w:sz w:val="28"/>
          <w:szCs w:val="28"/>
          <w:rtl w:val="true"/>
          <w:lang w:bidi="fa-IR"/>
        </w:rPr>
        <w:t>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خاطر اهميّت بسيار فراوانى كه فلسفه سياسى با مبدأ و خاستگاهى هم‌زمانْ يونانى و ايرانى دارا بود و تأثير به‌سزايى كه در نوع حكومت سلجوقيان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مطالب فراوانى در سياست‌نامه در اين زمينه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نيك مى‌دانيم كه در قرن ششم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ميلادى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تحصيل در رشته‌هاى فلسفى و علمى براى ورود افراد فاضل و عالم به دربارهاى سلاطين در مقايسه با امكاناتى كه مدرسه ارائه مى‌كرد ، قالب و چارچوبى مطلوب‌تر و ماهيتى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نخبه‌گرايانه‌تر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نوع تحصيل فلسفى و علمى، همچنان به مانند گذشته، تحت تسلط انواع اقدامات حمايت‌گرايانه از سوى پادشاهان و دولت‌مردانِ وقت قرار مى‌گرفت، حال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مى‌دانيد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همين روزگار، خود را از اين وضعيت كنار كشيده و جدا ساخته بودند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جهت آن كه نمونه‌اى مشخّص و آشنا تقديم داريم، كافى است نام فخر الدين رازى را بيان داريم كه در دورانى كه از نظام آموزشى دوگانه‌اى برخوردار بود، به </w:t>
      </w:r>
    </w:p>
    <w:p>
      <w:pPr>
        <w:pStyle w:val="BookText"/>
        <w:rPr/>
      </w:pPr>
      <w:r>
        <w:rPr>
          <w:rFonts w:ascii="IRNazanin" w:hAnsi="IRNazanin" w:eastAsia="IRNazanin"/>
          <w:color w:val="111111"/>
          <w:sz w:val="28"/>
          <w:sz w:val="28"/>
          <w:szCs w:val="28"/>
          <w:rtl w:val="true"/>
          <w:lang w:bidi="fa-IR"/>
        </w:rPr>
        <w:t xml:space="preserve">تحصيل در رشته فلسفه در شهر مراغه و نزد استاد ماجد الجيلى اشتغال داشت؛ ليكن ما هنوز هم نمى‌دانيم اقدامات بعدى او براى تحصيل در رشته علمى بسيار پيچيده و تخصّصى‌اى كه بر آن فائق آمد، چه بوده است، تابدان جا كه بعدها توانست كتاب جامع العلوم را به رشته تحرير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وِزِل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ترديد كتاب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مقاله، مرجعى مهم شمرده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دقيقا به آن خاطر كه منبعى روشن در جهت مردود اعلام كردن ماهيتِ به ظاهر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مى‌رود، به طرز قابل پيش‌بينى‌اى، آن انتظارى را كه خواننده از يك تصوير تاريخى بسيار دقيق و مفصّلِ مربوط به نظام‌هاى عمومى و يا نيمه عمومى در سر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هيچ‌وجه با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تحصيل در علم فقه سنتّى و متعارف ارتباط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هدف اصلى و اوّليه اين منبع، آن است كه ادغام شدن شيعيان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پيروان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و چارچوبِ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شهرهاى اسلامى بيان دارد و اين كار را دقيقا از طريق اهميّت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يك وسيله و ابزار</w:t>
      </w:r>
    </w:p>
    <w:p>
      <w:pPr>
        <w:pStyle w:val="BookText"/>
        <w:rPr/>
      </w:pPr>
      <w:r>
        <w:rPr>
          <w:rFonts w:ascii="IRNazanin" w:hAnsi="IRNazanin" w:eastAsia="IRNazanin"/>
          <w:color w:val="111111"/>
          <w:sz w:val="28"/>
          <w:sz w:val="28"/>
          <w:szCs w:val="28"/>
          <w:rtl w:val="true"/>
          <w:lang w:bidi="fa-IR"/>
        </w:rPr>
        <w:t>مهم و اساسى و هم‌زمانْ نظام‌بخش، كه اجازه و امكان چنين ادغام شدنى را فراهم مى‌آورد،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حتّى اگر كتاب نقض در بسيارى از مواقع، سعى دارد از گفتن مطالب فراوانى اجتناب ورزد، ليكن خواننده آن كتاب، باز مى‌تواند كنايات و اشاراتى چند، در باره شكل‌گيرى و بنيانگذارى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يا تداومِ فعاليّت‌هايشان، حتّى در چارچوبى كه به وضوح، شاهد تغييراتى در الگوهاى جديد آن گرديديم و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كنايات، از حضور و عملكردِ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 سخن مى‌دهد و اين كار را به شيوه‌اى بسيار مشخّص و روشن و دقيق به انجام مى‌رساند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مثال، سخاوت و كرم بهاء الدين كمال ثابت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شيعى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طريق بناى انواع مساجد و منبرهاى زيبا براى علما و كرسى‌هاى مجالس و كتاب‌خانه‌هاى گوناگون، به خوبى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انواع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نكته جالب ديگرى كه مى‌تواند قابل توجّه باشد،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تخريب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 ارشاد الأريب خود گزارش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پنجم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على‌رغم شهرتش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غنى از انواع مطالبِ متفرقه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استناد كتاب أخلاق الوزيرين و اَرغون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و كرِمِر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خواننده مى‌تواند از به اجرا گذاشته شدنِ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كتاب‌هاى موجود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يابد؛ يعنى آثارى كه همواره و به صورت طبيعى و معمول، در فضاى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در كتاب راحة الصدور نيز تأييد شده است؛ در بخشى كه به كتب وقفى مربوط مى‌شود و اين واقعيت كه بعضا و در برخى مواقع، در داخل فضاى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مورد غارت و انهدام مردم نيز قرار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اين واقعيت كه در كتاب نقض، آن چنان كه لازم بوده است، از نكات و جزئيات مباحث شيعى، سخنى به ميان نيامده است و با قرار دادن اين اثر در چارچوبى مربوط به فرهنگ همان دورانى كه به رشته تحرير در آمده است، مطالعه آن تأييديه‌اى است مبنى بر شكل‌گيرى نوعى تغيير و دگرگونى، بر اساس تاريخ‌نگارى، بر روى عملكرد اجتماعى، سياسى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عمومى و شهرى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به هر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موجب مى‌شود كه آدمى به خاطر آورد كه ماهيتِ وجود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ضرورتى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وجود داشتن نظامى مشخّص، دقيقا از طريق همين وظيفه شرعى و قانونى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مى‌شود، شكل مى‌گرفت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حكومت آل‌بويه، نشانگرِ از ميان رفتن مالكيت شخصى و خصوصىِ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جهت جايگزين ساختن آن 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عمومى و همگانى است، به گونه‌اى كه مردم بيش از پيش بتوانند به آن مكان عمومى كه داراى چارچوبى قانونى نيز هست،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بخصوص، اين وضعيت به </w:t>
      </w:r>
    </w:p>
    <w:p>
      <w:pPr>
        <w:pStyle w:val="BookText"/>
        <w:rPr/>
      </w:pPr>
      <w:r>
        <w:rPr>
          <w:rFonts w:ascii="IRNazanin" w:hAnsi="IRNazanin" w:eastAsia="IRNazanin"/>
          <w:color w:val="111111"/>
          <w:sz w:val="28"/>
          <w:sz w:val="28"/>
          <w:szCs w:val="28"/>
          <w:rtl w:val="true"/>
          <w:lang w:bidi="fa-IR"/>
        </w:rPr>
        <w:t xml:space="preserve">يك شى‌ء منقول و فناپذير قابل مالكيّت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تسرّى پيدا مى‌كند و بديهى است كه اين وضعيت، به نوعى در تضاد با اصل قانونى حفظ مطلوب و طولانى مدّتِ مالكيت، در قوانين قضايى و حقوقى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حكومت آل بويه، هرگونه پژوهشى، حدّ اكثر در داخل فضاى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مى‌گرفت، حال آن كه در دوران حكومت سلجوقيان، با نوعى تغيير و دگرديسى در چارچوب اصلى رو به رو مى‌شويم؛ جايى كه ارتباط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ماهيتى مشخّص‌تر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 الگوى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كتاب نقض به عنوان متنى شيعى، نشانگرِ يكسانى و انطباق اين اوضاع نيست؛ بلكه نشانگرِ شركتِ كامل و مطلقِ نخبگانِ انديشمند و هوشمندِ شيعى در برابر اين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 دگرگونى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به عنوان منبعى متعلّق به دوران سلجوقيان، سرنخ‌هاى مبتنى بر تغييرى كلّى و عمومى را نسبت به تصوّر و انديشه جامعه آن دوران، در برابر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و از الگوها و نمونه‌هاى ارتباطى و بهره‌بردارى آن الگوها داد سخن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بعد، بازتاب اين تغيير را از ديدگاه تاريخى مورد بررسى قرار خواهيم داد، در جايى كه كتاب نقض، به چيزى اشاره خواهد كرد كه به نظر نگارنده اين سطور، تداوم نوعى سبك و شيوه ارباب‌منشانه و حمايت و پشتيبانى مالى و فكرى به مانند دوران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سلاجقه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الگوى تقليدى براى مدرسه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حقيقتا كدامين جنبه اصلى و اساسى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مدل و الگوى تقليدى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شد؟ بدون ترديد، نگاهدارى از كتب، به عنوان ضرورتى عمومى و همگانى براى جامعه، نخستين هدف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مركزيت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دو نظام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آدمى مى‌تواند نوعى يكپارچگى و نظمِ تقريبا آنى را مشاهده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نوعى انتقالِ بديهى و مشهود از يك سازماندهى داخلى از سوى نخستين فضاى اجتماعى به دومين فضاى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موضوع از سوى اِش </w:t>
      </w:r>
    </w:p>
    <w:p>
      <w:pPr>
        <w:pStyle w:val="BookText"/>
        <w:rPr/>
      </w:pPr>
      <w:r>
        <w:rPr>
          <w:rFonts w:ascii="IRNazanin" w:hAnsi="IRNazanin" w:eastAsia="IRNazanin"/>
          <w:color w:val="111111"/>
          <w:sz w:val="28"/>
          <w:sz w:val="28"/>
          <w:szCs w:val="28"/>
          <w:rtl w:val="true"/>
          <w:lang w:bidi="fa-IR"/>
        </w:rPr>
        <w:t>نيز به وضوح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سوى ديگر، فرضيه گذر و انتقال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مقديسى نيز مشهود است و نيز در نقدى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بيان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جنبه مشكل‌آفرين ديگر همانى است كه اِش نيز بيان داشته است و از نوعى انتقال الگوها و عملكردها و وظايف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سخن مى‌دهد كه در نهايت، به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كه از دو عنصر مشهود و مشخّص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قديم نيز وجود داشته است، برخوردار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حضور دانشجويان و استادان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اطّلاعاتى كه اِش جمع‌آورى كرده است تا از وجود برنامه‌هاى آموزشىِ از پيش تدوين شده‌اى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پيش‌تر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بگويد، نشانگرِ اين واقعيت انكارناپذير است كه برخورد و واكنش مخصوصى وجود داشته است كه از سوى استادان بزرگ، آشكار مى‌گرديده است؛ واكنش و تمايلى كه از سوى حاميانِ بانفوذ و وزيرانِ مقتدر دربارى، مورد حمايت و پشتيبانى كامل قرار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تمايل، همانا انجام دادن تعليم و تدريس و آموزش در يك مكان عمومى بوده است؛ مكانى كه مى‌بايست حتما از مسجد، متفاوت و جدا مى‌بود؛ مكانى كه ويژگى آن مى‌بايست حضور كتاب‌هايى بى‌شمار مى‌بود و همانا با جمع‌آورى بيش از پيش مجلّدهاى بى‌شمار كتاب‌هاى گوناگون تحقّق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وفور كتاب‌ها، خود مى‌توانست عنصرى بيش از پيش تكميل‌كننده و كامل براى زوجِ نمادينِ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و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 همچون نشانه‌اى براى كثرتِ ماهيت دائره‌المعارفىِ اطّلاعات و دانش و نيز شكل‌گيرى‌هاى انديشمندانه و پرورش عقلانى افراد به 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تمايلى كه حضور آن مكانِ مشخّص و عمومى، مى‌توانست مفهوم و معناى نمادين آن را به بهترين شكلِ ممكن به نمايش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همانا تجلّى ارزش اجتماعى و مذهبىِ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دائمى استادانى مشهور و معروف در مكانى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حالتى ملموس و واقعى به اوضاع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مانند </w:t>
      </w:r>
    </w:p>
    <w:p>
      <w:pPr>
        <w:pStyle w:val="BookText"/>
        <w:rPr/>
      </w:pPr>
      <w:r>
        <w:rPr>
          <w:rFonts w:ascii="IRNazanin" w:hAnsi="IRNazanin" w:eastAsia="IRNazanin"/>
          <w:color w:val="111111"/>
          <w:sz w:val="28"/>
          <w:sz w:val="28"/>
          <w:szCs w:val="28"/>
          <w:rtl w:val="true"/>
          <w:lang w:bidi="fa-IR"/>
        </w:rPr>
        <w:t>سياست حاميان بزرگى كه در دوران آل بويه حضور داشتند و نشانگرِ شخصيّت‌هاى بزرگى بودند كه در ارتباطى دائمى با اماكن مهم و مقتدر به سر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نمونه‌هاى بسيار مهمى كه به قرون چهارم تا دهم هجرى تعلق دارند و از سوى اِش در منابع گوناگون، كشف و جمع‌آورى شده‌اند، بهتر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 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شهر قاهره نام برد كه از حضور استادى در رشته فلسفه و نيز فقهايى از فرقه اسماعيليه و نيز فقهايى سنّى برخوردار بود و آنان را در خود پذيرا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همچنين نمونه استاد مدرّسى را داريم كه از فرقه معتزلى بوده و به صورت دائمى و منظم، به تدريس مناظره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جدل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اهل سنّت بود و در شهر بصره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مى‌توانيم باز هم نمونه‌هاى ديگرى را بيان كنيم و از فعاليّت‌هاى آموزشى و تعليماتى‌اى كه از سوى شريف مرتضى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اختيارش صورت مى‌گرفت، سخن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علوم مذهبى و علوم 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از برادرش شريف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اطّلاعات بسيار جالب و پربارى كه از سوى اِش در اختيار ما نهاده شده است، هنوز هم قادر نيست مجموعه يك‌دست و يك‌پارچه‌اى را در اختيار ما بگذارد تا ما بتوانيم به درستى به نتايجى دست پيدا كنيم و بفهميم كه نحوه آموزش و تعليم دقيقا به چه شكل بوده است و از ماهيت كلّى و عمومى آن باخبر گرديم؛ يعنى چيزى كه مى‌تواند مهم‌ترين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همان اندازه، تأييد اين نكته كه در آغازِ شكل‌گيرى و بنيان‌گذارى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واكنش منفى و تضادگونه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ذهنيّتِ نامتعارف و بدعت‌آميزى كه در فضاى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حكمفرما بود، وجود داشته است، به نظر افراطى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اِش نيز به انجام دادن اين امر پرداخته است، به گونه‌اى كه پس از اظهارات او، نظريه‌اى بر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اساس شكل گرفت كه بسيار هم رايج و متداول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هيچ كارى جز تجديد و تمديد كردن آن تعصّب ديرينه و قديمى، كه تا آن اندازه نگارنده كتاب نقض عليه آن به مبارزه پرداخته است، نمى‌كند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تعبير و توضيح، از يك سو، وجودِ شيوه و روندى براى تأييدِ مطالعاتى در زمينه 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كه تمام نيرو و قدرت خود را از انواع مجادلات و استدلال‌هايى تقريبا با ماهيتى كاملاً مستقل و عميقا تخصّصى به دست مى‌آورْد، ناديده مى‌انگارد و اهميّتى به آن نمى‌دهد؛ يعنى رويارويى جالب و جدّى‌اى كه ميان پيروان مذاهب سنّى صورت مى‌پذيرفت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 از همه، ميان شافعيان و حنفيان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نوشته‌هاى بوليه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وضعيت، موردى است كه مى‌تواند تفكّرى عميق را موجب شود، به گونه‌اى كه آدمى به انجام دادن تحقيقات متفاوتى در باره اصل و منشأ شكل‌گيرى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مثال، به نوشته‌هاى سوردِل در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و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اين نوع توضيح و تفسير، به گونه‌اى تمايل دارد كه به قضاوتى تقريبا شخصى و ذهنى اشاره كند، چنان كه آدمى را بر آن مى‌دارد كه آغاز شكل‌گيرى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همان اصطلاحاتِ معمول و هميشگى تعريف كند و آن را به عنوان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بازسازى اصلاحاتى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آيين سنّت كه آيين رسمىِ سلجوقيان است، در مقامِ مخالفت و مبارزه با آيين تشيّع و نامتعارف بودن انديشه حكّام آل بويه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 تفسير و قضاوت شخصى، ماهيتى كاملاً محافظه‌كارانه و شايد حتّى مرتجعانه به دست مى‌آورد و نشانه رجعت و عقبگرد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نشانه‌هاى بعدىِ اين نوع تعبير و توضيح مى‌تواند ماهيت تحريم علم و دانش فلسفى و علمى باشد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برعكس، به شدّت مورد توجّه قرار مى‌گرفته است؛ تحريمى كه در پايه‌ريزى و بنيان‌گذارى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برنامه‌هاى آموزشى آن، تأثيرى عميق بر جاى مى‌نهاده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تيباوى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م و مقديسى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مواد و رشته‌هاى علمى در برنامه‌هاى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كتاب احسان اوغلو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نوع تفسير و توضيح موجب مى‌شود تا اِش نتيجه بگيرد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ابطال كردن ماهيت 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مى‌پردازد، در حالى كه در آغاز، آن را به عنوان مدل و الگوى خود برگزيده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مقديسى همچنين با گزينش همين نظريه، معتقد است كه نيروهاى سنّتى و سنّت‌گرا، به استفاده از انواع شيوه‌هاى اِپيستِمولوژيكى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در رشته فلسفه كه به مطالعه تاريخ و اصول و شيوه‌هاى كاركرد علمى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كرده بود و اين شيوه‌ها را در مخالفت با انواع جريانات</w:t>
      </w:r>
    </w:p>
    <w:p>
      <w:pPr>
        <w:pStyle w:val="BookText"/>
        <w:rPr/>
      </w:pPr>
      <w:r>
        <w:rPr>
          <w:rFonts w:ascii="IRNazanin" w:hAnsi="IRNazanin" w:eastAsia="IRNazanin"/>
          <w:color w:val="111111"/>
          <w:sz w:val="28"/>
          <w:sz w:val="28"/>
          <w:szCs w:val="28"/>
          <w:rtl w:val="true"/>
          <w:lang w:bidi="fa-IR"/>
        </w:rPr>
        <w:t>فرهنگى‌اى كه قصد داشتند به مبارزه با آنها بپردازند، مورد استفاده قرار مى‌داده‌اند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مقديسى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آيا اين به راستى مى‌تواند انگيزه اصلى براى انتقال از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رود؟ و آيا اين به راستى يكى از سياست‌هاى فرهنگى سلجوقيان بوده است كه از نظر عقيدتى و ايدئولوژيك، در مسير مشخّصى پيشروى كند و از سوى سلجوقيان، ابداع گرديده بوده است؟</w:t>
      </w:r>
    </w:p>
    <w:p>
      <w:pPr>
        <w:pStyle w:val="BookText"/>
        <w:rPr/>
      </w:pPr>
      <w:r>
        <w:rPr>
          <w:rFonts w:ascii="IRNazanin" w:hAnsi="IRNazanin" w:eastAsia="IRNazanin"/>
          <w:color w:val="111111"/>
          <w:sz w:val="28"/>
          <w:sz w:val="28"/>
          <w:szCs w:val="28"/>
          <w:rtl w:val="true"/>
          <w:lang w:bidi="fa-IR"/>
        </w:rPr>
        <w:t xml:space="preserve">اين انتقال، يقينا در شكل و قالب تحكيم‌يافته آيين سنّى، حتّى در انواع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عموم مردم ظاهر مى‌گردد؛ امّا آن جا كه آدمى تمايل دارد به تعمّق در باره</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 انتقالى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ورزد و به نيّتى دقيق‌تر در جهت سياست‌گذارى كردن تمام نظام‌هاى فرهنگى اشاره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شايد بهتر است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 كردن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معرّفى آن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پيش از هر چيز، به بازتاب تاريخى اين مطالعات فقهى و تمايل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آن كه خود را به عنوان يك چهره اجتماعى و هم‌زمان روشن‌فكر،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انكارناپذير ميان قدرت حاكم و 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نمايد،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تمايل، چيزى بود كه سلجوقيان و تمام كسانى كه اين نوع سياست را براى حكّام سلجوقى در پيش گرفتند، بى‌اندازه مايل بودند كه عاملان معرّفى‌كننده آن به شمار روند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تمايل در انواع اشكالِ عمومى در جامعه رشد كرد و نتيجه آن، شكل‌گيرى نظام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متحّده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و نيز لَمبتُن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لازم است كه آدمى، تفاوت ميان تصاوير تاريخىِ موجود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تمام عملكردهاى واقعى و حقيقى‌اى را كه در سازماندهى مطالعات و تقسيم‌بندىِ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مى‌گرفت، تشخيص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عملكردهاى واقعى، از طريق طبقه‌بندى‌هاى بى‌شمارى كه در علوم گوناگون در قرن چهارم و پنجم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 و يازدهم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بود، نمايان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فارابى و بوعلى‌سينا گرفته تا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نيز براى آن كه صرفا چند نام بسيار</w:t>
      </w:r>
    </w:p>
    <w:p>
      <w:pPr>
        <w:pStyle w:val="BookText"/>
        <w:rPr/>
      </w:pPr>
      <w:r>
        <w:rPr>
          <w:rFonts w:ascii="IRNazanin" w:hAnsi="IRNazanin" w:eastAsia="IRNazanin"/>
          <w:color w:val="111111"/>
          <w:sz w:val="28"/>
          <w:sz w:val="28"/>
          <w:szCs w:val="28"/>
          <w:rtl w:val="true"/>
          <w:lang w:bidi="fa-IR"/>
        </w:rPr>
        <w:t>مشهور را ذكر كرده بوده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آدمى نه تنها مى‌تواند نوعى تنوّع و تفاوت در ارائه انواع تئورى‌ها در ارتباط 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بلكه هم‌زمان از نوعى كتابچه راه‌نماى ملموس و دقيق براى مسيرهاى متفاوتى كه براى رشته‌هاى تحصيلى وجود داشت، بهره‌مند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به مانند آينه‌اى است كه اين تفاوت‌ها را در طول جريان مسيرى كه پيموده بودند، به معرض ديد مى‌گذارد و نشان مى‌دهد كه در طول دو قرن، شيوه‌هاى گوناگون آموزش و تعليم در يك شهر اسلامى، به چه شكل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سنّيان در برابر دار العلم شيعيان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ميزان اطّلاعاتى كه اِش جمع‌آورى كرده است، به خودى خود نشان مى‌دهد كه نوعى عدم تجانس در هسته مركزىِ سياست و مذهب در فضاى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كه البته نمى‌توان آن را به عنوان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و درگيرى فاحش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 بلكه بايد آن را بيشتر به عنوان چشم‌اندازى از انواع عملكردهاى واقعى از دانش‌ها و معارفى كه تحت‌الشعاع كثرت انواع رشته‌هاى تحصيلى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مى‌گرفتند،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كتابچه مواد و برنامه‌هاى آموزشىِ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بن اردشير كه از سوى سبط ابن جوزى محفوظ نگاه داشته شد، به ما نشان مى‌دهد كه معيار الهام‌بخشِ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 به سوى الگويى كلاسيك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اوّل را در آن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 و اين كه حجم فراوان كتاب‌ها، بر اساس نوعى طبقه‌بندى بر اساس رشته‌هاى آموزشى، تنظيم و سازماندهى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دينى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مصاحف، تفسير و قرائت قرآن، فقه بر اساس مكاتب گوناگون فقهى، كلام، خلاف و انواع متون مرتبط با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شامل انساب و شناخت متون ادبى و لغت‌شناسى تاريخى و دستور زبان و آشنايى با كلمات و تركيبات و شعر و تاريخ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علوم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علم پزشكى، نجوم، فلسفه و هندسه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مرحله‌اى ثانوى، اين چشم‌انداز ظاهرا تحت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يگانه ماهيتِ مشهود و فاحش، براى ايجاد نزديكى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روشن‌فكر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سياستِ حمايت‌گرانه حاميانِ بانفوذ به شمار مى‌رفت و مديريت كلّى اين امور از سوى سلجوقيان، در قلمرو فرهنگ عمل مى‌كرد، آن نيز با حضور فضاهاى شهرى و انواع اماكنِ انتقال و تبادل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طبقه‌بندى‌هاى عمومى از كلّ علومِ موجود مشخّص مى‌گرديد؛ طبقه‌بندى‌اى بسيار مشهور و پيش‌رفته كه بر اساس تقسيم‌بندى علوم اسلامى و علوم بيگانه انجام مى‌گرفت و همچون الگويى تخصّصى از انواع اطّلاعات و آگاهى‌ها و زمينه‌هاى تحقيقاتىِ آنها نمايان مى‌شد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راستى اِش، براى بارى ديگر، به كشف كردن تعدادى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كاملاً پيرو آيين سنّت بودند نائل گرديد، به گونه‌اى كه برخى از آنها، از همان دوران حكومت سلجوقيان شكل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نيست براى نوبتى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سِوار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چهارم هجرى مصادف با قرن دهم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كه مقدسى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أحسن التقاسيم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نام برده و به نظر مى‌رسد كه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بوده است كه با حكم شرعى و برگشت‌ناپذيرِ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نهاده شده بود؛ و يا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 هم در بصره واقع بود و از سوى قاضى القضات ابوالفرج بن ابى البقاء </w:t>
      </w:r>
    </w:p>
    <w:p>
      <w:pPr>
        <w:pStyle w:val="BookText"/>
        <w:rPr/>
      </w:pPr>
      <w:r>
        <w:rPr>
          <w:rFonts w:ascii="IRNazanin" w:hAnsi="IRNazanin" w:eastAsia="IRNazanin"/>
          <w:color w:val="111111"/>
          <w:sz w:val="28"/>
          <w:sz w:val="28"/>
          <w:szCs w:val="28"/>
          <w:rtl w:val="true"/>
          <w:lang w:bidi="fa-IR"/>
        </w:rPr>
        <w:t xml:space="preserve">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براى انواع مطالعات ادبى و تحصيل در رشته ادبيات و زبان‌شناسى و لغت‌شناسى اختصاص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يا آن دار العلمى كه در بغداد واقع بود و به آن فقيه حنبلى، يعنى عبيد اللّه بن على بن نصر مارستانى تعلّق</w:t>
      </w:r>
    </w:p>
    <w:p>
      <w:pPr>
        <w:pStyle w:val="BookText"/>
        <w:rPr/>
      </w:pPr>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داراى انواع كتب مربوط به ادب و پزشكى و منطق و فلسفه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اطّلاعاتى كه به راستى مى‌تواند حائز اهميّت باشد و به هر سه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مربوط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سوى افرادى پيرو آيين سنّت تأسيس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كه هر سه، در برابر آن شعارِ معمول و آشنايى كه مدعى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سنّى درست در نقطه تضاد با دار العلم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مغايرت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سان نيز اين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سياست باز گذاشتن درهايشان براى عموم شهروندان پيروى مى‌كرده‌اند و هم‌زمان، از ماهيتى خصوصى و غيردولتى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سه مورد، نمونه‌هايى از حمايت و پشتيبانى مالىِ افراد بانفوذى است كه به نظر مى‌رسد به هيچ‌وجه در چارچوب و قالب طرح و برنامه‌ريزى‌هاى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حاميان و پشتيبانانِ فرهنگ و ادبِ معمول و هميشگىِ آن دوران جاى نمى‌گرفته‌اند و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سياست‌هاى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نمى‌كرده‌اند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در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سِوار در دورانى شكل مى‌گيرد و تأسيس مى‌شود كه هنوز بر اساس حمايت و پشتيبانىِ قدرت دولتى، تحت سرپرستى و تكفّل قرار مى‌گيرد،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بعدى كه متعلّق به دوران سلجوقيان است، در زمانى تأسيس شدند كه قدرتِ دولتى كه پايه‌گذارِ تمام مراكز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صرفا به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مى‌ورزيد و نوع كتاب‌هايى كه در اين اماكن جمع‌آورى مى‌شد تا ميراث مكتوبى را شكل بخشد، داراى عملكرد و فعاليّتى ظاهرا خودكفا و مستقل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شايد حتّى بتوان اذعان داشت كه تخصّصى بودن كتبِ موجود در اين مراكز، خود مى‌توانست نشانه‌اى براى همين تغييراتِ وارده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لذا بسيار حائز اهميّت است كه اين نكته را به خوبى دريابيم كه براى مثال پس از آتش‌سوزىِ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بن اردشير، نوعى شتاب براى جايگزين كردن آن شكل گرفته بود كه آن نيز با شكست و عدم تحقّق ، رو به رو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تلاش‌هاى نخستين آن بود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بازسازى شود و اين كار از سوى هلال الصابى تصميم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مقديسى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غَرس النعمة تصميم گرفت آن مكان را از نو ايجاد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هر يك از اين تصميم‌گيرى‌ها تنها براى مدّت كوتاهى پايدار بر جاى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نيز هر دو دار العلم، پس از چندى تعطيل مى‌شوند، در حالى كه عميقا تحت‌الشعاع موفّقيت چشمگيرِ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نظاميه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امر موجب گرديد كه بنيان‌گذارانِ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دو مكان را ابطال كنند؛ زيرا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كه از سوى نظام الملك صورت گرفته و داراى كتاب‌خانه‌اى وسيع نيز بود، ابقاى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قديمى را بيهوده جلوه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اصل و منشأ يك چنين بيهودگى، حضور تعدادِ بى‌شمار كتاب‌هايى بود كه داراى انواع اشتباهات املايى در لابه لاى صفحات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بدان معناست كه به احتمال بسيار زياد، فهرست كتاب‌هاى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بن اردشير كه در فهرست آن كتاب‌خانه موجود بود، تماما از سوى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نسخه‌بردارى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ماجرا تا بدان‌جا پيش مى‌رود كه حتّى آخرين كتاب‌خانه‌دار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پيروان آيين تشيّع نيز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 xml:space="preserve">يوسف بن سليمان اسفراينى 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كارمندان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به عنوان مسئول و مدير آن كتاب‌خانه بزرگ و جديد در بغداد، شروع به كار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اين نوع تخصّص، در چنين كارهاى خدماتى‌اى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بتوان چنين نامى را بر روى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ويژگى‌هاى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هايى است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پاى به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گرفتند و تأسيس شدند، بتواند ماهيت تغييرپذيرىِ موجود </w:t>
      </w:r>
    </w:p>
    <w:p>
      <w:pPr>
        <w:pStyle w:val="BookText"/>
        <w:rPr/>
      </w:pP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گونه‌اى توضيح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قرن پنجم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يازدهم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منابع تاريخى بدين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دو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كتاب‌خانه شاپور بن اردشير نام مى‌برند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مثال در الكتاب البغدادى،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ارشاد الأريب ياقوت،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اصفهانى كتاب زبدة النصرة و نخبة العسره،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اين دو نامِ متفاوت، بيش‌تر از آن كه در تلاش باشند از نوعى واقعيتِ نامشخّص، امّا هم‌زمان واقعى سخن بگويند، تلاش مى‌ورزند تا از يك تفاوتِ تاريخى داد سخن دهند و به تفاوتى در نحوه انديشه بشرى كه ميان دو شكلِ متفاوت در جهت حفظ ميراث مكتوب وجود داشته است، اشاره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در برابر نامِ قديمى و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بدون ترديد قادر است حال و هوايى كلاسيك و</w:t>
      </w:r>
    </w:p>
    <w:p>
      <w:pPr>
        <w:pStyle w:val="BookText"/>
        <w:rPr/>
      </w:pPr>
      <w:r>
        <w:rPr>
          <w:rFonts w:ascii="IRNazanin" w:hAnsi="IRNazanin" w:eastAsia="IRNazanin"/>
          <w:color w:val="111111"/>
          <w:sz w:val="28"/>
          <w:sz w:val="28"/>
          <w:szCs w:val="28"/>
          <w:rtl w:val="true"/>
          <w:lang w:bidi="fa-IR"/>
        </w:rPr>
        <w:t xml:space="preserve">سنتّى را به يادِ انسان بيندازد، نامى جديدتر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مى‌گردد</w:t>
      </w:r>
    </w:p>
    <w:p>
      <w:pPr>
        <w:pStyle w:val="BookText"/>
        <w:rPr/>
      </w:pPr>
      <w:r>
        <w:rPr>
          <w:rFonts w:ascii="IRNazanin" w:hAnsi="IRNazanin" w:eastAsia="IRNazanin"/>
          <w:color w:val="111111"/>
          <w:sz w:val="28"/>
          <w:sz w:val="28"/>
          <w:szCs w:val="28"/>
          <w:rtl w:val="true"/>
          <w:lang w:bidi="fa-IR"/>
        </w:rPr>
        <w:t xml:space="preserve">كه براى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موجود در نظر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همان نام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اندازه، با در نظر گرفتنِ تمايلاتِ متفاوتِ حمايت و پشتيبانىِ حاميانِ فرهنگ در اين زمينه، مى‌توان تفاوتى را كه ميان اين دو نظام وجود دارد، بهتر درك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جا، حامى و پشتيبانى وجود دارد كه به تأسيس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مى‌پردازد، در حالى كه در دوران و زمانى ديگر، حامى و پشتيبان ديگرى وجود دارد كه به ساختن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مى‌ورزد و اين نكته را نبايد فراموش كرد كه هر دوىِ اين افراد، تمام فعاليّت و تلاش خود را براى تأسيس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انجام مى‌رسانند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دوىِ اين نظام‌هاى فرهنگى، ما با يك ماهيتِ شخصى و فردىِ بسيار مشهود رويارو مى‌گرديم و مشاهده مى‌كنيم كه هر يك از اين نظام‌هاى فرهنگى، دوست داشته‌اند چه نوع فعاليّت‌هايى را در داخل اين اماكن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دائمى يك الگوى كلاسيك بسيار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جنبه، در تصاوير تاريخى‌اى كه از دربار پادشاهان ارائه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بويژه در دربار وزيران و آن هنگام </w:t>
      </w:r>
    </w:p>
    <w:p>
      <w:pPr>
        <w:pStyle w:val="BookText"/>
        <w:rPr/>
      </w:pPr>
      <w:r>
        <w:rPr>
          <w:rFonts w:ascii="IRNazanin" w:hAnsi="IRNazanin" w:eastAsia="IRNazanin"/>
          <w:color w:val="111111"/>
          <w:sz w:val="28"/>
          <w:sz w:val="28"/>
          <w:szCs w:val="28"/>
          <w:rtl w:val="true"/>
          <w:lang w:bidi="fa-IR"/>
        </w:rPr>
        <w:t xml:space="preserve">كه آدمى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مى‌انديشد كه از سوى ابوحيّان توحيدى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الامتاع وَالمؤانسة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محفوظ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جا كه حفاظت و مراقبت از ميراث مكتوب، به هر حال، شيوه‌اى براى نشان دادن اين واقعيت است كه انواع فعاليّت‌هاى گوناگون در زمينه ارتقا و شكوفايى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مى‌گرفته است و اين كه تا چه اندازه، وزيرى كه حامى و پشتيبانِ فرهنگ و ادب است، از شكوه و جلال والايى نيز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حكومت سلسله آل‌بويه، رشته ارتباط ميان اماكنى كه قدرت حكومتى در آن مستقر بود و آنانى كه صرفا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طبيعتا از ماهيتى نمادين و هم‌زمان بسيار مشخّص و ملموس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هسته مركزىِ فضاى دربارِ شاه واقع بود و انواع مشاغل و فعاليّت‌هاى عمومى، بر گرد همين فضاى دربار شكل گرفته بود و از آن مكان، مركزى اصلى مى‌آفريد، به گونه‌اى كه فضاى شهرى، به سمت آن نقطه مركزى گرايش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گفت كه اين تصوير، از ماهيتى قديمى و ديرينه برخوردار است؛ يعنى از همان دورانِ آغازين و اوّليه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عرب و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سان نيز تصويرِ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هم‌زمان حامى و پشتيبان بزرگ و مقتدرى به شمار مى‌رود، تداوم‌بخش آگاه و فرهيخته‌اى است كه به انجام دادن سنّت فرهنگىِ ديرينه‌اى ادامه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كه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كاخ سلطنتى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وزير پيوسته وظيفه دارد كه انواع اقداماتى را كه نشانگرِ حضور نمونه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آگاه، روشن‌فكر و انديشمند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گردِ خود جمع‌آورى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تصويرِ تاريخى و بسيار مهم كه از ارتباط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سخن مى‌دهد و دست‌كم از زمان مأمون تا سلسله آل بويه ادامه يافته بود، از سوى حاكمى كه مشاورش كسى مگر يك فيلسوف انديشمند نيست، صورت مى‌گيرد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 خلاف توضيحاتِ بالا، لازم بود از حالتِ تمركزى كه نسبت به دربار داشت بيرون بيايد و با حالتى محسوس و قابل تشخيص، نقطه توازنى </w:t>
      </w:r>
    </w:p>
    <w:p>
      <w:pPr>
        <w:pStyle w:val="BookText"/>
        <w:rPr/>
      </w:pPr>
      <w:r>
        <w:rPr>
          <w:rFonts w:ascii="IRNazanin" w:hAnsi="IRNazanin" w:eastAsia="IRNazanin"/>
          <w:color w:val="111111"/>
          <w:sz w:val="28"/>
          <w:sz w:val="28"/>
          <w:szCs w:val="28"/>
          <w:rtl w:val="true"/>
          <w:lang w:bidi="fa-IR"/>
        </w:rPr>
        <w:t xml:space="preserve">را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نيز بدين خاطر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ظاهرى و نمادين، در خارج از فضاى دربار قرار داشت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واقع شده بود، قطب و مركزيت ديگرى ايجاد مى‌كرد كه اين مركزيت، با حضور يك استادِ فاضل و دانشمند، و يك فقيه و عالِم بزرگ كه براى تدريس به آن مركز فراخوانده مى‌شد، مشخّص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تصويرِ مؤسّس و بنيان‌گذار، ديگر آن تصوير كليدى به مانند دوران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نيست؛ در اين دوران، سياست فرهنگىِ وزير اعظم، اين است كه براى برقرارى ارتباطى نزديك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تصوير يك استادِ دانشمند يارى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چونان كه همه مى‌دانند، نظام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تأسيس نمود و فقيه بزرگ، ابو اسحاق شيرازى را كه شافعى مذهب بود، براى تعليم دادن به دانشجويان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بغداد دعوت نمود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همان اندازه، حتّى تصوير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دوران و با اين نوع ديدگاه جديد، در مقايسه با تصويرى كه در دوران گذشته داشت دستخوش تغييراتى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به لاى صفحاتِ سياست‌نامه، ما با تصويرِ حاكمى كه تعليماتى از سوى استادانى عالى مقام دريافت مى‌دارد، رويارو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توبيخ و انتقادهاى فيلسوف كه به عنوان الگويى براى دوران باستان به شمار مى‌رفته است و همانا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ميان حاكمى عادل و همچون مشاورى است كه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سلسله عباسى به شمار مى‌رفت، با فرهيختگى و علم و دانش يك فقيه جايگزين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كتاب فاتحة العلوم غزّالى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غزّالى، حضور يك فقيه و پندها و نصايح خردمندانه‌اى كه به حاكم تقديم مى‌دارد، قابليت داورى و قضاوت كردن را به آن حاكم عنايت مى‌كند و هم‌زمان موجب مى‌گردد تا وى ماهيتى قانونى و شرعى پيدا كند و به همان اندازه، به آن فقيه بسيار دانشمند و فاضل اجازه مى‌دهد كه بدين‌ترتيب،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پديده جديد و نوظهورى در جامعه آن دوران به نظر آزادى خود را همچنان محفوظ نگاه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عمومى، همگانى، نهادى و سازمانىِ خود، تمام موضوعات فرهنگى و بلاغى و خطابى و انسان‌شناختى را در خود جاى مى‌دهد؛ يعنى موضوعاتى كه براى سخن و كلامِ اسلامىِ كلاسيك، در باره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پيشرفت و پرورشِ آموزش و تعليمِ شفاهى، به همراه احساس علاقه و اخلاص و ارادتمندىِ شاگرد نسبت به استادِ خود، از يك ماهيت فعّال در برابر بُعدِ سياسى و اقتصادىِ موجود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مى‌گردد، و 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استاد، در منطقه‌اى محدود كه دقيقا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مشخّص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سان، نوعى ماهيت ملموس و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ماهيتِ هميشگى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مكان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قدرتِ مفيد و سودبخش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استاد مدرّس افزوده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دِكُباِر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و چَمبِرلين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شهر دمشق، واقعيتى بسيار مشهود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كم‌كم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يافته است، از لا به لاى صفحاتِ منابع تاريخى محو مى‌گردد؛ امّا نه از واقعيتِ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آن هنگام كه اين منابع، به توصيف و توضيح</w:t>
      </w:r>
    </w:p>
    <w:p>
      <w:pPr>
        <w:pStyle w:val="BookText"/>
        <w:rPr/>
      </w:pPr>
      <w:r>
        <w:rPr>
          <w:rFonts w:ascii="IRNazanin" w:hAnsi="IRNazanin" w:eastAsia="IRNazanin"/>
          <w:color w:val="111111"/>
          <w:sz w:val="28"/>
          <w:sz w:val="28"/>
          <w:szCs w:val="28"/>
          <w:rtl w:val="true"/>
          <w:lang w:bidi="fa-IR"/>
        </w:rPr>
        <w:t xml:space="preserve">دادن الگويى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تلاش است از ارتباط جديدى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و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سلجوقيان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اقدام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كه دقيقا از طريق همين تصاويرى كه از ارتباطى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سخن مى‌دهند، مركز شهرىِ مهم ديگرى براى انتقال و حفاظت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مى‌گيرد كه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خواهد گرفت؛ يعنى 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آن بيمارستان در محدوده خود دارا خواهد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صرفا مايلم چند توضيح كوتاهِ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از اين تصويرِ تغييريافته تقديم كنم، بدون آن كه ناگزير باشم انواع توضيحاتِ مُفصّل و پيچيده‌اى كه به نظام اجتماعى مربوط است ارائه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مورد بسيار مشهود و گوياست، همانا شكوه و جلالى است كه در دربارِ خليفه المُستَرشد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p>
    <w:p>
      <w:pPr>
        <w:pStyle w:val="BookText"/>
        <w:rPr/>
      </w:pPr>
      <w:r>
        <w:rPr>
          <w:rFonts w:ascii="IRNazanin" w:hAnsi="IRNazanin" w:eastAsia="IRNazanin"/>
          <w:color w:val="111111"/>
          <w:sz w:val="28"/>
          <w:sz w:val="28"/>
          <w:szCs w:val="28"/>
          <w:rtl w:val="true"/>
          <w:lang w:bidi="fa-IR"/>
        </w:rPr>
        <w:t>داشته است و بُندارى بدين شكل به توصيف آن مى‌پردازد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بارِ عام، آن هنگام كه عموم مردم اجازه شرفيابى به حضور خليفه را پيدا مى‌كنند، خليفه در برابر ديدگان مردم ظاهر مى‌شود، در حالى كه با برجسته‌ترين افراد و چهره‌هاى والامقام دربار خود از راه مى‌رسد؛ امّا در كنار او، بيش از همه، شاعران و پزشكان و عرفا و فقها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جاى كوچك‌ترين ترديدى نيست كه با شكل‌گيرى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نظام جديد در تلاش است به صورت سازماندهى‌شده ارائه كند، علم فقه و پزشكى، به عنوان دو شغل بسيار برجسته و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بيشترين ماهيت سودمندى براى جامعه و فايده عمومى براى شهروندان برخوردار اند و بهترين اشكالِ ملموسِ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آشكار مى‌گردند، و اين انديشه، با نهايت روشنى، در نوشته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فاتحة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تحرير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قادر است با ماهيت جديد و بديع خود، بر موضوع تاريخى‌اى كه درست در مركز اين الگوى جديد قرار دارد تأثير گذارد؛ يعنى همانا حمايت و پشتيبانى مالى و توجّه توأم با علاقه‌مندى چهره‌هاى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و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بهترين شكلِ ممكن، به معرض نمايش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فرهنگى وزرا؛ حمايت از دارالعلم يا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تصاويرِ ارائه‌شده از وزرا در منابع دوران سلسله آل‌بويه، از ماهيتى بسيار مشخّص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به ياد ابن عميدِ فرهيخته و فاضل بيفتيم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سوى مسكويه توصيف شده است، و يا به شرح زندگى ابن عميد و نيز ابن عبّاد بينديشيم كه در كتاب أخلاق الوزيرين توحيدى نگاشته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توصيفات، فعاليّتِ سياسى اين افراد، در سايه‌اى از ابهام باقى نهاده شده است تا بيشتر به توصيفِ دقيق و سراسر آكنده از جزئياتى نيكو، از حمايت و پشتيبانى مالى و معنوى و نيز توجّه فرهنگى عميقِ اين افراد نسبت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توصيفات، به عنوان پيش‌زمينه‌اى براى نشان دادن شخصيّت برجسته و ارزشمند اين افراد، 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سلجوقيان و با در نظر گرفتن كم بودن اسناد و مدارك بر جاى مانده، آدمى متوجّه مى‌شود كه اين تلاش‌هاى معمول و هميشگى، حالت و ماهيتى تغييريافته و معكوس با روند پيشين پيدا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مهم‌ترين آثار و منابع بر جاى مانده از دوران سلجوقيان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اخبار بُندارى و 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نگارندگان وقايع، بيشتر به صفتِ مديريت اين وزرا در ارتباط با سياست توجّه ابراز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كلاسنِر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منابع، بيشتر از تأثيرات و بازتاب‌هاى مؤثّر و مفيدى كه آنان در انجام دادن كارهاى سياسى بر جاى گذاشته بودند، سخن مى‌گويند؛ كارهايى كه از آن جمله مى‌توان تأسيس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از انواع تصميم‌گيرى‌ها و برخوردهاى اين وزرا، در انواع شورش‌ها و اغتشاشاتى كه در درگيرى‌هاى موجود ميان شافعيان و حنفيان صورت مى‌گرفت، سخن به ميان آورده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نوشته‌هاى بُندارى و راوندى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مطالعه اين نوشته‌ها، آدمى نتيجه مى‌گيرد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نيز در برخى از مواقع، دستخوش حريق مى‌شدند و نابود 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اين منابع ارائه مى‌كنند، تنها از آثارى بسيار مذهبى كه از فايده‌اى كلّى براى عمومِ مردم برخوردار بود،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كتبى كه حاكمانِ وقت، در طولِ دورانِ حكومتشان، به حمايت و پشتيبانى از آنها اقدام مى‌ورزيدند و سپس پيگيرى‌هاى بعدى، از سوى وزرا در طول دورانِ وزارتشان و يا از سوى ديگر چهره‌هاى برجسته و عالى‌مقام حكومتى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راوندى به شيوه‌اى سطحى و بدون آن كه زياد وارد جزئيات شود، از كارهايى كه داراى جنبه‌اى عمومى، در جهت بهبود بخشيدن به وضعيت شهرها و قلمرو دولتى سلجوقيان بود سخن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شده بودند، و نيز انواع مساجد و كاروان‌سراها و خانقاه‌ها و جادّه‌ها و كانال‌هاى آبيارى در زمين‌هاى زراعى</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جزئيات و توضيحاتى بيشتر در باره اوضاع سياسى و فرهنگى، از نوشته‌اى به </w:t>
      </w:r>
    </w:p>
    <w:p>
      <w:pPr>
        <w:pStyle w:val="BookText"/>
        <w:rPr/>
      </w:pPr>
      <w:r>
        <w:rPr>
          <w:rFonts w:ascii="IRNazanin" w:hAnsi="IRNazanin" w:eastAsia="IRNazanin"/>
          <w:color w:val="111111"/>
          <w:sz w:val="28"/>
          <w:sz w:val="28"/>
          <w:szCs w:val="28"/>
          <w:rtl w:val="true"/>
          <w:lang w:bidi="fa-IR"/>
        </w:rPr>
        <w:t xml:space="preserve">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اثر بُندارى و مربوط به دوران زمامدارى انوشيروان بن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دستمان رسيده است كه همين اثر، از سوى عماد الدين اصفهانى براى نوبتى ديگر، به رشته تحرير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 شيخ عبد الملك ابومنصور بن يوسف، دار فانى را وداع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مدير بيمارستانى بود كه عضد الدوله در بغداد تأسيس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بناى وقفى را تحت مديريت خود گرفت و بيست و هشت پزشك جديد و سه كتابدار براى آن مكان استخدام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بد نيست به صورت اجمالى، از فعاليّت‌هاى حمايت‌گرانه نظام الملك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مدارس زيادى بنا نهاد و هر يك از آنها را به صورت ملكِ وقفى در آورد و به هر كدام از آنها، يك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اهدا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منبع، در مورد وزراى حمايتگر، از شمس الملك بن نظام الملك نيز سخن به ميان آمده است؛ همويى كه ارتش سلطان را با يك بيمارستان صحرايى مجهّز كرد و چادرهاى مخصوصى را كه به عنوان فضاى بيمارستان سيّار عمل مى‌كردند با انواع تجهيزات پزشكى موجود در آن دوران و انواع داروها در اختيار ارتش نهاد، و افراد متخصّصى را براى كار در اين بيمارستان سيّار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نگارنده آن وقايع تاريخى، يك تصوير بسيار اخلاق‌گرايانه نيز از آن وزير ترسيم مى‌كند كه به نظر مى‌رسد وجود نوعى آموزشِ ذهنى و روشن‌فكرانه براى طبقه حاكم جامعه را تأييد مى‌كرده است؛ آموزشى كه همواره با سنّت كلاسيكِ فلسفه‌اى سياسى، عجين و آشنا باقى مانده بود؛ يعنى استادى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هم‌زمان از خرد و فرزانگى و درايتى بهره‌مند بود كه صرفا در وجودِ افرادى كه به نيكى حكومت مى‌كنند، مشاهده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توصيفات، براى وزير ديگرى به نام تاج الدين بن دارَست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دستور بازسازى و نوسازى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تاجيّه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در بغداد و از سوى عموى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تاج الملك ابو الغنائم بن دارَست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تأسيس</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شيخ شرف الدين يوسف دمشقى تأييد نمود و به دعوت كردن استادان برجسته و فرهيخته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ستارگان آسمان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اقدام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وزارت اين وزير، برخى عادات فكرى و روشن‌فكرانه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ديگر وجود خارجى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ديگر بار فعّال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وزير، نه تنها كلاس‌هاى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بازسازى‌شده، ديگر بار، جانى تازه گرفتند، بلكه در مكانى آموزشى كه آدمى بيشتر به ماهيت خصوصى و بسته آن مى‌انديشد، انواع سمينارها و گفتگوها و نشست‌هاى فرهنگى و ادبى را ترتيب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 الوزير فى دارهِ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ميان استادانِ مكاتب گوناگون و از مدارس فقهى متفاوت صورت مى‌گرفت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أئمة الفِرق و فُقَهاءُها للمناظرات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بُندارى ،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چشم‌انداز، بدون ترديد، كتاب نقض، با ظرافت بيشترى به اين مبحث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سان نيز تغيير تصوير وزير بيش از پيش مشهود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دفاع از شكوه و جلال و بزرگى و زهد و تقواى مذهبىِ وزيران شيعى در دوران حكومت سلجوقيان و نيز در جهت آشكار ساختن وفادارى آنان نسبت به آن سلسله حكومتى سنّى مذهب، نگارنده كتاب، به نقل داستانى كوتاه از يك وزير شيعه مى‌پردازد كه با سياست‌هاى فرهنگى خود، از هر دو دوران آل‌بويه و سلجوقى به نيكى مى‌گذرد؛ داستانى از پشتيبانى و حمايتى فرهنگى و مشهود كه در چارچوبى از تداومى هميشگى كه گويى هرگز از هيچ نوع انقطاع و توقّفى به رنج نيفتاده بود، جاى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 كه در واقعيت، آن وضعيت بر اساس دنبال كردن شيوه‌اى متفاوت كه بيشتر بر روى تحقّق بخشيدن و ارائه آثارى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نگاه آدمى را به سوى دوران گذشته معطوف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به صورت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ارتباطى بى چون و چرا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حمايتگرانه وزير ظاهر مى‌شود، آن نيز از همان صفحه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اثر، با نهايت سهولت و آسانى، اين پيش‌داورىِ تعصّب‌آميز را كه بر اساس آن، حاكمان سلجوقى به شيعيان اجازه نداده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خانقاه‌هايى را تأسيس كنند، مردود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حتّى تابدان جا پيش مى‌رود كه مى‌نويسد از اين نوع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خانقاه‌ها، به حدّ وفور وجود داشتند كه از حالت 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 نيز برخوردار بوده و داراى كتاب‌خانه‌هايى نيز براى خود 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نقض ،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عظيمى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نگارنده از آنها نام مى‌برد و در شهرهاى رى و قزوين و كاشان و قم واقع بودند، به وسيله وزيران و كارمندان عالى مقامِ شيعى، در نظام دولتى سلجوقى يا تأسيس شدند و يا مورد سرمايه‌گذارى قرار گرفته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كَلمَر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هنگام كه به شكلى بسيار دقيق و مشخّص، مطالبى در باره مديريت سياسى شيعيان در كتاب نقض مى‌خوانيم، اين فهرست، با اسامى حاكمان سلسله آل‌بويه آغاز مى‌شود و سپس به دورانِ گذشته باز مى‌گردد و براى مثال، فردى به مانند على بن يقطين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كسى به مانند سهل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مى‌شود تا بارى ديگر، به سوى اسامى وزراى سلسله حكومتى آل‌بويه بازگردد و در نهايت امر، با نام وزراى سلجوقى به پايان كار خود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تا آن جا كه به آل‌بويه مربوط مى‌شود، نگارنده آن اثر، هيچ سخنى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به عنوانِ گل سرسبد و يا دُرّ گران‌بهاى سياست حمايت و پشتيبانى مالى و معنوى از فرهنگ به شمار مى‌رفت و از سوى حكمرانان سلطنتى و وزراى دربارى آن سلسله، مورد حمايت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مطالبى كه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بايد نوعى احتياط قابل پيش‌بينى را مشاهده نمود؟ احتياط از سوى كسى كه حتّى با مردود اعلام كردن وجودِ هرگونه تعصّب و پيش‌داورى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نگارنده نيز گرفتار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از شبح فناناپذير آن نيز بيمناك بوده است</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عضدالدوله واقع در شهر شيراز، به صورت معمول، به عنوان بنايى اوّليه براى وضعيت وقفى‌اى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كتاب‌خانه‌هاى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مى‌شده است، نام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و ابن جوزى از ماهيت خارق العاده وقف سخن مى‌گويند، به گونه‌اى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سِوار نيز دقيقا از آن برخوردار بود؛ زيرا درست پيش از دوران عضدالدوله تأسيس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اين حال، كتاب نقض در برابر اين كار بديع و جديد و بسيار مهم، سكوت اختيار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دليل بسيار مهم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كه وابسته به كاخ سلطنتى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ترجيح مى‌دهد كه در ميان آثار مذهبى اين حاكم، از كارهاى بازسازى و نوسازى مربوط به مرقدهاى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سلمان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بگويد و از ميان كارهاى مدنى او، از تأسيس بيمارستان عضدى واقع در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تحت چندين وقف به سر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در كتاب نقض آمده است، بلندنظرى، دست و دلبازى، حمايت و پشتيبانىِ ادبى، مالى و معنوىِ صاحب بن عبّاد، از معناى بسيار ويژه و مخصوصى در اين مقاله برخوردار مى‌شود، بويژه آن هنگام كه آن را با تصويرى كه از همان شخصيّت و به همان شكلى كه در پيش‌گفتار كتاب تاريخ قم آمده است و مربوط به</w:t>
      </w:r>
    </w:p>
    <w:p>
      <w:pPr>
        <w:pStyle w:val="BookText"/>
        <w:rPr/>
      </w:pPr>
      <w:r>
        <w:rPr>
          <w:rFonts w:ascii="Amiri" w:hAnsi="Amiri" w:eastAsia="Amiri" w:cs="Amiri"/>
          <w:color w:val="111111"/>
          <w:sz w:val="28"/>
          <w:sz w:val="28"/>
          <w:szCs w:val="28"/>
          <w:rtl w:val="true"/>
          <w:lang w:bidi="ar-SA"/>
        </w:rPr>
        <w:t>دوران آل‌بويه بوده، مقايسه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پيش‌گفتار، نگارنده به تجليل و تحسينى بلند و بالا از آن حامى و پشتيبان بزرگ مى‌پردازد و او را به عنوان حامى و پشتيبانِ بسيارى از كارهاى خيريه و سودمند براى شكوفايى و پيشرفت فرهنگى قم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پيش‌گفتار، با شيوه‌اى بسيار رسمى و سرشار از جزئياتى دقيق و موبه مو، نگارنده به توصيف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كتاب‌خانه‌اى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ابن عبّاد به آن شهر تقديم كرده بود، همّت مى‌گمارد؛ هديه‌اى كه موجب گرديد شهر قم، به مركز مطالعاتى بسيار مهمى مبدّل شود و هم‌زمان به عنوان مركزى براى حفظ ميراث مكتوب و نيز توليد انواع كتب به كار خود ادامه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قم، حسن بن محمّد بن حسن قمى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 كه در كتاب نقض، هيچ سخنى از اين اهدايى بسيار مهم و چشمگير به ميان نيامده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ممكن است كه در دوران حيات نگارنده كتاب نقض،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وجود خارجى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نگارنده از بقاى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در شهر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بعدها مى‌بايست به عنوان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كتاب‌خانه‌اى 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ماهيتِ كفرآميز آن بسيار شهرت 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سرعت مى‌گذرد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عبّاد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تلاش مى‌ورزد توجّه را به اين موضوع معطوف دارد كه مديريت سياسى و بسيار زيركانه آن مكان، همچنان به عنوان نمونه و الگويى براى دولت‌ها و حكومت‌هاى بعدى‌اى كه از راه رسيدند، به 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هنگام كه نگارنده، از سياست پشتيبانىِ مالى و معنوى وزراى شيعى‌اى كه در خدمت حكّام سلجوقى انجام وظيفه مى‌كردند، تغيير سخن مى‌دهد، سرسپردگى و وفادارىِ عميق خود را به وضوح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و اين كار را با تشديد كردن بُعدِ اجتماعى و كثرت‌گرايانه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وزرا، همه شيعه و متّقى و اصولى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تأثيرگذارى و ردّ پاى حمايتگرانه و همراه با پشتيبانى‌اى كه اينان از خود ابراز مى‌داشتند، با 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و عمومى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w:t>
      </w:r>
    </w:p>
    <w:p>
      <w:pPr>
        <w:pStyle w:val="BookText"/>
        <w:rPr/>
      </w:pPr>
      <w:r>
        <w:rPr>
          <w:rFonts w:ascii="IRNazanin" w:hAnsi="IRNazanin" w:eastAsia="IRNazanin"/>
          <w:color w:val="111111"/>
          <w:sz w:val="28"/>
          <w:sz w:val="28"/>
          <w:szCs w:val="28"/>
          <w:rtl w:val="true"/>
          <w:lang w:bidi="fa-IR"/>
        </w:rPr>
        <w:t xml:space="preserve">ويژگى‌هاى تبادلات موجود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فقهى به شمار مى‌رفت و در مكاتب مختلف، از تنوّع فراوانى برخوردار بود، هماهنگى تمام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مشاهده فهرستِ اسامى وزراى شيعى در دوران سلجوقيان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ضرورتى ندارد در اين مقاله گنجانده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آدمى مى‌تواند به اين نتيجه دست پيدا كند كه نوعى سبك و شيوه حمايت و پشتيبانى مالى ويژه وجود داشت كه به كمك آن، شهرها مى‌توانستند به شكوفايى و غناى فرهنگى و مذهبى لازم و مطلوب دست پيدا كنند و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جديد و تازه تأسيس‌شده كه در راستاى بازسازى‌ها و نوسازى‌ها و ترميمِ بناهاى زيارتگاه‌هاى بزرگ و كوچك قرار داشتند،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بازسازى‌ها و نيز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سوى وزراى شيعى تأسيس شده است، با نهايت دقّت و وسواس از سوى كَلمَر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و مطالعه قرار گرفته شده‌اند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 به نظر مى‌رسد كه نوعى وفادارى از همان الگوى پشتيبانى و حمايت مالىِ مربوط به دوران گذشته وجود داشته است و آن نكته بدين شكل نمايان مى‌گردد كه در </w:t>
      </w:r>
    </w:p>
    <w:p>
      <w:pPr>
        <w:pStyle w:val="BookText"/>
        <w:rPr/>
      </w:pPr>
      <w:r>
        <w:rPr>
          <w:rFonts w:ascii="IRNazanin" w:hAnsi="IRNazanin" w:eastAsia="IRNazanin"/>
          <w:color w:val="111111"/>
          <w:sz w:val="28"/>
          <w:sz w:val="28"/>
          <w:szCs w:val="28"/>
          <w:rtl w:val="true"/>
          <w:lang w:bidi="fa-IR"/>
        </w:rPr>
        <w:t xml:space="preserve">طول دوران كوتاه مدّت وزارت آن وزير شيعى و تمام كارهاى بزرگى كه براى جامعه و عموم مردم به انجام رسانيد، در ميان آثار بهاء الدين كمال ثابت قمى، صرفا وجود مساجد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شده است، حال آن كه اشاره نگارنده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هايى كه آن وزير تأسيس كرده بود، در جايى ديگر قيد مى‌شود، آن هم در خارج از محتوا و چارچوبى مشخّص و دقيق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سكوت موجود در كتاب نقض، در ارتباط با ديگر تأسيسات و بناهاى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بيمارستان‌هاى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قابل 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و سرسپردگى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سياست‌هاى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از سوى سران و حكّام سلسله سلجوقى آشكار گرديد و با پشتيبانى‌ها و حمايت‌هاى وزراى شيعى انجام پذيرفت، دقيقا در صفحات كتاب به معرض ديد و توجّه خواننده گذاشته مى‌شود تا نوعى تأييد و تثبيتِ تكرارى و مداوم از آيين تشيّع كه درست در برابر ساير مكاتب فقهى و عملكردهاى اجتماعى‌شان قرار مى‌گيرد،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دانش فقهى به عنوان اصلِ اوّليه و زمينه تطبيق و بيان اختلافاتِ فقهى عمل مى‌كند و همين دانشِ فقهى نيز از درونِ هسته‌اى كه همانا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مى‌گردد، بيرون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طبقه‌بندى‌هاى جديدِ علوم و انديشه و اصول يك عملكرد اجتماعى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ماهيت عمومىِ تعليم مربوط اند، بدين شكل شكوفا مى‌شوند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تصويرى تاريخى خودنمايى مى‌كند و در اين نظامِ جديدِ ارتباطى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دوره سلجوقى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مدرسه، همچون نمودارى برجسته از كارهايى است كه بايد از طريق آن صورت مى‌گرفت</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5864_150070"/>
      <w:bookmarkStart w:id="27" w:name="pg15864_150070"/>
      <w:bookmarkEnd w:id="27"/>
    </w:p>
    <w:p>
      <w:pPr>
        <w:pStyle w:val="Heading2"/>
        <w:numPr>
          <w:ilvl w:val="1"/>
          <w:numId w:val="1"/>
        </w:numPr>
        <w:rPr/>
      </w:pPr>
      <w:bookmarkStart w:id="28" w:name="pg15864_150070"/>
      <w:bookmarkStart w:id="29" w:name="__RefHeading___Toc14704458_2142443653"/>
      <w:bookmarkStart w:id="30" w:name="_Toc9"/>
      <w:bookmarkEnd w:id="28"/>
      <w:bookmarkEnd w:id="29"/>
      <w:r>
        <w:rPr>
          <w:rtl w:val="true"/>
        </w:rPr>
        <w:t xml:space="preserve">مدارس و محافل علمى و دينى و رجال شيعه در كتاب </w:t>
      </w:r>
      <w:r>
        <w:rPr>
          <w:rtl w:val="true"/>
        </w:rPr>
        <w:t>«</w:t>
      </w:r>
      <w:r>
        <w:rPr>
          <w:rtl w:val="true"/>
        </w:rPr>
        <w:t>نقض</w:t>
      </w:r>
      <w:r>
        <w:rPr>
          <w:rtl w:val="true"/>
        </w:rPr>
        <w:t>» /</w:t>
      </w:r>
      <w:r>
        <w:rPr>
          <w:rtl w:val="true"/>
        </w:rPr>
        <w:t>مرتضى وفائى</w:t>
      </w:r>
      <w:bookmarkEnd w:id="30"/>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مدارس و محافل علمى و دينى و رجال شيعه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يكى از تأليفات كلامى شيعه كه در قرن ششم هجرى در مقابله و نقد كتابى عليه شيعه نوشته شده، كتاب مشهور به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غير از محتواى كلامى و دينى خود، گنجينه‌اى از اطّلاعات تاريخى، مذهبى، فرهنگى، اجتماعى و ادبى مردم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گستردگى و پراكندگى داده‌هاى كتاب، اين نوشته، تنها به جستجوى گزارش‌ها و اطلاعاتى پرداخته كه مؤلّف در مورد مدارس و مراكز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و نيز برخى عالمان شيعه آن دوره در شهرهاى شيعه‌نشين ايران، به ويژه ناحيه مركزى آن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شيعه‌نشين، قرن ششم هجرى، مدارس علمى، عالمان شيعى، 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قرن ششم هجرى توسط يكى از عالمان و متكلّمان رى نگارش يافته، گذشته از اين كه در ظاهر كتابى كلامى است و در ردّ ادّعاهاى يكى از عالمان سنّى معاصر بوده، در كنار آن، مجموعه‌اى مى‌يابيم مملو از نكات تاريخى، فرهنگى، اجتماعى، اقتصادى، ادبى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عبّاس اقبال آشتيانى در باره اين كتاب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شيخ عبد الجليل، اگرچه مذهبى و در نقض كتاب يكى از علماى سنّت است كه بر شيعه تاخته بوده، ليكن از لحاظ اين كه يكى از متون قديم فارسى است كه فقط چند سالى بعد از چهار مقاله نظامى عروضى و مقامات حميدى تأليف شده و مشتمل بر بسيارى از مطالب مهم تاريخى و ادبى است، نسخه‌اى بسيار نفيس و گران‌بهاست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مطالبى كه از لابه‌لاى صفحات اين كتاب در باره وقايع آن دوره، پيروان مذاهب اسلامى، فرقه‌ها، وضعيت شهرهاى شيعه‌نشين و باورها و اعتقادات آن مردم به دست مى‌آيد، ارزش اين كتاب را در نظر اهل تحقيق افزون مى‌نمايد؛ چه اين كه از نگاه‌هاى متفاوتى مى‌توان به آن نگريست و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نقض، ضمن ردّ شبهات، ادّعاها و اتّهامات آن عالم سنّى، و در تلاش براى پاسخ گفتن به خرده‌گيرى‌هاى او، نكات جالبى از مساجد، مدارس و محافل علمى، عالمان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نموده كه منبعى مهم و كم‌نظير در اين زمينه در اختيار خوانندگانِ پس از خود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نوشته، به رديابى و بازگويىِ اين موارد پرداخته‌ايم و نمايى كلّى از شهرهاى شيعه‌نشين، تعداد مدارس و عالمان ذكر شده در اين كتاب ارائه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مناطق و شهرهاى شيعه‌نشين در قرن ششم هجرى</w:t>
      </w:r>
    </w:p>
    <w:p>
      <w:pPr>
        <w:pStyle w:val="BookText"/>
        <w:rPr/>
      </w:pPr>
      <w:r>
        <w:rPr>
          <w:rFonts w:ascii="IRNazanin" w:hAnsi="IRNazanin" w:eastAsia="IRNazanin"/>
          <w:color w:val="111111"/>
          <w:sz w:val="28"/>
          <w:sz w:val="28"/>
          <w:szCs w:val="28"/>
          <w:rtl w:val="true"/>
          <w:lang w:bidi="fa-IR"/>
        </w:rPr>
        <w:t xml:space="preserve">از گزارش‌هاى عبد الجليل در چند جاى كتاب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مناسبت‌هاى گوناگون ارائه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مى‌توان به شهرهاو مناطق شيعه‌نشين آن دوره در ايران و عراق و شام و تعداد آنها پى برد، كه همه يا تعداد قابل توجّهى از مردم آن ديار، شيعه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نيشابور؛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استراباد؛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رضا؛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سروهه؛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جربايقان؛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دهستان؛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مازندران؛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ديار طبرستان؛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بخشى از قزوين و نواحى‌آن؛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بخشى از خرقان؛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 ائمّه؛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كرخ و بغداد؛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شهرهاى شيعه‌نشين ايران در قرن ششم هجرى</w:t>
      </w:r>
    </w:p>
    <w:p>
      <w:pPr>
        <w:pStyle w:val="BookText"/>
        <w:rPr/>
      </w:pPr>
      <w:r>
        <w:rPr>
          <w:rFonts w:ascii="IRNazanin" w:hAnsi="IRNazanin" w:eastAsia="IRNazanin"/>
          <w:color w:val="111111"/>
          <w:sz w:val="28"/>
          <w:sz w:val="28"/>
          <w:szCs w:val="28"/>
          <w:rtl w:val="true"/>
          <w:lang w:bidi="fa-IR"/>
        </w:rPr>
        <w:t>اقتدار و نفوذ تشيّع در سرزمين‌هاى اسلامى كه از دوره حكومت آل بويه در قرن چهارم هجرى گسترش يافته بود، در زمان غلبه تركان سلجوقى رو به كاهش نهاد و قدرت سياسى و فرهنگى در بيشتر بلاد اسلامى، در اختيار سلجوقيان اهل سنّت بود، چندان كه صاحب كتاب نقض از قول خواجه سنّى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همه مشرق و مغرب مشحون است به اصحاب شافعى و بو حنيفه و تيغ و قلم در دست ايشان است</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امّا با همه تعصّب و فشارى كه در اين دوره، سلاجقه عليه شيعيان داشتند، ماهيت شيعىِ شهرهاى شيعه‌نشين چندان تغيير نكرد و در بسيارى شهرهاى ايران، فقط شيعيان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عبد الجليل در پاسخ عالم سنّى كه به منقبت‌خوانى مناقب‌خوانان شيعه در آن دوره خرده گرفته، به شيعه بودن تمام مردم برخى شهرها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اين كلمات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براى فريفتن عوام و كودكان ديگر طوايف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دروغى ظاهر و بهتانى عظيم است و دليل بر اين، آن است كه اگر غرض اين بودى از خواندن مناقب، بايستى كه به قم و كاشان و آبه و بلاد مازندران و سبزوار و ديگر بُقاع كه الاّ شيعه نباشند، نخواندندى</w:t>
      </w:r>
      <w:r>
        <w:rPr>
          <w:rFonts w:eastAsia="IRNazanin" w:cs="IRNazanin"/>
          <w:color w:val="111111"/>
          <w:sz w:val="28"/>
          <w:szCs w:val="28"/>
          <w:rtl w:val="true"/>
          <w:lang w:bidi="fa-IR"/>
        </w:rPr>
        <w:t>.</w:t>
      </w:r>
      <w:r>
        <w:rPr>
          <w:rStyle w:val="FootnoteAnchor"/>
          <w:rtl w:val="true"/>
        </w:rPr>
        <w:footnoteReference w:id="36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حضور و آزادى عمل شيعيان نيز، حتّى در شهرهايى مثل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متشكّل از فرقه‌هاى مختلف مذهبى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كاهش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در </w:t>
      </w:r>
    </w:p>
    <w:p>
      <w:pPr>
        <w:pStyle w:val="BookText"/>
        <w:rPr/>
      </w:pPr>
      <w:r>
        <w:rPr>
          <w:rFonts w:ascii="Amiri" w:hAnsi="Amiri" w:eastAsia="Amiri" w:cs="Amiri"/>
          <w:color w:val="111111"/>
          <w:sz w:val="28"/>
          <w:sz w:val="28"/>
          <w:szCs w:val="28"/>
          <w:rtl w:val="true"/>
          <w:lang w:bidi="ar-SA"/>
        </w:rPr>
        <w:t>توصيف مذهب مردم رى در همين دوره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نيمى از مردم رى، شيعه و بسيارى حنفى مذهب و اقليتى شافعى اند و روستاهاى رى همگى شيعه‌اند و تعداد بسيار اندكى حنفى در آن روستاها زندگى مى‌كنند؛ ولى از شافعيان، اثرى نيست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خود عبد الجليل در آماردهى از اجتماع شيعيان در مساجد و محافل دينى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جامعى از شيعت و سادات از پنجاه هزار تا به ده هزار و در هر مجلسى از دو سه هزار تا پانصد و بيشتر و كمتر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و حاصل است با كثرت و قوّت و شوكت و نور و انبوه و زينت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يعنى با وجود تعصّب سلجوقيان، شيعيان با آزادى به فرايض و شعائر مذهبى عمل مى‌كردند و علما و وعّاظ، هريك به كار تعليم و جلسات وعظ و خطابه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برخى شيعيان در دربار سلاجقه و در بدنه قدرت، به كار گماشته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موارد، موجب اعتراض و ناخرسندى برخى سنّيان متعصّب شده بود، چندان كه خواجه سنّى در كتاب بعض فضائح الروافض از اين مسئله، به شدّت اظهار ناخرسندى كرده و اين دوره را با دوره مقتدر عبّاسى مقايسه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ودر هيچ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قوّت نداشتند كه اكنون كه دلير شده‌اند و به همه دهان سخن مى‌گويند؛ زيرا كه هيچ سوى نيست از آن تركان، و الاّ ده پانزده رافضى حاكم اند و در</w:t>
      </w:r>
    </w:p>
    <w:p>
      <w:pPr>
        <w:pStyle w:val="BookText"/>
        <w:rPr/>
      </w:pPr>
      <w:r>
        <w:rPr>
          <w:rFonts w:ascii="IRNazanin" w:hAnsi="IRNazanin" w:eastAsia="IRNazanin"/>
          <w:color w:val="111111"/>
          <w:sz w:val="28"/>
          <w:sz w:val="28"/>
          <w:szCs w:val="28"/>
          <w:rtl w:val="true"/>
          <w:lang w:bidi="fa-IR"/>
        </w:rPr>
        <w:t>ديوان‌ها، دبيران همه ايشان اند و اكنون به عينه چنان است كه در عهد مقتدر خليفه بود</w:t>
      </w:r>
      <w:r>
        <w:rPr>
          <w:rFonts w:eastAsia="IRNazanin" w:cs="IRNazanin"/>
          <w:color w:val="111111"/>
          <w:sz w:val="28"/>
          <w:szCs w:val="28"/>
          <w:rtl w:val="true"/>
          <w:lang w:bidi="fa-IR"/>
        </w:rPr>
        <w:t>».</w:t>
      </w:r>
      <w:r>
        <w:rPr>
          <w:rStyle w:val="FootnoteAnchor"/>
          <w:rtl w:val="true"/>
        </w:rPr>
        <w:footnoteReference w:id="36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به رفاه شيعيان رشك مى‌برد و آن را وسيله نكوهش آنان قرار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رافضيان در شهرها مرفّه و آسوده نشسته‌اند و با ملك و مال</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فرايض دينى و شعائر مذهبى</w:t>
      </w:r>
    </w:p>
    <w:p>
      <w:pPr>
        <w:pStyle w:val="BookText"/>
        <w:rPr/>
      </w:pPr>
      <w:r>
        <w:rPr>
          <w:rFonts w:ascii="IRNazanin" w:hAnsi="IRNazanin" w:eastAsia="IRNazanin"/>
          <w:color w:val="111111"/>
          <w:sz w:val="28"/>
          <w:sz w:val="28"/>
          <w:szCs w:val="28"/>
          <w:rtl w:val="true"/>
          <w:lang w:bidi="fa-IR"/>
        </w:rPr>
        <w:t>از گزارش‌هاى جالب كتاب نقض، رونق انجام دادن فرايض دينى جمعى و شعائر مذهبى شيعه در بين شيعيان آن روزگار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همچون برگزارى نمازهاى جماعات، جمعه، اعياد، ختم قرآن، جمع‌آورى زكوات و نذورات، مراسم عاشورا و شب‌هاى قدر، زيارت مراقد اهل بيت عليهم‌السلام و فرزندان آنها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مثلاً عبد الجليل در پاسخ به اتّهام خواجه سنّى كه گفته بود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آدينه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بحمد اللّه و منّه در همه شهرهاى شيعت، اين نماز برقرار و قاعده هست و مى‌كنند با خطبه و اقامت و شرايط چنان كه در دو جامع به قم و به دو جامع به آوه، و يك جامع به قاشان، و مسجد جامع به ورامين، و در همه بلاد شام و ديار مازندران؛ و انكار اين، غايت جهل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نيز در باره انجام دادن ديگر فرايض دينى، گفتن اذان شيعى، ختم قرآن، جمع‌آورى و مصرف خمس و زكات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تفصيل در باره چند شهر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قم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زهّاد متعبّد و حاجيان بى‌مر و روزه‌داران سه ماهه</w:t>
      </w:r>
      <w:r>
        <w:rPr>
          <w:rStyle w:val="FootnoteAnchor"/>
          <w:rtl w:val="true"/>
        </w:rPr>
        <w:footnoteReference w:id="367"/>
      </w:r>
      <w:r>
        <w:rPr>
          <w:rFonts w:ascii="Amiri" w:hAnsi="Amiri" w:eastAsia="Amiri" w:cs="Amiri"/>
          <w:color w:val="111111"/>
          <w:sz w:val="28"/>
          <w:sz w:val="28"/>
          <w:szCs w:val="28"/>
          <w:rtl w:val="true"/>
          <w:lang w:bidi="ar-SA"/>
        </w:rPr>
        <w:t>و ايّام شريفه</w:t>
      </w:r>
      <w:r>
        <w:rPr>
          <w:rStyle w:val="FootnoteAnchor"/>
          <w:rtl w:val="true"/>
        </w:rPr>
        <w:footnoteReference w:id="368"/>
      </w:r>
      <w:r>
        <w:rPr>
          <w:rFonts w:ascii="IRNazanin" w:hAnsi="IRNazanin" w:eastAsia="IRNazanin"/>
          <w:color w:val="111111"/>
          <w:sz w:val="28"/>
          <w:sz w:val="28"/>
          <w:szCs w:val="28"/>
          <w:rtl w:val="true"/>
          <w:lang w:bidi="fa-IR"/>
        </w:rPr>
        <w:t>و</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كنندگان به شب و اهل بيوتات از علوى و رضوى و تازى و ديالم و غيرهم و هر سحرگاه از چند مسجد و مناره آواز موعظت و بانگ نماز متواتر، و هر روز در مساجد كبير و صغير و مدارس معروف و در سراهاى بزرگان ختم قرآن معتاد و معهود و مال‌هاى فراوان كه هر سال از وجوه حلال به متابعت شريعت در وجوه زكوات و اخماس و صدقات صرف شود به نظر امنا و متديّنان و محتسب عارف علوى كه بى‌ريا و سمعه دِرّه</w:t>
      </w:r>
      <w:r>
        <w:rPr>
          <w:rStyle w:val="FootnoteAnchor"/>
          <w:rtl w:val="true"/>
        </w:rPr>
        <w:footnoteReference w:id="369"/>
      </w:r>
      <w:r>
        <w:rPr>
          <w:rFonts w:ascii="Amiri" w:hAnsi="Amiri" w:eastAsia="Amiri" w:cs="Amiri"/>
          <w:color w:val="111111"/>
          <w:sz w:val="28"/>
          <w:sz w:val="28"/>
          <w:szCs w:val="28"/>
          <w:rtl w:val="true"/>
          <w:lang w:bidi="ar-SA"/>
        </w:rPr>
        <w:t xml:space="preserve">بر دوش نهاده و همه سال، نهى منكرات را ميان بسته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 و نزهت و بركت مشهد فاطمه بنت موسى بن جعفر عليهم‌السلام ظاهر و باهر، و امرا و سلاطين </w:t>
      </w:r>
    </w:p>
    <w:p>
      <w:pPr>
        <w:pStyle w:val="BookText"/>
        <w:rPr/>
      </w:pPr>
      <w:r>
        <w:rPr>
          <w:rFonts w:ascii="Amiri" w:hAnsi="Amiri" w:eastAsia="Amiri" w:cs="Amiri"/>
          <w:color w:val="111111"/>
          <w:sz w:val="28"/>
          <w:sz w:val="28"/>
          <w:szCs w:val="28"/>
          <w:rtl w:val="true"/>
          <w:lang w:bidi="ar-SA"/>
        </w:rPr>
        <w:t>و وزيران معتقد با آثار خيرات و انوار بركات كه ديده‌اند و شنويده، و اخبار كه در فضيلت قم و اهل قم از رسول او و ائمّه روايت شده بى نهايت است</w:t>
      </w:r>
      <w:r>
        <w:rPr>
          <w:rFonts w:eastAsia="Amiri" w:cs="Amiri" w:ascii="Amiri" w:hAnsi="Amiri"/>
          <w:color w:val="111111"/>
          <w:sz w:val="28"/>
          <w:szCs w:val="28"/>
          <w:rtl w:val="true"/>
          <w:lang w:bidi="ar-SA"/>
        </w:rPr>
        <w:t>...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باره ورامين نيز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ورامين، اگرچه دهى است، به منزلت از شهرها باز نماند از آثار شريعت و انوار اسلام از طاعات و عبادات و ملازمت خيرات و احسانى كه آن جا ظاهر است از بركات رضى الدين ابو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اسعده اللّه فى الدارين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 او از بنياد مسجد جامع و خطبه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 ايشان در حرمين مكّه و مدينه و مشاهد ائمّه، از شمع نهادن و برگ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ورامين در هر رمضان، خوانِ عام نهادن و ادرارات و رسوم كه همه طوايف اسلام را باشد از حنفى و سنّى و شيعى بى‌تعصّب و تمييز و مانند آن</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عبد الجليل از مراسم مذهبى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آبه</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چنين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شهر آبه، اگر چه شهرى است به صورت كوچك، بحمد اللّه و منّه بقعه بزرگوار است از شعار مسلمانى و آثار شريعت مصطفوى و سنّت علوى در جامع معمور كبير و صغير با جمعه و جماعات و ترتيب عيدين و غدير و قدر و عاشور و برات و ختمات قرآن متواتر</w:t>
      </w:r>
      <w:r>
        <w:rPr>
          <w:rFonts w:eastAsia="IRNazanin" w:cs="IRNazanin"/>
          <w:color w:val="111111"/>
          <w:sz w:val="28"/>
          <w:szCs w:val="28"/>
          <w:rtl w:val="true"/>
          <w:lang w:bidi="fa-IR"/>
        </w:rPr>
        <w:t>...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منظّم وعظ و خطابه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 كه رى در مقاطعى، مركز حكومت تركان سلجوقى بوده و فشار بر شيعيان در </w:t>
      </w:r>
    </w:p>
    <w:p>
      <w:pPr>
        <w:pStyle w:val="BookText"/>
        <w:rPr/>
      </w:pPr>
      <w:r>
        <w:rPr>
          <w:rFonts w:ascii="IRNazanin" w:hAnsi="IRNazanin" w:eastAsia="IRNazanin"/>
          <w:color w:val="111111"/>
          <w:sz w:val="28"/>
          <w:sz w:val="28"/>
          <w:szCs w:val="28"/>
          <w:rtl w:val="true"/>
          <w:lang w:bidi="fa-IR"/>
        </w:rPr>
        <w:t>اين دوره افزايش يافته بود، با اين همه آنچه از گزارش‌هاى عبد الجليل قزوينى در نقض بر مى‌آيد، اين است كه شيعيان علاوه بر انجام دادن فرايض دينى و مذهبى‌خود، از مجالس وعظ و خطابه نيز بهره‌مند مى‌شدند، و برگزارى اين محافل و مجالس، دقيق و منظّم بوده و هريك از واعظان و عالمان، در روز مشخّصى نوبت وعظ داشته‌اند، چنان كه صاحب نقض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شهور سنه خمسين و خمسمائه مرا روز آدينه به مدرسه بزرگ خود نوبت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ميانه، بر مذهب صباحيان طعنى مى‌رفت و مردم به لعنت و نفرين آن قوم شوم، زبان‌ها دراز كرده</w:t>
      </w:r>
      <w:r>
        <w:rPr>
          <w:rFonts w:eastAsia="IRNazanin" w:cs="IRNazanin"/>
          <w:color w:val="111111"/>
          <w:sz w:val="28"/>
          <w:szCs w:val="28"/>
          <w:rtl w:val="true"/>
          <w:lang w:bidi="fa-IR"/>
        </w:rPr>
        <w:t>...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همچنين در باره مجالس هفتگى در مدرسه سيّد تاج الدين محمّد كيسكى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بزرگ سيّد تاج الدين محمّد كيسكى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كلاه‌دوزان كه مبارك شرفى فرموده است و قرب نود سال است كه در آن جا ختمات قرآن و نماز به جماعت هر روز پنج بار، و مجلس وعظ هريك هفته دو بار و يك بار</w:t>
      </w:r>
      <w:r>
        <w:rPr>
          <w:rFonts w:eastAsia="IRNazanin" w:cs="IRNazanin"/>
          <w:color w:val="111111"/>
          <w:sz w:val="28"/>
          <w:szCs w:val="28"/>
          <w:rtl w:val="true"/>
          <w:lang w:bidi="fa-IR"/>
        </w:rPr>
        <w:t>...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وى در جاى ديگرى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كدام دوشنبه باشد كه در مجلس ما از ده و بيست و پنجاه و پانصد منقبت‌خوان و عالم و بازارى از حنفيان و شفعويان كمتر باشند و مى‌شنوند و بعضى مى‌نويسند و اين معنى، ظاهر و شايع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همچنين به مناسبت ذكر ماجراى مناظره علماى اصولى شيعه رى با برخى عالمان جبرى اهل سنّت، به نوبت مجلس خود در منزل سيّد فخر الدين، اشاره كرده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حيات سلطان مسعود، به روزگار امير عبّاس غازى علويى از بلخ به رى آمد جلال الدين لقب كه عزم سفر حجاز داشت محترم از اهل فضل، روزى </w:t>
      </w:r>
    </w:p>
    <w:p>
      <w:pPr>
        <w:pStyle w:val="BookText"/>
        <w:rPr/>
      </w:pPr>
      <w:r>
        <w:rPr>
          <w:rFonts w:ascii="Amiri" w:hAnsi="Amiri" w:eastAsia="Amiri" w:cs="Amiri"/>
          <w:color w:val="111111"/>
          <w:sz w:val="28"/>
          <w:sz w:val="28"/>
          <w:szCs w:val="28"/>
          <w:rtl w:val="true"/>
          <w:lang w:bidi="ar-SA"/>
        </w:rPr>
        <w:t xml:space="preserve">كه مرا به سراى سيّد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نوبت مجلس بود</w:t>
      </w:r>
      <w:r>
        <w:rPr>
          <w:rFonts w:eastAsia="Amiri" w:cs="Amiri" w:ascii="Amiri" w:hAnsi="Amiri"/>
          <w:color w:val="111111"/>
          <w:sz w:val="28"/>
          <w:szCs w:val="28"/>
          <w:rtl w:val="true"/>
          <w:lang w:bidi="ar-SA"/>
        </w:rPr>
        <w:t>...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علمى و مذهبى ديگر مذاهب با شيعيان</w:t>
      </w:r>
    </w:p>
    <w:p>
      <w:pPr>
        <w:pStyle w:val="BookText"/>
        <w:rPr/>
      </w:pPr>
      <w:r>
        <w:rPr>
          <w:rFonts w:ascii="IRNazanin" w:hAnsi="IRNazanin" w:eastAsia="IRNazanin"/>
          <w:color w:val="111111"/>
          <w:sz w:val="28"/>
          <w:sz w:val="28"/>
          <w:szCs w:val="28"/>
          <w:rtl w:val="true"/>
          <w:lang w:bidi="fa-IR"/>
        </w:rPr>
        <w:t>از كلام فوق عبد الجليل نيز روشن مى‌گردد كه بسيارى از پيروان مذهب حنفى و شافعى و بعضا عالمان آنها از محافل علمى شيعيان بهره مى‌بردند و حتى برخى مطالب را مى‌نوشتند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نيز مى‌بينيم در جاى ديگرى از كتاب نقض آمده كه وقتى عالمى سنّى، ميهمان شهر مى‌شده و احيانا مجلسى داشته كه براى شيعيان قابل استفاده بوده، شيعيان نيز در آن شركت مى‌جستند؛ امّا خواجه سنّى از شركت شيعيان در مجلس عالمى سنّى خرده مى‌گيرد و كار شيعيان را اين گونه نكوهش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دانشمندى حنفى يا شفعوى در شهر آيد و مجلس دارد، اگر فضيلت و منقبت على 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گويد، معما</w:t>
      </w:r>
      <w:r>
        <w:rPr>
          <w:rStyle w:val="FootnoteAnchor"/>
          <w:rtl w:val="true"/>
        </w:rPr>
        <w:footnoteReference w:id="378"/>
      </w:r>
      <w:r>
        <w:rPr>
          <w:rFonts w:ascii="Amiri" w:hAnsi="Amiri" w:eastAsia="Amiri" w:cs="Amiri"/>
          <w:color w:val="111111"/>
          <w:sz w:val="28"/>
          <w:sz w:val="28"/>
          <w:szCs w:val="28"/>
          <w:rtl w:val="true"/>
          <w:lang w:bidi="ar-SA"/>
        </w:rPr>
        <w:t>كه اصول مذهب</w:t>
      </w:r>
    </w:p>
    <w:p>
      <w:pPr>
        <w:pStyle w:val="BookText"/>
        <w:rPr/>
      </w:pPr>
      <w:r>
        <w:rPr>
          <w:rFonts w:ascii="IRNazanin" w:hAnsi="IRNazanin" w:eastAsia="IRNazanin"/>
          <w:color w:val="111111"/>
          <w:sz w:val="28"/>
          <w:sz w:val="28"/>
          <w:szCs w:val="28"/>
          <w:rtl w:val="true"/>
          <w:lang w:bidi="fa-IR"/>
        </w:rPr>
        <w:t xml:space="preserve">خويش را شرح مى‌دهد، و تفضيل خلفاى راشدين مى‌گويد، خود را در غلط افكنند و همه بدان مجلس مى‌شتابند و مست و نيم‌مست، فريضه‌ها رها كرده، در مجلس آن مخالف نعره مى‌زنند و شادى مى‌نمايند كه او نام على برده است </w:t>
      </w:r>
      <w:r>
        <w:rPr>
          <w:rFonts w:eastAsia="IRNazanin" w:cs="IRNazanin"/>
          <w:color w:val="111111"/>
          <w:sz w:val="28"/>
          <w:szCs w:val="28"/>
          <w:rtl w:val="true"/>
          <w:lang w:bidi="fa-IR"/>
        </w:rPr>
        <w:t>...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عبد الجليل در باره ارتباطات اجتماعى و مذهبى فرقه‌هاى مختلف در شهر ورامين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ورامين در هر رمضان، خوانِ عام نهادن و ادرارات و رسوم كه همه طوايف اسلام از حنفى و سنّى و شيعى بى‌تعصّب و تمييز و مانند آن</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تكريم و تجليل عالمان شيعه از سوى خواجه نظام الملك، تعدادى از آنها را نام برده كه هريك در زمين‌هايى صاحب نام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مفتى، قارى، مفسّر، راوى احاديث و مصنّف كتاب‌هاى دينى،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همگى مورد تكريم و دريافت صله و </w:t>
      </w:r>
    </w:p>
    <w:p>
      <w:pPr>
        <w:pStyle w:val="BookText"/>
        <w:rPr/>
      </w:pPr>
      <w:r>
        <w:rPr>
          <w:rFonts w:ascii="IRNazanin" w:hAnsi="IRNazanin" w:eastAsia="IRNazanin"/>
          <w:color w:val="111111"/>
          <w:sz w:val="28"/>
          <w:sz w:val="28"/>
          <w:szCs w:val="28"/>
          <w:rtl w:val="true"/>
          <w:lang w:bidi="fa-IR"/>
        </w:rPr>
        <w:t>عطايا از نظام الملك قرار گرفته‌اند، و مهم‌تر از آن، شخص نظام الملك به محضر برخى از آنها مى‌رفته و سخنان ايشان را مى‌شنيده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شيخ جعفر دوريستى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دوريستى مشهور در فنون علم و مصنّف كتب و راوى اخبار بسيار و از بزرگان اين طايفه و علماى بزرگ، در هر دو هفته نظام الملك از رى به دوريست</w:t>
      </w:r>
      <w:r>
        <w:rPr>
          <w:rStyle w:val="FootnoteAnchor"/>
          <w:rtl w:val="true"/>
        </w:rPr>
        <w:footnoteReference w:id="381"/>
      </w:r>
      <w:r>
        <w:rPr>
          <w:rFonts w:ascii="IRNazanin" w:hAnsi="IRNazanin" w:eastAsia="IRNazanin"/>
          <w:color w:val="111111"/>
          <w:sz w:val="28"/>
          <w:sz w:val="28"/>
          <w:szCs w:val="28"/>
          <w:rtl w:val="true"/>
          <w:lang w:bidi="fa-IR"/>
        </w:rPr>
        <w:t>رفتى و از خواجه جعفر سماع اخبار كردى و بازگشتى از غايت فضل و بزرگى او و اين خاندانى است به علم و عفّت و امانت مذكور خلفا عن سلف</w:t>
      </w:r>
      <w:r>
        <w:rPr>
          <w:rFonts w:eastAsia="IRNazanin" w:cs="IRNazanin"/>
          <w:color w:val="111111"/>
          <w:sz w:val="28"/>
          <w:szCs w:val="28"/>
          <w:rtl w:val="true"/>
          <w:lang w:bidi="fa-IR"/>
        </w:rPr>
        <w:t>...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همچنين در باره احترام صاحب‌منصبان و دانشمندان غير شيعه از مراقد مطهّر خاندان پيامبر و ارج‌گذارى آنان به شعائر شيعى چنين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اهل قم به زيارت فاطمه بنت موسى بن جعفر كه ملوك و امراى عالم حنيفى و شفعوى به زيارت آن تقرّب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شوند</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و محافل علمى و دينى</w:t>
      </w:r>
    </w:p>
    <w:p>
      <w:pPr>
        <w:pStyle w:val="BookText"/>
        <w:rPr/>
      </w:pPr>
      <w:r>
        <w:rPr>
          <w:rFonts w:ascii="Amiri" w:hAnsi="Amiri" w:eastAsia="Amiri" w:cs="Amiri"/>
          <w:color w:val="111111"/>
          <w:sz w:val="28"/>
          <w:sz w:val="28"/>
          <w:szCs w:val="28"/>
          <w:rtl w:val="true"/>
          <w:lang w:bidi="ar-SA"/>
        </w:rPr>
        <w:t>مؤلّف كتاب نقض در موارد متعدّدى، وقتى از شهرهاى شيعه‌نشين سخن رانده، نام مدارس علميه و محافل و حلقه‌هاى درسى آن ديار را نيز آورده و حتّى اساتيد و عالمان را نيز بر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پاسخ خواجه سنّى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روزگار سلطان ملكشاه و سلطان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نگذاشتندى كه اينان مدرسه و خانقاه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جواب اين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تحصير و تعديد</w:t>
      </w:r>
      <w:r>
        <w:rPr>
          <w:rStyle w:val="FootnoteAnchor"/>
          <w:rtl w:val="true"/>
        </w:rPr>
        <w:footnoteReference w:id="384"/>
      </w:r>
      <w:r>
        <w:rPr>
          <w:rFonts w:ascii="IRNazanin" w:hAnsi="IRNazanin" w:eastAsia="IRNazanin"/>
          <w:color w:val="111111"/>
          <w:sz w:val="28"/>
          <w:sz w:val="28"/>
          <w:szCs w:val="28"/>
          <w:rtl w:val="true"/>
          <w:lang w:bidi="fa-IR"/>
        </w:rPr>
        <w:t xml:space="preserve">مدارس سادات مشغول </w:t>
      </w:r>
    </w:p>
    <w:p>
      <w:pPr>
        <w:pStyle w:val="BookText"/>
        <w:rPr/>
      </w:pPr>
      <w:r>
        <w:rPr>
          <w:rFonts w:ascii="Amiri" w:hAnsi="Amiri" w:eastAsia="Amiri" w:cs="Amiri"/>
          <w:color w:val="111111"/>
          <w:sz w:val="28"/>
          <w:sz w:val="28"/>
          <w:szCs w:val="28"/>
          <w:rtl w:val="true"/>
          <w:lang w:bidi="ar-SA"/>
        </w:rPr>
        <w:t>شويم، در بلاد خراسان و حدود مازندران و شهرهاى شام از حلب و حرّان،</w:t>
      </w:r>
      <w:r>
        <w:rPr>
          <w:rStyle w:val="FootnoteAnchor"/>
          <w:rtl w:val="true"/>
        </w:rPr>
        <w:footnoteReference w:id="385"/>
      </w:r>
      <w:r>
        <w:rPr>
          <w:rFonts w:ascii="IRNazanin" w:hAnsi="IRNazanin" w:eastAsia="IRNazanin"/>
          <w:color w:val="111111"/>
          <w:sz w:val="28"/>
          <w:sz w:val="28"/>
          <w:szCs w:val="28"/>
          <w:rtl w:val="true"/>
          <w:lang w:bidi="fa-IR"/>
        </w:rPr>
        <w:t>و از بلاد عراق چون قم و كاشان و آبه، كه مدارس چند است و كى بوده است و اوقاف چند دارد، طومارات كتب خواهد، امّا از براى دفع شبهت را، اشارتى برود به شهر رى كه منشأ و مولد اين قائل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اينك ما بنا به اهميت شهرها و ذكر اسامى مراكز علمى آن در كتاب نقض، نام آنها را از زبان خود مؤلّف، بازگو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رى</w:t>
      </w:r>
    </w:p>
    <w:p>
      <w:pPr>
        <w:pStyle w:val="BookText"/>
        <w:rPr/>
      </w:pPr>
      <w:r>
        <w:rPr>
          <w:rFonts w:ascii="IRNazanin" w:hAnsi="IRNazanin" w:eastAsia="IRNazanin"/>
          <w:color w:val="111111"/>
          <w:sz w:val="28"/>
          <w:sz w:val="28"/>
          <w:szCs w:val="28"/>
          <w:rtl w:val="true"/>
          <w:lang w:bidi="fa-IR"/>
        </w:rPr>
        <w:t xml:space="preserve">اوّلاً مدرسه بزرگ سيّد تاج الدين محمّد كيسكى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كلاه‌دوزان كه مبارك شرفى فرموده است و قرب نود سال است كه در آن جا ختمات قرآن و نماز به جماعت هر روز پنج بار، و مجلس وعظ هريك هفته دو بار و يك بار، و در اين مدرسه موضع مناظره و نزول مصلحان در آن جا كه مجاوران اند از اهل علم و زهد و سادات و فقهاى غريب كه رسند و باشند و معمور و مشهور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آن جا مدرسه شمس الاسلام حسكا بابويه كه پير اين طايفه بود كه نزديك سراى ايالت است و در آن جا نماز به جماعت و قرائت قرآن و تعليم قرآن كودكان را و مجلس وعظ و طريق فتوى و تقوى ظاهر و معيّن بوده است و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دگر مدرسه‌اى ميان اين دو مدرسه است كه تعلّق به سادات كيسكى دارد كه آن را خانقاه زنان</w:t>
      </w:r>
      <w:r>
        <w:rPr>
          <w:rStyle w:val="FootnoteAnchor"/>
          <w:rtl w:val="true"/>
        </w:rPr>
        <w:footnoteReference w:id="387"/>
      </w:r>
      <w:r>
        <w:rPr>
          <w:rFonts w:ascii="IRNazanin" w:hAnsi="IRNazanin" w:eastAsia="IRNazanin"/>
          <w:color w:val="111111"/>
          <w:sz w:val="28"/>
          <w:sz w:val="28"/>
          <w:szCs w:val="28"/>
          <w:rtl w:val="true"/>
          <w:lang w:bidi="fa-IR"/>
        </w:rPr>
        <w:t>گويند و مصلحان در او مقيم باشند</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مدرسه‌اى به دروازه آهنين كه منسوب باشد به سيّد زاهد بلفتوح 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مدرسه فقيه على جاسبى به كوى اصفهانيان كه خواجه اميرك فرموده است كه بدان تكلّف،</w:t>
      </w:r>
      <w:r>
        <w:rPr>
          <w:rStyle w:val="FootnoteAnchor"/>
          <w:rtl w:val="true"/>
        </w:rPr>
        <w:footnoteReference w:id="388"/>
      </w:r>
      <w:r>
        <w:rPr>
          <w:rFonts w:ascii="IRNazanin" w:hAnsi="IRNazanin" w:eastAsia="IRNazanin"/>
          <w:color w:val="111111"/>
          <w:sz w:val="28"/>
          <w:sz w:val="28"/>
          <w:szCs w:val="28"/>
          <w:rtl w:val="true"/>
          <w:lang w:bidi="fa-IR"/>
        </w:rPr>
        <w:t>مدرسه‌اى در هيچ طايفه‌اى نيست و سادات دارند و در آن جا مجلس وعظ و ختم قرآن و نماز به جماعت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تاريخ كه سرهنگ ساوتكين</w:t>
      </w:r>
      <w:r>
        <w:rPr>
          <w:rStyle w:val="FootnoteAnchor"/>
          <w:rtl w:val="true"/>
        </w:rPr>
        <w:footnoteReference w:id="389"/>
      </w:r>
      <w:r>
        <w:rPr>
          <w:rFonts w:ascii="Amiri" w:hAnsi="Amiri" w:eastAsia="Amiri" w:cs="Amiri"/>
          <w:color w:val="111111"/>
          <w:sz w:val="28"/>
          <w:sz w:val="28"/>
          <w:szCs w:val="28"/>
          <w:rtl w:val="true"/>
          <w:lang w:bidi="ar-SA"/>
        </w:rPr>
        <w:t>جامع جديد مى‌كرد براى اصحاب الحديث كه ايشان را در رى مسجد آدينه نبود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مدرسه خواجه عبد الجبّار مفيد</w:t>
      </w:r>
      <w:r>
        <w:rPr>
          <w:rStyle w:val="FootnoteAnchor"/>
          <w:rtl w:val="true"/>
        </w:rPr>
        <w:footnoteReference w:id="390"/>
      </w:r>
      <w:r>
        <w:rPr>
          <w:rFonts w:ascii="IRNazanin" w:hAnsi="IRNazanin" w:eastAsia="IRNazanin"/>
          <w:color w:val="111111"/>
          <w:sz w:val="28"/>
          <w:sz w:val="28"/>
          <w:szCs w:val="28"/>
          <w:rtl w:val="true"/>
          <w:lang w:bidi="fa-IR"/>
        </w:rPr>
        <w:t xml:space="preserve">كه چهارصد مرد فقيه و متكلّم در آن مدرسه درس شريعت 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ساعت، معروف و مشهور است به درس علوم و نماز به جماعت و ختم قرآن و نزول اهل صلاح و فقها، همه به بركات شرف الدين مرتضى كه مقدّم سادات و شيعه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مدرسه كوى فيروز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خانقاه امير اقبالى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خانقاه على عثمان كه پيوسته منزل سادات عالم زاهد و متديّن بوده است، در آن جا نماز به‌جماعت و ختم قرآن متواتر و مترادف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معمور و مشهور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مدرسه خواجه امام رشيد رازى به دروازه جاروب‌بندان كه زيادتر از دويست دانشمند در وى درس اصول دين و اصول الفقه و علم شريعت خواندند كه علاّمه روزگار خويش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معمور و مسكون و در آن جا درس علم مى‌رود و هر روز ختم قرآن و منزل مصلحان و فقهاست و كتبخانه دارد و به همه انواع مزيّن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مدرسه شيخ حيدر مكّى به در مصلحگاه</w:t>
      </w:r>
      <w:r>
        <w:rPr>
          <w:rFonts w:eastAsia="IRNazanin" w:cs="IRNazanin"/>
          <w:color w:val="111111"/>
          <w:sz w:val="28"/>
          <w:szCs w:val="28"/>
          <w:rtl w:val="true"/>
          <w:lang w:bidi="fa-IR"/>
        </w:rPr>
        <w:t>...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بيرون از اين كه شرح داده آمد در رى چند مدرسه معمور هست كه در آن جا ذكر خير و قرآن و نماز و طاعت مى‌رود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مساجد و منابر سادات شيعه را خود حدّى نيست از بزرگ و كوچك كه به ذكر همه، كتاب مطوّل شود تا بدانند كه دروغ محض گفته است و حوالت كرده است به نقصان سلاطين كبار؛ و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كردند از مدرسه و مسجد</w:t>
      </w:r>
      <w:r>
        <w:rPr>
          <w:rFonts w:eastAsia="IRNazanin" w:cs="IRNazanin"/>
          <w:color w:val="111111"/>
          <w:sz w:val="28"/>
          <w:szCs w:val="28"/>
          <w:rtl w:val="true"/>
          <w:lang w:bidi="fa-IR"/>
        </w:rPr>
        <w:t>» ...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مدرسه ديگرى كه در رى بوده كه عبد الجليل در اين جا از آن نامى نبرده، امّا در جاى ديگر كتاب، به مناسبتى نقل كرده، مدرسه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شهور سنه خمسين و خمسمائه مرا روز آدينه به مدرسه بزرگ خود نوبت مجلس بود</w:t>
      </w:r>
      <w:r>
        <w:rPr>
          <w:rFonts w:eastAsia="IRNazanin" w:cs="IRNazanin"/>
          <w:color w:val="111111"/>
          <w:sz w:val="28"/>
          <w:szCs w:val="28"/>
          <w:rtl w:val="true"/>
          <w:lang w:bidi="fa-IR"/>
        </w:rPr>
        <w:t>... .</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در آن روزگار، قم از شهرهاى بزرگ و آباد بود و از نظر دينى و فرهنگى، از مهم‌ترين شهرهاى ايران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قرائت قرآن و تفسير، همواره بر 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علمى متعدّد اين شهر، درس و بحث و مجالس علمى بسيارى چون فقه و اصول، صرف و نحو و لغت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بر 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قم كه همه شيعت‌اند آثار اسلام و شعار دين و قوّت اعتقاد چون باشد از جوامع كه بلفضل عراقى كرده است بيرون شهر، وآنچه كمال ثابت كرده است در ميان شهر و مقصوره‌هاى بازينت و منبرهاى با تكلّف و مناره‌هاى رفيع و كراسى علما و نوبت عقود مجالس و كتبخانه‌هاى مل‌ء</w:t>
      </w:r>
      <w:r>
        <w:rPr>
          <w:rStyle w:val="FootnoteAnchor"/>
          <w:rtl w:val="true"/>
        </w:rPr>
        <w:footnoteReference w:id="394"/>
      </w:r>
      <w:r>
        <w:rPr>
          <w:rFonts w:ascii="IRNazanin" w:hAnsi="IRNazanin" w:eastAsia="IRNazanin"/>
          <w:color w:val="111111"/>
          <w:sz w:val="28"/>
          <w:sz w:val="28"/>
          <w:szCs w:val="28"/>
          <w:rtl w:val="true"/>
          <w:lang w:bidi="fa-IR"/>
        </w:rPr>
        <w:t>از كتب طوايف و مدرسه‌هاى معروف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سعد صلب، و مدرسه اثر الملك، و مدرسه شهيد سعيد عزّ الدين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مدرسۀ سيّد امام زين الدين اميره شرفشاه كه قاضى و حاكم است، و آن سراى ستّى فاطمه بنت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اوقاف و مدرس و فقها و ائمّه و زينت تمام و قبول اعظم، و مدرسه ظهير عبد العزيز، و مدرسه استاد بو الحسن كميج، و مدرسه شمس الدين مرتضى با عدّت و آلت و درس، و مدرسه مرتضى كبير شرف الدين بازينت و آلت و حرمت و قبول، غير آن كه به ذكر همه كتاب مطوّل شود و مساجد بيمر و مقريان فاخر عالم به قرائت و مفسّران عالم به منزلات و مؤوّلات، و ائمّه نحو و لغت و اعراب و تصريف و شعراى بزرگ و فقها و متكلّمان از اسلاف به اخلاف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شعار شريعت و تمهيد قواعد اسلام است از درس و مناظره و مجلس وعظ و حلقه ذكر معيّن و مقرّر</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كاشان</w:t>
      </w:r>
    </w:p>
    <w:p>
      <w:pPr>
        <w:pStyle w:val="BookText"/>
        <w:rPr/>
      </w:pPr>
      <w:r>
        <w:rPr>
          <w:rFonts w:ascii="IRNazanin" w:hAnsi="IRNazanin" w:eastAsia="IRNazanin"/>
          <w:color w:val="111111"/>
          <w:sz w:val="28"/>
          <w:sz w:val="28"/>
          <w:szCs w:val="28"/>
          <w:rtl w:val="true"/>
          <w:lang w:bidi="fa-IR"/>
        </w:rPr>
        <w:t>مؤلّف نقض، در باره كاشان علاوه بر ذكر نام چهار مدرسه علمى، علما و مساجد، به زيارتگاه امامزاده على بن محمّد باقر عليه‌السلام نيز اشاره كرده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كاشان بحمد اللّه و منّه منوّر و مشهور بوده است هميشه و هست به زينت اسلام و نور شريعت و قواعد آن از مساجد جامع و مساجد ديگر با آلت و عدّت و مدارس بزرگ چون مدرسه صفويه و مجديه و شرفيه وعزيزيه با زينت وآلت وعدّت و اوقاف و مدرس چون سيّد امام ضياء الدين ابو الرضا فضل اللّه بن على الحسنى، عديم النظير در بلاد عالم به علم و زهد وغير او از ائمّه و قضاة، و كثرت فقها و مقريان و مؤذّنان و عقود مجالس، و ترتيب علماى سلف چون قاضى ابو على الطوسى و اولادش چون قاضى جمال ابو الفتح، و قاضى خطير ابو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 اللّه ظلّهما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وى مصلحان بيمر و حاجيان بى عدد و عمارت مشهد امام زاده على بن محمّد الباقر به بار كرز است كه مجد الدين فرموده است در آن حدود با زينت و عدّت و آلت و رونق و نور و بركات آن را همه ملوك و وزرا خريدار و سلاطين و </w:t>
      </w:r>
    </w:p>
    <w:p>
      <w:pPr>
        <w:pStyle w:val="BookText"/>
        <w:rPr/>
      </w:pPr>
      <w:r>
        <w:rPr>
          <w:rFonts w:ascii="Amiri" w:hAnsi="Amiri" w:eastAsia="Amiri" w:cs="Amiri"/>
          <w:color w:val="111111"/>
          <w:sz w:val="28"/>
          <w:sz w:val="28"/>
          <w:szCs w:val="28"/>
          <w:rtl w:val="true"/>
          <w:lang w:bidi="ar-SA"/>
        </w:rPr>
        <w:t xml:space="preserve">امرا معترف و غير آن و مانند اين كه همه دلالت است بر صفاى ايمان و نزهت طاعات مؤمنان كاشان </w:t>
      </w:r>
      <w:r>
        <w:rPr>
          <w:rFonts w:eastAsia="Amiri" w:cs="Amiri" w:ascii="Amiri" w:hAnsi="Amiri"/>
          <w:color w:val="111111"/>
          <w:sz w:val="28"/>
          <w:szCs w:val="28"/>
          <w:rtl w:val="true"/>
          <w:lang w:bidi="ar-SA"/>
        </w:rPr>
        <w:t>... .</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آبه</w:t>
      </w:r>
    </w:p>
    <w:p>
      <w:pPr>
        <w:pStyle w:val="BookText"/>
        <w:rPr/>
      </w:pPr>
      <w:r>
        <w:rPr>
          <w:rFonts w:ascii="IRNazanin" w:hAnsi="IRNazanin" w:eastAsia="IRNazanin"/>
          <w:color w:val="111111"/>
          <w:sz w:val="28"/>
          <w:sz w:val="28"/>
          <w:szCs w:val="28"/>
          <w:rtl w:val="true"/>
          <w:lang w:bidi="fa-IR"/>
        </w:rPr>
        <w:t xml:space="preserve">در باره شهر آبه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شهرهاى كوچك ميان ساوه و قم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دو مدرسه علميه و مدرّسان آن ونيز از مشاهد سه امام‌زاده و دو مسجد جامع كبير و صغير،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مدرسه عزّ الملكى و عرب‌شاهى معمور به آلت و عدّت، مدرّسان چون سيّد ابو عبد اللّه و سيّد ابو الفتح الحسنى عالمان با ورع مجالس علم و وعظ متواتر، مشاهد امامزادگان عبد اللّه موسى و فضل و سليمان اولاد موسى كاظم منوّر و مشتهر علماى رفته و مانده، همه متبحّر و متديّن</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ورامين</w:t>
      </w:r>
    </w:p>
    <w:p>
      <w:pPr>
        <w:pStyle w:val="BookText"/>
        <w:rPr/>
      </w:pPr>
      <w:r>
        <w:rPr>
          <w:rFonts w:ascii="Amiri" w:hAnsi="Amiri" w:eastAsia="Amiri" w:cs="Amiri"/>
          <w:color w:val="111111"/>
          <w:sz w:val="28"/>
          <w:sz w:val="28"/>
          <w:szCs w:val="28"/>
          <w:rtl w:val="true"/>
          <w:lang w:bidi="ar-SA"/>
        </w:rPr>
        <w:t>با آن كه كه مؤلّف، ورامين را به عنوان ده ياد كرده، امّا آن را دهى به منزله شهر دانسته كه يك مسجد جامع و دو مدرسه علميه داشته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مدرسه رضويه و فتحيه با اوقاف معتمد و مدرّسان علم متديّن و فقهاى طالب مجد</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قزوين</w:t>
      </w:r>
    </w:p>
    <w:p>
      <w:pPr>
        <w:pStyle w:val="BookText"/>
        <w:rPr/>
      </w:pPr>
      <w:r>
        <w:rPr>
          <w:rFonts w:ascii="IRNazanin" w:hAnsi="IRNazanin" w:eastAsia="IRNazanin"/>
          <w:color w:val="111111"/>
          <w:sz w:val="28"/>
          <w:sz w:val="28"/>
          <w:szCs w:val="28"/>
          <w:rtl w:val="true"/>
          <w:lang w:bidi="fa-IR"/>
        </w:rPr>
        <w:t>مصنّف نقض در مورد مدرسه امام ابو اسماعيل حمدانى در قزوين، ماجراى جنگ داخلى در اين شهر را كه مربوط به سال پانصد قمرى است نقل كرده و مى‌گويد كه مدرسه هنوز پابرجاست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عجب است كه به سمع خواجه نرسيده است كه در شهور سنه خمسمائه كه پنجاه و شش سال است كه در قزوين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 و شهر جنگى </w:t>
      </w:r>
    </w:p>
    <w:p>
      <w:pPr>
        <w:pStyle w:val="BookText"/>
        <w:rPr/>
      </w:pPr>
      <w:r>
        <w:rPr>
          <w:rFonts w:ascii="IRNazanin" w:hAnsi="IRNazanin" w:eastAsia="IRNazanin"/>
          <w:color w:val="111111"/>
          <w:sz w:val="28"/>
          <w:sz w:val="28"/>
          <w:szCs w:val="28"/>
          <w:rtl w:val="true"/>
          <w:lang w:bidi="fa-IR"/>
        </w:rPr>
        <w:t xml:space="preserve">ببود، خواجه امام ابو اسماعيل حمدانى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رفت پيش سلطان محمّد و آن جا با ملاحده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مناظره كرد و ايشان را منكوس و مخذول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دژكوه بدادند و عطّاش اَقرع كشته شد، سلطان محمّد خواجه ابو اسماعيل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 و تشريف فرمود، و مدرسه‌اش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خراب كرده بودند بفرمود تا عمارتش كردند، و كرسى نهادند و او باسر قاعده و رسم خود رفت و اين مدرسه، هنوز معمور و مشهور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w:t>
      </w:r>
    </w:p>
    <w:p>
      <w:pPr>
        <w:pStyle w:val="BookText"/>
        <w:rPr/>
      </w:pPr>
      <w:r>
        <w:rPr>
          <w:rFonts w:ascii="IRNazanin" w:hAnsi="IRNazanin" w:eastAsia="IRNazanin"/>
          <w:color w:val="111111"/>
          <w:sz w:val="28"/>
          <w:sz w:val="28"/>
          <w:szCs w:val="28"/>
          <w:rtl w:val="true"/>
          <w:lang w:bidi="fa-IR"/>
        </w:rPr>
        <w:t xml:space="preserve">عبد الجليل در باره سبزوار به صورت كلّى به مدارس نيكو و مساجد پُررونق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امّا آنها را معرفى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سبزوار بحمد اللّه و منّه هم محلّ شيعت و اسلام است، آراسته به مدارس نيكو و مساجد نورانى و علماى خلف از سلف و طريقت و شريعت آموخته و لعنت ملاحده و خصومت بواطنه در آن بقعه آشكارا، و درس و مناظره و مجلس و ختمات قرآن، متواتر و ظاهر</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سارى و اُرم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در باره سارى و اُرم</w:t>
      </w:r>
      <w:r>
        <w:rPr>
          <w:rStyle w:val="FootnoteAnchor"/>
          <w:rtl w:val="true"/>
        </w:rPr>
        <w:footnoteReference w:id="401"/>
      </w:r>
      <w:r>
        <w:rPr>
          <w:rFonts w:ascii="IRNazanin" w:hAnsi="IRNazanin" w:eastAsia="IRNazanin"/>
          <w:color w:val="111111"/>
          <w:sz w:val="28"/>
          <w:sz w:val="28"/>
          <w:szCs w:val="28"/>
          <w:rtl w:val="true"/>
          <w:lang w:bidi="fa-IR"/>
        </w:rPr>
        <w:t>از آن به قبّة الاسلام ياد كرده است؛ زيرا در آن روزگار، غالب اهالى مازندران از شيعيان بوده‌اند و ظاهرا حاكمان آن ديار نيز شيعه بوده‌اند و مراودات حسنه‌اى با حاكمان دربار سلجوقى داشته‌اند به نحوى كه به گفته مؤلّف نقض، حاكمان سلجوقى، دختران خود را به اميران مازندران تزويج مى‌نمودند و هر ساله، خلعت‌ها ردّ و بدل مى‌شده است؛ امّا جداگانه به نام‌هاى مدارس يا مساجد اين خطّه، اشاره نكرده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سارى و ارم، معلوم است كه هميشه دار الملك و سريرگاه ملوك مازندران بوده است، و غربا و بازرگانان در او ايمن، و شعار مسلمانى از مجامع و مدارس و مساجد و مجالس، ظاهر، و اكنون خود به دولت شاه شاهان رستم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 اللّه به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ملك مازندران على بن شهريار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الاسلام است كه به سالى هزاران ملحد و باطنى را در آن حدود طعمه سگان مى‌كند</w:t>
      </w:r>
      <w:r>
        <w:rPr>
          <w:rFonts w:eastAsia="IRNazanin" w:cs="IRNazanin"/>
          <w:color w:val="111111"/>
          <w:sz w:val="28"/>
          <w:szCs w:val="28"/>
          <w:rtl w:val="true"/>
          <w:lang w:bidi="fa-IR"/>
        </w:rPr>
        <w:t>...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عالمان شيعى در اين دوره</w:t>
      </w:r>
    </w:p>
    <w:p>
      <w:pPr>
        <w:pStyle w:val="BookText"/>
        <w:rPr/>
      </w:pPr>
      <w:r>
        <w:rPr>
          <w:rFonts w:ascii="IRNazanin" w:hAnsi="IRNazanin" w:eastAsia="IRNazanin"/>
          <w:color w:val="111111"/>
          <w:sz w:val="28"/>
          <w:sz w:val="28"/>
          <w:szCs w:val="28"/>
          <w:rtl w:val="true"/>
          <w:lang w:bidi="fa-IR"/>
        </w:rPr>
        <w:t>عبد الجليل در چند جاى كتاب خود، از عالمان، فقيهان، مفسّران و اديبان شيعى، در دوره خود و پيش از آن،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پاسخ به ادّعاى خواجه سنّى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جهان، هرگز رافضيى نبوده كه او را در دين و دولت قدرى، يا قدمى، يا جاهى، يا منزلتى، يا حرمتى، يا نامى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 شمردن نام بزرگان شيعه پرداخته</w:t>
      </w:r>
    </w:p>
    <w:p>
      <w:pPr>
        <w:pStyle w:val="BookText"/>
        <w:rPr/>
      </w:pPr>
      <w:r>
        <w:rPr>
          <w:rFonts w:ascii="IRNazanin" w:hAnsi="IRNazanin" w:eastAsia="IRNazanin"/>
          <w:color w:val="111111"/>
          <w:sz w:val="28"/>
          <w:sz w:val="28"/>
          <w:szCs w:val="28"/>
          <w:rtl w:val="true"/>
          <w:lang w:bidi="fa-IR"/>
        </w:rPr>
        <w:t>و پس از يادكرد اصحاب پيامبر صلى‌الله‌عليه‌و‌آله و اصحاب و راويان ائمّه عليهم‌السلام و علماى متقدّم، به ذكر متبحّران علماى متأخّر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ميان ما تنها عالمان مربوط به حدود يك سده پيش از وفات خود عبد الجليل را بر مى‌شماريم</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الرئيس محمّد الكيسكى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ابو الفتح الحسينى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النّجم محمّد بن عبد الوهّاب السمّان</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ابو طالب الاسترآبادى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ابو طالب البزوفرى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بمشهد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ابو طالب القزوينى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ابوطالب بابويه</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ابو عبد اللّه</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ابو عبد اللّه الزاهد الحسنى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ابو محمّد الموسوىّ الرّازى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يعلا 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المراسم العلويّة و الأحكام النّبويّة؛ أخبرنا بها الوالد عن أبيه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حلى در خلاصة الأقوال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سلّار بن عبد العزيز الديلمىّ أبو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شيخنا المتقدّم فى الفقه و الأدب و غيرهما، كان ثقة وجها؛ له المقنع فى المذهب، و التقريب فى اُصول الفقه، و المراسم فى الفقه، و الردّ على أبى الحسن البصرىّ فى نقض الشافى، و التذكرة فى حقيقة الجوهر، قرأ على المفيد ره و على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خلاصة الاقوال،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آقا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الذريعه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المراسم العلويّة فى الفقه و الأحكام النّبويّة للشيخ المتقدّم الفقيه أبى يعلى حمزة الملقّب بسلّار أو سالار بن عبد العزيز الديلمىّ المدفون بقرية خسرو شاه على ستّ فراسخ من تبريز، و المتوفّى كما فى الرياض عن نظام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 و ستّين و أربعمائة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تعليقات نقض،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خواجه احمد مذكّر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اديب 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اديب ماهابادى</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الإمام الحسين الأشتر الجرجانى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الإمام أبو الفضل الحسينىّ الآبىّ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الإمام على زيرك القمّى</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الإمام مانگديم الرّضى</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الحسين الدين‌آبادىّ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القائينىّ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المنتهى الجرجانى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امام ابو الفتوح الرازى</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امام شهاب الدين محمّد الكيسكى</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ضياء الدين ابو الرضا فضل اللّه بن على الحسنى</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قطب الدين كاشى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شمس الدين آوى</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أبو البركات الحسينى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بمشهد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الإمام أبو الحسن الفريد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أبو الحسين هبة اللّه الراوندىّ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القاسم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بسبزوار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جعفر الإمامىّ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أبو جعفر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قم</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أبو سعيد الحمدانىّ الملقّب بناصر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نيسابورى الخزاعى</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أبو علىّ الطبرسى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القاضى أبو علىّ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أبو ليلى الحسينى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أمير كا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أوحد الدين القزوينى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بُلحسن</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بُلمعالى امامتى</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 عبد اللّه افضل الدين الحسن ابن فادار القمّى</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پادشاه الراوندى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تاج الدين الكيسكى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جعفر دوريستى</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الاسلام حسكا</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رياض العلما نيز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المهملة، و فتح السين المهملة، و الكاف المفتوحة، و بعدها ألف لينة، مخفّف حسن كيا، والكيا لقب له، ومعناه بلغة دار المرز من جيلان و مازندران و الرى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الرئيس، أو نحوه من كلمات التعظيم، ويستعمل فى مقام المدح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رياض العلماء،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حسن بن جعفر دوريستى</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الحسين الشّجرى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الفقيه الحسين الطحالى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الحسين بن مظفّر الحمدانى</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المظفّر بن علىّ الحمدانىّ، نزيل قزوين، ثقة وجه كبير قرأ على شيخنا الموفّق أبى جعفر الطوسىّ جميع تصانيفه مدّة ثلاثين سنة بالغرىّ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الباطنيّة، و كتاب نصرة الحقّ، و كتاب لؤلؤة التفكّر فى المواعظ و الزواجر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نقض،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الحسين الواعظ البكرآبادىّ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بجرجان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حمزة المشهدىّ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حيدر بن أبى نصر الحاجاتى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الداعى الحسينىّ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ذو الفخرين المرتضى القمّى</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الرضا أمير كا الحسينىّ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الزاهد عزّ الأشراف الحسنى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زيد بن الدّاعى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سديد الدين أبو القاسم الأسترآبادى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شرف الدين المنتجب السارىّ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العالم عزيزى بن العراقىّ الحسنىّ القزوينى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المفيد عبد الجبّار الرازىّ</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الجليل بن عيسى</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الرشيد عبد الجليل بن مسعود</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النيسابورى</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عبد اللّه الجعفرىّ القزوينى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الإمام عزّ الدين أبو منصور أحمد بن علىّ الطبرسى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على الجعفرى القزوينى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علىّ المتكلّم الرازى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علىّ المغازبى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على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ماهابادى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ابن البرّاج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قال المحدّث القمّى فى الكنى و الألقاب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لقّب بالقاضى لكونه قاضيا فى طرابلس مدّة عشرين أو ثلاثين سنة قال المحقّق الكركى فى بعض اجازاته فى حق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السعيد خليفة الشيخ الامام أبى جعفر محمّد بن الحسن الطوسيّ بالبلاد الشاميّة عزّ الدين عبد العزيز بن نحرير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منتجب الدين، ص</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تعليقات نقض، 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قطب الدين أبو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المتديّن أبو الحسن علىّ الجاسبى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المجتبى ابن الداعى الرازى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المجتبى بن حمزة الحسينى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الفتّال النيسابورى</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المامطيرى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 المحتسب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مؤمن الشيرازى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ماهابادى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السديد محمود ابن أبى المحاسن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السديد محمود الحمصىّ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المرتضى ابن الداعى الرازى</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مسعود بن محمّد الصوابى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بسبزوار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مهدى شرف المعالى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نجيب الدين أبو المكارم الرازى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نصير الدين ابو الرشيد عبد الجليل قزوينى رازى</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وزير المرداسىّ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گزارش‌هايى كه عبد الجليل در كتاب نقض از شهرهاى شيعه به دست داده، مى‌توان چنين نتيجه گرفت كه در آنها، به ويژه شهرهاى بزرگ، مدارس و محافل علمى زيادى در دوره عبد الجليل فعال بوده و از ميان آنها عالمان و فقيهان </w:t>
      </w:r>
    </w:p>
    <w:p>
      <w:pPr>
        <w:pStyle w:val="BookText"/>
        <w:rPr/>
      </w:pPr>
      <w:r>
        <w:rPr>
          <w:rFonts w:ascii="IRNazanin" w:hAnsi="IRNazanin" w:eastAsia="IRNazanin"/>
          <w:color w:val="111111"/>
          <w:sz w:val="28"/>
          <w:sz w:val="28"/>
          <w:szCs w:val="28"/>
          <w:rtl w:val="true"/>
          <w:lang w:bidi="fa-IR"/>
        </w:rPr>
        <w:t>بسيارى تربيت شده و چراغ تشيّع را همچنان پُر فروغ نگه داشته‌اند؛ چه اين كه تنها در مدرسه خواجه عبد الجبّار مفيد، چهارصد مرد فقيه و متكلّم، درس شريعت، و در مدرسه رشيد رازى، بيش از دويست دانشمند، درس اصول دين و اصول الفقه و علم شريعت آموختند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با شمارش مدارس و محافل علمى هريك از شهرها، مواردى كه با نام از آنها ياد شده، مجموعا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عدد، صرف نظر از مواردى است كه صاحب نقض جهت اختصار يا ندانستن نام دقيق آنها به ذكر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نيكو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مدرسه و دو خانقاه،</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مدرسه معمور</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مدرسه و يك مدرس متعلّق به بارگاه حضرت فاطمه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مدرسه</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مدرسه</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ورامين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مدرسه</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مدرسه</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بدون ذكر نام مدارس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به مدارس نيكو و مساجد نورانى و علما خلف از سلف</w:t>
      </w:r>
      <w:r>
        <w:rPr>
          <w:rFonts w:eastAsia="IRNazanin" w:cs="IRNazanin"/>
          <w:color w:val="111111"/>
          <w:sz w:val="28"/>
          <w:szCs w:val="28"/>
          <w:rtl w:val="true"/>
          <w:lang w:bidi="fa-IR"/>
        </w:rPr>
        <w:t>...».</w:t>
      </w:r>
      <w:r>
        <w:rPr>
          <w:rStyle w:val="FootnoteAnchor"/>
          <w:rtl w:val="true"/>
        </w:rPr>
        <w:footnoteReference w:id="44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سارى و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بدون ذكر نام مدارس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 مسلمانى از مجامع و مدارس و مساجد و مجالس ظاهر</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 الآمل، محمّد بن حسن حرّ عاملى،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الاسلامى،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نقض، سيّد 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الحسن بن يوسف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العلماء و حياض الفضلاء، عبد اللّه افندى اصفهانى،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منتجب الدين، منتجب الدين بن بابويه الرازى،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جلال الدين محدّث اُرموى،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 ياقوت حموى،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 الرشيد عبد الجليل قزوينى رازى، به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31" w:name="pg15864_150098"/>
    </w:p>
    <w:p>
      <w:pPr>
        <w:pStyle w:val="Heading2"/>
        <w:numPr>
          <w:ilvl w:val="1"/>
          <w:numId w:val="1"/>
        </w:numPr>
        <w:rPr/>
      </w:pPr>
      <w:bookmarkStart w:id="32" w:name="__RefHeading___Toc14704460_2142443653"/>
      <w:bookmarkStart w:id="33" w:name="_Toc10"/>
      <w:bookmarkEnd w:id="31"/>
      <w:bookmarkEnd w:id="32"/>
      <w:r>
        <w:rPr>
          <w:rtl w:val="true"/>
        </w:rPr>
        <w:t xml:space="preserve">شعراى شيعىِ ياد شده در كتاب </w:t>
      </w:r>
      <w:r>
        <w:rPr>
          <w:rtl w:val="true"/>
        </w:rPr>
        <w:t>«</w:t>
      </w:r>
      <w:r>
        <w:rPr>
          <w:rtl w:val="true"/>
        </w:rPr>
        <w:t>نقض</w:t>
      </w:r>
      <w:r>
        <w:rPr>
          <w:rtl w:val="true"/>
        </w:rPr>
        <w:t>» /</w:t>
      </w:r>
      <w:r>
        <w:rPr>
          <w:rtl w:val="true"/>
        </w:rPr>
        <w:t>حسین پور شریف</w:t>
      </w:r>
      <w:bookmarkEnd w:id="33"/>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 xml:space="preserve">شعراى شيعىِ ياد شده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پورشريف</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موقعيت تاريخى عبد الجليل قزوينى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نزديكى زمانى‌اش به كسانى كه مذهبشان را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منزلت اجتماعى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عالم و متكلّم شيعى برجسته روزگار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 و كاركرد اثرِ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در مناظره و جدل است و ناگزير، بر مطالب ترديدآميز و ضعيف و دوپهلو و محلّ اختلاف، تكيه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كلام وى و كتاب وى، منبع تاريخى معتبرى در شناخت مذهب بسيارى از عالمان و مصنّفان و سياستمداران و ديوانيان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شعرا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آثار تراجم‌نگاران متأخّر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المؤمنين، أمل الآمل و ذيل‌هاى آن، رياض العلماء، روضات الجنّات و قصص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متوجّه مى‌شويم كه به دليل گُسست تاريخى گزارش‌ها و آسان‌گيرى مؤلّفان در نسبت دادن مذهب به افراد بر اساس شواهد و قرائن ضعيف و اِجمالى و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تعبير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شيعه‌تراشى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چندان قابل اعتنا و استناد به نظر نمى‌رسند، در حالى كه گزارش‌هاى عبد الجليل، از جهت قُرب تاريخى و معاصرت، كم‌نظيرند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نوشتار، سعى بر آن است تا با آوردن فهرستى از نام شعراى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خوانده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شده به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نقض، به ترتيب دوره تاريخى، آشنايى گسترده عبد الجليل با ادبيات فارسى و عربى روزگار خود و پيش از آن و نيز مهارت وى را در به كارگيرى ادبيات و تاريخ ادبيات در مجادلات كلامى، نشان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شرح حال مختصرى از شعرا و آثار آنها ارائه مى‌گردد و در ادامه، نمونه شعرى از آنها آورده مى‌شود كه تا حدى، افكار و عقايد مذهبى آنها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تاريخ تشيّع، ادبيات شيعى، منقبت، نقض، عبد الجليل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ادبيات و مذهب</w:t>
      </w:r>
    </w:p>
    <w:p>
      <w:pPr>
        <w:pStyle w:val="BookText"/>
        <w:rPr/>
      </w:pPr>
      <w:r>
        <w:rPr>
          <w:rFonts w:ascii="IRNazanin" w:hAnsi="IRNazanin" w:eastAsia="IRNazanin"/>
          <w:color w:val="111111"/>
          <w:sz w:val="28"/>
          <w:sz w:val="28"/>
          <w:szCs w:val="28"/>
          <w:rtl w:val="true"/>
          <w:lang w:bidi="fa-IR"/>
        </w:rPr>
        <w:t>ادبيات، بر بسترى از فرهنگ، شكل مى‌گيرد و مذهب، بخش مهمّى از فرهنگ هر جامعه است؛ بخشى كه بدون شناخت آن، درك بسيارى از مفاهيم و مضامين، اصطلاحات و تركيبات و حتّى آثار و پديده‌هاى ادبى امكان‌پذير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زبانى و شبكه معنايى مرتبط با مذهب، چنان پُردامنه و تأثيرگذارند كه شارحان، ناقدان</w:t>
      </w:r>
    </w:p>
    <w:p>
      <w:pPr>
        <w:pStyle w:val="BookText"/>
        <w:rPr/>
      </w:pPr>
      <w:r>
        <w:rPr>
          <w:rFonts w:ascii="IRNazanin" w:hAnsi="IRNazanin" w:eastAsia="IRNazanin"/>
          <w:color w:val="111111"/>
          <w:sz w:val="28"/>
          <w:sz w:val="28"/>
          <w:szCs w:val="28"/>
          <w:rtl w:val="true"/>
          <w:lang w:bidi="fa-IR"/>
        </w:rPr>
        <w:t>ادبى، تاريخ‌نگاران ادبيات، تحليلگران مكاتب ادبى و كلامى و حتّى نقّالان و قوّالان و خُنياگران، بدون آشنايى با آنها، نزديك شدن به اثرى ادبى را بر خود، روا نمى‌شمرند و</w:t>
      </w:r>
    </w:p>
    <w:p>
      <w:pPr>
        <w:pStyle w:val="BookText"/>
        <w:rPr/>
      </w:pPr>
      <w:r>
        <w:rPr>
          <w:rFonts w:ascii="IRNazanin" w:hAnsi="IRNazanin" w:eastAsia="IRNazanin"/>
          <w:color w:val="111111"/>
          <w:sz w:val="28"/>
          <w:sz w:val="28"/>
          <w:szCs w:val="28"/>
          <w:rtl w:val="true"/>
          <w:lang w:bidi="fa-IR"/>
        </w:rPr>
        <w:t xml:space="preserve">هم بر اين اساس است كه تحليلگران تاريخ و تمدّن، پژوهشگران حوزه‌هاى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مردم‌شناسى، روان‌شناسى اجتماعى و جامعه‌شناسى تاريخى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زبان‌شناسان، باستان‌شناسان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آستانه تمامى پژوهش‌هاى خود، به مطالعه باورهاى مردمانِ حوزه پژوهش خويش، اهتمام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دشوارى‌ها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دستيابى به باورهاى پيشينيان، براى درك بهتر آثارى كه آفريده‌اند، ضرورى است، امّا دشوارى اين راه نيز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دشوارى‌ها مى‌توان به نمونه‌هاى زير، اشاره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هميشه باورهاى شفاهى و نانوشته، بيش از باورهاى مكتوب بوده‌اند؛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مكتوبِ مشتمل بر باورها، عمدتا گزارش دهنده هنجارها، عقايد رسمى و فرهنگ‌هاى غالب اند و نه خُرده‌فرهنگ‌ها و عقايد غير رسمى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تحوّلات فرهنگى و تغيير آيين‌ها و باورها در زندگى ملّت‌ها، پيوسته اتفاق افتاده‌اند و اطلاع از زمان وقوع و زمينه‌ها و پيامدها و نتايج آنها، دشوارى مضاعفى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تحوّل در عقايد و انديشه‌هاى پديدآورندگان آثار نيز غير قابل انكار است، چه اين تحوّل را علنى و اعلام كرده باشند و چه نكرده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سياهه مشكلات، همچنان مى‌توان افزود كه اكنون مجال آن نيست؛ امّا آنچه در اين مقاله بدان خواهيم پرداخت، اثبات و مستندسازى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مواردى نيز پرده‌بردارى و رازگشايىِ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گروهى از شاعران، از خلال گزارش‌هاى يكى از متكلّمان برجسته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الجليل رازى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معتبرترين منابع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موقعيت تاريخى عبد 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نزديكى زمانى‌اش به كسانى كه مذهبشان را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منزلت اجتماعى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عالم و متكلّم شيعى برجسته روزگار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 و كاركرد اثرِ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در مناظره و جدل است و ناگزير، بر مطالب ترديدآميز و ضعيف و دوپهلو و محلّ اختلاف، تكيه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كلام وى و كتاب وى، منبع تاريخى معتبرى در شناخت مذهب بسيارى از عالمان و مصنّفان و سياستمداران و ديوانيان و اُدبا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شعرا ساخته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طبع و نشر كتاب نقض به همّت استاد پرتلاش دانشمند مير جلال الدين محدّث اُرموى، غالب گزارش‌ها در خصوص مذهب شاعران، مستند به آثار تراجم‌نگاران متأخّر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المؤمنين، أمل الآمل و ذيل‌هاى آن، رياض العلماء، روضات الجنّات و 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به دليل گُسست تاريخى گزارش‌ها و آسان‌گيرى مؤلّفان در نسبت دادن مذهب به افراد بر اساس شواهد و قرائن ضعيف و </w:t>
      </w:r>
    </w:p>
    <w:p>
      <w:pPr>
        <w:pStyle w:val="BookText"/>
        <w:rPr/>
      </w:pPr>
      <w:r>
        <w:rPr>
          <w:rFonts w:ascii="IRNazanin" w:hAnsi="IRNazanin" w:eastAsia="IRNazanin"/>
          <w:color w:val="111111"/>
          <w:sz w:val="28"/>
          <w:sz w:val="28"/>
          <w:szCs w:val="28"/>
          <w:rtl w:val="true"/>
          <w:lang w:bidi="fa-IR"/>
        </w:rPr>
        <w:t xml:space="preserve">اِجمالى و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تعبير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شيعه‌تراشى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چندان قابل اعتنا و استناد به</w:t>
      </w:r>
    </w:p>
    <w:p>
      <w:pPr>
        <w:pStyle w:val="BookText"/>
        <w:rPr/>
      </w:pPr>
      <w:r>
        <w:rPr>
          <w:rFonts w:ascii="IRNazanin" w:hAnsi="IRNazanin" w:eastAsia="IRNazanin"/>
          <w:color w:val="111111"/>
          <w:sz w:val="28"/>
          <w:sz w:val="28"/>
          <w:szCs w:val="28"/>
          <w:rtl w:val="true"/>
          <w:lang w:bidi="fa-IR"/>
        </w:rPr>
        <w:t xml:space="preserve">نظر نمى‌رسيدند، در حالى كه گزارش‌هاى عبد الجليل، از جهت قُرب تاريخى و معاصرت و نيز كارآيى‌گزارش‌ها در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اعتبار آنها مى‌افزايد و شهرت يا قوّت آنها را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كم‌نظيرند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عبد الجليل در باره مذهب حكيم سنايى غزنوى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پس از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الدين اسعد گرگانى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پس از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از اين دست اطلاعات كم‌نظير تاريخى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ما در اين نوشتار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هر چيز، نقل عين عبارات كتاب نقض در يادكرد تشيّع شاعران،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سياهه شعراى شيعى از زبان عبد الجليل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آوردن فهرستى از نام شعراى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شده در كتاب نقض، به ترتيب دوره</w:t>
      </w:r>
    </w:p>
    <w:p>
      <w:pPr>
        <w:pStyle w:val="BookText"/>
        <w:rPr/>
      </w:pPr>
      <w:r>
        <w:rPr>
          <w:rFonts w:ascii="IRNazanin" w:hAnsi="IRNazanin" w:eastAsia="IRNazanin"/>
          <w:color w:val="111111"/>
          <w:sz w:val="28"/>
          <w:sz w:val="28"/>
          <w:szCs w:val="28"/>
          <w:rtl w:val="true"/>
          <w:lang w:bidi="fa-IR"/>
        </w:rPr>
        <w:t>تاريخى، جهت نشان دادن آشنايى عبد الجليل با ادبيات فارسى و عربى روزگار خود و پيش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برجسته‌سازى شاعران شيعى ياد شده در كتاب نقض، با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مختصر و نمونه شعرى از آنها كه تا حدّى افكار و عقايد مذهبى آنها را نشان دهد و ارجاع خوانندگان براى مطالعه بيشتر، به منابع؛</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مواردى كه عبد الجليل، مذهب شاعرى را به صراحت، ياد كرده و يا وى را مدافع آيين تشيّع دانسته است؛</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مواردى كه عبد الجليل، شعرى را از شاعرى نقل و بر اساس آن، به مذهب وى اشاره كرده است؛</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مواردى كه عبد الجليل، شاعرى را نه از بابت مقام شاعرى يا ذكر نمونه شعر، بلكه به عنوان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مفسّر، وزير، شغل ديوانى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او را شيعه شمرده 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شعرايى كه عبد الجليل، آنها را بدون هيچ شكّ و شبهه‌اى شيعه دانسته؛ امّا در باره سنّى بودن بعضى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شواهدى در دست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گفتنى است كه اوّلاً شناخت همه شعراى شيعى ياد شده در كتاب نقض، به دليل كثرت شخصيت‌هاى نام بُرده شده در كتاب و ناشناخته بودن برخى از آنان، دشوار است، بويژه اگر بدانيم كه بسيارى از آنان با عنوان ديگر و در موضوع ديگرى بجز ادبيات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وزارت، ديوان‌سالارى، امامت جمعه، خطابه و وعظ،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ياد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در تاريخ ادب فارسى و عربى، مذهب بسيارى شاعران، روشن نيست و نيازمند تحقيقات دامنه‌دار تاريخى و كلامى است و كتاب نقض از اين جهت، منبع مفيد و معتبرى شمرده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سياهه شعراى شيعى از زبان عبد الجليل</w:t>
      </w:r>
    </w:p>
    <w:p>
      <w:pPr>
        <w:pStyle w:val="BookText"/>
        <w:rPr/>
      </w:pPr>
      <w:r>
        <w:rPr>
          <w:rFonts w:ascii="IRNazanin" w:hAnsi="IRNazanin" w:eastAsia="IRNazanin"/>
          <w:color w:val="111111"/>
          <w:sz w:val="28"/>
          <w:sz w:val="28"/>
          <w:szCs w:val="28"/>
          <w:rtl w:val="true"/>
          <w:lang w:bidi="fa-IR"/>
        </w:rPr>
        <w:t>عبد الجليل در پاسخ به اين ادّعاى صاحب بعض فضائح الروافض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جهان، هرگز رافضى‌اى نبوده است كه او را در دين و دولت، قَدْرى يا قدمى يا جاهى يا منزلتى يا حرمتى يا نامى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نام بزرگان شيعه را با عناوين مختلفى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ياوران اميرمؤمنان على عليه‌السلام ، رُوات و ثِقات ائمّه متقدّم و متأخّر، مفسّران، متكلّمان، فقها، ائمّه قرائت، زهّاد و عُبّاد، ائمّه لغت، سلاطين، وزرا، مستوفيان، خواجگان و رؤسا، نقيبان،</w:t>
      </w:r>
    </w:p>
    <w:p>
      <w:pPr>
        <w:pStyle w:val="BookText"/>
        <w:rPr/>
      </w:pPr>
      <w:r>
        <w:rPr>
          <w:rFonts w:ascii="IRNazanin" w:hAnsi="IRNazanin" w:eastAsia="IRNazanin"/>
          <w:color w:val="111111"/>
          <w:sz w:val="28"/>
          <w:sz w:val="28"/>
          <w:szCs w:val="28"/>
          <w:rtl w:val="true"/>
          <w:lang w:bidi="fa-IR"/>
        </w:rPr>
        <w:t>شعراى متقدّم و متأخّر عرب و پارسى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شمارد</w:t>
      </w:r>
      <w:r>
        <w:rPr>
          <w:rStyle w:val="FootnoteAnchor"/>
          <w:rtl w:val="true"/>
        </w:rPr>
        <w:footnoteReference w:id="450"/>
      </w:r>
      <w:r>
        <w:rPr>
          <w:rFonts w:ascii="Amiri" w:hAnsi="Amiri" w:eastAsia="Amiri" w:cs="Amiri"/>
          <w:color w:val="111111"/>
          <w:sz w:val="28"/>
          <w:sz w:val="28"/>
          <w:szCs w:val="28"/>
          <w:rtl w:val="true"/>
          <w:lang w:bidi="ar-SA"/>
        </w:rPr>
        <w:t>و به تعبير خود وى بايد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اسامىِ جماعتى از فنونِ طبقات ذكر كرده شود تا شبهت برخيزد</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در اين ميان، علاوه بر شخصيت‌هايى كه صاحب نقض، آنها را به عنوان شاعر معرفى كرده است، به شاعرانى بر مى‌خوريم كه عبد الجليل آنها را به عنوان مفسّر، زاهد، لغت‌شناس، و وزير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شناسانده است؛ امّا هر كدام داراى ديوان و شعرهاى منقبتى فراوانى هستند كه بررسى اين شعرا را نيز بر خود لازم دانستيم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جا نام تمام شعراى شيعى ياد شده در كتاب نقض را بر اساس تقسيم‌بندى </w:t>
      </w:r>
    </w:p>
    <w:p>
      <w:pPr>
        <w:pStyle w:val="BookText"/>
        <w:rPr/>
      </w:pPr>
      <w:r>
        <w:rPr>
          <w:rFonts w:ascii="IRNazanin" w:hAnsi="IRNazanin" w:eastAsia="IRNazanin"/>
          <w:color w:val="111111"/>
          <w:sz w:val="28"/>
          <w:sz w:val="28"/>
          <w:szCs w:val="28"/>
          <w:rtl w:val="true"/>
          <w:lang w:bidi="fa-IR"/>
        </w:rPr>
        <w:t>عبد الجليل، به صورت يك جا از متن كتاب مى‌آوريم و سپس به بررسى تك‌تك شاعران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قطعه 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ياوران و انصاران امير المؤمنين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الأسود الدئلى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قطعه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مفسّران بعد از متقدّمان،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أبوعلى الطَّبْرِسى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التفسير بالعربية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قطب الدين كاشى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مصنّف كتب بسيار از تفسير و فقه و كلام و جمله علوم و</w:t>
      </w:r>
      <w:r>
        <w:rPr>
          <w:rFonts w:eastAsia="IRNazanin" w:cs="IRNazanin"/>
          <w:color w:val="111111"/>
          <w:sz w:val="28"/>
          <w:szCs w:val="28"/>
          <w:rtl w:val="true"/>
          <w:lang w:bidi="fa-IR"/>
        </w:rPr>
        <w:t>...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قطعه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زهّاد و عبّاد و اهل اشارت و اهل موعظت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از آن طايفه كه بلا شبهه، شيعى مذهب و اصولى و معتقد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قطعه 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ائمّه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شيعى بوده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اصلاح</w:t>
      </w:r>
    </w:p>
    <w:p>
      <w:pPr>
        <w:pStyle w:val="BookText"/>
        <w:rPr/>
      </w:pPr>
      <w:r>
        <w:rPr>
          <w:rFonts w:ascii="Amiri" w:hAnsi="Amiri" w:eastAsia="Amiri" w:cs="Amiri"/>
          <w:color w:val="111111"/>
          <w:sz w:val="28"/>
          <w:sz w:val="28"/>
          <w:szCs w:val="28"/>
          <w:rtl w:val="true"/>
          <w:lang w:bidi="ar-SA"/>
        </w:rPr>
        <w:t xml:space="preserve">المنطق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اديب ماهابادى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قطعه پنج</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شبهه در وزرا و اصحاب قلم است، هم بوده‌اند بزرگانِ معتبر و وزيران مشتهر 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ابن العبّاد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العلاء حسّول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وزير شاهنشاه بود، شيعى و 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جزالت فضل و بزرگىِ قدر هم شيعى و 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بوبكر خوارزمى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است كه شيعى و معتقد بوده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بديع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قطعه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شعراى متقدّمان كه بى شبهت، شيعى معتقد و مستبصر بوده‌اند و متأخّران از پارسيان و تازيان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 شيعى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كميت بن زيد الأسدى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أبوفراس الحارث بن سعيد الحَمْدانى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 بن على الخُزاعى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اسماعيل بن محمّد الحميرى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نؤاس هانئ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ابوتمام الطائى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شيعى بوده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بن الرومى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حجّاج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القاضى التنوخى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الأديب المهابادى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همه، شيعيان معتقد بوده‌اند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مهيار بن 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حسن بن جعفر الدوريستى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 شعراى پارسيان كه شيعى و معتقد و متعصّب بوده‌اند هم اشارتى برود به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فردوسى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فخرى جرجانى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شاعى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على متكلّم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شاعر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اقبالى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احمدچه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حمزه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ناصحى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قوامى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ذكر همه شعراى شيعى مشغول شويم، از</w:t>
      </w:r>
    </w:p>
    <w:p>
      <w:pPr>
        <w:pStyle w:val="BookText"/>
        <w:rPr/>
      </w:pPr>
      <w:r>
        <w:rPr>
          <w:rFonts w:ascii="Amiri" w:hAnsi="Amiri" w:eastAsia="Amiri" w:cs="Amiri"/>
          <w:color w:val="111111"/>
          <w:sz w:val="28"/>
          <w:sz w:val="28"/>
          <w:szCs w:val="28"/>
          <w:rtl w:val="true"/>
          <w:lang w:bidi="ar-SA"/>
        </w:rPr>
        <w:t xml:space="preserve">مقصود باز مانيم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سنايى غزنوى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عديم النظير است در نظم و نثر و خاتم الشعرايش نويسند، او را منقبتِ بسيار است</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جماعت را كه از طبقات النّاس، اسامى و القاب و انسابْ ياد كرده شد، همه شيعى و معتقد و مستبصر بوده‌اند و به ذكر همه كبار و گزيدگان ساداتِ شيعه بنتوان رسيد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ضرورت، مُجملى گفته آمد تا بدانند كه به خلاف اين است كه ياد كرده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الوليد حسّان بن ثابت انصارى، در سال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 هشت سال قبل از ولادت پيامبر اسلام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يثرب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يثرب در آن زمان، ميدان نزاع و ابراز خصومت بين اوس و خزرج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در حدود شصت سالگى، اسلام مى‌آورد و توان شاعرى و قدرت و قريحه شعرى خدادادى خود را در خدمت دين قرار مى‌دهد؛ حمله‌هاى دشمنان را با شعر خود پاسخ مى‌گويد و از اسلام و پيامبر صلى‌الله‌عليه‌و‌آله و مسلمانان و ارزش‌هاى دينى، دفاع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پيامبر صلى‌الله‌عليه‌و‌آله كه بين مهاجرين و انصار كشمكش‌هايى رخ مى‌دهد، حسّان، طرفدار انصار مى‌شود و به همين جهت، لقب انصارى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سرانجام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صد و يازده سالگى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حسّان بن ثابت انصارى ديوانى به جاى مانده است كه آن را ابوسعيد سكرى، از ابن حبيب بغدادى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تأثيرپذيرى شعر حسّان از دين اسلام و تأثير قرآن بر شعر او كاملاً احساس مى‌شود تا جايى كه اين امر باعث شده است معانى جديدى به شعر عرب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مى‌توان وى را بنيان‌گذار و مؤسّس شعر دينى اسلامى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از حسّان بن ثابت به عنوان اوّلين شاعر متقدّم شيعى، سخن به ميان آورده و تعبير وى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شاعران متقدّمان كه بى شبهت شيعى و معتقد و مستبصر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حسّان ثابت بود كه تظاهر كرد و او را در اميرمؤمنان و غزواتِ او اشعار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خيبر گويد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علىّ أرمدَ العين يبتغى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دواءا فلمّا لم يحسّ مداويا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غدير خم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أسمِع بالرسولِ مُناديا</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اين قطعه شعر حسّان، ارادت خاص وى را به امير مؤمنان عليه‌السلام مى‌رساند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أمير المؤمنين أخو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ذى نعل و من كان حافيا</w:t>
      </w:r>
    </w:p>
    <w:p>
      <w:pPr>
        <w:pStyle w:val="BookText"/>
        <w:rPr/>
      </w:pPr>
      <w:r>
        <w:rPr>
          <w:rFonts w:ascii="Amiri" w:hAnsi="Amiri" w:eastAsia="Amiri" w:cs="Amiri"/>
          <w:color w:val="111111"/>
          <w:sz w:val="28"/>
          <w:sz w:val="28"/>
          <w:szCs w:val="28"/>
          <w:rtl w:val="true"/>
          <w:lang w:bidi="ar-SA"/>
        </w:rPr>
        <w:t xml:space="preserve">و أوّل من أدّى الزكاة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صلّى و من صام طاويا</w:t>
      </w:r>
    </w:p>
    <w:p>
      <w:pPr>
        <w:pStyle w:val="BookText"/>
        <w:rPr/>
      </w:pPr>
      <w:r>
        <w:rPr>
          <w:rFonts w:ascii="Amiri" w:hAnsi="Amiri" w:eastAsia="Amiri" w:cs="Amiri"/>
          <w:color w:val="111111"/>
          <w:sz w:val="28"/>
          <w:sz w:val="28"/>
          <w:szCs w:val="28"/>
          <w:rtl w:val="true"/>
          <w:lang w:bidi="ar-SA"/>
        </w:rPr>
        <w:t xml:space="preserve">فلمّا أتاه سائل مدّ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لم يبخل و لم يك جافيا</w:t>
      </w:r>
    </w:p>
    <w:p>
      <w:pPr>
        <w:pStyle w:val="BookText"/>
        <w:rPr/>
      </w:pPr>
      <w:r>
        <w:rPr>
          <w:rFonts w:ascii="Amiri" w:hAnsi="Amiri" w:eastAsia="Amiri" w:cs="Amiri"/>
          <w:color w:val="111111"/>
          <w:sz w:val="28"/>
          <w:sz w:val="28"/>
          <w:szCs w:val="28"/>
          <w:rtl w:val="true"/>
          <w:lang w:bidi="ar-SA"/>
        </w:rPr>
        <w:t xml:space="preserve">فدسّ إليه خاتما و هو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أواها إلى الخير داعيا</w:t>
      </w:r>
    </w:p>
    <w:p>
      <w:pPr>
        <w:pStyle w:val="BookText"/>
        <w:rPr/>
      </w:pPr>
      <w:r>
        <w:rPr>
          <w:rFonts w:ascii="Amiri" w:hAnsi="Amiri" w:eastAsia="Amiri" w:cs="Amiri"/>
          <w:color w:val="111111"/>
          <w:sz w:val="28"/>
          <w:sz w:val="28"/>
          <w:szCs w:val="28"/>
          <w:rtl w:val="true"/>
          <w:lang w:bidi="ar-SA"/>
        </w:rPr>
        <w:t xml:space="preserve">فبشّر جبريل النبىّ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جاء الحقّ فى ذاك ضاحيا</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الأسود دوئلى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ظالم بن عمرو،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الأسود دوئلى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تابعيان و شعرا و خطباى نامى عصر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 پيامبر خدا صلى‌الله‌عليه‌و‌آله را درك كرده؛ ولى ايشان را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الأسود از اصحاب و مواليان امير مؤمنان، امام حسن، امام حسين و امام سجاد عليهم‌السلام بود و هم‌چنين از طرف عمر بن خطّاب، عثمان و على عليه‌السلام در بعضى بلاد اسلامى حاكم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الأسود، شخصى حاضرجواب و داراى اشعار زيبايى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راه‌نمايى‌هاى امير مؤمنان عليه‌السلام اوّلين كتاب را در علم نحو نوشت و قرآن را نقطه‌گذارى كرد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از وى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را از كجا به دست آورده‌اى؟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آن را </w:t>
      </w:r>
    </w:p>
    <w:p>
      <w:pPr>
        <w:pStyle w:val="BookText"/>
        <w:rPr/>
      </w:pPr>
      <w:r>
        <w:rPr>
          <w:rFonts w:ascii="IRNazanin" w:hAnsi="IRNazanin" w:eastAsia="IRNazanin"/>
          <w:color w:val="111111"/>
          <w:sz w:val="28"/>
          <w:sz w:val="28"/>
          <w:szCs w:val="28"/>
          <w:rtl w:val="true"/>
          <w:lang w:bidi="fa-IR"/>
        </w:rPr>
        <w:t>از على عليه‌السلام گرفتم و سپس بر آن افزودم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ابو الأسود آنچه را كه در باره نحو نوشته بود، خدمت امير مؤمنان عليه‌السلام آورد،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زيبا اين نحو را ترتيب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علم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سرانجام 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مرض طاعون در بصره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قزوينى، ابو الأسود را از ياوران دوران امير مؤمنان عليه‌السلام و شيعه و پيرو او دانسته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بخشى از شعر ابو الأسود در رثاى امير مؤمنان على عليه‌السلام را مى‌آوريم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ويحك فاسعدينا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فابكى أمير المؤمنينا</w:t>
      </w:r>
    </w:p>
    <w:p>
      <w:pPr>
        <w:pStyle w:val="BookText"/>
        <w:rPr/>
      </w:pPr>
      <w:r>
        <w:rPr>
          <w:rFonts w:ascii="Amiri" w:hAnsi="Amiri" w:eastAsia="Amiri" w:cs="Amiri"/>
          <w:color w:val="111111"/>
          <w:sz w:val="28"/>
          <w:sz w:val="28"/>
          <w:szCs w:val="28"/>
          <w:rtl w:val="true"/>
          <w:lang w:bidi="ar-SA"/>
        </w:rPr>
        <w:t xml:space="preserve">رزئنا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خيسها، و من ركب السفينا</w:t>
      </w:r>
    </w:p>
    <w:p>
      <w:pPr>
        <w:pStyle w:val="BookText"/>
        <w:rPr/>
      </w:pPr>
      <w:r>
        <w:rPr>
          <w:rFonts w:ascii="Amiri" w:hAnsi="Amiri" w:eastAsia="Amiri" w:cs="Amiri"/>
          <w:color w:val="111111"/>
          <w:sz w:val="28"/>
          <w:sz w:val="28"/>
          <w:szCs w:val="28"/>
          <w:rtl w:val="true"/>
          <w:lang w:bidi="ar-SA"/>
        </w:rPr>
        <w:t xml:space="preserve">و من لبس النعال و من حذاها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المثانى والمئينا</w:t>
      </w:r>
    </w:p>
    <w:p>
      <w:pPr>
        <w:pStyle w:val="BookText"/>
        <w:rPr/>
      </w:pPr>
      <w:r>
        <w:rPr>
          <w:rFonts w:ascii="Amiri" w:hAnsi="Amiri" w:eastAsia="Amiri" w:cs="Amiri"/>
          <w:color w:val="111111"/>
          <w:sz w:val="28"/>
          <w:sz w:val="28"/>
          <w:szCs w:val="28"/>
          <w:rtl w:val="true"/>
          <w:lang w:bidi="ar-SA"/>
        </w:rPr>
        <w:t xml:space="preserve">وكنّا قبل مقتله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مولى رسول اللّه فينا</w:t>
      </w:r>
    </w:p>
    <w:p>
      <w:pPr>
        <w:pStyle w:val="BookText"/>
        <w:rPr/>
      </w:pPr>
      <w:r>
        <w:rPr>
          <w:rFonts w:ascii="Amiri" w:hAnsi="Amiri" w:eastAsia="Amiri" w:cs="Amiri"/>
          <w:color w:val="111111"/>
          <w:sz w:val="28"/>
          <w:sz w:val="28"/>
          <w:szCs w:val="28"/>
          <w:rtl w:val="true"/>
          <w:lang w:bidi="ar-SA"/>
        </w:rPr>
        <w:t xml:space="preserve">يقيم الدين الا يرتاب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يقضى بالفرائض مستبينا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كُثَيّر عَزَّه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صَخْر كُثَيّر بن عبد الرحمان، شاعر عشق‌پيشه مشهور، در اوايل قرن نخست هجرى، در مدينه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عمرش را در مصر سپرى كرد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ماجراى عشق پاك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عَزَّه بنت حُمَيل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داستان‌هايى از اين عشق در كتب ادبى نقل شده و كتاب‌هاى مستقلّى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كُثَير و 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گرديده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از خواصّ عبد الملك بن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برخى او را از غلاة شيعه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نيز او را برترين شاعر اهل حجاز در عصر اسلامى شمرده‌اند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 اُرموى، تشيّع كثيّر را به معناى اعمّ آن دانسته است؛ يعنى كسانى كه امير مؤمنان عليه‌السلام را خليفه بلافصل مى‌دانند، نه به معناى خاص آن كه مراد اثناعشريان است</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عبارت صاحب نقض در باره كُثيّر عزّه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كُثَيّر عَزَّه كه شاعر عبد الملك مروان بود، شاعى بوده است تا در شعر مى‌گويد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 جا عبد الجليل، نظر داشته است كه شاهد مثالى بيان كند كه گويا موفّق به اين كار نشده است و به گمان محدّث اُرموى، مراد وى، همين چند بيت معروف است كه به وى نسبت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انّ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الحقّ أربعة سواء</w:t>
      </w:r>
    </w:p>
    <w:p>
      <w:pPr>
        <w:pStyle w:val="BookText"/>
        <w:rPr/>
      </w:pPr>
      <w:r>
        <w:rPr>
          <w:rFonts w:ascii="Amiri" w:hAnsi="Amiri" w:eastAsia="Amiri" w:cs="Amiri"/>
          <w:color w:val="111111"/>
          <w:sz w:val="28"/>
          <w:sz w:val="28"/>
          <w:szCs w:val="28"/>
          <w:rtl w:val="true"/>
          <w:lang w:bidi="ar-SA"/>
        </w:rPr>
        <w:t xml:space="preserve">علىّ والثلاثة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الأسباط ليس بهم خَفاء</w:t>
      </w:r>
    </w:p>
    <w:p>
      <w:pPr>
        <w:pStyle w:val="BookText"/>
        <w:rPr/>
      </w:pPr>
      <w:r>
        <w:rPr>
          <w:rFonts w:ascii="Amiri" w:hAnsi="Amiri" w:eastAsia="Amiri" w:cs="Amiri"/>
          <w:color w:val="111111"/>
          <w:sz w:val="28"/>
          <w:sz w:val="28"/>
          <w:szCs w:val="28"/>
          <w:rtl w:val="true"/>
          <w:lang w:bidi="ar-SA"/>
        </w:rPr>
        <w:t xml:space="preserve">فسبطٌ سبط ايمانٍ 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 غيبته كربلاء</w:t>
      </w:r>
    </w:p>
    <w:p>
      <w:pPr>
        <w:pStyle w:val="BookText"/>
        <w:rPr/>
      </w:pPr>
      <w:r>
        <w:rPr>
          <w:rFonts w:ascii="Amiri" w:hAnsi="Amiri" w:eastAsia="Amiri" w:cs="Amiri"/>
          <w:color w:val="111111"/>
          <w:sz w:val="28"/>
          <w:sz w:val="28"/>
          <w:szCs w:val="28"/>
          <w:rtl w:val="true"/>
          <w:lang w:bidi="ar-SA"/>
        </w:rPr>
        <w:t xml:space="preserve">وسبطٌ لا يذوق الموت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الخيل يقدمه اللّواء</w:t>
      </w:r>
    </w:p>
    <w:p>
      <w:pPr>
        <w:pStyle w:val="BookText"/>
        <w:rPr/>
      </w:pPr>
      <w:r>
        <w:rPr>
          <w:rFonts w:ascii="Amiri" w:hAnsi="Amiri" w:eastAsia="Amiri" w:cs="Amiri"/>
          <w:color w:val="111111"/>
          <w:sz w:val="28"/>
          <w:sz w:val="28"/>
          <w:szCs w:val="28"/>
          <w:rtl w:val="true"/>
          <w:lang w:bidi="ar-SA"/>
        </w:rPr>
        <w:t xml:space="preserve">تغيب لا يرى فيهم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برضوى عنده عسل و ماء</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فَرَزدَق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فراس حمام بن غالب بن صعصعه، ملقّب به فرزدق، حدود سال بيستم هجرى در بصره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بزرگان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بزرگوارى شهرت داشت </w:t>
      </w:r>
    </w:p>
    <w:p>
      <w:pPr>
        <w:pStyle w:val="BookText"/>
        <w:rPr/>
      </w:pPr>
      <w:r>
        <w:rPr>
          <w:rFonts w:ascii="IRNazanin" w:hAnsi="IRNazanin" w:eastAsia="IRNazanin"/>
          <w:color w:val="111111"/>
          <w:sz w:val="28"/>
          <w:sz w:val="28"/>
          <w:szCs w:val="28"/>
          <w:rtl w:val="true"/>
          <w:lang w:bidi="fa-IR"/>
        </w:rPr>
        <w:t>و فرزدق، همواره ياد او را گرامى مى‌داشت، تا جايى كه خواسته هر نيازمندى را كه به قبر پدرش پناه مى‌برد، برآورده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بسيارى در مدح و نيز ذمّ خلفاى اموى سروده و اشعار بسيار زيبايى نيز در مدح خاندان پيامبر صلى‌الله‌عليه‌و‌آلهكه مشهورترين آنها در باره امام زين العابدين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فرزدق، مدح خلفاى بنى اميه را زياد گفته، امّا در درون خود، همواره ارادتى خاص و دلبستگى به خاندان على بن ابى طالب عليه‌السلام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اشعارى را فرزدق كنار مسجد الحرام براى ستايش على بن الحسين عليه‌السلام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ديوان مشهورى دارد كه بارها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سال‌ها پس از واقعه كربلا زنده بود و نقل شده كه به خانه حضرت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امام 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و براى اشعارش از او صله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سالى كه فرزدق به حج رفته بود، امام زين العابدين عليه‌السلام را در حال طواف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الملك نيز از قضا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امام عليه‌السلام را به هشام نشان داد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مى‌شناسى؟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آن 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مى‌شناسم و فى البداهه، قصيده‌اى در ستايش ايشان سرود كه عبد الجليل نيز مطلع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شاعر شيعى بود كه اين قصيده غَرّاء در حقّ زين العابدين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الذى يعرف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كُمَيت بن زيد اسدى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كميت بن زيد اسدى،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المستهل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سال شصت هجرى در كوفه به دنيا </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زندگى‌اش هوادارىِ شديدى از بنى هاشم مى‌كرد و با سروده‌هايش آنان را مى‌ستود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شعرش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وى خطيب و فقيه والايى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شاعر برجسته، زبان شعرى خويش را در راه دفاع از ولايت و بيان فضايل ائمه هدايت و مظالم دشمنان خاندان طهارت،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علاقه و محبّت شديد و دعاى خاص ائمّه بود و از بزرگ‌ترين مرثيه‌سرايان عاشورا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دعاى امام سجاد عليه‌السلام پايان عمرش ختم به شهادت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مدّتى متوارى بود، در دوران خلافت مروان به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رسيد و در همان كوفه و در مقبره بنى‌اسد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 در حق او دعا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همواره تا زمانى كه از خاندان ما دفاع مى‌كنى، مؤيّد به روح القدس باشى</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عبد الجليل در باره كميت، اين گونه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كميت بن زيد الأسدى است كه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 إلىّ فى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هاشميّات بأسرها او راست در آل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از جمله ابيات قصيده هاشميات اوست در باره شهيد 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قَتيلٍ بِجَنْبِ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فَيالَك لَحْما لَيسَ عَنْهُ مُذَببٌ</w:t>
      </w:r>
    </w:p>
    <w:p>
      <w:pPr>
        <w:pStyle w:val="BookText"/>
        <w:rPr/>
      </w:pPr>
      <w:r>
        <w:rPr>
          <w:rFonts w:ascii="Amiri" w:hAnsi="Amiri" w:eastAsia="Amiri" w:cs="Amiri"/>
          <w:color w:val="111111"/>
          <w:sz w:val="28"/>
          <w:sz w:val="28"/>
          <w:szCs w:val="28"/>
          <w:rtl w:val="true"/>
          <w:lang w:bidi="ar-SA"/>
        </w:rPr>
        <w:t xml:space="preserve">وَ مُنعَفَرِ الخَدَّينِ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جَندا ذاك الجَبينُ المُتَرَّبُ</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خليل بن احمد فراهيدى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خليل بن احمد فراهيدى، در سال صد هجرى در بصره به دنيا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نحو و قرائت </w:t>
      </w:r>
    </w:p>
    <w:p>
      <w:pPr>
        <w:pStyle w:val="BookText"/>
        <w:rPr/>
      </w:pPr>
      <w:r>
        <w:rPr>
          <w:rFonts w:ascii="IRNazanin" w:hAnsi="IRNazanin" w:eastAsia="IRNazanin"/>
          <w:color w:val="111111"/>
          <w:sz w:val="28"/>
          <w:sz w:val="28"/>
          <w:szCs w:val="28"/>
          <w:rtl w:val="true"/>
          <w:lang w:bidi="fa-IR"/>
        </w:rPr>
        <w:t>و حديث را در آن جا آموخت و لغت را در ميان قبايل بدوى ياد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زيادى با علم موسيقى داشت و اين آشنايى او منجر به اختراع و وضع قواعد براى علم عروض توسط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مردى بسيار پرهيزگار و در عين حال، فقير و تهى‌دست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زندگى‌اش در بصره مى‌گذشت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علم رجال شيعه،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سيّد حسن صدر، قاضى نور اللّه شوشترى و بهبهانى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شيعه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خليل پرسيدند كه در</w:t>
      </w:r>
    </w:p>
    <w:p>
      <w:pPr>
        <w:pStyle w:val="BookText"/>
        <w:rPr/>
      </w:pPr>
      <w:r>
        <w:rPr>
          <w:rFonts w:ascii="IRNazanin" w:hAnsi="IRNazanin" w:eastAsia="IRNazanin"/>
          <w:color w:val="111111"/>
          <w:sz w:val="28"/>
          <w:sz w:val="28"/>
          <w:szCs w:val="28"/>
          <w:rtl w:val="true"/>
          <w:lang w:bidi="fa-IR"/>
        </w:rPr>
        <w:t>حق على بن ابيطالب چه مى‌گويى؟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گويم در حق مردى كه دوستان از ترس و دشمنان از حسد، مناقب او را پنهان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آن قدر فضايلش آشكار است كه شرق و غرب عالم را پر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اوّلين كسى است كه براى زبان عربى، لغت‌نامه‌اى به نام العين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لغات را بر اساس مخارج حروف نوشت و از حروف حلقى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ديگرى هم از او به جاى مانده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الصرف، النعم، العروض، الجمل و ديوان شعر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وى سرانجام در بصره حدود سال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دنيا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الجليل، وى را شيعى مى‌داند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ائمّه لغت، خليل احمد، شيعى بوده است</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از اشعار اوست در ديوانش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للناس مالٌ و لى مالان مالهما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تحارس أهل المال حراس</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مالى الرضا بالذى أصحبت أملكه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مالى اليأس عما حازه الناس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حِمْيرى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 هاشم اسماعيل بن محمّد بن زيد حِمْيرى،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وادى نعمان، نزديك ساحل فرات در شام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سيّد، اباضى‌مذهب بودند و منزل آنها در غرفه بنى ضبه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غرفه، امير مؤمنان عليه‌السلام را بسيار دشنام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علل و چگونگى تغيير عقيده سيّد و ترك مذهب خوارج، تفصيلى در دست نيست، فقط مى‌دانيم كه آن ايام كه دولت اموى در حال سقوط و داعيان بنى هاشم در ايران پراكنده بودند، مذهب تشيّع در بصره و اهواز، رونق تازه‌اى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بن عقبه، امير بصره، حامى و مدافع شيعه بود و شيعيان را حمايت و سرپرستى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ابتدا به مذهب كيسانيه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امامت 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گراييد و از آن پس، با ديدن معجزه‌اى از امام صادق عليه‌السلام در خصوص بطلان مذهب كيسانيه، به اماميّه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سيّد كه حالش وخيم شده بود، امام صادق عليه‌السلام به همراهى محمّد بن نعمان به خانه وى رفتند و بر بالين او نشستند و او را به اسم صدا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چشم‌هاى خود را باز كرد و به امام نگاه كرد؛ امّا نمى‌توانست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لب‌هاى او را لمس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بگوى تا خدا بيمارى تو را شفا دهد و تو را بيامرزد و به بهشتى كه به اولياى خود وعده داده، تو را داخل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اسماعيل لب باز كرد و اشعارى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تجعفرتُ باسم اللّه واللّه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وأيقنتُ باللّه يعفو ويغفر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نام خدا جعفرى مذهب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و يقين كردم كه خدا مى‌بخشد و مى‌آمرزد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امام صادق عليه‌السلام نيز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اكنون سيّد شاعرانى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بود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لقب او، ربطى به بنى هاشم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ق، در بغداد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بيان محدّث اُرموى، نويسندگان تاريخ ادبيات عرب،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شوقى ضيف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الأدب العربى،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جرجى زيدان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آداب اللغة العربية،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الأدب العربى،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تشيّع و عشق شديد سيّد حميرى به على عليه‌السلام و اهل بيت پيامبر صلى‌الله‌عليه‌و‌آلهرا ذكر كرده‌اند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تعبير صاحب نقض در باره سيّد حميرى،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السيّد اسماعيل بن محمّد الحميرى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بسى قصايد است در على و آل على، و اين قصيده بائى كه آن را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او راست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وقفت على المكان المعشب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الطّويلع فالّلوى من كبكب</w:t>
      </w:r>
    </w:p>
    <w:p>
      <w:pPr>
        <w:pStyle w:val="BookText"/>
        <w:rPr/>
      </w:pPr>
      <w:r>
        <w:rPr>
          <w:rFonts w:ascii="Amiri" w:hAnsi="Amiri" w:eastAsia="Amiri" w:cs="Amiri"/>
          <w:color w:val="111111"/>
          <w:sz w:val="28"/>
          <w:sz w:val="28"/>
          <w:szCs w:val="28"/>
          <w:rtl w:val="true"/>
          <w:lang w:bidi="ar-SA"/>
        </w:rPr>
        <w:t>و اين ابيات نيز او راست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راكبا نحو المدينة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عُذافرةً تطوى بها كلّ سبسب</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نيز از اشعار اوست در منقبت خاندان پيامبر صلى‌الله‌عليه‌و‌آله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الرسالة والنبوة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نعدّهم لذنوبنا شفعاءا</w:t>
      </w:r>
    </w:p>
    <w:p>
      <w:pPr>
        <w:pStyle w:val="BookText"/>
        <w:rPr/>
      </w:pPr>
      <w:r>
        <w:rPr>
          <w:rFonts w:ascii="Amiri" w:hAnsi="Amiri" w:eastAsia="Amiri" w:cs="Amiri"/>
          <w:color w:val="111111"/>
          <w:sz w:val="28"/>
          <w:sz w:val="28"/>
          <w:szCs w:val="28"/>
          <w:rtl w:val="true"/>
          <w:lang w:bidi="ar-SA"/>
        </w:rPr>
        <w:t xml:space="preserve">الطاهرين الصادقين العالمي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العارفين السادة النجباءا</w:t>
      </w:r>
    </w:p>
    <w:p>
      <w:pPr>
        <w:pStyle w:val="BookText"/>
        <w:rPr/>
      </w:pPr>
      <w:r>
        <w:rPr>
          <w:rFonts w:ascii="Amiri" w:hAnsi="Amiri" w:eastAsia="Amiri" w:cs="Amiri"/>
          <w:color w:val="111111"/>
          <w:sz w:val="28"/>
          <w:sz w:val="28"/>
          <w:szCs w:val="28"/>
          <w:rtl w:val="true"/>
          <w:lang w:bidi="ar-SA"/>
        </w:rPr>
        <w:t xml:space="preserve">إنّى علقت عليهم متمسكا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بذاك من الاله رضاءا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بهلول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وهيب بُهلول بن عمرو صيرفى كوفى،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بهلول 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اوايل قرن </w:t>
      </w:r>
    </w:p>
    <w:p>
      <w:pPr>
        <w:pStyle w:val="BookText"/>
        <w:rPr/>
      </w:pPr>
      <w:r>
        <w:rPr>
          <w:rFonts w:ascii="IRNazanin" w:hAnsi="IRNazanin" w:eastAsia="IRNazanin"/>
          <w:color w:val="111111"/>
          <w:sz w:val="28"/>
          <w:sz w:val="28"/>
          <w:szCs w:val="28"/>
          <w:rtl w:val="true"/>
          <w:lang w:bidi="fa-IR"/>
        </w:rPr>
        <w:t>دوم هجرى، در كوفه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هارون الرشيد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كوفه نشو و نما يافت و مردم محل، او را با نام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خلفاى ديگر از او موعظه مى‌طلبيدند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شهر، به كودكان ادب مى‌آموخت و سپس به صورت ديوانگان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شيعه بود و حدود سال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ق، هارون الرشيد را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را از شاگردان امام جعفر صادق عليه‌السلام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از سوى هارون الرشيد در معرض خطر قرار گرفت، خود را به جنون زد؛ ولى در مواقع لزوم، به مردم پند و اندرز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مقبره بهلول در بغداد قرار دارد و سنگ قبرى به تاريخ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لقب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الجليل، وى را از زهّاد و عبّادى معرّفى مى‌كند كه بلاشبهه، شيعى مذهب و اصولى و معتقد بوده‌اند</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خاطب الدنيا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 خطبتها تسلمِ</w:t>
      </w:r>
    </w:p>
    <w:p>
      <w:pPr>
        <w:pStyle w:val="BookText"/>
        <w:rPr/>
      </w:pPr>
      <w:r>
        <w:rPr>
          <w:rFonts w:ascii="Amiri" w:hAnsi="Amiri" w:eastAsia="Amiri" w:cs="Amiri"/>
          <w:color w:val="111111"/>
          <w:sz w:val="28"/>
          <w:sz w:val="28"/>
          <w:szCs w:val="28"/>
          <w:rtl w:val="true"/>
          <w:lang w:bidi="ar-SA"/>
        </w:rPr>
        <w:t xml:space="preserve">ان التى تخطب غدارةٌ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العرس إلى المأتم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نؤاس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هانى،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نؤاس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ق در اهواز و يا بصره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هانى به روايتى ايرانى و به روايتى، اهل شام و از لشكريان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آخرين </w:t>
      </w:r>
    </w:p>
    <w:p>
      <w:pPr>
        <w:pStyle w:val="BookText"/>
        <w:rPr/>
      </w:pPr>
      <w:r>
        <w:rPr>
          <w:rFonts w:ascii="IRNazanin" w:hAnsi="IRNazanin" w:eastAsia="IRNazanin"/>
          <w:color w:val="111111"/>
          <w:sz w:val="28"/>
          <w:sz w:val="28"/>
          <w:szCs w:val="28"/>
          <w:rtl w:val="true"/>
          <w:lang w:bidi="fa-IR"/>
        </w:rPr>
        <w:t>خليفه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سفرى به اهواز با زنى به نام گلبان يا حلبان اهوازى ازدواج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شهرتش به ابو نؤاس، دو زلف او بود كه بر دوش‌هايش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نؤاس، در كودكى پدرش را از دست داد و مادرش او را به عطّارى برد تا كسب و كارى داشته باشد، تا اين كه روزى ابو اُسامه والبة بن 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بصره ديد و با او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آشنايى، تأثير زيادى در تكوين شخصيت او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نه تنها در شعر و ادب، بلكه در علوم قرآنى و حديث، كلام، صرف و نحو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مبرّز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اين كه در بصره مشهور شد، به بغداد، مركز حكومت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نؤاس، گاه هارون را تا مقام الوهيت مدح مى‌كرد و گاه به خاطر هجوگويى و سروده‌هاى نازيبايش، مورد خشم هارون قرار مى‌گرفت و حتّى به زندان هم افتاد تا جايى كه در دربار هارون، پايگاهش را از دست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حدود سال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ق، در بغداد از دنيا رفت و در مقبره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شونيزيه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در تلى معروف به تل يهود در كنار نهر عيسى، مدفون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الجليل رازى، ابو نؤاس را از شيعيانى معرفى مى‌كند كه مذهبشان را نشان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وى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نؤاس هانئ بن هانئ، اگرچه مذهبش ظاهر نيست، در حقّ على بن موسى الرضا عليه‌السلام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أشعر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تفوّهت بالكلام البديه</w:t>
      </w:r>
    </w:p>
    <w:p>
      <w:pPr>
        <w:pStyle w:val="BookText"/>
        <w:rPr/>
      </w:pPr>
      <w:r>
        <w:rPr>
          <w:rFonts w:ascii="Amiri" w:hAnsi="Amiri" w:eastAsia="Amiri" w:cs="Amiri"/>
          <w:color w:val="111111"/>
          <w:sz w:val="28"/>
          <w:sz w:val="28"/>
          <w:szCs w:val="28"/>
          <w:rtl w:val="true"/>
          <w:lang w:bidi="ar-SA"/>
        </w:rPr>
        <w:t xml:space="preserve">لك من جوهر الكلام قريض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يثمر الدّر فى يدى مُجْتَنيه</w:t>
      </w:r>
    </w:p>
    <w:p>
      <w:pPr>
        <w:pStyle w:val="BookText"/>
        <w:rPr/>
      </w:pPr>
      <w:r>
        <w:rPr>
          <w:rFonts w:ascii="Amiri" w:hAnsi="Amiri" w:eastAsia="Amiri" w:cs="Amiri"/>
          <w:color w:val="111111"/>
          <w:sz w:val="28"/>
          <w:sz w:val="28"/>
          <w:szCs w:val="28"/>
          <w:rtl w:val="true"/>
          <w:lang w:bidi="ar-SA"/>
        </w:rPr>
        <w:t xml:space="preserve">فلما ذا تركت مدح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والخصال التى تجمعنّ فيه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أهتدى لمدح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لأبيه</w:t>
      </w:r>
      <w:r>
        <w:rPr>
          <w:rFonts w:eastAsia="Amiri" w:cs="Amiri" w:ascii="Amiri" w:hAnsi="Amiri"/>
          <w:color w:val="111111"/>
          <w:sz w:val="28"/>
          <w:szCs w:val="28"/>
          <w:rtl w:val="true"/>
          <w:lang w:bidi="ar-SA"/>
        </w:rPr>
        <w:t>.</w:t>
      </w:r>
      <w:r>
        <w:rPr>
          <w:rStyle w:val="FootnoteAnchor"/>
          <w:rtl w:val="true"/>
        </w:rPr>
        <w:footnoteReference w:id="47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شعرى نيز در منقبت اهل بيت عليهم‌السلام دارد كه زيباست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مستمسكا بمحمّد و بآله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الموفق من بهم يستعصم</w:t>
      </w:r>
    </w:p>
    <w:p>
      <w:pPr>
        <w:pStyle w:val="BookText"/>
        <w:rPr/>
      </w:pPr>
      <w:r>
        <w:rPr>
          <w:rFonts w:ascii="Amiri" w:hAnsi="Amiri" w:eastAsia="Amiri" w:cs="Amiri"/>
          <w:color w:val="111111"/>
          <w:sz w:val="28"/>
          <w:sz w:val="28"/>
          <w:szCs w:val="28"/>
          <w:rtl w:val="true"/>
          <w:lang w:bidi="ar-SA"/>
        </w:rPr>
        <w:t xml:space="preserve">ثمّ الشفاعة من نبيك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الحماية من على أعلم</w:t>
      </w:r>
    </w:p>
    <w:p>
      <w:pPr>
        <w:pStyle w:val="BookText"/>
        <w:rPr/>
      </w:pPr>
      <w:r>
        <w:rPr>
          <w:rFonts w:ascii="Amiri" w:hAnsi="Amiri" w:eastAsia="Amiri" w:cs="Amiri"/>
          <w:color w:val="111111"/>
          <w:sz w:val="28"/>
          <w:sz w:val="28"/>
          <w:szCs w:val="28"/>
          <w:rtl w:val="true"/>
          <w:lang w:bidi="ar-SA"/>
        </w:rPr>
        <w:t xml:space="preserve">ثمّ الحسين و بعده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ساداتنا حتّى الإمام المكتمُ</w:t>
      </w:r>
    </w:p>
    <w:p>
      <w:pPr>
        <w:pStyle w:val="BookText"/>
        <w:rPr/>
      </w:pPr>
      <w:r>
        <w:rPr>
          <w:rFonts w:ascii="Amiri" w:hAnsi="Amiri" w:eastAsia="Amiri" w:cs="Amiri"/>
          <w:color w:val="111111"/>
          <w:sz w:val="28"/>
          <w:sz w:val="28"/>
          <w:szCs w:val="28"/>
          <w:rtl w:val="true"/>
          <w:lang w:bidi="ar-SA"/>
        </w:rPr>
        <w:t xml:space="preserve">سادات حرّ ملجأ مستعصم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ألوذ فذاك حصن محكم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تمام طائى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 تمام، حبيب بن اوس طائى، در جاسم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قريه‌اى نزديك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مسيحى‌اى يونانى الأصل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ثيود وسيوسل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شاعر اسلام آورد، نام پدر را به اوس تغيير داد و به قبيله طيى‌ء انتساب جست و به طائى شهرت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يكى از رؤساى طايفه اماميه و از بزرگان بى مانند ادب شيعه در روزگار گذشته و از پيشوايان لغت و فيض‌بخشان فضيلت و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پيشگامى‌اش در مسابقه شعر و شيفتگى‌اش به ولاى دودمان بزرگوار پيغمبر صلى‌الله‌عليه‌و‌آله هم‌عقيده‌اند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هوش و حافظه بى‌مانندى داشته است تا جايى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ديوان شعر را از حفظ بود و اين، غير از قطعات و قصايد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ابوتمام در مصر پرورش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انجمن ادبا راه يافت و از آنها بهره برد و علم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هوشيار و دانا بود و به شعر مهر مى‌ورزيد و از آن دست برنداشت تا اين كه كه خود به شاعرى پرداخت و به خوبى از عهده آن بر آمد و به نام شد و شعرش دست به دست گرديد و خبر به معتصم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خود در سامرا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تمام، چكامه‌اى چند در باره‌اش سرود و معتصم به وى </w:t>
      </w:r>
    </w:p>
    <w:p>
      <w:pPr>
        <w:pStyle w:val="BookText"/>
        <w:rPr/>
      </w:pPr>
      <w:r>
        <w:rPr>
          <w:rFonts w:ascii="IRNazanin" w:hAnsi="IRNazanin" w:eastAsia="IRNazanin"/>
          <w:color w:val="111111"/>
          <w:sz w:val="28"/>
          <w:sz w:val="28"/>
          <w:szCs w:val="28"/>
          <w:rtl w:val="true"/>
          <w:lang w:bidi="fa-IR"/>
        </w:rPr>
        <w:t>صله داد و او را بر شعراى روزگارش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عراق و ايران به گشت و گذار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تمام، علاوه بر ديوان شعر، هفت مجموعه شعرى ديگر نيز دارد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الاختيارات من اشعار القبايل؛ كتاب الفحول؛ كتاب الحماسة؛ اختيار القطعات؛ مختارات من شعر المحدّثين؛ نقائص جرير؛ الاخطل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تمام در سال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موصل در گذشته و همان جا به خاك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به صراحت وى را شيعى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نقض اين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أبو تمام الطّائى، شيعى بوده است</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از شعرهاى اوست كه براى اهل بيت عليهم‌السلام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ربى اللّه والأمين نبيى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اللّه و الوصى إمامى</w:t>
      </w:r>
    </w:p>
    <w:p>
      <w:pPr>
        <w:pStyle w:val="BookText"/>
        <w:rPr/>
      </w:pPr>
      <w:r>
        <w:rPr>
          <w:rFonts w:ascii="Amiri" w:hAnsi="Amiri" w:eastAsia="Amiri" w:cs="Amiri"/>
          <w:color w:val="111111"/>
          <w:sz w:val="28"/>
          <w:sz w:val="28"/>
          <w:szCs w:val="28"/>
          <w:rtl w:val="true"/>
          <w:lang w:bidi="ar-SA"/>
        </w:rPr>
        <w:t xml:space="preserve">ثمّ سبطا محمّد تالياه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و باقر العلم حامى</w:t>
      </w:r>
    </w:p>
    <w:p>
      <w:pPr>
        <w:pStyle w:val="BookText"/>
        <w:rPr/>
      </w:pPr>
      <w:r>
        <w:rPr>
          <w:rFonts w:ascii="Amiri" w:hAnsi="Amiri" w:eastAsia="Amiri" w:cs="Amiri"/>
          <w:color w:val="111111"/>
          <w:sz w:val="28"/>
          <w:sz w:val="28"/>
          <w:szCs w:val="28"/>
          <w:rtl w:val="true"/>
          <w:lang w:bidi="ar-SA"/>
        </w:rPr>
        <w:t xml:space="preserve">و التقى الزكى جعفر الطي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مأوى المعتر و المعتام</w:t>
      </w:r>
    </w:p>
    <w:p>
      <w:pPr>
        <w:pStyle w:val="BookText"/>
        <w:rPr/>
      </w:pPr>
      <w:r>
        <w:rPr>
          <w:rFonts w:ascii="IRNazanin" w:hAnsi="IRNazanin" w:eastAsia="IRNazanin"/>
          <w:color w:val="111111"/>
          <w:sz w:val="28"/>
          <w:sz w:val="28"/>
          <w:szCs w:val="28"/>
          <w:rtl w:val="true"/>
          <w:lang w:bidi="fa-IR"/>
        </w:rPr>
        <w:t xml:space="preserve">ثم موسى ثمّ الرضا علم الفض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الذى طال سائر الأعلام</w:t>
      </w:r>
    </w:p>
    <w:p>
      <w:pPr>
        <w:pStyle w:val="BookText"/>
        <w:rPr/>
      </w:pPr>
      <w:r>
        <w:rPr>
          <w:rFonts w:ascii="Amiri" w:hAnsi="Amiri" w:eastAsia="Amiri" w:cs="Amiri"/>
          <w:color w:val="111111"/>
          <w:sz w:val="28"/>
          <w:sz w:val="28"/>
          <w:szCs w:val="28"/>
          <w:rtl w:val="true"/>
          <w:lang w:bidi="ar-SA"/>
        </w:rPr>
        <w:t xml:space="preserve">و المصطفى محمّد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المعرى من كل سوء و ذام</w:t>
      </w:r>
    </w:p>
    <w:p>
      <w:pPr>
        <w:pStyle w:val="BookText"/>
        <w:rPr/>
      </w:pPr>
      <w:r>
        <w:rPr>
          <w:rFonts w:ascii="Amiri" w:hAnsi="Amiri" w:eastAsia="Amiri" w:cs="Amiri"/>
          <w:color w:val="111111"/>
          <w:sz w:val="28"/>
          <w:sz w:val="28"/>
          <w:szCs w:val="28"/>
          <w:rtl w:val="true"/>
          <w:lang w:bidi="ar-SA"/>
        </w:rPr>
        <w:t xml:space="preserve">و الزكى الامام مع نجله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مولى الأنام نور الظلام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يعقوب بن اسحاق ابو يوسف بن سكّيت،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سكّيت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سال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اهل لغت و ادب و شخصيت‌هاى بسيار بزرگ و ممتاز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السكّيت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الأدب العربى، عمر فروخ،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مجالس المؤمنين،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فرهنگ اعلام تاريخ 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سكّيت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آگاهى بيشتر از زندگى و شعر ابن سكّيت،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سيرى در زندگى و آثار ابن سكّيت؛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سكّيت، معلّم سر به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مصطفى محمّدى اهوازى، مجلّه كوثر، ش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علوم عربى و ادبيات، تأليفات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 در فصاحت و بلاغت در صف مقدم قرار دارد و همه نويسندگان لغت و صرف و نحو، از آثار گران‌قدر او استفاده كرده 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اصالتا ايرانى و خوزى بودند و پدرانش در دورَق خوزستان زندگى مى‌كردند كه از آن جا به بغداد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شيعه در كتب خود، ابن سكّيت را از شيعيان مخلص و از اصحاب امام جواد عليه‌السلام و امام هادى عليه‌السلام ذكر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بيان مسائل ادبى، مجلسى داشت و مردم هم پيرامون او جمع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اهل ادب و لغت، اجماع كرده‌اند كه بعد از ابن اعرابى، داناترين فرد به لغت و ادبيات، ابن سكّيت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شرح حال او را نوشته‌اند، تصريح كرده‌اند كه او از محبّان و شيعيان على عليه‌السلام بوده و با امام جواد و امام هادى عليه‌السلام رفت و آمد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كه به سامرا آمد و به تعليم كودكان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 رقيبان او از اين نقطه، به تضعيف مقام او مشغول شدند و سابقه او را به متوكّل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براى آزمايش كردن او در يكى از روزها، در حالى كه كودكانش نزد او بودند، وارد مجلس درس او شد و به ابن سكّيت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كودك من نزد شما عزيزتر هستند يا حسن و حسين فرزندان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 اگر چه معلّم كودكان خليفه بود و در دربار زندگى مى‌كرد و از دنياى مادى و رفاه كامل بهره مى‌برد، ولى ايمان و عقيده ثابت او و اخلاصش به امام على عليه‌السلام و فرزندان ايشان در دلش رسوخ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شجاعت، دست از همه چيز كشيد و خود را در معرض خطر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خادم على عليه‌السلام از دو كودك تو بهتر بود تا چه رسد به فرزندان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پاسخ، هوش از سر متوكّل رفت و بلافاصله دستور داد تا زبان او را از پشت گردنش بيرون كشيدند و شكمش را زير پاهاى خود 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نيمه‌جان او را به منزلش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سرانجام در رجب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سكّيت در زندگى خود كتاب‌هاى فراوانى تأليف كرد؛ ولى افسوس كه اين آثار </w:t>
      </w:r>
    </w:p>
    <w:p>
      <w:pPr>
        <w:pStyle w:val="BookText"/>
        <w:rPr/>
      </w:pPr>
      <w:r>
        <w:rPr>
          <w:rFonts w:ascii="IRNazanin" w:hAnsi="IRNazanin" w:eastAsia="IRNazanin"/>
          <w:color w:val="111111"/>
          <w:sz w:val="28"/>
          <w:sz w:val="28"/>
          <w:szCs w:val="28"/>
          <w:rtl w:val="true"/>
          <w:lang w:bidi="fa-IR"/>
        </w:rPr>
        <w:t>ارزنده ادبى و تاريخى، در حوادث روزگار از بين رفته و فقط كتاب اصلاح المنطق او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در قسمت معرفى بزرگان لغت شناسِ شيعى، نام وى را برده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اشتملت على اليأس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لما به الصدر الرحيبُ</w:t>
      </w:r>
    </w:p>
    <w:p>
      <w:pPr>
        <w:pStyle w:val="BookText"/>
        <w:rPr/>
      </w:pPr>
      <w:r>
        <w:rPr>
          <w:rFonts w:ascii="Amiri" w:hAnsi="Amiri" w:eastAsia="Amiri" w:cs="Amiri"/>
          <w:color w:val="111111"/>
          <w:sz w:val="28"/>
          <w:sz w:val="28"/>
          <w:szCs w:val="28"/>
          <w:rtl w:val="true"/>
          <w:lang w:bidi="ar-SA"/>
        </w:rPr>
        <w:t xml:space="preserve">و أوطنت المكاره واستقلت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أرست فى أماكنها الخطوبُ</w:t>
      </w:r>
    </w:p>
    <w:p>
      <w:pPr>
        <w:pStyle w:val="BookText"/>
        <w:rPr/>
      </w:pPr>
      <w:r>
        <w:rPr>
          <w:rFonts w:ascii="Amiri" w:hAnsi="Amiri" w:eastAsia="Amiri" w:cs="Amiri"/>
          <w:color w:val="111111"/>
          <w:sz w:val="28"/>
          <w:sz w:val="28"/>
          <w:szCs w:val="28"/>
          <w:rtl w:val="true"/>
          <w:lang w:bidi="ar-SA"/>
        </w:rPr>
        <w:t xml:space="preserve">ولم تر لانكشاف الضرِّ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أعنى بحيلته الأريبُ</w:t>
      </w:r>
    </w:p>
    <w:p>
      <w:pPr>
        <w:pStyle w:val="BookText"/>
        <w:rPr/>
      </w:pPr>
      <w:r>
        <w:rPr>
          <w:rFonts w:ascii="Amiri" w:hAnsi="Amiri" w:eastAsia="Amiri" w:cs="Amiri"/>
          <w:color w:val="111111"/>
          <w:sz w:val="28"/>
          <w:sz w:val="28"/>
          <w:szCs w:val="28"/>
          <w:rtl w:val="true"/>
          <w:lang w:bidi="ar-SA"/>
        </w:rPr>
        <w:t xml:space="preserve">اتاك على قنوط منك 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 به اللطيف المستجيب</w:t>
      </w:r>
    </w:p>
    <w:p>
      <w:pPr>
        <w:pStyle w:val="BookText"/>
        <w:rPr/>
      </w:pPr>
      <w:r>
        <w:rPr>
          <w:rFonts w:ascii="Amiri" w:hAnsi="Amiri" w:eastAsia="Amiri" w:cs="Amiri"/>
          <w:color w:val="111111"/>
          <w:sz w:val="28"/>
          <w:sz w:val="28"/>
          <w:szCs w:val="28"/>
          <w:rtl w:val="true"/>
          <w:lang w:bidi="ar-SA"/>
        </w:rPr>
        <w:t xml:space="preserve">و كلّ الحادثات إذا تناهت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فموصول بها فرج 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عباده وليد بن عُبَيد بن يحيى بحترى، به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مَنْبِجْ و در خانوادهاى از بحتر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شاخه‌اى از قبيله 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بحترى هرگز پيوند خود را با زادگاهش نگسست؛ بلكه با ثروت سرشارى كه طى ساليان دراز از راه شاعرى دربار فراهم آورده بود، املاك فراوانى در آن شهر خريد و با استفاده از اصل و نسب خود، مناسبات پُرمنفعتى نيز با اولياى امور برقرار كرد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جوانى،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حلقه‌هاى درس علماى مشهور پيوست و به اميد راهيابى به دربار خليفه، به مدح بزرگان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خلافت رسيدن متوكّل، بحترى به بغداد بازگشت و با هميارى ابن مُنجَّم، توجّه فتح بن خاقان را به </w:t>
      </w:r>
    </w:p>
    <w:p>
      <w:pPr>
        <w:pStyle w:val="BookText"/>
        <w:rPr/>
      </w:pPr>
      <w:r>
        <w:rPr>
          <w:rFonts w:ascii="IRNazanin" w:hAnsi="IRNazanin" w:eastAsia="IRNazanin"/>
          <w:color w:val="111111"/>
          <w:sz w:val="28"/>
          <w:sz w:val="28"/>
          <w:szCs w:val="28"/>
          <w:rtl w:val="true"/>
          <w:lang w:bidi="fa-IR"/>
        </w:rPr>
        <w:t>خود جلب كرد، و فتح، او را به خدمت خليفه برد و روزگار پرجلال بحترى در مقام شاعر دربار، از همين زمان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بحترى، پس از اتّهام به معاونت در قتل متوكّل و فتح، مصلحت چنان ديد كه در مَنْبِج عزلت گزيند؛ امّا ديرى نپاييد كه بار ديگر با مديحه‌اى كه براى مُنْتَصِر سروده</w:t>
      </w:r>
    </w:p>
    <w:p>
      <w:pPr>
        <w:pStyle w:val="BookText"/>
        <w:rPr/>
      </w:pPr>
      <w:r>
        <w:rPr>
          <w:rFonts w:ascii="IRNazanin" w:hAnsi="IRNazanin" w:eastAsia="IRNazanin"/>
          <w:color w:val="111111"/>
          <w:sz w:val="28"/>
          <w:sz w:val="28"/>
          <w:szCs w:val="28"/>
          <w:rtl w:val="true"/>
          <w:lang w:bidi="fa-IR"/>
        </w:rPr>
        <w:t>بود، به بغداد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مدايحش را به احمد بن خَصيبِ وزير تقديم كرد؛ امّا چندى بعد، مستعين را بر ضدّ او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بحترى در روزگار مُعْتَز، بار ديگر به شهرت رسيد و در مدح او قصايد بسيار سرود كه در آنها بازتاب شورش‌هايى كه ايالات سرزمين اسلامى را به خون كشيده بود،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بحترى، چنان كه گويى اتفاقى نيفتاده است، به استقبال مُهْتَدى شتافت و براى خوشايند او چندى به جامه شاعر زهد و پرهيز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عراق را ترك كرد و بار ديگر شاعر دربار خُمارَوَيه بن طولون شد و عاقبت به زادگاهش بازگشت و پس از يك بيمارى طولانى، به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بحترى، ديوان قطورى موسوم به سلاسل الذهب دارد كه بارها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ديگر او كتاب الحماسه و معانى الشعر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الجليل، بحترى را شاعرى شيعى معرفى كرده است و بيتى را از وى نقل كرده كه محدّث اُرموى، اين بيت را در آثار بحترى نيافته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محنة منّى لأولاد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بغضهم آل النبى المصطفى</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رومى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الحسن على بن عبّاس بن جُرَيج، مشهور به ابن رومى،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جورجيوس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رومى بود و مادرش حسنه، ايرانى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w:t>
      </w:r>
    </w:p>
    <w:p>
      <w:pPr>
        <w:pStyle w:val="BookText"/>
        <w:rPr/>
      </w:pPr>
      <w:r>
        <w:rPr>
          <w:rFonts w:ascii="IRNazanin" w:hAnsi="IRNazanin" w:eastAsia="IRNazanin"/>
          <w:color w:val="111111"/>
          <w:sz w:val="28"/>
          <w:sz w:val="28"/>
          <w:szCs w:val="28"/>
          <w:rtl w:val="true"/>
          <w:lang w:bidi="fa-IR"/>
        </w:rPr>
        <w:t>مفاخر عالم تشيّع و شاعرى با ويژگى‌هاى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و ظرافت اشعار طلايى‌اش، رونق‌بخش بلاغت عربى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دوستى او با خاندان پيغمبر صلى‌الله‌عليه‌و‌آله و مديحه‌سرايى‌اش براى آنان، و دفاع از آنان در برابر حملات مخالفان، از حقايق آشكار زندگى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او را از شعراى امام حسن عسكرى عليه‌السلام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رومى همچنين در زندگى‌اش هشت نفر از خلفاى عبّاسى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حبيب راويه، بر اثر تيزهوشى و قريحه‌اش، او را مورد توجّه خاص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زبان فارسى مى‌دانست، ولى مثل كسى نبود كه در دامن مادرى كه فقط به زبان فارسى حرف مى‌زند و غير فارسى نداند، بزرگ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اثر ابن رومى، ديوان مفصّل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نامه‌هاى وى به قاسم بن عبد اللّه و برخى از دوستانش نيز چاپ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رساله‌اى نيز با عنوان نبذة فى تفضيل النرجس، از او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سرانجام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قاسم بن عبيد اللّه، وزير معتضد عبّاسى، مسموم شد و در همان بغداد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الجليل، وى را با نام ابوبكر بن الرومى، از شاعران متقدّم عرب شيعى معرفى مى‌كند</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از اشعار اوست در منقبت على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النبى له مقالاً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لسامعيه مُمَجْمجا</w:t>
      </w:r>
    </w:p>
    <w:p>
      <w:pPr>
        <w:pStyle w:val="BookText"/>
        <w:rPr/>
      </w:pPr>
      <w:r>
        <w:rPr>
          <w:rFonts w:ascii="Amiri" w:hAnsi="Amiri" w:eastAsia="Amiri" w:cs="Amiri"/>
          <w:color w:val="111111"/>
          <w:sz w:val="28"/>
          <w:sz w:val="28"/>
          <w:szCs w:val="28"/>
          <w:rtl w:val="true"/>
          <w:lang w:bidi="ar-SA"/>
        </w:rPr>
        <w:t xml:space="preserve">من كنت مولاهُ فذا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مثلى وأصبح بالفخار متوّجا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وكذاك إذا منع البتول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خطبوا وأكرمه بها إذ زوّجا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دِعْبِل خُزاعى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دعبل بن على بن رزين خُزاعى،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كوفه بود و بعضى مى‌گويند از قرقيسيا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بغداد سكونت داشت و از آن جا به دمشق و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شاعرى هجوگوى و تندزبان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خلفا و وزرا و فرزندان ايشان و نيز مردم صاحب جاه، خواه در حق او نيكى كرده باشند يا نه، از زبان او در امان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مى‌توان به طبقات الشعراء و ديوان شعر،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يكى از شعراى مشهور شيعه به شمار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مدح اهل بيت عليهم‌السلام، از نيكوترين شعرها و مدايح بلند است</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قصيده را نزد على بن موسى‌الرضا عليه‌السلام به خراسان برد و ايشان به او ده هزار درهم و يكى از جامه‌هايش را صله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سى هزار درهم براى آن جامه به او دادند؛ امّا دعبل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تصميم گرفتند كه تكّه‌اى از آن را به او بدهند تا آن را بر كفنش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آستينى از آن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 كه او قصيده را در پارچه‌اى نوشت و آن را احرام حج خود قرار داد و وصيت كرد كه جزئى از كفنش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الجليل نيز در باره دعبل، به اين قصيده اشاره مى‌كند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دعبل بن على الخُزاعى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قصيده تائى، او راست در على و آل على</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وحى مقفر العرصات</w:t>
      </w:r>
    </w:p>
    <w:p>
      <w:pPr>
        <w:pStyle w:val="BookText"/>
        <w:rPr/>
      </w:pPr>
      <w:r>
        <w:rPr>
          <w:rFonts w:ascii="Amiri" w:hAnsi="Amiri" w:eastAsia="Amiri" w:cs="Amiri"/>
          <w:color w:val="111111"/>
          <w:sz w:val="28"/>
          <w:sz w:val="28"/>
          <w:szCs w:val="28"/>
          <w:rtl w:val="true"/>
          <w:lang w:bidi="ar-SA"/>
        </w:rPr>
        <w:t xml:space="preserve">لآل رسول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وبالبيت والتعريف والجمرات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ديار على والحسين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وحمزة والسجّاد ذى الثفنات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وسبطَى رسول اللّه وابنى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 علم اللّه والحسنات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نيز شعر اوست در منقبت على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سقيا لبيعة أحمد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الإمام وليّنا المحسودا</w:t>
      </w:r>
    </w:p>
    <w:p>
      <w:pPr>
        <w:pStyle w:val="BookText"/>
        <w:rPr/>
      </w:pPr>
      <w:r>
        <w:rPr>
          <w:rFonts w:ascii="Amiri" w:hAnsi="Amiri" w:eastAsia="Amiri" w:cs="Amiri"/>
          <w:color w:val="111111"/>
          <w:sz w:val="28"/>
          <w:sz w:val="28"/>
          <w:szCs w:val="28"/>
          <w:rtl w:val="true"/>
          <w:lang w:bidi="ar-SA"/>
        </w:rPr>
        <w:t xml:space="preserve">أعنى الذى نصر النبى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البرية ناشئا و وليدا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تنوخى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القاسم على بن محمّد تنوخى، معروف به قاضى تنوخى، به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انطاكيه،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شهر بزرگ شد تا اين كه در جوانى به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فقه را به مذهب ابو حنيفه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نجوم را نزد البتانى، منجّم صاحب زيج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حكومت مقتدر باللّه، به مقام قاضى عسكرى شهرهاى مختلفى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زمان حكومت المطيع للّه، به مقام قضاوت رسيد، تا آن كه قاضى القضات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المطيع للّه، سمت قاضى القضاتى وى را بر اثر كينه‌توزى و سعايت برخى از دشمنان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تصنيفاتش در ادبيات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فى العروض، كتاب علم القوافى و ديوان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ديگر او، فرج بعد الشدّة، نشوار المحاضرة، و المستجاد من فعلات الأجواد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تذكره‌نويسان در مورد مذهب تنوخى، نشانه آن است كه اينان مذهبِ خود را پنهان مى‌داشتند و در هر گوشه و كنارى فرود مى‌آمدند، به مذهب اهل آن محل، تظاهر </w:t>
      </w:r>
    </w:p>
    <w:p>
      <w:pPr>
        <w:pStyle w:val="BookText"/>
        <w:rPr/>
      </w:pPr>
      <w:r>
        <w:rPr>
          <w:rFonts w:ascii="Amiri" w:hAnsi="Amiri" w:eastAsia="Amiri" w:cs="Amiri"/>
          <w:color w:val="111111"/>
          <w:sz w:val="28"/>
          <w:sz w:val="28"/>
          <w:szCs w:val="28"/>
          <w:rtl w:val="true"/>
          <w:lang w:bidi="ar-SA"/>
        </w:rPr>
        <w:t>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تنوخى، عصر روز هفتم ماه ربيع الأول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بصره اتفاق افتاد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الجليل رازى، وى را از شعراى عرب‌زبان شيعى شناسانده است</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تنوخى، غديريه بسيار زيبايى دارد كه بيت‌هايى از آن را مى‌آوريم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ابن رسول اللّه و ابن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مدغل فى عقبة الدين ناصب</w:t>
      </w:r>
    </w:p>
    <w:p>
      <w:pPr>
        <w:pStyle w:val="BookText"/>
        <w:rPr/>
      </w:pPr>
      <w:r>
        <w:rPr>
          <w:rFonts w:ascii="Amiri" w:hAnsi="Amiri" w:eastAsia="Amiri" w:cs="Amiri"/>
          <w:color w:val="111111"/>
          <w:sz w:val="28"/>
          <w:sz w:val="28"/>
          <w:szCs w:val="28"/>
          <w:rtl w:val="true"/>
          <w:lang w:bidi="ar-SA"/>
        </w:rPr>
        <w:t xml:space="preserve">يعيب عليا خير من وطأ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اكرم سار فى الأنام و سارب</w:t>
      </w:r>
    </w:p>
    <w:p>
      <w:pPr>
        <w:pStyle w:val="BookText"/>
        <w:rPr/>
      </w:pPr>
      <w:r>
        <w:rPr>
          <w:rFonts w:ascii="Amiri" w:hAnsi="Amiri" w:eastAsia="Amiri" w:cs="Amiri"/>
          <w:color w:val="111111"/>
          <w:sz w:val="28"/>
          <w:sz w:val="28"/>
          <w:szCs w:val="28"/>
          <w:rtl w:val="true"/>
          <w:lang w:bidi="ar-SA"/>
        </w:rPr>
        <w:t xml:space="preserve">وزيرى على السبطين سبطى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فى حضيض رام نيل الكواكب</w:t>
      </w:r>
    </w:p>
    <w:p>
      <w:pPr>
        <w:pStyle w:val="BookText"/>
        <w:rPr/>
      </w:pPr>
      <w:r>
        <w:rPr>
          <w:rFonts w:ascii="Amiri" w:hAnsi="Amiri" w:eastAsia="Amiri" w:cs="Amiri"/>
          <w:color w:val="111111"/>
          <w:sz w:val="28"/>
          <w:sz w:val="28"/>
          <w:szCs w:val="28"/>
          <w:rtl w:val="true"/>
          <w:lang w:bidi="ar-SA"/>
        </w:rPr>
        <w:t xml:space="preserve">وزير النبى المصطفى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مشبهه فى شيمة و ضرائب</w:t>
      </w:r>
    </w:p>
    <w:p>
      <w:pPr>
        <w:pStyle w:val="BookText"/>
        <w:rPr/>
      </w:pPr>
      <w:r>
        <w:rPr>
          <w:rFonts w:ascii="Amiri" w:hAnsi="Amiri" w:eastAsia="Amiri" w:cs="Amiri"/>
          <w:color w:val="111111"/>
          <w:sz w:val="28"/>
          <w:sz w:val="28"/>
          <w:szCs w:val="28"/>
          <w:rtl w:val="true"/>
          <w:lang w:bidi="ar-SA"/>
        </w:rPr>
        <w:t xml:space="preserve">و من قال فى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خاف من غدر العداة النواصب</w:t>
      </w:r>
    </w:p>
    <w:p>
      <w:pPr>
        <w:pStyle w:val="BookText"/>
        <w:rPr/>
      </w:pPr>
      <w:r>
        <w:rPr>
          <w:rFonts w:ascii="Amiri" w:hAnsi="Amiri" w:eastAsia="Amiri" w:cs="Amiri"/>
          <w:color w:val="111111"/>
          <w:sz w:val="28"/>
          <w:sz w:val="28"/>
          <w:szCs w:val="28"/>
          <w:rtl w:val="true"/>
          <w:lang w:bidi="ar-SA"/>
        </w:rPr>
        <w:t xml:space="preserve">أما إنّنى اولى بكم من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قول المريب الموارب</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أخى مولاه بعدى و صاحبى</w:t>
      </w:r>
    </w:p>
    <w:p>
      <w:pPr>
        <w:pStyle w:val="BookText"/>
        <w:rPr/>
      </w:pPr>
      <w:r>
        <w:rPr>
          <w:rFonts w:ascii="Amiri" w:hAnsi="Amiri" w:eastAsia="Amiri" w:cs="Amiri"/>
          <w:color w:val="111111"/>
          <w:sz w:val="28"/>
          <w:sz w:val="28"/>
          <w:szCs w:val="28"/>
          <w:rtl w:val="true"/>
          <w:lang w:bidi="ar-SA"/>
        </w:rPr>
        <w:t xml:space="preserve">أطيعوه طرّا فهو منّى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من موسى الكليم المخاطب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فراس حَمْدانى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بن سعيد حمدانى تغلبى، به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موصل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عرب و مادرش رومى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سه سالگى نرسيده بود كه پدرش كشته شد و پسر عمويش سيف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تربيت او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فرماندهى، با لطف ظرافت شعر در وى به هم پيوسته و شمشير و قلم براى او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جنگى او را مى‌هراساند و نه قافيه بر او تنگ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پيشرو شعرا و فرماندهان معاصرش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سيف الدوله از قصايد ابى فراس بسيار خوشش مى‌آمد و براى او احترام فراوانى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وى را همراه خود مى‌بُرد و در كارهايش او را جانشين خود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فراس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حكومت پسر عمويش سيف الدوله، به بلاد شام منتقل گرديد و در چند نبرد كه در ركاب او با روم جنگيد، شهرت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سيف الدوله در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پسرش ابو المعالى سعد الدوله به جاى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الدوله، خواهر زاده ابو فراس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ابوفراس تلاش مى‌كرد كه بار ديگر زمين‌هاى خود را در حمص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سعد الدوله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بر سر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نبرد، ابو فراس در دوم جمادى الاُولى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سى و شش سالگى در ميدان نبرد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از ابو فراس به عنوان شعراى پيشرو عرب شيعى نام مى‌برد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فراس الحارث بن سعيد الحَمْدانى است امير و شاعر و شيعى و معتقد كه او را قصايد بسيار است در امير المؤمنين و آل او، و يكى از آن جمله، اين قصيده ميمى است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مهتضم والدين مخترم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فى‌ء آل رسول اللّه مقتسم</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از قصايد معروف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قصيده شافيه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آن را در مناقب آل رسول و مثالب بنى عبّاس سروده است</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ابو فراس، در منقبت على عليه‌السلام اين گونه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نسيتُمُ يوم الكِساء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حواهُ مع النبى 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إنّى مُهتدٍ بهُداهم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أهتدى يوم الهُدى بسِواهُ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أهوى الذى يهوى النبى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 أشنأُ كُلّ من يشناهُ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الفتح محمود بن حسين بن شاهك رملى، معروف به كُشاجم، ايرانى الأصلى است كه در رمله فلسطين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تنها شاعر نبود؛ نويسنده، متكلّم، منجّم، منطقى، اهل حديث، طبيب زبردست، محقّق موشكاف، و اهل بخشش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خود را كشاجم ناميد كه هر يك از حروف پنجگانه، اشاره به يكى از فنون متداول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يا منطقى يا منجّم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زندگى كشاجم، دوره‌اى است كه آرا و مذاهب و دسته‌بندى‌هاى دينى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افكار و عقايد قلبىِ خود را صريحا اظهار كرده‌اند، و جمعى، شرط احتياط را از كف ننهاده، افكار عمومى را در نظر گرفته‌اند؛ ولى كشاجم از اين راه و روش‌ها بر كنار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شيعه امامى است كه در تشيّع و موالات اهل بيت عليهم‌السلام صادقانه قدم برداشته و فداكارى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جدّ كشاجم، سندى بن شاهك، با خاندان طهارت، و فشار و سختگيرى او نسبت به امام موسى بن جعفر عليه‌السلام در زندان هارون الرشيد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فرزندزاده‌اش كشاجم، در اين جبهه‌بندى شيطانى، كاملاً از جدّش كناره گرفته است و آشكارا به صف شعرا و قصيده‌سرايان اهل بيت عليهم‌السلام مى‌پيوندد و به حمايت از آن بزرگواران بر مى‌خيزد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وى عبارت‌اند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النديم؛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مصايد و مطارد؛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طرف؛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دنيا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و زيبايى نيز سروده است</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ذيل كشاجم؛ تاريخ آداب اللغة العربية،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فرهنگ اعلام تاريخ 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1736</w:t>
      </w:r>
      <w:r>
        <w:rPr>
          <w:rFonts w:ascii="IRNazanin" w:hAnsi="IRNazanin" w:eastAsia="IRNazanin"/>
          <w:color w:val="111111"/>
          <w:sz w:val="28"/>
          <w:sz w:val="28"/>
          <w:szCs w:val="28"/>
          <w:rtl w:val="true"/>
          <w:lang w:bidi="fa-IR"/>
        </w:rPr>
        <w:t xml:space="preserve">،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از زندگى و شعر كشاجم،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كشاجم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شفيق جبرى، مجلّه المجمع اللغة العربية بدمشق، ش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الجواد الطيب، مجلّه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eastAsia="IRNazanin" w:cs="IRNazanin"/>
          <w:color w:val="111111"/>
          <w:sz w:val="28"/>
          <w:szCs w:val="28"/>
          <w:lang w:bidi="fa-IR"/>
        </w:rPr>
        <w:t>1007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عبد الجليل در باره شيعه بودن كشاجم، اين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كُشاجم شاعر بصرى و سُمّى كشاجم لأنّه كان كاتبا و شاعرا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وأديبا و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ومنجّما و در تشيّع بدين صفت است كه از ابيات او يكى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علىٍ علوّ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سيّد الأئمّة</w:t>
      </w:r>
    </w:p>
    <w:p>
      <w:pPr>
        <w:pStyle w:val="BookText"/>
        <w:rPr/>
      </w:pPr>
      <w:r>
        <w:rPr>
          <w:rFonts w:ascii="Amiri" w:hAnsi="Amiri" w:eastAsia="Amiri" w:cs="Amiri"/>
          <w:color w:val="111111"/>
          <w:sz w:val="28"/>
          <w:sz w:val="28"/>
          <w:szCs w:val="28"/>
          <w:rtl w:val="true"/>
          <w:lang w:bidi="ar-SA"/>
        </w:rPr>
        <w:t xml:space="preserve">ميّز مُحبّيه هل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ذوى ثروةٍ ونعمة</w:t>
      </w:r>
    </w:p>
    <w:p>
      <w:pPr>
        <w:pStyle w:val="BookText"/>
        <w:rPr/>
      </w:pPr>
      <w:r>
        <w:rPr>
          <w:rFonts w:ascii="Amiri" w:hAnsi="Amiri" w:eastAsia="Amiri" w:cs="Amiri"/>
          <w:color w:val="111111"/>
          <w:sz w:val="28"/>
          <w:sz w:val="28"/>
          <w:szCs w:val="28"/>
          <w:rtl w:val="true"/>
          <w:lang w:bidi="ar-SA"/>
        </w:rPr>
        <w:t xml:space="preserve">بين رئيسٍ إلى 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أكمل الظرف و استتمه</w:t>
      </w:r>
    </w:p>
    <w:p>
      <w:pPr>
        <w:pStyle w:val="BookText"/>
        <w:rPr/>
      </w:pPr>
      <w:r>
        <w:rPr>
          <w:rFonts w:ascii="Amiri" w:hAnsi="Amiri" w:eastAsia="Amiri" w:cs="Amiri"/>
          <w:color w:val="111111"/>
          <w:sz w:val="28"/>
          <w:sz w:val="28"/>
          <w:szCs w:val="28"/>
          <w:rtl w:val="true"/>
          <w:lang w:bidi="ar-SA"/>
        </w:rPr>
        <w:t xml:space="preserve">فهم إذا خلّصوا 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والناصبون ظلمة</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كشاجم، چكامه‌اى در باره دوستى امير مؤمنان على عليه‌السلام دارد كه چنين مى‌ستايد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الوصىّ مبرة و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طهارة بالأصل مكتفلة</w:t>
      </w:r>
    </w:p>
    <w:p>
      <w:pPr>
        <w:pStyle w:val="BookText"/>
        <w:rPr/>
      </w:pPr>
      <w:r>
        <w:rPr>
          <w:rFonts w:ascii="Amiri" w:hAnsi="Amiri" w:eastAsia="Amiri" w:cs="Amiri"/>
          <w:color w:val="111111"/>
          <w:sz w:val="28"/>
          <w:sz w:val="28"/>
          <w:szCs w:val="28"/>
          <w:rtl w:val="true"/>
          <w:lang w:bidi="ar-SA"/>
        </w:rPr>
        <w:t xml:space="preserve">و الناس عالمهم يدين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يجهل حقه الجهلة</w:t>
      </w:r>
    </w:p>
    <w:p>
      <w:pPr>
        <w:pStyle w:val="BookText"/>
        <w:rPr/>
      </w:pPr>
      <w:r>
        <w:rPr>
          <w:rFonts w:ascii="Amiri" w:hAnsi="Amiri" w:eastAsia="Amiri" w:cs="Amiri"/>
          <w:color w:val="111111"/>
          <w:sz w:val="28"/>
          <w:sz w:val="28"/>
          <w:szCs w:val="28"/>
          <w:rtl w:val="true"/>
          <w:lang w:bidi="ar-SA"/>
        </w:rPr>
        <w:t xml:space="preserve">و يرى التشيع فى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النصب فى الأرذال و السفلة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بكر خوارزمى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خوارزمى،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خوارزم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پدرش اهل خوارزم و مادرش از مردم طبرستان بود، خود را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نيز گاه او را با نسبتى مركب از اين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طبرخزمى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نوجوانى به دانش‌اندوزى و به خصوص حفظ اشعار كهن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احوال، پدر را از دست داد و به علت كج‌رفتارى اطرافيان، از ميراث پدرى چشم </w:t>
      </w:r>
    </w:p>
    <w:p>
      <w:pPr>
        <w:pStyle w:val="BookText"/>
        <w:rPr/>
      </w:pPr>
      <w:r>
        <w:rPr>
          <w:rFonts w:ascii="IRNazanin" w:hAnsi="IRNazanin" w:eastAsia="IRNazanin"/>
          <w:color w:val="111111"/>
          <w:sz w:val="28"/>
          <w:sz w:val="28"/>
          <w:szCs w:val="28"/>
          <w:rtl w:val="true"/>
          <w:lang w:bidi="fa-IR"/>
        </w:rPr>
        <w:t>پوشيد و تهى‌دست، خوارزم را ترك كرد و راهى عراق و شام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از محضر ابو على اسماعيل بن محمّد صفّار و ابن كامل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نيز به دربار سيف‌الدوله حمدانى پيوست و با ادبا و علماى دربار، همنشينى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بود كه با متنبى ديدار كرد و شيفته او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سرانجام با توشه‌اى گران‌قدر از ادب و تاريخ، انساب و اخبار عرب و لغت، به شرق بازگشت و در بخارا به ملازمت ابوعلى بلعمى، وزير سامانيان درآمد؛ امّا دوستى ميان دو اديب، چندان نپاييد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خوارزمى سپس به نيشابور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وى در نيشابور نيز ديرى نپاييد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طبرستان رفت و سپس رو به سوى اصفهان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نيشابور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گرايش وى به تشيّع در بسيارى از رسائل وى به چشم مى‌خورد و حتّى گاه صريحا خود را شيعه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كه ابوبكر، زبان مادرى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نيك مى‌دانسته، امّا اثرى از فرهنگ فارسى در اشعارش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خوارزمى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ديوان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ديوان المتنبى نيز از آثار اوست كه متأسفانه امروزه نسخه‌اى از اين كتاب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ابوبكر خوارزمى را از وزراىِ اهل قلم شيعى معرّفى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بوبكر خوارزمى، معروف است كه شيعه و معتقد بوده است و فضل و قدر او را فضلا انكار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بيت‌ها او راست كه مى‌گويد، اگر چه مصنّف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هرگز بوبكر نام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بآمل مولدى و بنو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فأخوالى، و يحكى المرء خاله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يك رافضيّا عن 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رافضى عن كلاله</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حجّاج بغدادى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حسين بن احمد بن محمّد حجّاج نيلى بغدادى،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بلندش در علوم دينى و كاردانى و شهرتش در مناصب مذهبى بدان پايه بود كه در مركز خلافت اسلامى آن روز، سرپرستى امور حسبيه را به او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سرپرستى، خود منصبى از مناصب با شكوه علمى بود كه توليت آن مخصوص پيشوايان دين و رهبران مذهب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حجّاج، فراوان زبان به ثنا و ستايش اهل بيت گشوده و دشمنانشان را نكوهش كرده و دشنام گفته تا آن جا كه نقّادان سخن، بر او خرده گرفته‌اند؛ ولى بايد گفت كه</w:t>
      </w:r>
    </w:p>
    <w:p>
      <w:pPr>
        <w:pStyle w:val="BookText"/>
        <w:rPr/>
      </w:pPr>
      <w:r>
        <w:rPr>
          <w:rFonts w:ascii="IRNazanin" w:hAnsi="IRNazanin" w:eastAsia="IRNazanin"/>
          <w:color w:val="111111"/>
          <w:sz w:val="28"/>
          <w:sz w:val="28"/>
          <w:szCs w:val="28"/>
          <w:rtl w:val="true"/>
          <w:lang w:bidi="fa-IR"/>
        </w:rPr>
        <w:t>شاعر، از ظلم و ستمى كه بر سادات اهل بيت رفته، دلى پر خون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حجّاج در جمادى الآخر سال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شهركى در كنار فرات، بين بغداد و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او را به بقعه مباركه امام كاظم عليه‌السلام بردند و در آن‌جا،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وصيت كرده بود كه در پايين پاى دو امام، دفنش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الجليل، وى را از شعراى عرب شيعى معرفى كرده است</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ابن حجّاج، غديريه معروف خود را چه زيبا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صاحب القبّة البيضاء فى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قبرك و استشفى لديك شفى</w:t>
      </w:r>
    </w:p>
    <w:p>
      <w:pPr>
        <w:pStyle w:val="BookText"/>
        <w:rPr/>
      </w:pPr>
      <w:r>
        <w:rPr>
          <w:rFonts w:ascii="Amiri" w:hAnsi="Amiri" w:eastAsia="Amiri" w:cs="Amiri"/>
          <w:color w:val="111111"/>
          <w:sz w:val="28"/>
          <w:sz w:val="28"/>
          <w:szCs w:val="28"/>
          <w:rtl w:val="true"/>
          <w:lang w:bidi="ar-SA"/>
        </w:rPr>
        <w:t xml:space="preserve">زوروا أبا الحسن الهادى لعلكم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تحظون بالأجر و الإقبال و الزلف</w:t>
      </w:r>
    </w:p>
    <w:p>
      <w:pPr>
        <w:pStyle w:val="BookText"/>
        <w:rPr/>
      </w:pPr>
      <w:r>
        <w:rPr>
          <w:rFonts w:ascii="Amiri" w:hAnsi="Amiri" w:eastAsia="Amiri" w:cs="Amiri"/>
          <w:color w:val="111111"/>
          <w:sz w:val="28"/>
          <w:sz w:val="28"/>
          <w:szCs w:val="28"/>
          <w:rtl w:val="true"/>
          <w:lang w:bidi="ar-SA"/>
        </w:rPr>
        <w:t xml:space="preserve">زوروا لمن تسمع النجوى لديه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يزره بالقبر ملهوفا لديه كفى</w:t>
      </w:r>
    </w:p>
    <w:p>
      <w:pPr>
        <w:pStyle w:val="BookText"/>
        <w:rPr/>
      </w:pPr>
      <w:r>
        <w:rPr>
          <w:rFonts w:ascii="Amiri" w:hAnsi="Amiri" w:eastAsia="Amiri" w:cs="Amiri"/>
          <w:color w:val="111111"/>
          <w:sz w:val="28"/>
          <w:sz w:val="28"/>
          <w:szCs w:val="28"/>
          <w:rtl w:val="true"/>
          <w:lang w:bidi="ar-SA"/>
        </w:rPr>
        <w:t xml:space="preserve">إذا وصلت فأحرم قبل تدخله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ملبيا و اسع سعيا حوله و طف</w:t>
      </w:r>
    </w:p>
    <w:p>
      <w:pPr>
        <w:pStyle w:val="BookText"/>
        <w:rPr/>
      </w:pPr>
      <w:r>
        <w:rPr>
          <w:rFonts w:ascii="IRNazanin" w:hAnsi="IRNazanin" w:eastAsia="IRNazanin"/>
          <w:color w:val="111111"/>
          <w:sz w:val="28"/>
          <w:sz w:val="28"/>
          <w:szCs w:val="28"/>
          <w:rtl w:val="true"/>
          <w:lang w:bidi="fa-IR"/>
        </w:rPr>
        <w:t xml:space="preserve">حتّى إذا طفت سبعا حول 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الباب تلقى وجهه فقف</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قل سلام من اللّه السلام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السلام و أهل العلم و الشرف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القاسم اسماعيل بن عبّاد،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صاحب بن عبّاد، به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اجدادش از بزرگان و سرشناسان اصفهان بوده و مرتبه وزارت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استاد صاحب، پدرش بود كه علاوه بر ايفاى پدرى، استادى مهربان و دلسوز براى وى 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پس از فراگيرى مقدّمات، به تحصيل فقه، حديث، تفسير، كلام و ديگر علوم رايج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چندى، به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مراكز علم و ادب آن زمان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كرد و در آن شهر، به حلقه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وزير دانشمند و شهير آل 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مؤيد الدوله بويه، حاكم اصفهان، صاحب را به وزارت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 دوران اقامت در اصفهان، بساط علم و ادب را در آن شهر گسترانيد و به نشر و ترويج فضل و دانش و تشويق دانشمندان و فرزانگان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اصفهان، به اعتقاد استوار در تشيّع اشتهار داشت و عقيده و مذهب خود را نيز ترويج مى‌كرد و در اين راه، سعى وافر مبذول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در دانش‌هايى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و تفسير، حديث، كلام، لغت، نحو، عروض، نقد ادبى، تاريخ و طب، تسلّط و تبحّر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متعدّدى در زمينه علوم ياد شده از وى باقى مانده كه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الابانه؛ الاقناع؛ الامثال السائره؛ التذكرة؛ ديوان اشعار؛ رسائل صاحب؛ رساله‌اى در فضايل حضرت عبد العظيم حسنى عليه‌السلام و</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بن عبّاد، سرانجام در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سال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ق، از دنيا رفت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الجليل رازى، بدون هيچ شكّ و شبهه‌اى، صاحب بن عبّاد را از وزراىِ صاحب قلم شيعى شناسانده است و عبارت او گوياست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عجم، دستاربندى به فضل و عدل از صاحبِ كافى، بزرگ‌تر نبوده است ابو القاسم ابن العبّاد بن العبّاس كه هنوز وزرا را به حرمت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 و توقيعات و خطوط و رسوم او هنوز مقتداى اصحابِ دولت است، و كتب‌خانه صاحبى به روده، او نصب فرموده است، در تشيّع به صفتى بوده است كه كتابى مفرد تصنيفِ اوست در امامتِ دوازده معصوم و ابيات و اشعار او كه دلالت است بر مذهبِ او بسى است و يك بيت از او اين است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على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إمامنا فى سورة المائدة</w:t>
      </w:r>
    </w:p>
    <w:p>
      <w:pPr>
        <w:pStyle w:val="BookText"/>
        <w:rPr/>
      </w:pPr>
      <w:r>
        <w:rPr>
          <w:rFonts w:ascii="Amiri" w:hAnsi="Amiri" w:eastAsia="Amiri" w:cs="Amiri"/>
          <w:color w:val="111111"/>
          <w:sz w:val="28"/>
          <w:sz w:val="28"/>
          <w:szCs w:val="28"/>
          <w:rtl w:val="true"/>
          <w:lang w:bidi="ar-SA"/>
        </w:rPr>
        <w:t xml:space="preserve">فقل لمن لامَكَ فى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خانتك فى مولدك الوالدة</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صاحب در مدح امير المؤمنين عليه‌السلام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قصيده سروده كه در هر يك از قصيده‌ها يكى از حروف به كار نرفته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قصيده بيست و هشتم كه از حرف واو خالى بود، ناتمام 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اين سروده‌هاى او از اين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على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يهدى إلى الجنّة</w:t>
      </w:r>
    </w:p>
    <w:p>
      <w:pPr>
        <w:pStyle w:val="BookText"/>
        <w:rPr/>
      </w:pPr>
      <w:r>
        <w:rPr>
          <w:rFonts w:ascii="Amiri" w:hAnsi="Amiri" w:eastAsia="Amiri" w:cs="Amiri"/>
          <w:color w:val="111111"/>
          <w:sz w:val="28"/>
          <w:sz w:val="28"/>
          <w:szCs w:val="28"/>
          <w:rtl w:val="true"/>
          <w:lang w:bidi="ar-SA"/>
        </w:rPr>
        <w:t xml:space="preserve">إن كان تفضيلى له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على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حكيم ابو القاسم حسن بن محمّد طوسى، معروف به فردوسى، در حدود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روستاى پاژ در نزديكى طوس در خراسان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فردوسى،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آن زمان به زمينداران بزرگ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مى‌توان نتيجه گرفت كه فردوسى، زندگى </w:t>
      </w:r>
    </w:p>
    <w:p>
      <w:pPr>
        <w:pStyle w:val="BookText"/>
        <w:rPr/>
      </w:pPr>
      <w:r>
        <w:rPr>
          <w:rFonts w:ascii="Amiri" w:hAnsi="Amiri" w:eastAsia="Amiri" w:cs="Amiri"/>
          <w:color w:val="111111"/>
          <w:sz w:val="28"/>
          <w:sz w:val="28"/>
          <w:szCs w:val="28"/>
          <w:rtl w:val="true"/>
          <w:lang w:bidi="ar-SA"/>
        </w:rPr>
        <w:t>نسبتا مرفّهى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كودكى و جوانى فردوسى در دوران سامانيان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فردوسى پس از آگاهى از مرگ دقيقى طوسى و ناتمام ماندن گشتاسب‌نامه او، به وجود شاه‌نامه ابومنصورى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نثر بوده و منبع دقيقى در سرودن گشتاسب‌نامه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به بخارا، پايتخت سامانيان رفت تا كتاب را پيدا كند و بقيه آن را به نظم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فردوسى در اين سفر، شاه‌نامه ابومنصورى را نيافت؛ ولى در بازگشت به طوس، اميرك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شاه‌نامه ابومنصورى به دستور پدرش ابو منصور محمّد بن عبد الرزاق جمع‌آورى و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در اختيار فردوسى قرار داد و قول داد در سرودن شاه‌نامه از او حمايت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فردوسى براى سرودن شاه‌نامه در حدود پانزده سال بر اساس شاه‌نامه ابومنصورى كار كرد و آن را در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فردوسى از آن جا كه به قول خودش هيچ پادشاهى را سزاوار هديه كردن كتابش 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نديدم كسى كش سزاوار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مدّتى آن را مخفى نگه داشت و در اين مدّت، بخش‌هاى ديگرى نيز به مرور به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فردوسى كه فقير شده بود، تصميم گرفت كه كتابش را به سلطان محمود تقديم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دوم كتاب در حدود سال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پايان يافت كه بين پنجاه هزار تا شصت هزار بيت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فردوسى آن را در شش يا هفت جلد براى سلطان محمود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خود فردوسى، سلطان محمود به شاه‌نامه نگاه هم نكرد و پاداشى را كه مورد انتظار فردوسى بود برايش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واقعه تا پايان عمر، فردوسى بخش‌هاى ديگرى نيز به شاه‌نامه اضافه كرد كه بيشتر به اظهار نااميدى و اميد به بخشش بعضى از اطرافيان سلطان محمود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فردوسى در دو جاى شاه‌نامه به سنّ خود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حدود هشتاد سالگى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كنون عمر نزديك هشتاد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اميدم به يك باره بر 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هفتاد و شش سالگى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كنون سالم آمد به هفتاد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غنوده همه چشم ميشار فش</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مرگ فردوسى را با توجّه به اين اشاره‌ها مى‌توان بين سال‌هاى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مرگ، جنازه فردوسى اجازه دفن در گورستان مسلمانان را نيافت و در باغ خود وى يا دخترش در طوس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نام شعراى پارسى شيعى را با فردوسى طوسى آغاز مى‌كند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فردوسى طوسى، شيعى بوده است و در شاه‌نامه در مواضع به اعتقاد</w:t>
      </w:r>
    </w:p>
    <w:p>
      <w:pPr>
        <w:pStyle w:val="BookText"/>
        <w:rPr/>
      </w:pPr>
      <w:r>
        <w:rPr>
          <w:rFonts w:ascii="Amiri" w:hAnsi="Amiri" w:eastAsia="Amiri" w:cs="Amiri"/>
          <w:color w:val="111111"/>
          <w:sz w:val="28"/>
          <w:sz w:val="28"/>
          <w:szCs w:val="28"/>
          <w:rtl w:val="true"/>
          <w:lang w:bidi="ar-SA"/>
        </w:rPr>
        <w:t>خود، اشارت كرده است</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مخالفان فردوسى كه در مقام قدح او بودند، در نزد سلطان محمود غزنوى، اين ابيات وى را دليل رافضى بودن او 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گفتار پيغمبرت راه 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تيرگى‌ها بدين آب شوى</w:t>
      </w:r>
    </w:p>
    <w:p>
      <w:pPr>
        <w:pStyle w:val="BookText"/>
        <w:rPr/>
      </w:pPr>
      <w:r>
        <w:rPr>
          <w:rFonts w:ascii="IRNazanin" w:hAnsi="IRNazanin" w:eastAsia="IRNazanin"/>
          <w:color w:val="111111"/>
          <w:sz w:val="28"/>
          <w:sz w:val="28"/>
          <w:szCs w:val="28"/>
          <w:rtl w:val="true"/>
          <w:lang w:bidi="fa-IR"/>
        </w:rPr>
        <w:t xml:space="preserve">چه گفت آن خداوند تنزيل و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و خداوند نهى</w:t>
      </w:r>
    </w:p>
    <w:p>
      <w:pPr>
        <w:pStyle w:val="BookText"/>
        <w:rPr/>
      </w:pPr>
      <w:r>
        <w:rPr>
          <w:rFonts w:ascii="IRNazanin" w:hAnsi="IRNazanin" w:eastAsia="IRNazanin"/>
          <w:color w:val="111111"/>
          <w:sz w:val="28"/>
          <w:sz w:val="28"/>
          <w:szCs w:val="28"/>
          <w:rtl w:val="true"/>
          <w:lang w:bidi="fa-IR"/>
        </w:rPr>
        <w:t xml:space="preserve">كه من شهر علمم عليّم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اين سخن، قول پيغمبر است</w:t>
      </w:r>
    </w:p>
    <w:p>
      <w:pPr>
        <w:pStyle w:val="BookText"/>
        <w:rPr/>
      </w:pPr>
      <w:r>
        <w:rPr>
          <w:rFonts w:ascii="IRNazanin" w:hAnsi="IRNazanin" w:eastAsia="IRNazanin"/>
          <w:color w:val="111111"/>
          <w:sz w:val="28"/>
          <w:sz w:val="28"/>
          <w:szCs w:val="28"/>
          <w:rtl w:val="true"/>
          <w:lang w:bidi="fa-IR"/>
        </w:rPr>
        <w:t xml:space="preserve">گواهى دهم كاين سخن راز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دو گوشم بر آوازِ اوست</w:t>
      </w:r>
    </w:p>
    <w:p>
      <w:pPr>
        <w:pStyle w:val="BookText"/>
        <w:rPr/>
      </w:pPr>
      <w:r>
        <w:rPr>
          <w:rFonts w:ascii="IRNazanin" w:hAnsi="IRNazanin" w:eastAsia="IRNazanin"/>
          <w:color w:val="111111"/>
          <w:sz w:val="28"/>
          <w:sz w:val="28"/>
          <w:szCs w:val="28"/>
          <w:rtl w:val="true"/>
          <w:lang w:bidi="fa-IR"/>
        </w:rPr>
        <w:t xml:space="preserve">منم بنده اهل بيت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ستاينده خاك پاك وصى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زادم و هم بدين بگذرم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دان كه خاك پى حيدرم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نبى و على، دختر و هر دو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گزيدم وز آن ديگرانم نفور</w:t>
      </w:r>
    </w:p>
    <w:p>
      <w:pPr>
        <w:pStyle w:val="BookText"/>
        <w:rPr/>
      </w:pPr>
      <w:r>
        <w:rPr>
          <w:rFonts w:ascii="Amiri" w:hAnsi="Amiri" w:eastAsia="Amiri" w:cs="Amiri"/>
          <w:color w:val="111111"/>
          <w:sz w:val="28"/>
          <w:sz w:val="28"/>
          <w:szCs w:val="28"/>
          <w:rtl w:val="true"/>
          <w:lang w:bidi="ar-SA"/>
        </w:rPr>
        <w:t xml:space="preserve">هر آن كس كه در دلْشْ كين على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خوارتر در جهان مرد كيست؟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كسايى مروزى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اسحاق مجد الدين كسايى، در سال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مرو به دنيا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علاوه بر قريحۀ </w:t>
      </w:r>
    </w:p>
    <w:p>
      <w:pPr>
        <w:pStyle w:val="BookText"/>
        <w:rPr/>
      </w:pPr>
      <w:r>
        <w:rPr>
          <w:rFonts w:ascii="IRNazanin" w:hAnsi="IRNazanin" w:eastAsia="IRNazanin"/>
          <w:color w:val="111111"/>
          <w:sz w:val="28"/>
          <w:sz w:val="28"/>
          <w:szCs w:val="28"/>
          <w:rtl w:val="true"/>
          <w:lang w:bidi="fa-IR"/>
        </w:rPr>
        <w:t>شاعرى، در مراتب علمى و به ويژه در علم صرف، بر ديگران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عهد سامانى و اوايل عهد غزنوى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كار، مدّاح وزيرانى چون عبيد اللّه بن احمد عتبى، و شاهانى چون نوح بن منصور سامانى و سلطان محمود غزنوى بود؛ ولى در اواخر عمر، از اين كار پشيمان شد و به تهذيب نفس و تصفيه باطن پرداخت و در كسوت زهد و ورع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شعرهاى كسايى برمى‌آيد كه تا پنجاه‌سالگى زنده بوده است؛ ولى پس از آن از او آگاهى درستى در دست نيست و آشكار نيست كه چند سال پس از آن زيسته‌است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را حدود سال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معتقد است كه در شيعه بودن كسايى، شبهه‌اى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وى اين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كسائى، خود خلافى نيست كه همه ديوان او مدايح و مناقب مصطفى و آل مصطفى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عليهم السلام </w:t>
      </w:r>
      <w:r>
        <w:rPr>
          <w:rFonts w:eastAsia="Amiri" w:cs="Amiri" w:ascii="Amiri" w:hAnsi="Amiri"/>
          <w:color w:val="111111"/>
          <w:sz w:val="28"/>
          <w:szCs w:val="28"/>
          <w:rtl w:val="true"/>
          <w:lang w:bidi="ar-SA"/>
        </w:rPr>
        <w:t>-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اعتقاد كسايى، از اين قطعه، به خوبى بر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مدحت كن و بستاى كسى را كه پيمبر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بستود و ثنا كرد و بدو داد همه كار</w:t>
      </w:r>
    </w:p>
    <w:p>
      <w:pPr>
        <w:pStyle w:val="BookText"/>
        <w:rPr/>
      </w:pPr>
      <w:r>
        <w:rPr>
          <w:rFonts w:ascii="Amiri" w:hAnsi="Amiri" w:eastAsia="Amiri" w:cs="Amiri"/>
          <w:color w:val="111111"/>
          <w:sz w:val="28"/>
          <w:sz w:val="28"/>
          <w:szCs w:val="28"/>
          <w:rtl w:val="true"/>
          <w:lang w:bidi="ar-SA"/>
        </w:rPr>
        <w:t xml:space="preserve">آن كيست بدين حال و كه بوده است و كه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شير خداوند جهان حيدر كرّار؟</w:t>
      </w:r>
    </w:p>
    <w:p>
      <w:pPr>
        <w:pStyle w:val="BookText"/>
        <w:rPr/>
      </w:pPr>
      <w:r>
        <w:rPr>
          <w:rFonts w:ascii="IRNazanin" w:hAnsi="IRNazanin" w:eastAsia="IRNazanin"/>
          <w:color w:val="111111"/>
          <w:sz w:val="28"/>
          <w:sz w:val="28"/>
          <w:szCs w:val="28"/>
          <w:rtl w:val="true"/>
          <w:lang w:bidi="fa-IR"/>
        </w:rPr>
        <w:t xml:space="preserve">اين دين هدا را به مثل دايره‌اى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ما مركز و حيدر خط پرگار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همه عالم به على داد پيمبر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 بهارى كه دهد سيل به گلزار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كسايى، مرثيه‌اى نيز براى امام حسين عليه‌السلام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باد صبا در آمد، فردوس گشت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 بوستان را نيسان به فرش ديبا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بيزارم از پياله، وز ارغوان و 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خروش و ناله، كُنجى گرفته مأوا</w:t>
      </w:r>
    </w:p>
    <w:p>
      <w:pPr>
        <w:pStyle w:val="BookText"/>
        <w:rPr/>
      </w:pPr>
      <w:r>
        <w:rPr>
          <w:rFonts w:ascii="IRNazanin" w:hAnsi="IRNazanin" w:eastAsia="IRNazanin"/>
          <w:color w:val="111111"/>
          <w:sz w:val="28"/>
          <w:sz w:val="28"/>
          <w:szCs w:val="28"/>
          <w:rtl w:val="true"/>
          <w:lang w:bidi="fa-IR"/>
        </w:rPr>
        <w:t xml:space="preserve">هم نگذرم سوى تو، هم ننگرم سوى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ناورم سوى تو، اينك كنم تبرّا</w:t>
      </w:r>
    </w:p>
    <w:p>
      <w:pPr>
        <w:pStyle w:val="BookText"/>
        <w:rPr/>
      </w:pPr>
      <w:r>
        <w:rPr>
          <w:rFonts w:ascii="IRNazanin" w:hAnsi="IRNazanin" w:eastAsia="IRNazanin"/>
          <w:color w:val="111111"/>
          <w:sz w:val="28"/>
          <w:sz w:val="28"/>
          <w:szCs w:val="28"/>
          <w:rtl w:val="true"/>
          <w:lang w:bidi="fa-IR"/>
        </w:rPr>
        <w:t xml:space="preserve">دست از جهان بشويم، عزّ و شرف نجويم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غزل نگويم، مقتل كنم تقاضا</w:t>
      </w:r>
    </w:p>
    <w:p>
      <w:pPr>
        <w:pStyle w:val="BookText"/>
        <w:rPr/>
      </w:pPr>
      <w:r>
        <w:rPr>
          <w:rFonts w:ascii="Amiri" w:hAnsi="Amiri" w:eastAsia="Amiri" w:cs="Amiri"/>
          <w:color w:val="111111"/>
          <w:sz w:val="28"/>
          <w:sz w:val="28"/>
          <w:szCs w:val="28"/>
          <w:rtl w:val="true"/>
          <w:lang w:bidi="ar-SA"/>
        </w:rPr>
        <w:t xml:space="preserve">ميراث مصطفى را، فرزند مرتضى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كربلا را، تازه كنم تولّا</w:t>
      </w:r>
    </w:p>
    <w:p>
      <w:pPr>
        <w:pStyle w:val="BookText"/>
        <w:rPr/>
      </w:pPr>
      <w:r>
        <w:rPr>
          <w:rFonts w:ascii="IRNazanin" w:hAnsi="IRNazanin" w:eastAsia="IRNazanin"/>
          <w:color w:val="111111"/>
          <w:sz w:val="28"/>
          <w:sz w:val="28"/>
          <w:szCs w:val="28"/>
          <w:rtl w:val="true"/>
          <w:lang w:bidi="fa-IR"/>
        </w:rPr>
        <w:t xml:space="preserve">آن مير سر بُريده، در خاك و خون تپيده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ناچشيده، گشته اسير غوغا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پنج ماهه كودك، بارى 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كز پاى تا به تارَك، مجروح شد مفاجا؟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تخم جهان بى بَر، اين است و زين فزون‌تر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كِهتر، عدوى مِهتر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 عدوى دانا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مقتل اى كسايى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همى‌نمايى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 بر اين بپايى، بى خار گشت خرما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زنده‌اى چنين كن، دل‌هاى ما حزين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آفرين كن، بر اهل بيت زهرا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بديع الزمان 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الفضل احمد بن حسين بن يحيى بن سعيد همدانى،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همدان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نامدارترين اديبان عربى‌نويس ايرانى قرن چهارم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مبتكر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فن، در زبان‌هاى عربى و فارسى و تركى و عبرى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مقلّدان بسيار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بديع الزمان پس از تكميل تحصيلات خود، در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ق، به درگاه صاحب بن عبّاد در رى رفت و مورد توجّه خاص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مدتى نزد اسماعيليان جرجان بود تا در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نيشابور رفت و در آن جا در مناظرات مفصّلى با ابو بكر خوارزمى، بر او پيشى جست و نام خويش را در شرق و غرب عالم اسلامى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چند سالى را با گردش در شهرها و رسيدن به حضور اميران و بزرگان دانش‌پرور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هرات مقيم و متأهّل و صاحب مِلك شد؛ امّا به طور ناگهانى در 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آن كه ايرانى بوده، ولى بجر چند ملمّع، آثار فارسى پديد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او متنوّع و ارزشمند است؛ هم نشانه‌هايى از ساختار قصّه و حكايت دارد و هم صنايع بديعى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شاهكار بديع الزمان، كتاب مقامات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وى كتاب‌هاى ديوان شعر، أمالى و مناظراتش با ابوبكر خوارزمى، به چاپ رسيده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الجليل رازى، نام بديع الزمان همدانى را جزو وزرا و بزرگان صاحب قلم </w:t>
      </w:r>
    </w:p>
    <w:p>
      <w:pPr>
        <w:pStyle w:val="BookText"/>
        <w:rPr/>
      </w:pPr>
      <w:r>
        <w:rPr>
          <w:rFonts w:ascii="IRNazanin" w:hAnsi="IRNazanin" w:eastAsia="IRNazanin"/>
          <w:color w:val="111111"/>
          <w:sz w:val="28"/>
          <w:sz w:val="28"/>
          <w:szCs w:val="28"/>
          <w:rtl w:val="true"/>
          <w:lang w:bidi="fa-IR"/>
        </w:rPr>
        <w:t>شيعى آورده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اين قطعه هست بديع الزمان همدانى را كه بر سرِ تربتِ على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دار معتكف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بيت مختلف الملائك</w:t>
      </w:r>
    </w:p>
    <w:p>
      <w:pPr>
        <w:pStyle w:val="BookText"/>
        <w:rPr/>
      </w:pPr>
      <w:r>
        <w:rPr>
          <w:rFonts w:ascii="Amiri" w:hAnsi="Amiri" w:eastAsia="Amiri" w:cs="Amiri"/>
          <w:color w:val="111111"/>
          <w:sz w:val="28"/>
          <w:sz w:val="28"/>
          <w:szCs w:val="28"/>
          <w:rtl w:val="true"/>
          <w:lang w:bidi="ar-SA"/>
        </w:rPr>
        <w:t xml:space="preserve">أنا حائك إن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أولئك و ابن حائك</w:t>
      </w:r>
    </w:p>
    <w:p>
      <w:pPr>
        <w:pStyle w:val="BookText"/>
        <w:rPr/>
      </w:pPr>
      <w:r>
        <w:rPr>
          <w:rFonts w:ascii="Amiri" w:hAnsi="Amiri" w:eastAsia="Amiri" w:cs="Amiri"/>
          <w:color w:val="111111"/>
          <w:sz w:val="28"/>
          <w:sz w:val="28"/>
          <w:szCs w:val="28"/>
          <w:rtl w:val="true"/>
          <w:lang w:bidi="ar-SA"/>
        </w:rPr>
        <w:t xml:space="preserve">أنا مع اعتقادى فى التسنّن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رافضىّ فى ولائك</w:t>
      </w:r>
    </w:p>
    <w:p>
      <w:pPr>
        <w:pStyle w:val="BookText"/>
        <w:rPr/>
      </w:pPr>
      <w:r>
        <w:rPr>
          <w:rFonts w:ascii="Amiri" w:hAnsi="Amiri" w:eastAsia="Amiri" w:cs="Amiri"/>
          <w:color w:val="111111"/>
          <w:sz w:val="28"/>
          <w:sz w:val="28"/>
          <w:szCs w:val="28"/>
          <w:rtl w:val="true"/>
          <w:lang w:bidi="ar-SA"/>
        </w:rPr>
        <w:t xml:space="preserve">و إن اشتغلتُ بهؤلاء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أغفل عن أولئك</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از اشعار اوست در باره اعتقاداتش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تحبّ الوصى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الثرى بفم الكاذبِ</w:t>
      </w:r>
    </w:p>
    <w:p>
      <w:pPr>
        <w:pStyle w:val="BookText"/>
        <w:rPr/>
      </w:pPr>
      <w:r>
        <w:rPr>
          <w:rFonts w:ascii="IRNazanin" w:hAnsi="IRNazanin" w:eastAsia="IRNazanin"/>
          <w:color w:val="111111"/>
          <w:sz w:val="28"/>
          <w:sz w:val="28"/>
          <w:szCs w:val="28"/>
          <w:rtl w:val="true"/>
          <w:lang w:bidi="fa-IR"/>
        </w:rPr>
        <w:t xml:space="preserve">اُحبّ النبى و آل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أختص آل أبى طالب</w:t>
      </w:r>
    </w:p>
    <w:p>
      <w:pPr>
        <w:pStyle w:val="BookText"/>
        <w:rPr/>
      </w:pPr>
      <w:r>
        <w:rPr>
          <w:rFonts w:ascii="Amiri" w:hAnsi="Amiri" w:eastAsia="Amiri" w:cs="Amiri"/>
          <w:color w:val="111111"/>
          <w:sz w:val="28"/>
          <w:sz w:val="28"/>
          <w:szCs w:val="28"/>
          <w:rtl w:val="true"/>
          <w:lang w:bidi="ar-SA"/>
        </w:rPr>
        <w:t xml:space="preserve">و اعطى الصحابة حقّ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 أجرى على سنن الواجب</w:t>
      </w:r>
    </w:p>
    <w:p>
      <w:pPr>
        <w:pStyle w:val="BookText"/>
        <w:rPr/>
      </w:pPr>
      <w:r>
        <w:rPr>
          <w:rFonts w:ascii="Amiri" w:hAnsi="Amiri" w:eastAsia="Amiri" w:cs="Amiri"/>
          <w:color w:val="111111"/>
          <w:sz w:val="28"/>
          <w:sz w:val="28"/>
          <w:szCs w:val="28"/>
          <w:rtl w:val="true"/>
          <w:lang w:bidi="ar-SA"/>
        </w:rPr>
        <w:t xml:space="preserve">فان كان نصبا ولاء الجمي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فإنّى كما زعموا ناصبى</w:t>
      </w:r>
    </w:p>
    <w:p>
      <w:pPr>
        <w:pStyle w:val="BookText"/>
        <w:rPr/>
      </w:pPr>
      <w:r>
        <w:rPr>
          <w:rFonts w:ascii="Amiri" w:hAnsi="Amiri" w:eastAsia="Amiri" w:cs="Amiri"/>
          <w:color w:val="111111"/>
          <w:sz w:val="28"/>
          <w:sz w:val="28"/>
          <w:szCs w:val="28"/>
          <w:rtl w:val="true"/>
          <w:lang w:bidi="ar-SA"/>
        </w:rPr>
        <w:t xml:space="preserve">و إن كان رفضا ولاء الوصى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برح الرفض من جانبى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مهيار 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الحسن مهيار بن مردويه ديلمى، در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سى سال از عمر مهيار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دست سيّد رضى،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تاريخ‌نگاران فراوانى بر مجوسى بودن و مسلمان شدن مهيار تكيه كرده‌اند و گويى اين موضوع را نقيصه‌اى براى او پنداشته‌اند، خاصه كه برخى از اين مورّخان، شيعه شدن او را هم به گونه‌اى بيان داشته‌اند كه گويا زيانى به اسلام او داشته است</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معجم المؤلّفين،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از زندگى و شعر مهيار ديلمى،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مهيار الديلمى، حياته و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مهيار ديلمى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مهدوى دامغانى، مجلّه دانشكده الهيات و معارف اسلامى دانشگاه مشهد،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مهيار به راستى شاعرى چيره‌دست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محقّقان، به شعر و يا اثرى از او به زبان فارسى دست نيافته‌اند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ممتد او در عراق و پيوستگى تا آخر عمر به مراكزعلمى آن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روزگار فقط زبان عربى را به رسميت مى‌شناخته‌اند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از سُرودن شعر و يا تأليف و تصنيف به زبان فارسى، منصرف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مهيار پس از</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در شب يكشنبه پنجم جمادى الثانى سال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رازى، مهيار ديلمى را از شاعران شيعى مى‌داند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مهيار بن مردويه الكاتب از فرزندانِ انوشروان عادل است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الخبيثان ابن هندٍ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طغى خطبهما بعد و جلّ</w:t>
      </w:r>
    </w:p>
    <w:p>
      <w:pPr>
        <w:pStyle w:val="BookText"/>
        <w:rPr/>
      </w:pPr>
      <w:r>
        <w:rPr>
          <w:rFonts w:ascii="Amiri" w:hAnsi="Amiri" w:eastAsia="Amiri" w:cs="Amiri"/>
          <w:color w:val="111111"/>
          <w:sz w:val="28"/>
          <w:sz w:val="28"/>
          <w:szCs w:val="28"/>
          <w:rtl w:val="true"/>
          <w:lang w:bidi="ar-SA"/>
        </w:rPr>
        <w:t xml:space="preserve">بمبدعين بالذى جاءا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تقفّيا تلك السبل</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مهيار، در عين حال كه به نژاد ايرانى خود مباهات مى‌نمايد، از بيان اين نكته كه از لحاظ اعتقادى، پيرو اسلام و متدين به دين محمّد صلى‌الله‌عليه‌و‌آله است، نه تنها غفلت نكرده است، بلكه آن را مانند سندى از ارزنده‌ترين اسناد افتخارى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 زير شاهدى بر اين مدّعاست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فى الناس أبٌ مثل ابى</w:t>
      </w:r>
    </w:p>
    <w:p>
      <w:pPr>
        <w:pStyle w:val="BookText"/>
        <w:rPr/>
      </w:pPr>
      <w:r>
        <w:rPr>
          <w:rFonts w:ascii="Amiri" w:hAnsi="Amiri" w:eastAsia="Amiri" w:cs="Amiri"/>
          <w:color w:val="111111"/>
          <w:sz w:val="28"/>
          <w:sz w:val="28"/>
          <w:szCs w:val="28"/>
          <w:rtl w:val="true"/>
          <w:lang w:bidi="ar-SA"/>
        </w:rPr>
        <w:t xml:space="preserve">سورة الملك القدامى 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الإسلام لى و الادب</w:t>
      </w:r>
    </w:p>
    <w:p>
      <w:pPr>
        <w:pStyle w:val="BookText"/>
        <w:rPr/>
      </w:pPr>
      <w:r>
        <w:rPr>
          <w:rFonts w:ascii="Amiri" w:hAnsi="Amiri" w:eastAsia="Amiri" w:cs="Amiri"/>
          <w:color w:val="111111"/>
          <w:sz w:val="28"/>
          <w:sz w:val="28"/>
          <w:szCs w:val="28"/>
          <w:rtl w:val="true"/>
          <w:lang w:bidi="ar-SA"/>
        </w:rPr>
        <w:t xml:space="preserve">قد قبست المجد من خير 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وقبست الدين من خير نبى</w:t>
      </w:r>
    </w:p>
    <w:p>
      <w:pPr>
        <w:pStyle w:val="BookText"/>
        <w:rPr/>
      </w:pPr>
      <w:r>
        <w:rPr>
          <w:rFonts w:ascii="Amiri" w:hAnsi="Amiri" w:eastAsia="Amiri" w:cs="Amiri"/>
          <w:color w:val="111111"/>
          <w:sz w:val="28"/>
          <w:sz w:val="28"/>
          <w:szCs w:val="28"/>
          <w:rtl w:val="true"/>
          <w:lang w:bidi="ar-SA"/>
        </w:rPr>
        <w:t xml:space="preserve">وضممت الفخر من اطرافه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سوءدد الفرس و دين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با اشاره به شركت اعراب در شهادت امام بزرگوار على عليه‌السلام و ستم يزيد بر خاندان رسول اكرم،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شهدتم مقتل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مصلّ بعده و صائم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استحلّ باغيا إمامكم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 ابن فاطم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وزير مغربى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القاسم حسين بن على بن حسين مغربى، در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قرآن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نحو، لغت، حساب و جبر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هفده سالگى كتاب اصلاح المنطق را تلخيص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كشته شدن پدرش، به رَملَه رفت و حسّان بن مُفّرج بن جراح را به شورش بر ضد الحاكم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فاطمى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را به امير مكّه، ابو الفتوح حسن بن جعفر علوى، نزديك كرد و در پى آن به نام ابو</w:t>
      </w:r>
    </w:p>
    <w:p>
      <w:pPr>
        <w:pStyle w:val="BookText"/>
        <w:rPr/>
      </w:pPr>
      <w:r>
        <w:rPr>
          <w:rFonts w:ascii="Amiri" w:hAnsi="Amiri" w:eastAsia="Amiri" w:cs="Amiri"/>
          <w:color w:val="111111"/>
          <w:sz w:val="28"/>
          <w:sz w:val="28"/>
          <w:szCs w:val="28"/>
          <w:rtl w:val="true"/>
          <w:lang w:bidi="ar-SA"/>
        </w:rPr>
        <w:t xml:space="preserve">الفتوح با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خوانده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با صرف مال فراوان، حسّان را</w:t>
      </w:r>
    </w:p>
    <w:p>
      <w:pPr>
        <w:pStyle w:val="BookText"/>
        <w:rPr/>
      </w:pPr>
      <w:r>
        <w:rPr>
          <w:rFonts w:ascii="IRNazanin" w:hAnsi="IRNazanin" w:eastAsia="IRNazanin"/>
          <w:color w:val="111111"/>
          <w:sz w:val="28"/>
          <w:sz w:val="28"/>
          <w:szCs w:val="28"/>
          <w:rtl w:val="true"/>
          <w:lang w:bidi="fa-IR"/>
        </w:rPr>
        <w:t>به خود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ابو الفتوح به مكّه بازگشت و ابو القاسم نيز به عراق نزد</w:t>
      </w:r>
    </w:p>
    <w:p>
      <w:pPr>
        <w:pStyle w:val="BookText"/>
        <w:rPr/>
      </w:pPr>
      <w:r>
        <w:rPr>
          <w:rFonts w:ascii="Amiri" w:hAnsi="Amiri" w:eastAsia="Amiri" w:cs="Amiri"/>
          <w:color w:val="111111"/>
          <w:sz w:val="28"/>
          <w:sz w:val="28"/>
          <w:szCs w:val="28"/>
          <w:rtl w:val="true"/>
          <w:lang w:bidi="ar-SA"/>
        </w:rPr>
        <w:t>فخر الملك، وزير عبّاسى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القاسم پس از درگذشت فخر الملك در سال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بغداد رفت و در آن جا منصب وزارت يافت و سپس به ديار بكر نزد احمد بن مروان رفت و وزير او شد و تا هنگام مرگ يعنى سال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وصيت ابو القاسم، او را در جوار حضرت على عليه‌السلام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مغربى در بلاغت، لغت، تاريخ، كتابت و نيز نجوم،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را از محدّثان دانسته‌اند و داراى تأليفات بسيارى است كه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p>
    <w:p>
      <w:pPr>
        <w:pStyle w:val="BookText"/>
        <w:rPr/>
      </w:pPr>
      <w:r>
        <w:rPr>
          <w:rFonts w:ascii="IRNazanin" w:hAnsi="IRNazanin" w:eastAsia="IRNazanin"/>
          <w:color w:val="111111"/>
          <w:sz w:val="28"/>
          <w:sz w:val="28"/>
          <w:szCs w:val="28"/>
          <w:rtl w:val="true"/>
          <w:lang w:bidi="fa-IR"/>
        </w:rPr>
        <w:t>الخواص فى المختار من بلاغات قبائل العرب؛ الايناس بعلم الأنساب؛ رساله‌اى در پاسخ به سؤالاتِ ابن بسّام در باره لغت و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رازى، وى را از بزرگان معتبر و وزيران مشتهر مى‌داند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وزير مغربى با جزالتِ فضل و بزرگىِ قدر هم شيعى و معتقد بوده است و اين بيت‌ها او راست كه دلالت است بر صفاى اعتقادش</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قبور ببغدادٍ و طوسٍ و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سُرّ من را و الغرىّ و كربلا </w:t>
      </w:r>
    </w:p>
    <w:p>
      <w:pPr>
        <w:pStyle w:val="BookText"/>
        <w:rPr/>
      </w:pPr>
      <w:r>
        <w:rPr>
          <w:rFonts w:ascii="Amiri" w:hAnsi="Amiri" w:eastAsia="Amiri" w:cs="Amiri"/>
          <w:color w:val="111111"/>
          <w:sz w:val="28"/>
          <w:sz w:val="28"/>
          <w:szCs w:val="28"/>
          <w:rtl w:val="true"/>
          <w:lang w:bidi="ar-SA"/>
        </w:rPr>
        <w:t xml:space="preserve">إذا ما أتاهم عارفٌ بحقوقهم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ترحَّل عنهم بالذى كان آملا</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نيز شعرى دارد در ستايش امام على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عرفنا عليّا بطيب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الخطاب و حسن المخيلة</w:t>
      </w:r>
    </w:p>
    <w:p>
      <w:pPr>
        <w:pStyle w:val="BookText"/>
        <w:rPr/>
      </w:pPr>
      <w:r>
        <w:rPr>
          <w:rFonts w:ascii="Amiri" w:hAnsi="Amiri" w:eastAsia="Amiri" w:cs="Amiri"/>
          <w:color w:val="111111"/>
          <w:sz w:val="28"/>
          <w:sz w:val="28"/>
          <w:szCs w:val="28"/>
          <w:rtl w:val="true"/>
          <w:lang w:bidi="ar-SA"/>
        </w:rPr>
        <w:t xml:space="preserve">تطلَّع كالشمس رأد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عميم و أيد جزيلة</w:t>
      </w:r>
    </w:p>
    <w:p>
      <w:pPr>
        <w:pStyle w:val="BookText"/>
        <w:rPr/>
      </w:pPr>
      <w:r>
        <w:rPr>
          <w:rFonts w:ascii="Amiri" w:hAnsi="Amiri" w:eastAsia="Amiri" w:cs="Amiri"/>
          <w:color w:val="111111"/>
          <w:sz w:val="28"/>
          <w:sz w:val="28"/>
          <w:szCs w:val="28"/>
          <w:rtl w:val="true"/>
          <w:lang w:bidi="ar-SA"/>
        </w:rPr>
        <w:t xml:space="preserve">فكان المقدّم بعد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نفس بكل قبيلة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الدين اسعد گرگانى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فخر الدين اسعد گرگانى در نيمه اوّل قرن پنجم هجرى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شعر، در فلسفه و علوم ديگر نيز دستى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 شاعرانى است كه در زمان حكومت سلطان ابو طالب طغرل بيك سلجوقى به شهرت رسيد و در اواخر حكومت همين سلطان در سال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 و رامين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شاهكارى است كه توسط فخر گرگانى 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آورده‌اند كه فخر گرگانى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 و رامين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دستور حاكم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 ابو الفتح مظفّر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پهلوى به نظم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در به نظم در آوردن اين داستان جاودانه، شاعر، نهايت فصاحت و بلاغت و روانى را رعايت داشته، منظومه او سرمشق شاعرانى قرار گرفت كه در سرودن داستان‌هاى عاشقانه در زبان فارسى به شهرت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فخرى گرگانى را از شعراى پارسى شيعى و معتقد معرفى كرده است و مى‌گويد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فخرى جُرجانى، شاعى بوده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امّا با جستجو در كتب تذكره و تراجم و اشعار او، به سند يا شاهد مثالى مبنى بر شيعه بودن او دست نيافتيم</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از اشعار اوست در نعت پيامبر صلى‌الله‌عليه‌و‌آله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 دين ابو القاسم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خاتم و ياسين و احمد</w:t>
      </w:r>
    </w:p>
    <w:p>
      <w:pPr>
        <w:pStyle w:val="BookText"/>
        <w:rPr/>
      </w:pPr>
      <w:r>
        <w:rPr>
          <w:rFonts w:ascii="IRNazanin" w:hAnsi="IRNazanin" w:eastAsia="IRNazanin"/>
          <w:color w:val="111111"/>
          <w:sz w:val="28"/>
          <w:sz w:val="28"/>
          <w:szCs w:val="28"/>
          <w:rtl w:val="true"/>
          <w:lang w:bidi="fa-IR"/>
        </w:rPr>
        <w:t xml:space="preserve">به پاكى سيّد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ره‌نماى خلق عالم</w:t>
      </w:r>
    </w:p>
    <w:p>
      <w:pPr>
        <w:pStyle w:val="BookText"/>
        <w:rPr/>
      </w:pPr>
      <w:r>
        <w:rPr>
          <w:rFonts w:ascii="IRNazanin" w:hAnsi="IRNazanin" w:eastAsia="IRNazanin"/>
          <w:color w:val="111111"/>
          <w:sz w:val="28"/>
          <w:sz w:val="28"/>
          <w:szCs w:val="28"/>
          <w:rtl w:val="true"/>
          <w:lang w:bidi="fa-IR"/>
        </w:rPr>
        <w:t xml:space="preserve">خدا از آفرينش آفريدش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پاكان و گزينان برگزيدش</w:t>
      </w:r>
    </w:p>
    <w:p>
      <w:pPr>
        <w:pStyle w:val="BookText"/>
        <w:rPr/>
      </w:pPr>
      <w:r>
        <w:rPr>
          <w:rFonts w:ascii="IRNazanin" w:hAnsi="IRNazanin" w:eastAsia="IRNazanin"/>
          <w:color w:val="111111"/>
          <w:sz w:val="28"/>
          <w:sz w:val="28"/>
          <w:szCs w:val="28"/>
          <w:rtl w:val="true"/>
          <w:lang w:bidi="fa-IR"/>
        </w:rPr>
        <w:t xml:space="preserve">نبوّت را بدو داده دو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فرقان و ديگر تيغ 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حسّول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العلاء محمّد بن‌حسّول رازى، در شهر همدان به دنيا آمد؛ امّا در رى، نشو و نما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اديب و كاتب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صاحب بن عبّاد و ابن فارس،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دستگاه آل‌بويه رى، عهده‌دار ديوان رسائل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وزارت ابو طالب مجد الدوله رسيد و با تسلّط محمود غزنوى بر رى، به غزنويان پيوست و به دبيرى گمارده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اديب و شاعر و خوشنويس شيعى، در سال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هنگام تسلّط تركان سلجوقى بر رى، به خدمت آنها درآمد و منشى عميد الملك كندرى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وى مى‌توان به تفضيل الأتراك على سائر الاجناد و مناقب الحضرة السلطانيه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عبد الجليل در باره ابن حسّول، اين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بوالعلاء حسّول كه وزير شاهنشاه بود، شيعى و معتقد بوده است و در آخر قصيده بائى او اين بيت‌ها او راست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سيشفع لابن بطّة يوم يُبلى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 الترابُ أبو تُرابٍ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سخن سرايان همدان،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فرهنگ اعلام تاريخ 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حسّول همدانى</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مقاله،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پنج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اشعار اوست در باره ولايت على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إمامى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سيشفع فى عرصة الحقّ لى</w:t>
      </w:r>
    </w:p>
    <w:p>
      <w:pPr>
        <w:pStyle w:val="BookText"/>
        <w:rPr/>
      </w:pPr>
      <w:r>
        <w:rPr>
          <w:rFonts w:ascii="Amiri" w:hAnsi="Amiri" w:eastAsia="Amiri" w:cs="Amiri"/>
          <w:color w:val="111111"/>
          <w:sz w:val="28"/>
          <w:sz w:val="28"/>
          <w:szCs w:val="28"/>
          <w:rtl w:val="true"/>
          <w:lang w:bidi="ar-SA"/>
        </w:rPr>
        <w:t xml:space="preserve">ولا أدّعى لعلىّ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فى العقل لم تشكل</w:t>
      </w:r>
    </w:p>
    <w:p>
      <w:pPr>
        <w:pStyle w:val="BookText"/>
        <w:rPr/>
      </w:pPr>
      <w:r>
        <w:rPr>
          <w:rFonts w:ascii="Amiri" w:hAnsi="Amiri" w:eastAsia="Amiri" w:cs="Amiri"/>
          <w:color w:val="111111"/>
          <w:sz w:val="28"/>
          <w:sz w:val="28"/>
          <w:szCs w:val="28"/>
          <w:rtl w:val="true"/>
          <w:lang w:bidi="ar-SA"/>
        </w:rPr>
        <w:t xml:space="preserve">ولا أدّعى أنّه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إمام بنصّ جلىّ</w:t>
      </w:r>
    </w:p>
    <w:p>
      <w:pPr>
        <w:pStyle w:val="BookText"/>
        <w:rPr/>
      </w:pPr>
      <w:r>
        <w:rPr>
          <w:rFonts w:ascii="IRNazanin" w:hAnsi="IRNazanin" w:eastAsia="IRNazanin"/>
          <w:color w:val="111111"/>
          <w:sz w:val="28"/>
          <w:sz w:val="28"/>
          <w:szCs w:val="28"/>
          <w:rtl w:val="true"/>
          <w:lang w:bidi="fa-IR"/>
        </w:rPr>
        <w:t xml:space="preserve">وقول الرسول له اذ 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شبّه الفاضل المفضل</w:t>
      </w:r>
    </w:p>
    <w:p>
      <w:pPr>
        <w:pStyle w:val="BookText"/>
        <w:rPr/>
      </w:pPr>
      <w:r>
        <w:rPr>
          <w:rFonts w:ascii="Amiri" w:hAnsi="Amiri" w:eastAsia="Amiri" w:cs="Amiri"/>
          <w:color w:val="111111"/>
          <w:sz w:val="28"/>
          <w:sz w:val="28"/>
          <w:szCs w:val="28"/>
          <w:rtl w:val="true"/>
          <w:lang w:bidi="ar-SA"/>
        </w:rPr>
        <w:t xml:space="preserve">ألا إنّ مَن كنتُ مولا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فمولاه من غير شكّ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دوريستى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عبد اللّه جعفر بن محمّد بن احمد دوريستى رازى، در اوايل قرن پنجم هجرى در دوريست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بخشى از شهر رى كه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علما و راويان بزرگ شيعه در قرن پنجم و از رجال كثير الروايه در كتب شيعه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شيخ مفيد، سيّد مرتضى و سيّد رضى است و از آنها نقل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دوريستى با شيخ طوسى معاصر بوده و اغلب علماى بزرگ قرن ششم هجرى مانند محمّد بن ادريس حلّى، شاذان بن جبرئيل، ابن شهر آشوب و سيّد مهدى مرعشى حسينى از وى نقل روايت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تأليفاتى به نام الكفاية در عبادات، يوم</w:t>
      </w:r>
    </w:p>
    <w:p>
      <w:pPr>
        <w:pStyle w:val="BookText"/>
        <w:rPr/>
      </w:pPr>
      <w:r>
        <w:rPr>
          <w:rFonts w:ascii="IRNazanin" w:hAnsi="IRNazanin" w:eastAsia="IRNazanin"/>
          <w:color w:val="111111"/>
          <w:sz w:val="28"/>
          <w:sz w:val="28"/>
          <w:szCs w:val="28"/>
          <w:rtl w:val="true"/>
          <w:lang w:bidi="fa-IR"/>
        </w:rPr>
        <w:t>و ليلة، الردّ على الزيدية و كتاب الإعتقادات را از خويش به جا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دوريستى نزد خواجه نظام الملك طوسى خيلى مقرّب بود و خواجه، هر ماه، چند بار به ديدن او مى‌رفت و از همنشينى با او 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 عبد اللّه در اواسط نيمه قرن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الجليل، در ذكر شعراى متقدّم عرب شيعى، با معرّفى خواجه حسن دوريستى، كار را به پايان مى‌رساند و به سراغ شعراى پارسى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صاحب </w:t>
      </w:r>
    </w:p>
    <w:p>
      <w:pPr>
        <w:pStyle w:val="BookText"/>
        <w:rPr/>
      </w:pPr>
      <w:r>
        <w:rPr>
          <w:rFonts w:ascii="IRNazanin" w:hAnsi="IRNazanin" w:eastAsia="IRNazanin"/>
          <w:color w:val="111111"/>
          <w:sz w:val="28"/>
          <w:sz w:val="28"/>
          <w:szCs w:val="28"/>
          <w:rtl w:val="true"/>
          <w:lang w:bidi="fa-IR"/>
        </w:rPr>
        <w:t>نقض اين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خواجه حسن بن جعفر الدوريستى، عالم و شاعر بوده است و او را در مناقب و مراثى، قصايد بسيار است كه به شرح همه نتوان رسيد و بهرى بيان كرده شد و اين قطعه لطيفه در حقّ رضا عليه‌السلام او راست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الزوّار طاب مزاركم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 بطوس معالما و رسوما</w:t>
      </w:r>
    </w:p>
    <w:p>
      <w:pPr>
        <w:pStyle w:val="BookText"/>
        <w:rPr/>
      </w:pPr>
      <w:r>
        <w:rPr>
          <w:rFonts w:ascii="Amiri" w:hAnsi="Amiri" w:eastAsia="Amiri" w:cs="Amiri"/>
          <w:color w:val="111111"/>
          <w:sz w:val="28"/>
          <w:sz w:val="28"/>
          <w:szCs w:val="28"/>
          <w:rtl w:val="true"/>
          <w:lang w:bidi="ar-SA"/>
        </w:rPr>
        <w:t xml:space="preserve">و إذا رأيتم قبر مولانا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 و سلّموا تسليما</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پوربُنان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 الملك بُنان قمى، مشهور به پوربنان قمى، يكى از شاعران پارسى‌زبان شهر قم در سده پنجم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 احوال اين شاعر، جز مطالبى كه در كتاب نقض آمده، در هيچ جا اطلاعاتى يافت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در پنج مورد از وى ياد كرده</w:t>
      </w:r>
      <w:r>
        <w:rPr>
          <w:rStyle w:val="FootnoteAnchor"/>
          <w:rtl w:val="true"/>
        </w:rPr>
        <w:footnoteReference w:id="494"/>
      </w:r>
      <w:r>
        <w:rPr>
          <w:rFonts w:ascii="IRNazanin" w:hAnsi="IRNazanin" w:eastAsia="IRNazanin"/>
          <w:color w:val="111111"/>
          <w:sz w:val="28"/>
          <w:sz w:val="28"/>
          <w:szCs w:val="28"/>
          <w:rtl w:val="true"/>
          <w:lang w:bidi="fa-IR"/>
        </w:rPr>
        <w:t>و او را شاعرى پارسى‌سراى و شيعى مذهب و مؤيّد به تأييد الهى معرفى كرده است</w:t>
      </w:r>
      <w:r>
        <w:rPr>
          <w:rStyle w:val="FootnoteAnchor"/>
          <w:rtl w:val="true"/>
        </w:rPr>
        <w:footnoteReference w:id="495"/>
      </w:r>
      <w:r>
        <w:rPr>
          <w:rFonts w:ascii="Amiri" w:hAnsi="Amiri" w:eastAsia="Amiri" w:cs="Amiri"/>
          <w:color w:val="111111"/>
          <w:sz w:val="28"/>
          <w:sz w:val="28"/>
          <w:szCs w:val="28"/>
          <w:rtl w:val="true"/>
          <w:lang w:bidi="ar-SA"/>
        </w:rPr>
        <w:t>و از او اين دو بيت را در مدح مولاى متّقيان على بن ابى طالب عليه‌السلام نقل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تو را كس را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سادات عصرى قبله اهل تقا</w:t>
      </w:r>
    </w:p>
    <w:p>
      <w:pPr>
        <w:pStyle w:val="BookText"/>
        <w:rPr/>
      </w:pPr>
      <w:r>
        <w:rPr>
          <w:rFonts w:ascii="IRNazanin" w:hAnsi="IRNazanin" w:eastAsia="IRNazanin"/>
          <w:color w:val="111111"/>
          <w:sz w:val="28"/>
          <w:sz w:val="28"/>
          <w:szCs w:val="28"/>
          <w:rtl w:val="true"/>
          <w:lang w:bidi="fa-IR"/>
        </w:rPr>
        <w:t xml:space="preserve">هر چه گفتى، راست گفتى يا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باد آن كو به گفتار تو در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سنايى غزنوى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المجد مجدود بن آدم سنايى، در شهر غزنين به دنيا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آغاز جوانى، شاعرى دربارى و مدّاح مسعود بن ابراهيم غزنوى و بهرام شاه بن مسعود بود؛ ولى بعد از سياحت در بلاد خراسان و ملاقات با مشايخ تصوّف، تغييرى عميق در روحيات و </w:t>
      </w:r>
    </w:p>
    <w:p>
      <w:pPr>
        <w:pStyle w:val="BookText"/>
        <w:rPr/>
      </w:pPr>
      <w:r>
        <w:rPr>
          <w:rFonts w:ascii="Amiri" w:hAnsi="Amiri" w:eastAsia="Amiri" w:cs="Amiri"/>
          <w:color w:val="111111"/>
          <w:sz w:val="28"/>
          <w:sz w:val="28"/>
          <w:szCs w:val="28"/>
          <w:rtl w:val="true"/>
          <w:lang w:bidi="ar-SA"/>
        </w:rPr>
        <w:t>اخلاقيات او ايجاد شد و در نهايت، به زهد و انزوا و تأمّل در حقايق عرفانى روى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سنايى در طريقت و سير و سلوك، مريد شيخ ابو يوسف يعقوب همدانى بود و مولانا جلال‌الدين رومى، با وجود كمال فضل، خود را از پيروان او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سنايى پس از بازگشت از سفر مكّه، مدّتى در بلخ به سر برد و از آن جا به سرخس و مرو و نيشابور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هر مكان، مدّتى به سير و سلوك و عرفان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ظاهرا سنايى اوّلين شاعر ايرانى پس از اسلام به شمار مى‌رود كه حقايق عرفانى و معانى تصوّف را در قالب شعر، ارائه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سنايى در عصر خودش، يك شاعر نوگرا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محقّقان، او را پايه‌گذار شعر عرفانى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شيوه‌اى كه او آغاز كرد، با عطّار نيشابورى تداوم يافت و در شعر جلال الدين محمّد بلخى، به اوج خود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سنايى بجز واژه‌هاى عرفانى و اصطلاحات عرفانى، نوعى تفكّر اجتماعى را نيز وارد شعر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سنايى در حوزه قصيده عرفانى نيز نوآورى‌هايى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سنايى سرانجام در شهر غزنين به سال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او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الحقيقة و شريعة الطريقة، سير العباد إلى المعاد، ديوان</w:t>
      </w:r>
    </w:p>
    <w:p>
      <w:pPr>
        <w:pStyle w:val="BookText"/>
        <w:rPr/>
      </w:pPr>
      <w:r>
        <w:rPr>
          <w:rFonts w:ascii="Amiri" w:hAnsi="Amiri" w:eastAsia="Amiri" w:cs="Amiri"/>
          <w:color w:val="111111"/>
          <w:sz w:val="28"/>
          <w:sz w:val="28"/>
          <w:szCs w:val="28"/>
          <w:rtl w:val="true"/>
          <w:lang w:bidi="ar-SA"/>
        </w:rPr>
        <w:t>قصايد و غزليات، عقل‌نامه، طريق التحقيق، تحريمة القلم، مكاتيب سنايى، كارنامه بلخ، عشق‌نامه و سنايى‌آباد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الجليل، نام شعراى پارسىِ شيعى را با سنايى به پايان مى‌بَرَد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سنايى غزنوى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عديم النظير است در نظم و نثر و خاتم الشعرايش 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منقبتِ بسيار است و اگر خود اين يكى بيت است كه در فخرى‌نامه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كفايت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جانب هر كه با على نه نكوست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خواه‌گير، من ندارم دوست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كه چون خاك نيست بر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فرشته است خاك بر سرِ او</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از شعرهاى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سنايى به قوّت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حيدر بگو پس از عثمان</w:t>
      </w:r>
    </w:p>
    <w:p>
      <w:pPr>
        <w:pStyle w:val="BookText"/>
        <w:rPr/>
      </w:pPr>
      <w:r>
        <w:rPr>
          <w:rFonts w:ascii="Amiri" w:hAnsi="Amiri" w:eastAsia="Amiri" w:cs="Amiri"/>
          <w:color w:val="111111"/>
          <w:sz w:val="28"/>
          <w:sz w:val="28"/>
          <w:szCs w:val="28"/>
          <w:rtl w:val="true"/>
          <w:lang w:bidi="ar-SA"/>
        </w:rPr>
        <w:t xml:space="preserve">با مديحش مدائح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زهق الباطل است و جاء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ستايش حضرت على عليه‌السلام نيز اين 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نبى را وصى و هم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پيغمبر از جمالش شاد</w:t>
      </w:r>
    </w:p>
    <w:p>
      <w:pPr>
        <w:pStyle w:val="BookText"/>
        <w:rPr/>
      </w:pPr>
      <w:r>
        <w:rPr>
          <w:rFonts w:ascii="Amiri" w:hAnsi="Amiri" w:eastAsia="Amiri" w:cs="Amiri"/>
          <w:color w:val="111111"/>
          <w:sz w:val="28"/>
          <w:sz w:val="28"/>
          <w:szCs w:val="28"/>
          <w:rtl w:val="true"/>
          <w:lang w:bidi="ar-SA"/>
        </w:rPr>
        <w:t xml:space="preserve">نايب مصطفى به روز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در شرع خود، مر او را مير</w:t>
      </w:r>
    </w:p>
    <w:p>
      <w:pPr>
        <w:pStyle w:val="BookText"/>
        <w:rPr/>
      </w:pPr>
      <w:r>
        <w:rPr>
          <w:rFonts w:ascii="IRNazanin" w:hAnsi="IRNazanin" w:eastAsia="IRNazanin"/>
          <w:color w:val="111111"/>
          <w:sz w:val="28"/>
          <w:sz w:val="28"/>
          <w:szCs w:val="28"/>
          <w:rtl w:val="true"/>
          <w:lang w:bidi="fa-IR"/>
        </w:rPr>
        <w:t xml:space="preserve">بهر او گفت مصطفى به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كاى خداوند، والِ مَن والاه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عدّه‌اى نيز به سنّى بودن سنايى اشاره كرده‌اند؛</w:t>
      </w:r>
      <w:r>
        <w:rPr>
          <w:rStyle w:val="FootnoteAnchor"/>
          <w:rtl w:val="true"/>
        </w:rPr>
        <w:footnoteReference w:id="498"/>
      </w:r>
      <w:r>
        <w:rPr>
          <w:rFonts w:ascii="Amiri" w:hAnsi="Amiri" w:eastAsia="Amiri" w:cs="Amiri"/>
          <w:color w:val="111111"/>
          <w:sz w:val="28"/>
          <w:sz w:val="28"/>
          <w:szCs w:val="28"/>
          <w:rtl w:val="true"/>
          <w:lang w:bidi="ar-SA"/>
        </w:rPr>
        <w:t>ولى با توجّه به صراحت عبد الجليل مبنى بر شيعه بودن وى، جاى تأمّل بيشتر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بن حسن طَبْرِسى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امين الإسلام، ابو على فضل بن حسن طَبْرِسى، به سال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تفرش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كودكى و تحصيل خود را در مشهد گذراند و پس از چند سال حضور در مكتب، و فراگيرى خواندن و نوشتن و يادگيرى قرائت قرآن، خود را به منظور تحصيل علوم اسلامى و شركت در جلسه درس بزرگان دين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فراگيرى علومى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عرب، قرائت، تفسير، حديث، فقه، اصول و كلام، فوق‌العاده تلاش كرد، بدان حد كه در هر يك از آن رشته‌ها صاحب‌نظر گرديد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امين الإسلام طبرسى،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مشهد مقدّس سكونت داشت و سپس بنابر دعوت بزرگان سبزوار، و با توجّه به امكانات بسيارى كه در آن شهر موجود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زمينه تدريس، تأليف و ترويج دين را براى او فراهم مى‌ساخت، در سال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راهى آن ديار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اقدام شيخ، پذيرش مسئوليت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دروازه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سرپرستى و راه‌نمايى او، مدرسه، به حوزه علميه وسيع و با اهميتى 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دانشمند و بلندآوازه ذيل، ثمره تلاش علمى شيخ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الدين حسن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فندق بيهقى، قطب الدين راوندى، محمّد بن على بن شهر آشوب، ضياء الدين فضل اللّه حسنى راوندى، شيخ منتجب الدين قمى، شادان بن جبرئيل قمى، عبد اللّه بن جعفر دوريستى،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متعدّدى از طبرسى به يادگار مانده است كه همگى از فضل و دانش آن عالم كوشا و انديشمند توانا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آثار او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الإمامة، إعلام الورى بأعلام الهدى، تاج المواليد، جوامع الجامع، الجواهر، حقائق الاُمور، العمدة فى اُصول الدين، غنية العابد و منية الزاهد، الفائق، الكافى الشافى، مجمع البيان، مشكاة الأنوار فى الأخبار،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عبد الجليل، وى را از مفسّران متأخّر شيعى معرّفى كرده است؛</w:t>
      </w:r>
      <w:r>
        <w:rPr>
          <w:rStyle w:val="FootnoteAnchor"/>
          <w:rtl w:val="true"/>
        </w:rPr>
        <w:footnoteReference w:id="499"/>
      </w:r>
      <w:r>
        <w:rPr>
          <w:rFonts w:ascii="IRNazanin" w:hAnsi="IRNazanin" w:eastAsia="IRNazanin"/>
          <w:color w:val="111111"/>
          <w:sz w:val="28"/>
          <w:sz w:val="28"/>
          <w:szCs w:val="28"/>
          <w:rtl w:val="true"/>
          <w:lang w:bidi="fa-IR"/>
        </w:rPr>
        <w:t>امّا چون طبرسى، در حوزه شعر نيز وارد شده و اشعارى از او به جاى مانده است، به بررسى وى به عنوان شاعر پرداختيم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اشعار اوست در منقبت معصومان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إلهى بحقّ المصطفى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وسبطيه و السجاد ذى الثفناتِ</w:t>
      </w:r>
    </w:p>
    <w:p>
      <w:pPr>
        <w:pStyle w:val="BookText"/>
        <w:rPr/>
      </w:pPr>
      <w:r>
        <w:rPr>
          <w:rFonts w:ascii="Amiri" w:hAnsi="Amiri" w:eastAsia="Amiri" w:cs="Amiri"/>
          <w:color w:val="111111"/>
          <w:sz w:val="28"/>
          <w:sz w:val="28"/>
          <w:szCs w:val="28"/>
          <w:rtl w:val="true"/>
          <w:lang w:bidi="ar-SA"/>
        </w:rPr>
        <w:t xml:space="preserve">و باقر علم الأنبياء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نجىّ اللّه فى الخلواتِ</w:t>
      </w:r>
    </w:p>
    <w:p>
      <w:pPr>
        <w:pStyle w:val="BookText"/>
        <w:rPr/>
      </w:pPr>
      <w:r>
        <w:rPr>
          <w:rFonts w:ascii="Amiri" w:hAnsi="Amiri" w:eastAsia="Amiri" w:cs="Amiri"/>
          <w:color w:val="111111"/>
          <w:sz w:val="28"/>
          <w:sz w:val="28"/>
          <w:szCs w:val="28"/>
          <w:rtl w:val="true"/>
          <w:lang w:bidi="ar-SA"/>
        </w:rPr>
        <w:t xml:space="preserve">و بالطهر مولانا الرضا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تلاه علىّ خيرة الخِيراتِ</w:t>
      </w:r>
    </w:p>
    <w:p>
      <w:pPr>
        <w:pStyle w:val="BookText"/>
        <w:rPr/>
      </w:pPr>
      <w:r>
        <w:rPr>
          <w:rFonts w:ascii="Amiri" w:hAnsi="Amiri" w:eastAsia="Amiri" w:cs="Amiri"/>
          <w:color w:val="111111"/>
          <w:sz w:val="28"/>
          <w:sz w:val="28"/>
          <w:szCs w:val="28"/>
          <w:rtl w:val="true"/>
          <w:lang w:bidi="ar-SA"/>
        </w:rPr>
        <w:t xml:space="preserve">و بالحسن الهادى و بالقائم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بالبركاتِ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أنلنى الذى قد كنتُ أرجو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 خطياتى بهم حسناتِ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الدين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سعيد بن هبة اللّه راوندى، ملقّب به قطب‌الدين، در راوند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دقيقى از نياكان او به دست نيامده است؛ امّا همين اندازه معلوم است كه پدر و جدّ قطب‌الدين، از عالمان و برجستگان آن ديار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تاريخچه و شرح حالى از تولّد و دوران كودكى او نيز به دست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الدين علاوه بر پدر، از محضر بزرگان ديگرى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سيّد مرتضى، سيّد رضى و شيخ طوسى، سود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الدين راوندى، خود به قرآن عشق مى‌ورزيد و در راه نشر معارف آن پرتلاش بود؛ امّا تأثير نفس قدسى استادش فضل بن حسن طبرسى، در انديشه و آثار او نقش به سزايى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فقيه، محدّث، متكلّم، مفسّر و شاعر زبردستى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الدين راوندى در زمره مردان بزرگى است كه با دانش فراوان خود، پس از بهره‌مندى از علوم مختلف و تبحّر در آنها، حلقه زرّينى در سلسله حافظان و راويان معارف اسلامى گرديد و در بيشتر رشته‌هاى علوم اسلامى، تبحّر و تخصّص خود را به نمايش گذارد كه در اين مقال، تنها به بيان چند اثر وى،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الخرايج و الجرايح؛ فقه القرآن؛ ضياء الشهاب؛ لب اللباب؛ المزار؛ الدعوات؛ قصص الأنبياء؛ ديوان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راوندى در چهاردهم شوال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قم از دنيا رفت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نقض، راوندى را از مفسّران بزرگ شيعى معرّفى كرده است؛</w:t>
      </w:r>
      <w:r>
        <w:rPr>
          <w:rStyle w:val="FootnoteAnchor"/>
          <w:rtl w:val="true"/>
        </w:rPr>
        <w:footnoteReference w:id="500"/>
      </w:r>
      <w:r>
        <w:rPr>
          <w:rFonts w:ascii="IRNazanin" w:hAnsi="IRNazanin" w:eastAsia="IRNazanin"/>
          <w:color w:val="111111"/>
          <w:sz w:val="28"/>
          <w:sz w:val="28"/>
          <w:szCs w:val="28"/>
          <w:rtl w:val="true"/>
          <w:lang w:bidi="fa-IR"/>
        </w:rPr>
        <w:t>امّا چون از ايشان ديوان شعرى به جاى مانده، نام وى را جزو شاعران شيعى ياد شده در كتاب نقض آورديم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اشعار اوست در وصف معصومان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و علىّ ثمّ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الشهيدين زين العابدين على</w:t>
      </w:r>
    </w:p>
    <w:p>
      <w:pPr>
        <w:pStyle w:val="BookText"/>
        <w:rPr/>
      </w:pPr>
      <w:r>
        <w:rPr>
          <w:rFonts w:ascii="Amiri" w:hAnsi="Amiri" w:eastAsia="Amiri" w:cs="Amiri"/>
          <w:color w:val="111111"/>
          <w:sz w:val="28"/>
          <w:sz w:val="28"/>
          <w:szCs w:val="28"/>
          <w:rtl w:val="true"/>
          <w:lang w:bidi="ar-SA"/>
        </w:rPr>
        <w:t xml:space="preserve">و الصادقين و قد سارت علومهما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الكاظم الغيظ و الراضى الرضى على</w:t>
      </w:r>
    </w:p>
    <w:p>
      <w:pPr>
        <w:pStyle w:val="BookText"/>
        <w:rPr/>
      </w:pPr>
      <w:r>
        <w:rPr>
          <w:rFonts w:ascii="IRNazanin" w:hAnsi="IRNazanin" w:eastAsia="IRNazanin"/>
          <w:color w:val="111111"/>
          <w:sz w:val="28"/>
          <w:sz w:val="28"/>
          <w:szCs w:val="28"/>
          <w:rtl w:val="true"/>
          <w:lang w:bidi="fa-IR"/>
        </w:rPr>
        <w:t xml:space="preserve">ثمّ التقى النقى الأصل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ثمّ مولانا النقى على</w:t>
      </w:r>
    </w:p>
    <w:p>
      <w:pPr>
        <w:pStyle w:val="BookText"/>
        <w:rPr/>
      </w:pPr>
      <w:r>
        <w:rPr>
          <w:rFonts w:ascii="Amiri" w:hAnsi="Amiri" w:eastAsia="Amiri" w:cs="Amiri"/>
          <w:color w:val="111111"/>
          <w:sz w:val="28"/>
          <w:sz w:val="28"/>
          <w:szCs w:val="28"/>
          <w:rtl w:val="true"/>
          <w:lang w:bidi="ar-SA"/>
        </w:rPr>
        <w:t xml:space="preserve">ثمّ الزكى و من يرضى بنهضته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العدل بين السهل والجبل</w:t>
      </w:r>
    </w:p>
    <w:p>
      <w:pPr>
        <w:pStyle w:val="BookText"/>
        <w:rPr/>
      </w:pPr>
      <w:r>
        <w:rPr>
          <w:rFonts w:ascii="Amiri" w:hAnsi="Amiri" w:eastAsia="Amiri" w:cs="Amiri"/>
          <w:color w:val="111111"/>
          <w:sz w:val="28"/>
          <w:sz w:val="28"/>
          <w:szCs w:val="28"/>
          <w:rtl w:val="true"/>
          <w:lang w:bidi="ar-SA"/>
        </w:rPr>
        <w:t xml:space="preserve">إنى بحُبهم يا ربّ 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بحرمتهم يوم القيامة 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ظفر الدين كافى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ظفر الدين كافى همدانى، از شاعران بزرگ ايران در عهد سلجوقيان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عوفى، وى را در شمار شاعران آل سلجوق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 ملكشاه بن آلب ارسلان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ليكن مى‌توانيم او را معاصر معين الدين ملكشاه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بدانيم، و از آن جايى كه سبك كلام وى به سبك شاعران عراق در قرن ششم نزديك‌تر است، تا حدّى ما را بر آن مى‌دارد كه حدس ثانوى را در</w:t>
      </w:r>
    </w:p>
    <w:p>
      <w:pPr>
        <w:pStyle w:val="BookText"/>
        <w:rPr/>
      </w:pPr>
      <w:r>
        <w:rPr>
          <w:rFonts w:ascii="IRNazanin" w:hAnsi="IRNazanin" w:eastAsia="IRNazanin"/>
          <w:color w:val="111111"/>
          <w:sz w:val="28"/>
          <w:sz w:val="28"/>
          <w:szCs w:val="28"/>
          <w:rtl w:val="true"/>
          <w:lang w:bidi="fa-IR"/>
        </w:rPr>
        <w:t>مورد ايشان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اندكى از او به جاى مانده است؛ امّا همان مايه شعر بر علوّ پايه او در سخنورى، شاهدى صادق و بر لطافت طبع او دليلى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اين ابيات نقل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هنرى باش و هرچه خواهى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بزرگى به مادر و پدر است</w:t>
      </w:r>
    </w:p>
    <w:p>
      <w:pPr>
        <w:pStyle w:val="BookText"/>
        <w:rPr/>
      </w:pPr>
      <w:r>
        <w:rPr>
          <w:rFonts w:ascii="Amiri" w:hAnsi="Amiri" w:eastAsia="Amiri" w:cs="Amiri"/>
          <w:color w:val="111111"/>
          <w:sz w:val="28"/>
          <w:sz w:val="28"/>
          <w:szCs w:val="28"/>
          <w:rtl w:val="true"/>
          <w:lang w:bidi="ar-SA"/>
        </w:rPr>
        <w:t xml:space="preserve">نافه مشك را ببين به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كاين قياسى بديع و معتبر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از وى است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نصيب عيش، دوش از عمر خود برداشتم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سمن، بالين و از شمشاد، بستر داشتم </w:t>
      </w:r>
    </w:p>
    <w:p>
      <w:pPr>
        <w:pStyle w:val="BookText"/>
        <w:rPr/>
      </w:pPr>
      <w:r>
        <w:rPr>
          <w:rFonts w:ascii="IRNazanin" w:hAnsi="IRNazanin" w:eastAsia="IRNazanin"/>
          <w:color w:val="111111"/>
          <w:sz w:val="28"/>
          <w:sz w:val="28"/>
          <w:szCs w:val="28"/>
          <w:rtl w:val="true"/>
          <w:lang w:bidi="fa-IR"/>
        </w:rPr>
        <w:t xml:space="preserve">ماه و مشك و نرگس و گلنار و سرو و سيم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هنگام سحر، هر هفت در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سنّى بودن و شيعه بودن كافى همدانى، ترديد وجود دارد؛ امّا عبد الجليل، وى را جزو شاعران پارسىِ شيعى معرّفى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ظفر همدانى، اگر چه سنّى بوده است، او را مناقبِ بسيار است در على و آل على عليه‌السلام و در ديوانش مكتوب است تا تُهمتش نهند به تشيّع</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اديب مهابادى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افضل الدين حسن بن على مهابادى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مشاهير علماى حديث و فقه بود و در علوم ادبى عصر خويش همتايى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الدين از خانواده‌اى اهل علم و ادب بوده است و از پدرش و از جدّش احمد بن على روايت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الشهاب؛ شرح اللمع؛ رد التنجيم؛ الإعراب؛ ديوان شعر؛ رسالاتى در نثر؛ و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تاريخ طبرستان، مهابادى در مرثيه عزالدين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نقيب سادات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و 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حكم خوارزمشاه به قتل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اللّه ما طلع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المظلوم عزّ الدين يحيى</w:t>
      </w:r>
    </w:p>
    <w:p>
      <w:pPr>
        <w:pStyle w:val="BookText"/>
        <w:rPr/>
      </w:pPr>
      <w:r>
        <w:rPr>
          <w:rFonts w:ascii="Amiri" w:hAnsi="Amiri" w:eastAsia="Amiri" w:cs="Amiri"/>
          <w:color w:val="111111"/>
          <w:sz w:val="28"/>
          <w:sz w:val="28"/>
          <w:szCs w:val="28"/>
          <w:rtl w:val="true"/>
          <w:lang w:bidi="ar-SA"/>
        </w:rPr>
        <w:t xml:space="preserve">شهيد كالحسين بغير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مثل هابيل و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الجليل، نام اديب مهابادى را جزو ائمّه لغت شيعى آورده است</w:t>
      </w:r>
      <w:r>
        <w:rPr>
          <w:rStyle w:val="FootnoteAnchor"/>
          <w:rtl w:val="true"/>
        </w:rPr>
        <w:footnoteReference w:id="502"/>
      </w:r>
      <w:r>
        <w:rPr>
          <w:rFonts w:ascii="IRNazanin" w:hAnsi="IRNazanin" w:eastAsia="IRNazanin"/>
          <w:color w:val="111111"/>
          <w:sz w:val="28"/>
          <w:sz w:val="28"/>
          <w:szCs w:val="28"/>
          <w:rtl w:val="true"/>
          <w:lang w:bidi="fa-IR"/>
        </w:rPr>
        <w:t>و هم از شاعران عرب شيعى و مى‌گويد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والأديب المهابادى اديب و عالم و شاعر، بى شبهت، شاعى بوده است</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فَرقَدى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عمر فرقدى خراسانى، اهل خراسان و از شعراى دوران سلجوقيان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سلطان غياث الدين محمّد بن سام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سلاطين سلسله آل‌شنسب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زمام امور مملكت 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افغانستان و پاكستان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 كه به دربار وى راه يافت و به مدح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كتابى، ذكرى از مذهب وى يافت نشد؛ ولى هم‌عصر عبد الجليل است و وى، فرقدى را شيعه خوانده است</w:t>
      </w:r>
      <w:r>
        <w:rPr>
          <w:rFonts w:eastAsia="IRNazanin" w:cs="IRNazanin"/>
          <w:color w:val="111111"/>
          <w:sz w:val="28"/>
          <w:szCs w:val="28"/>
          <w:rtl w:val="true"/>
          <w:lang w:bidi="fa-IR"/>
        </w:rPr>
        <w:t>.</w:t>
      </w:r>
      <w:r>
        <w:rPr>
          <w:rStyle w:val="FootnoteAnchor"/>
          <w:rtl w:val="true"/>
        </w:rPr>
        <w:footnoteReference w:id="504"/>
      </w:r>
      <w:r>
        <w:rPr>
          <w:rFonts w:ascii="Amiri" w:hAnsi="Amiri" w:eastAsia="Amiri" w:cs="Amiri"/>
          <w:color w:val="111111"/>
          <w:sz w:val="28"/>
          <w:sz w:val="28"/>
          <w:szCs w:val="28"/>
          <w:rtl w:val="true"/>
          <w:lang w:bidi="ar-SA"/>
        </w:rPr>
        <w:t>از فرقدى، اشعار اندكى باقى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تيغ تو بى حجاب تأخير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تيغ سپيده دم، جهانگير</w:t>
      </w:r>
    </w:p>
    <w:p>
      <w:pPr>
        <w:pStyle w:val="BookText"/>
        <w:rPr/>
      </w:pPr>
      <w:r>
        <w:rPr>
          <w:rFonts w:ascii="IRNazanin" w:hAnsi="IRNazanin" w:eastAsia="IRNazanin"/>
          <w:color w:val="111111"/>
          <w:sz w:val="28"/>
          <w:sz w:val="28"/>
          <w:szCs w:val="28"/>
          <w:rtl w:val="true"/>
          <w:lang w:bidi="fa-IR"/>
        </w:rPr>
        <w:t xml:space="preserve">در عالم كهل، يك جوان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نديده گنبد پير</w:t>
      </w:r>
    </w:p>
    <w:p>
      <w:pPr>
        <w:pStyle w:val="BookText"/>
        <w:rPr/>
      </w:pPr>
      <w:r>
        <w:rPr>
          <w:rFonts w:ascii="IRNazanin" w:hAnsi="IRNazanin" w:eastAsia="IRNazanin"/>
          <w:color w:val="111111"/>
          <w:sz w:val="28"/>
          <w:sz w:val="28"/>
          <w:szCs w:val="28"/>
          <w:rtl w:val="true"/>
          <w:lang w:bidi="fa-IR"/>
        </w:rPr>
        <w:t xml:space="preserve">اى بر در بارگاه جاهت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حلقه چرخ، همچو زنجير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قوامى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شرف الشعرا يا اشرف الشعرا بدر الدين امير قوامى رازى، از شاعران شيعى نيمه اوّل قرن ششم است كه به مواعظ و حِكم و ذكر مناقب خاندان رسالت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تسلّط شاعران اهل سنّت بر دربارها و محيط‌هاى ادبى در قرن ياد شده و نيز حمايت پادشاهان از اين نوع شاعران و محدوديت شاعران شيعى، اهميت و ارزش قوامى نمايان‌تر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معدود شاعرانى كه با اقرار به شيعه اثنى عشرى بودن خود، در اين حيطه،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تاريخ 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1700</w:t>
      </w:r>
      <w:r>
        <w:rPr>
          <w:rFonts w:ascii="IRNazanin" w:hAnsi="IRNazanin" w:eastAsia="IRNazanin"/>
          <w:color w:val="111111"/>
          <w:sz w:val="28"/>
          <w:sz w:val="28"/>
          <w:szCs w:val="28"/>
          <w:rtl w:val="true"/>
          <w:lang w:bidi="fa-IR"/>
        </w:rPr>
        <w:t xml:space="preserve">،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قوامى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قوامى رازى، ستايشگر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عليرضا نبى‌لو چهرقانى، فصل‌نامه شيعه‌شناسى، 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از زندگى و شعر قوامى رازى،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شرف الشعراء بدر الدين قوامى رازى،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اُرموى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داد سخن در داده است و به كرّات، به امير مؤمنان على عليه‌السلام و خاندان او اشاره كرده و مضامين متعدّد شعرى ايجاد كرده است، قوامى رازى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الجليل، در چند جاى كتاب نقض از قوامى رازى نام برده و از اشعار او شاهد مثال آورده است </w:t>
      </w:r>
      <w:r>
        <w:rPr>
          <w:rStyle w:val="FootnoteAnchor"/>
          <w:rtl w:val="true"/>
        </w:rPr>
        <w:footnoteReference w:id="505"/>
      </w:r>
      <w:r>
        <w:rPr>
          <w:rFonts w:ascii="IRNazanin" w:hAnsi="IRNazanin" w:eastAsia="IRNazanin"/>
          <w:color w:val="111111"/>
          <w:sz w:val="28"/>
          <w:sz w:val="28"/>
          <w:szCs w:val="28"/>
          <w:rtl w:val="true"/>
          <w:lang w:bidi="fa-IR"/>
        </w:rPr>
        <w:t>و وى را از شاعران پارسىِ شيعى، معرّفى كرده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يكى از عمده‌ترين مضامين شعرى او تفكّرات شيعى و بخصوص مدح و منقبت على عليه‌السلام و خاندان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 بعد مصطفى به على ناز و سرفراز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 شناس در درج دين كمال او</w:t>
      </w:r>
    </w:p>
    <w:p>
      <w:pPr>
        <w:pStyle w:val="BookText"/>
        <w:rPr/>
      </w:pPr>
      <w:r>
        <w:rPr>
          <w:rFonts w:ascii="IRNazanin" w:hAnsi="IRNazanin" w:eastAsia="IRNazanin"/>
          <w:color w:val="111111"/>
          <w:sz w:val="28"/>
          <w:sz w:val="28"/>
          <w:szCs w:val="28"/>
          <w:rtl w:val="true"/>
          <w:lang w:bidi="fa-IR"/>
        </w:rPr>
        <w:t xml:space="preserve">حامل تنزيل قرآن، حافظ شرع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 به فضل اندر گواهى، آيت قرآن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عليه‌السلام ، در ديدگاه قوامى، دشمنان زيادى داشت؛ هر كس كه بغض او را در دل بگيرد، از نظر عقلى، خون و مالش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كس شيعه اوست، بهشتى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كه هر كه بغض على در دلش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خرد، حلال بود خون و مال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نگويم مرتضى را تو نمى‌دانى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زيادت بر تو بستن علم را نقصان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شيعتش نثار بود رحمت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كند فرشته بر بدسگال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متكلّم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 الدين على بن محمّد رازى، معروف به متكلّم رازى، از علماى متكلّم و شاعر شيعى قرن ششم 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آثارى را براى وى ذكر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 مسائل فى </w:t>
      </w:r>
    </w:p>
    <w:p>
      <w:pPr>
        <w:pStyle w:val="BookText"/>
        <w:rPr/>
      </w:pPr>
      <w:r>
        <w:rPr>
          <w:rFonts w:ascii="Amiri" w:hAnsi="Amiri" w:eastAsia="Amiri" w:cs="Amiri"/>
          <w:color w:val="111111"/>
          <w:sz w:val="28"/>
          <w:sz w:val="28"/>
          <w:szCs w:val="28"/>
          <w:rtl w:val="true"/>
          <w:lang w:bidi="ar-SA"/>
        </w:rPr>
        <w:t>المعدوم و الأحوال؛ دقائق الحقائق و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داراى آثار منظومى نيز دانسته‌اند؛ ولى در كتب تراجم و شرح حال، بيتى از او يافت 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الجليل رازى، در جاى‌جاى كتاب نقض، از خواجه على متكلّم رازى نام مى‌برد و وى را عالمى متكلّم و شاعرى شيعى و معتقد معرّفى مى‌كند و به وى مى‌بالد</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سخن پايانى</w:t>
      </w:r>
    </w:p>
    <w:p>
      <w:pPr>
        <w:pStyle w:val="BookText"/>
        <w:rPr/>
      </w:pPr>
      <w:r>
        <w:rPr>
          <w:rFonts w:ascii="IRNazanin" w:hAnsi="IRNazanin" w:eastAsia="IRNazanin"/>
          <w:color w:val="111111"/>
          <w:sz w:val="28"/>
          <w:sz w:val="28"/>
          <w:szCs w:val="28"/>
          <w:rtl w:val="true"/>
          <w:lang w:bidi="fa-IR"/>
        </w:rPr>
        <w:t>با بررسى زندگى‌نامه و اشعار شاعرانى كه در كتاب نقض، نسبت شيعى بدانها داده شده است، در مى‌يابيم كه بسيارى از اين شعرا در طول زندگى‌شان، آشكارا مذهب خود را اعلام نكرده‌اند و نويسندگان، بيشتر، از آثار آنها توانسته‌اند به مذهبشان پى‌ببرند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اوّليه هجرى، مذاهب اسلامى، به شكل كم‌نظيرى ظهور كردند و اختلافات مسلمانان در اين زمينه، به درجه‌اى بود كه مى‌توان گفت بيشتر فرقه‌ها در سه قرن اوّليه نهاده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امر، آن بود كه در نخستين قرن‌هاى دوره اسلامى، مسلمانان هنوز در جستجوى حقايق دين اسلام و درك و حلّ معضلات مسلمانى و بويژه يافتن معتقدات راستين اسلامى از ميان معتقدات جامعه و روزگار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اختلافات سياسى و مناقشات مسلمانان در مسائلى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امامت و چگونگى اداى وظايف دينى و دنيوى، به ضرورت در سه قرن اوّليه، مى‌بايست ادامه داشته باشد تا از ميان دسته‌هاى گوناگون، چند دسته در هر باب بر ديگران غلبه جويند و معتقداتشان مورد قبول عدّه بيشترى از مسلمانان گردد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نتيجه در قرن چهارم و پنجم حاصل شد و مذاهب معيّنى، مورد قبول قرار گرفتند و مابقى به ضعف گراييدند و اندك اندك از ميان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اين مناقشات، در افكار و اسلوب‌هاى فكرى مسلمانان و در نتيجه، در شعر و نثر هم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كه خود، موجب ايجاد ادبيات پردامنه دينى مسلمانان در اين روزگار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قرن چهارم و اوايل قرن پنجم، فرقه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شيعه اثنى عشريه، خواه زيديه و خواه اسماعيليه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خوبى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آن بود كه در تمام قلمرو سادات طالبيه و نيز در قلمرو امراى طبرى و ديلمى، تشيّع مى‌توانست يك مذهب علنى و مشروع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اسماعيليه نيز كه با تشكيل دولت فاطمى مصر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قوّتى يافته و به تبليغات وسيع خود در ايران پرداخته بودند، روز به روز، پيروان بيشترى به دست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شيعه در اين دوران، در واقع، مبدأ ترقّيات اين فرقه در قرون آينده گرديد و به ظهور آثار معروف علماى شيعه در همين قرن و قرن پنجم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اواخر قرن پنجم و اوايل قرن ششم كه مى‌رسيم، به خلاف دوره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دوره آزادى اعتقادات و مذاهب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سختگيرى حكّام و سلاطين رو به 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دوره قدرت آل بويه، بسيار ضعيف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قدرت پيشين خود را به دست آوردند و در قتل و آزار شيعه زيدى، اثنى عشرى و مخصوصا اسماعيلى، مبالغه نمودند و خيلى از مردمان، در ظاهر مجبور بودند كه خود را از اهل تسنّن نشان دهند تا از آزار و اذيت آنها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و ادبا نيز از اين قاعده، مستثنا نبودند و به اين كار دست زدند و مذهب خود را پنهان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اين احوال، تشيّع در اين عهد در حال توسعه بود و تعصّبات ميان اهل سنّت و تشيّع نيز چه در آثار منظوم و مكتوب و چه در صحنه‌هاى اجتماعى، به شدّت رايج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شروع به تأليف كتاب‌هايى در شيوه مذهبى خود يا اثبات عقايد خويش نمودند و شاعران شيعى، اشعارى در اثبات حقّانيت پيشوايان خود و ذكر مناقب آنان سرودند</w:t>
      </w:r>
      <w:r>
        <w:rPr>
          <w:rFonts w:eastAsia="IRNazanin" w:cs="IRNazanin"/>
          <w:color w:val="111111"/>
          <w:sz w:val="28"/>
          <w:szCs w:val="28"/>
          <w:rtl w:val="true"/>
          <w:lang w:bidi="fa-IR"/>
        </w:rPr>
        <w:t>.</w:t>
      </w:r>
      <w:r>
        <w:rPr>
          <w:rStyle w:val="FootnoteAnchor"/>
          <w:rtl w:val="true"/>
        </w:rPr>
        <w:footnoteReference w:id="50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نزديكى زمانى عبد الجليل قزوينى با شعرايى كه در اين نوشتار ذكر شدند و ويژگى شخصيتى عبد الجليل و عدم استفاده وى از مطالب ترديدآميز و دوپهلو در </w:t>
      </w:r>
    </w:p>
    <w:p>
      <w:pPr>
        <w:pStyle w:val="BookText"/>
        <w:rPr/>
      </w:pPr>
      <w:r>
        <w:rPr>
          <w:rFonts w:ascii="IRNazanin" w:hAnsi="IRNazanin" w:eastAsia="IRNazanin"/>
          <w:color w:val="111111"/>
          <w:sz w:val="28"/>
          <w:sz w:val="28"/>
          <w:szCs w:val="28"/>
          <w:rtl w:val="true"/>
          <w:lang w:bidi="fa-IR"/>
        </w:rPr>
        <w:t>كتاب نقض، ما را بر اين داشت كه به اين كتاب به عنوان منبعى تاريخى در شناخت مذهب بسيارى از شعرا بنگريم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عبد الجليل در نقض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كتاب، بر وجهى مرتّب شد كه خواص را دافع شبهات باشد و عوام را مثمر دلالات به عبارتى سهل و آسان، نه بر قاعده ديگر مصنّفاتِ ما </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با دقّت در كتاب نقض و بررسى شعرايى كه عبد الجليل به فراخور موضوع براى پاسخ گفتن به نويسنده كتاب بعض فضائح الروافض از آنها ياد كرده است، اين نكات، قابل تأمّل به نظر مى‌رسند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الجليل، در مورد شعرايى كه ترديدى در شيعه بودن آنها وجود دارد، با احتياط، نام مى‌بَرَد و تا اطمينان كامل به دست نياورده، كسى را شيعى نمى‌خوانَد</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الجليل قزوينى، در بخشى از كتاب، شعرايى را نام مى‌برد و معتقد است كه همه آنها شيعى و معتقد بوده‌اند؛ ولى پس از بررسى در كتب تراجم، از برخى از آنها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اسعدى قمّى، امير اقبالى، قائمى قمّى، معينى، بديعى، عنصرى، محمّد سمّان، خواجه ناصحى، احمدچه رازى، و بردى، اطلاعى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برخى ديگر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ظهيرى، شمسى، مستوفى و سيّد حمزه جعفرى، احتمالاتى به نظر مى‌آيد؛ ليكن چون تحت عنوان هر يك از اين نام‌ها، شعراى بسيارى در تذكره‌ها ياد شده‌اند، بدين جهت، از روى قطع و يقين نمى‌توان در باره مصاديق اين نام‌ها قضاوت كرد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شعراى شيعى ياد شده در كتاب نقض،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كه در اين نوشتار، 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پرداخته شد و در باره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ديگر، اطلاعاتى به دست نيامد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ميان اين شعرا،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آنها عرب زبان، هشت نفر، فارسى‌زبان و شش نفر آنها نيز دوزبانه اند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 از اين شعرا در قرن اوّل و دوم هجرى مى‌زيستند، چهارده شاعر در قرن سوم و چهارم هجرى، و چهارده شاعر نيز در قرن پنجم و ششم 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الجليل رازى براى شناساندن بزرگان شيعه، آنها را با عناوين گوناگونى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لغت‌شناس، وزير، شاعر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 امّا به اين دليل كه ما قصد بيرون كشيدن شعرايى را داشته‌ايم كه به نظر عبد الجليل شيعى‌اند، لذا شاعران را</w:t>
      </w:r>
    </w:p>
    <w:p>
      <w:pPr>
        <w:pStyle w:val="BookText"/>
        <w:rPr/>
      </w:pPr>
      <w:r>
        <w:rPr>
          <w:rFonts w:ascii="Amiri" w:hAnsi="Amiri" w:eastAsia="Amiri" w:cs="Amiri"/>
          <w:color w:val="111111"/>
          <w:sz w:val="28"/>
          <w:sz w:val="28"/>
          <w:szCs w:val="28"/>
          <w:rtl w:val="true"/>
          <w:lang w:bidi="ar-SA"/>
        </w:rPr>
        <w:t>با هر عنوانى، معرفى كرده‌ايم كه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ياوران و انصاران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w:t>
      </w:r>
    </w:p>
    <w:p>
      <w:pPr>
        <w:pStyle w:val="BookText"/>
        <w:rPr/>
      </w:pPr>
      <w:r>
        <w:rPr>
          <w:rFonts w:ascii="Amiri" w:hAnsi="Amiri" w:eastAsia="Amiri" w:cs="Amiri"/>
          <w:color w:val="111111"/>
          <w:sz w:val="28"/>
          <w:sz w:val="28"/>
          <w:szCs w:val="28"/>
          <w:rtl w:val="true"/>
          <w:lang w:bidi="ar-SA"/>
        </w:rPr>
        <w:t>نفر؛ مفسرّان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نفر؛ زهّاد و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نفر؛ ائمّه 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نفر؛ وزرا و اصحاب 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 نفر؛ شعراى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اديب مهابادى، شاعرى است كه عبد الجليل، وى را هم در بخش ائمّه لغت شيعى آورده و هم جزو شاعران شيعى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نقض، از شاعران ديگرى نيز كه مذهبشان شيعه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بُندار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ولى چون شيوه ما در اين نوشتار، بيان شاعرانى است كه عبد الجليل، به شيعه بودن آنها اشاره داشته، از معرّفى شاعران شيعى‌اى كه فاقد اين تصريح هستند، صرف‌نظر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الحجّاج النيلى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حياته وأدبه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فقيهى، پايان‌نامه كارشناسى ارشد زبان و ادبيات عرب،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حياته و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روفون گست،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نصار،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الرومى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من شعره، عبّاس محمود العقّاد،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قرن چهارم، ناصر باقرى بيدهندى،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الأسود الدؤلى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فى شخصيته و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هادى المنصور،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الدراسات الإسلامية العالى،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وأدبه، احمد امين مصطفى،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للكتاب،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تمام الطائى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حياته و حياة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نجيب محمّد البهبيتى،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فراس الحمدانى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 شعره، عبد الجليل حسن عبد المهدى،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الأقصى،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فراس حمدانى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 شعر، محمّدباقر پورامينى،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نؤاس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سطور من صفحات حياته، مصطفى عبد الرزّاق،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نؤاس فى تاريخه و شعره، محمّد بن مكرّم المصرى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عصره، حياته،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محمّدرضا مروه،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تمام الطائى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حياته و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هاشم صالح مناع،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الفكر العربى،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اثرآفرينان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زندگى‌نامه نام‌آوران فرهنگى ايران، از آغاز تا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حاج سيّد جوادى و ديگران،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فرهنگى،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احوال و آثار حكيم سنايى غزنوى، خليل الله خليلى، كابل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انتشاراتى كابل،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پاژ تا دروازه 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جستارهايى در زندگى و انديشه فردوسى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محمّدجعفر</w:t>
      </w:r>
    </w:p>
    <w:p>
      <w:pPr>
        <w:pStyle w:val="BookText"/>
        <w:rPr/>
      </w:pPr>
      <w:r>
        <w:rPr>
          <w:rFonts w:ascii="Amiri" w:hAnsi="Amiri" w:eastAsia="Amiri" w:cs="Amiri"/>
          <w:color w:val="111111"/>
          <w:sz w:val="28"/>
          <w:sz w:val="28"/>
          <w:szCs w:val="28"/>
          <w:rtl w:val="true"/>
          <w:lang w:bidi="ar-SA"/>
        </w:rPr>
        <w:t>ياحقّى،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حكيم كسايى مروزى و تحقيقى در زندگانى و آثار او، مهدى درخشان،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خير الدين الزِركلى،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محسن الأمين،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الأمين،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للمطبوعات،</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كاروان حلّه، عبد الحسين زرّين كوب،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علمى،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 ششم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عصره، حياته، شعره، نديم مرعشلى،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دارطلاس،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بديع الزمان الهمدانى، مارون عبّود،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پارسيان عربى‌نويس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كاتب و بديع الزمان همدانى، فيروز حريرچى،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فروغى،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عقايد كلامى سنايى غزنوى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 مروّج، مجلّه دانشكده ادبيات دانشگاه تهران، ش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آداب اللغة العربية، جرجى زيدان،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ادبيات ايران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ذبيح اللّه صفا،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جيبى،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ادبيات ايران، صادق رضازاده شفق،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شيراز،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ادبيات در ايران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ذبيح اللّه صفا،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ادبيات زبان عربى، حنّا الفاخورى،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آيتى،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الأدب العربى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كارل بروكلمان،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نجّار،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الأدب العربى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عمر فروخ،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الأدب العربى، شوقى ضيف،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تازيانه‌هاى سلوك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تحليل چند قصيده از حكيم سنايى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محمّدرضا شفيعى</w:t>
      </w:r>
    </w:p>
    <w:p>
      <w:pPr>
        <w:pStyle w:val="BookText"/>
        <w:rPr/>
      </w:pPr>
      <w:r>
        <w:rPr>
          <w:rFonts w:ascii="IRNazanin" w:hAnsi="IRNazanin" w:eastAsia="IRNazanin"/>
          <w:color w:val="111111"/>
          <w:sz w:val="28"/>
          <w:sz w:val="28"/>
          <w:szCs w:val="28"/>
          <w:rtl w:val="true"/>
          <w:lang w:bidi="fa-IR"/>
        </w:rPr>
        <w:t>كدكنى،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تشيّع در شعر كميت بن زيد اسدآبادى، اسماعيل يونس‌پور، پايان‌نامه كارشناسى ارشد زبان و ادبيات عرب،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شهيد چمران،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تعليقات نقض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مير 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حياته و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احسان النص،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حسّان بن ثابت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حياته و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يوسف عيسى،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حكيم اقليم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متقابل دين و ادبيات در زندگى و آثار حكيم سنايى غزنوى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يوهانس توماس پيتر دو بروين،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مهيار علوى مقدم و محمّدجواد مهدوى،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البحترى و فنّه، احمد البدوى،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الانجلو المصرية،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الخليل بن احمد الفراهيدى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اعماله و منهجه، مهدى مخزومى،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الرائد العربى،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مدرسه حكيم سنايى غزنوى، محمود حكيمى،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دعبل بن على الخزاعى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تحليلية لحياته و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الكريم الأشتر،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شرف الشعراء بدر الدين قوامى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گويندگان نيمه اوّل 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جلال الدين حسينى 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سپهر،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ابوبكر خوارزمى و حيات ادبى وى، محمّدمهدى پورگل،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محمّدباقر خوانسارى،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محمّدعلى مدرّسى خيابانى،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سالار شاعران، محمّد صحّتى سردرودى،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تبليغات اسلامى،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شاعر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الحميرى، السيّد محمّدتقى الحكيم،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الدولية،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الهاشميات، محمّد محمود الرافعى،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محمود الرافعى،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شافية أبى فراس فى مناقب آل الرسول و مثالب بنى العبّاس، محمّد بن امير حاج الحسينى،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صفاءالدين البصرى،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الطَّبْرسى امام المفسّرين فى القرن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حياته و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جعفر سبحانى،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امام صادق عليه‌السلام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احوال و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محمّد على بهمنيار كرمانى،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بن عبّاد، وزير دين‌پرور، سعيد بابايى،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الحسين امينى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محمّدتقى واحدى و ديگران،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بزرگ اسلامى،</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انديشه و شعر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محمّدامين رياحى،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فردوسى و شعر او، مجتبى مينوى،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دهخدا،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حياته و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كمال ابو مصلح و احمد الاسكندرى،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الحديثه،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حياته و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محمّدرضا مروه،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اعلام تاريخ اسلام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غلامرضا تهامى،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سهامى انتشار،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منتجب الدين، منتجب الدين على بن بابويه القمى،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محدّث اُرموى،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كاوشى در زندگانى علاّمه فضل بن الحسن طَبْرِسى، حسين نوّاب،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طبرسى،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كثيّر عزّه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عصره، حياته،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احمد محمّد عليان،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 شعره، احمد الربيعى،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بمصر،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كسايى مروزى و شعر و زندگى او، نصر اللّه امامى،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كسايى 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شعر و انديشه او، محمّدامين رياحى،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كميت اسدى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حرّيت، محمّد صحّتى سردرودى،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تبليغات اسلامى،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كميت بن زيد الاسدى بين العقيدة و السياسة، على نجيب عطوى،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كندوكاوى در حيات و انديشه سياسى دعبل خزاعى، عليرضا ميرزا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انسانى و مطالعات فرهنگى،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الكواكب السماوية فى شرح قصيدة الفرزدق العلوية، محمّد السماوى،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مرتضوية،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 لباب آرا درهم انديشى سنايى شناسان،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حسينى،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الزهرا،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لغت‌نامه دهخدا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اكبر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قاضى نور اللّه شوشترى،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اسلاميه،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همايش فخر الدين اسعد گرگانى،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اسلامى واحد گرگان، با همكارى واحد على آباد و واحد آزادشهر،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مشاهير شعراء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الحسين الشبسترى،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الأدبية المختصّة،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الاُدباء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الأريب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ياقوت حَمَوى،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عبّاس،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الاسلامى،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ياقوت حَمَوى، ترجمه و پيرايش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المحمّد آيتى،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عمر رضا كحّاله،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مفاخر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سيرى در زندگى و آثار ابن سكّيت، عبد الكاظم على‌نژاد،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جمهورى اسلامى،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مهيار الديلمى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 شعره، عصام عبد على،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الوطنية،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مثالب النواصب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نصير الدين ابو الرشيد عبد الجليل قزوينى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الوزير المغربى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فى سيرته و أدبه مع ماتبقى من آثاره، احسان عبّاس،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الشروق،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سكّيت، معلّم سر به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مصطفى محمّدى اهوازى، مجلّه كوثر، ش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فروردين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الأسود الدؤلى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 ناصعة فى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الغنى ايروانى، مجلّه آفاق</w:t>
      </w:r>
    </w:p>
    <w:p>
      <w:pPr>
        <w:pStyle w:val="BookText"/>
        <w:rPr/>
      </w:pPr>
      <w:r>
        <w:rPr>
          <w:rFonts w:ascii="Amiri" w:hAnsi="Amiri" w:eastAsia="Amiri" w:cs="Amiri"/>
          <w:color w:val="111111"/>
          <w:sz w:val="28"/>
          <w:sz w:val="28"/>
          <w:szCs w:val="28"/>
          <w:rtl w:val="true"/>
          <w:lang w:bidi="ar-SA"/>
        </w:rPr>
        <w:t xml:space="preserve">الحضارة الإسلامية، ش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مهر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الأسود الدؤلى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و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المجيد زراقط، مجلّه المنهاج،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الخوارزمى و رسالته إلى شيعة 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أمين ترمس، مجلّه نور الإسلام، ش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تمام حبيب بن أوس الطائى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المجيد زراقط، مجلّه المناهج، ش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 الحمدانى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محمّدعلى آذرشب، مجلّه رسالة التقريب، ش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تير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نؤاس و الكفر بين مؤيّديه و معارضيه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خيريه عجرش، مجلّه العلوم الإنسانية، سال چهاردهم، ش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مجيد أمين أفندى الحدّاد، مجلّه الضياء، سال ششم، 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دسامبر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قطب الدين الراوندى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الصاحب الربيعى، مجلّه الفرات، ش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شعبان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الزمان 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قويم، مجلّه ارمغان، دوره بيست و ششم، 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خرداد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الزمان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فيروز حريرچى، مجله وحيد، ش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محمّد خليفه، مجلّه البحوث الإسلامية، شماره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شوّال</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 الخزاعى و مكانته الأدبية و الشعرية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الأشتر، مجلّه زبان و علوم قرآن،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بهار و تابستان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خزاعى، شاعر 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سيّدرضا تقوى دامغانى، مجلّه پيام اسلام،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القاضى التنوخى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هلال ناجى، مجلّه المورد، ش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حميرى در محضر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مصطفى شيروى خوزانى، مجلّه صحيفه مبين، ش</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حميرى و شعرش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صحّتى سردرودى، مجلّه آئينه پژوهش، ش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شخصيت فرزدق و قصيده ميميه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عبّاس ظهيرى، مجلّه كيهان انديشه، ش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آذر و دى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كشاجم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شفيق جبرى، مجلّه المجمع اللغة العربية بدمشق، ش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جمادى</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الثانيه و رجب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بن عبّاد طالقانى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محّمدعلى جعفريان، مجلّه كيهان فرهنگى، ش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فردوسى، شيعه 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،غلامرضا ستوده، مجلّه سوره، ش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دى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قوامى رازى، ستايشگر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رضا نبى‌لو چهرقانى، فصل‌نامه شيعه‌شناسى، سال پنجم،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كسايى مروزى، شاعرى ولايت‌مدار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مصطفى موسوى گرمارودى، مجلّه گلستان قرآن، ش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دى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الجواد الطيّب، مجلّه الرسالة، ش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القعده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كميت اسدى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محمّدرضا حكيمى، نامه آستان مقدّس، ش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خرداد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مهيار ديلمى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مهدوى دامغانى، مجلّه دانشكده الهيات و معارف اسلامى دانشگاه مشهد،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5864_150166"/>
      <w:bookmarkStart w:id="35" w:name="pg15864_150166"/>
      <w:bookmarkEnd w:id="35"/>
    </w:p>
    <w:p>
      <w:pPr>
        <w:pStyle w:val="Heading2"/>
        <w:numPr>
          <w:ilvl w:val="1"/>
          <w:numId w:val="1"/>
        </w:numPr>
        <w:rPr/>
      </w:pPr>
      <w:bookmarkStart w:id="36" w:name="pg15864_150166"/>
      <w:bookmarkStart w:id="37" w:name="__RefHeading___Toc14704462_2142443653"/>
      <w:bookmarkStart w:id="38" w:name="_Toc11"/>
      <w:bookmarkEnd w:id="36"/>
      <w:bookmarkEnd w:id="37"/>
      <w:r>
        <w:rPr>
          <w:rtl w:val="true"/>
        </w:rPr>
        <w:t xml:space="preserve">جغرافياى رى و قزوين در كتاب </w:t>
      </w:r>
      <w:r>
        <w:rPr>
          <w:rtl w:val="true"/>
        </w:rPr>
        <w:t>«</w:t>
      </w:r>
      <w:r>
        <w:rPr>
          <w:rtl w:val="true"/>
        </w:rPr>
        <w:t>نقض</w:t>
      </w:r>
      <w:r>
        <w:rPr>
          <w:rtl w:val="true"/>
        </w:rPr>
        <w:t>» /</w:t>
      </w:r>
      <w:r>
        <w:rPr>
          <w:rtl w:val="true"/>
        </w:rPr>
        <w:t>على ملكى ميانجى</w:t>
      </w:r>
      <w:bookmarkEnd w:id="38"/>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 xml:space="preserve">جغرافياى رى و قزوين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ملكى ميانجى</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رى و قزوين، دو شهر مهم از نواحى مركزى ايران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رى به عنوان منطقه‌اى مهم از دوران مادها تا زمان حاضر، اهميت سياسى خود را با نوساناتى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اين ناحيه، شهر رى در سده‌هاى نخستين اسلامى تا عصر مغول، از مهم‌ترين شهرهاى جهان و اُمّ البلاد شمرده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اسلامى، ابتدا اين شهر، داراى مذهب اهل سنّت با گرايش اُمَوى بود؛ امّا كم كم تشيّع در آن رواج يافت، به گونه‌اى كه در عصر مؤلّف نقض، در ميانه سده ششم هجرى، غالب جمعيت آن را شيعيان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مذاهب و فرقه‌ها و نحله‌هاى اعتقادى مختلفى در آن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بازتاب اطلاعات سودمندى از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جغرافياى رى در اين نوشتار، با عنايت به اين اثر تدوين يافته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قزوين، شهرى مهم در شمالِ ناحيه مركزى ايران قرار دارد كه قدمت آن به دوران ساسانيان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سده‌هاى نخستين اسلامى، رشد و گسترش چشمگيرى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عصر مؤلّف نقض، مذهب اين ناحيه، </w:t>
      </w:r>
    </w:p>
    <w:p>
      <w:pPr>
        <w:pStyle w:val="BookText"/>
        <w:rPr/>
      </w:pPr>
      <w:r>
        <w:rPr>
          <w:rFonts w:ascii="IRNazanin" w:hAnsi="IRNazanin" w:eastAsia="IRNazanin"/>
          <w:color w:val="111111"/>
          <w:sz w:val="28"/>
          <w:sz w:val="28"/>
          <w:szCs w:val="28"/>
          <w:rtl w:val="true"/>
          <w:lang w:bidi="fa-IR"/>
        </w:rPr>
        <w:t>ممزوجى از شيعه و سنّى و برخى فرقه‌هاى ديگر بود با وجود اين‌كه شيعيان اين منطقه در آن دوران، در اقليت قرار داشتند، امّا از نفوذ و اقتدار فراوان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حقايق گذشته اين شهر در كتاب نقض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جغرافياى قزوين در اين نوشتار، با عنايت به اين معلوماتْ سامان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جغرافياى رى، جغرافياى قزوين، نقض، سده ششم 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رى و قزوين، دو شهر مشهور از نواحى مركزى ايران هستند كه در بسيارى از منابع تاريخى و جغرافيايى و ديگر آثار، از آنها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در شناخت موجز جغرافياى اين دو شهر، با عنايت به متن كهن كتاب نقض اثر عبد الجليل قزوينى</w:t>
      </w:r>
    </w:p>
    <w:p>
      <w:pPr>
        <w:pStyle w:val="BookText"/>
        <w:rPr/>
      </w:pPr>
      <w:r>
        <w:rPr>
          <w:rFonts w:ascii="Amiri" w:hAnsi="Amiri" w:eastAsia="Amiri" w:cs="Amiri"/>
          <w:color w:val="111111"/>
          <w:sz w:val="28"/>
          <w:sz w:val="28"/>
          <w:szCs w:val="28"/>
          <w:rtl w:val="true"/>
          <w:lang w:bidi="ar-SA"/>
        </w:rPr>
        <w:t>رازى در سده ششم هجرى، سامان يافته است و حاوى تمام اطلاعات جغرافيايى اين دو ناحيه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رى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جغرافياى تاريخى رى</w:t>
      </w:r>
    </w:p>
    <w:p>
      <w:pPr>
        <w:pStyle w:val="BookText"/>
        <w:rPr/>
      </w:pPr>
      <w:r>
        <w:rPr>
          <w:rFonts w:ascii="IRNazanin" w:hAnsi="IRNazanin" w:eastAsia="IRNazanin"/>
          <w:color w:val="111111"/>
          <w:sz w:val="28"/>
          <w:sz w:val="28"/>
          <w:szCs w:val="28"/>
          <w:rtl w:val="true"/>
          <w:lang w:bidi="fa-IR"/>
        </w:rPr>
        <w:t>ناحيه رى به عنوان منطقه‌اى مهم از دوران مادها تا زمان حاضر، اهميّت سياسىِ خود را با نوساناتى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دوران، پايتخت، پايتخت فصلى، مركز ناحيه‌اى وسيع، و مركز استان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اين ناحيه، شهر رى در سده‌هاى نخستين اسلامى تا عصر مغول، از مهم‌ترين شهرهاى جهان و اُمّ البلاد شمرده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بعد از يورش، ويرانگر مغول، اين شهر مركزيت سياسى و رونق پيشين خود را از دست داد، امّا ناحيه رى همچنان عظمت خود را حفظ نموده است؛ چرا كه ميراث شكوه و بزرگى شهر رى به شهر همجوارش تهران منتقل شد؛ شهرى كه روزگارى يكى از قصبات و شهرهاى كوچك حومه شهر رى به حساب مى‌آمد و از دوران صفويه تا زمان حاضر، استمرار ارتقا و اعتلاى سياسى آن تا حد كمال، تداوم يافته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سده ششم هجرى، آخرين سده عظمت و بزرگى رى پيش از حادثه غمبار حمله </w:t>
      </w:r>
    </w:p>
    <w:p>
      <w:pPr>
        <w:pStyle w:val="BookText"/>
        <w:rPr/>
      </w:pPr>
      <w:r>
        <w:rPr>
          <w:rFonts w:ascii="IRNazanin" w:hAnsi="IRNazanin" w:eastAsia="IRNazanin"/>
          <w:color w:val="111111"/>
          <w:sz w:val="28"/>
          <w:sz w:val="28"/>
          <w:szCs w:val="28"/>
          <w:rtl w:val="true"/>
          <w:lang w:bidi="fa-IR"/>
        </w:rPr>
        <w:t>مغول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اكثريت جمعيت رى، شيعه امامى بودند، با اين همه، مذاهب و فرقه‌ها و نحله‌هاى اعتقادى گوناگونى در آن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بازتاب اطلاعات ارزشمندى از اين شهر است كه راقم سطور در تدوين اين نوشتار، از آن بهره فراوانى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رى در دوران تاريخى پُر سابقه خود، اسم‌ها و لقب‌هاى متعدّدى را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فهرستى از اين اسم‌ها، اين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آرساسيا، آرساكيا، ارازى، ارساگيا، ارشكيه، اروپوس، اَلرِّى، اورپا، اورپس، اورپوس، ائوروپوس، بت رازيكايه، حضرت عبد العظيم، دورا، رِ، راجيس، راجيش، راجيك، راز، رازى، رازوك، راژس، راك، راكس، راكيا، راگ، راگا، راگاى، راگز، راگس، راگو، راگيا، راگيانا، رام اردشير، رام پيروز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فيروز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رائى، راورپُس، راى،</w:t>
      </w:r>
    </w:p>
    <w:p>
      <w:pPr>
        <w:pStyle w:val="BookText"/>
        <w:rPr/>
      </w:pPr>
      <w:r>
        <w:rPr>
          <w:rFonts w:ascii="IRNazanin" w:hAnsi="IRNazanin" w:eastAsia="IRNazanin"/>
          <w:color w:val="111111"/>
          <w:sz w:val="28"/>
          <w:sz w:val="28"/>
          <w:szCs w:val="28"/>
          <w:rtl w:val="true"/>
          <w:lang w:bidi="fa-IR"/>
        </w:rPr>
        <w:t>رغه، رك، رگ، رگا، رگس، رگه، رى اردشير، رى‌شهر، شيخ البلاد، ماد پايين، ماد راجيانا، ماد رازى، ماد راگيان، ماد راگيانا، ماد رگيانا، ماد سفلى، محمّديه، مدى، ئوروپوس، عروس البلاد، امّ البلاد ايران، ماه جان، باب الأبواب الأرض، سوق العالم، بلدة البلاد، مهديه، راگ كا آن، ازارى</w:t>
      </w:r>
      <w:r>
        <w:rPr>
          <w:rFonts w:eastAsia="IRNazanin" w:cs="IRNazanin"/>
          <w:color w:val="111111"/>
          <w:sz w:val="28"/>
          <w:szCs w:val="28"/>
          <w:rtl w:val="true"/>
          <w:lang w:bidi="fa-IR"/>
        </w:rPr>
        <w:t>.</w:t>
      </w:r>
      <w:r>
        <w:rPr>
          <w:rStyle w:val="FootnoteAnchor"/>
          <w:rtl w:val="true"/>
        </w:rPr>
        <w:footnoteReference w:id="51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پيش از اسلام، نام رى در دو منبع متعلّق به يهود در توبيت،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ژوديت،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Ragu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Ragha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در كتيبه بيستون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كتيبه‌اى از داريوش هخامنشى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Raga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رى را در منابع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Rhagoe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Rhaga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راگيا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Rhageia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در سريانى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Rai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 ارمنى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 پهلوى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Rak»</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Rag»</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Rahg»</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Rai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زبان‌هاى اروپايى نيز بدان </w:t>
      </w:r>
    </w:p>
    <w:p>
      <w:pPr>
        <w:pStyle w:val="BookText"/>
        <w:rPr/>
      </w:pPr>
      <w:r>
        <w:rPr>
          <w:rFonts w:ascii="IRNazanin" w:hAnsi="IRNazanin" w:eastAsia="IRNazanin"/>
          <w:color w:val="111111"/>
          <w:sz w:val="28"/>
          <w:sz w:val="28"/>
          <w:szCs w:val="28"/>
          <w:rtl w:val="true"/>
          <w:lang w:bidi="fa-IR"/>
        </w:rPr>
        <w:t>صورت كه در توبيت آمده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سلوكيان، 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اورپا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Europa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اورپوس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اورپُس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Europus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Europos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اشكانيان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ارشكيه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Arsakia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در عهد ساسانيان، به گفته ارباب مسالك و تواريخ،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اردشير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اردشير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مى‌ناميده‌اند</w:t>
      </w:r>
      <w:r>
        <w:rPr>
          <w:rFonts w:eastAsia="IRNazanin" w:cs="IRNazanin"/>
          <w:color w:val="111111"/>
          <w:sz w:val="28"/>
          <w:szCs w:val="28"/>
          <w:rtl w:val="true"/>
          <w:lang w:bidi="fa-IR"/>
        </w:rPr>
        <w:t>.</w:t>
      </w:r>
      <w:r>
        <w:rPr>
          <w:rStyle w:val="FootnoteAnchor"/>
          <w:rtl w:val="true"/>
        </w:rPr>
        <w:footnoteReference w:id="515"/>
      </w:r>
      <w:r>
        <w:rPr>
          <w:rFonts w:ascii="Amiri" w:hAnsi="Amiri" w:eastAsia="Amiri" w:cs="Amiri"/>
          <w:color w:val="111111"/>
          <w:sz w:val="28"/>
          <w:sz w:val="28"/>
          <w:szCs w:val="28"/>
          <w:rtl w:val="true"/>
          <w:lang w:bidi="ar-SA"/>
        </w:rPr>
        <w:t xml:space="preserve">از مشهورترين نام‌هاى دوران اسلامى اين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در مورد پيدايش رى، ديدگاه‌هاى مختلفى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مستوفى در بناى نخستين اين شهر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رى را شيث بن آدم پيغمبر عليه‌السلام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پيشدادى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شاهان اساطيرى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عمارت آن افزود و شهرى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خرابى، منوچهر بن ايرج بن فريدون، تجديد عمارتش كرد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ايزيدور خاراكسى يونانى در باره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رى از تمامى شهرهاى ماد، بزرگ‌تر بود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در يكى از نوشته‌هاى پارسى 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زبان و خط پهلوى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رى به عنوان يكى از شهرستان‌هاى كوست آتور پاتكان آمده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ابن خردادبه در سده سوم هجرى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دانشمندان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زمين‌هاى آفريده شده، رى است كه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سَرْبان نيكو است</w:t>
      </w:r>
      <w:r>
        <w:rPr>
          <w:rFonts w:eastAsia="IRNazanin" w:cs="IRNazanin"/>
          <w:color w:val="111111"/>
          <w:sz w:val="28"/>
          <w:szCs w:val="28"/>
          <w:rtl w:val="true"/>
          <w:lang w:bidi="fa-IR"/>
        </w:rPr>
        <w:t>.</w:t>
      </w:r>
      <w:r>
        <w:rPr>
          <w:rStyle w:val="FootnoteAnchor"/>
          <w:rtl w:val="true"/>
        </w:rPr>
        <w:footnoteReference w:id="52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رسته در كتابش الاعلاق النفيسه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تأليف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گزارش اوصاف رى، آن را شهرى بزرگ دانسته است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ابن فقيه در وصف 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فهى عروس الأرض و سكة الدنيا و واسطة خراسان و جرجان و العراق و طبرستان و هى أحسن الأرض مخلوقة</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زمين و گذرگاه و چهارراه دنيا و حلقه پيوند خراسان و گرگان و عراق و طبرستان است و آن، بهترين زمين آفريده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استخرى، اوصاف جغرافيايى مختلف رى و توابع را شرح مى‌دهد و رى را بزرگ‌ترين شهر ناحيه شرق مى‌داند</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ابودلف، جهانگرد سده چهارم، جيهانى، مقدسى، مؤلّف حدود العالم و مؤلّف آكام المرجان نيز رى را با عظمت و بزرگى توصيف كرده‌اند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همچنين ابو عبيد بكرى اندلسى، و شريف ادريسى از جغرافى‌دانان سده پنجم و ششم، از شهرت و بزرگى رى ياد كرده‌اند</w:t>
      </w:r>
      <w:r>
        <w:rPr>
          <w:rFonts w:eastAsia="IRNazanin" w:cs="IRNazanin"/>
          <w:color w:val="111111"/>
          <w:sz w:val="28"/>
          <w:szCs w:val="28"/>
          <w:rtl w:val="true"/>
          <w:lang w:bidi="fa-IR"/>
        </w:rPr>
        <w:t>.</w:t>
      </w:r>
      <w:r>
        <w:rPr>
          <w:rStyle w:val="FootnoteAnchor"/>
          <w:rtl w:val="true"/>
        </w:rPr>
        <w:footnoteReference w:id="525"/>
      </w:r>
      <w:r>
        <w:rPr>
          <w:rFonts w:ascii="Amiri" w:hAnsi="Amiri" w:eastAsia="Amiri" w:cs="Amiri"/>
          <w:color w:val="111111"/>
          <w:sz w:val="28"/>
          <w:sz w:val="28"/>
          <w:szCs w:val="28"/>
          <w:rtl w:val="true"/>
          <w:lang w:bidi="ar-SA"/>
        </w:rPr>
        <w:t xml:space="preserve">در كتاب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متعلّق به اوايل ميانه دوم سده ششم هجرى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رى از امّهات بلاد عالم است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اطلاعات مبسوطى در مورد جغرافياى رى در منابع پس از مؤلّف نقض هم عرضه شده‌اند كه فقط به نقل يك مورد از منابع مشهور و نزديك به آن بسنده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ياقوت حموى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مشهورة من اُمّهات البلاد وأعلام المُدن، كثيرة الفواكه </w:t>
      </w:r>
    </w:p>
    <w:p>
      <w:pPr>
        <w:pStyle w:val="BookText"/>
        <w:rPr/>
      </w:pPr>
      <w:r>
        <w:rPr>
          <w:rFonts w:ascii="Amiri" w:hAnsi="Amiri" w:eastAsia="Amiri" w:cs="Amiri"/>
          <w:color w:val="111111"/>
          <w:sz w:val="28"/>
          <w:sz w:val="28"/>
          <w:szCs w:val="28"/>
          <w:rtl w:val="true"/>
          <w:lang w:bidi="ar-SA"/>
        </w:rPr>
        <w:t>والخيرات، وهى محطّ الحاجّ على طريق السابله وقصبة بلاد جبال</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مشهور و يكى از امّهات بلاد و شهرهاى سرشناس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ميوه‌ها و نعمت‌هاى فراوان، منزلگاه حاجيان است به راه سابله، و مركز بلاد جبال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وابستگى منطقه‌اى رى</w:t>
      </w:r>
    </w:p>
    <w:p>
      <w:pPr>
        <w:pStyle w:val="BookText"/>
        <w:rPr/>
      </w:pPr>
      <w:r>
        <w:rPr>
          <w:rFonts w:ascii="IRNazanin" w:hAnsi="IRNazanin" w:eastAsia="IRNazanin"/>
          <w:color w:val="111111"/>
          <w:sz w:val="28"/>
          <w:sz w:val="28"/>
          <w:szCs w:val="28"/>
          <w:rtl w:val="true"/>
          <w:lang w:bidi="fa-IR"/>
        </w:rPr>
        <w:t>رى از نظر شأن سرزمينى و محدوده سياسى و جايگاهش در مجموعه كشورى و منطقه‌اى، از اهميت ويژه‌اى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سامان در ادوار مختلف تاريخى، وابستگى تقسيمات كشورى و ناحيه‌اى خاصى را سير كرده است كه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شهرهاى بزرگ ماد، ماد راگيانا، ماد پايين، رَگَ، پَهله،</w:t>
      </w:r>
    </w:p>
    <w:p>
      <w:pPr>
        <w:pStyle w:val="BookText"/>
        <w:rPr/>
      </w:pPr>
      <w:r>
        <w:rPr>
          <w:rFonts w:ascii="IRNazanin" w:hAnsi="IRNazanin" w:eastAsia="IRNazanin"/>
          <w:color w:val="111111"/>
          <w:sz w:val="28"/>
          <w:sz w:val="28"/>
          <w:szCs w:val="28"/>
          <w:rtl w:val="true"/>
          <w:lang w:bidi="fa-IR"/>
        </w:rPr>
        <w:t>پادوسپان شمال؛ بعد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نواحى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ديلم و طبرستان، خراسان، عراق عجم، عراق، خره رى، تومان رى، الكاى رى، بيگلربيگى رى، دار الخلافه تهران، ولايت تهران، استان دوم، استان مركزى و استان تهران</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در بررسى تاريخى اين نواحى روشن مى‌شود كه بيشتر مورّخان و جغرافى‌دانان در اكثر ادوار تاريخى، رى را از نواحى ماد يا جبال عراق عجم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پاره‌اى از مقاطع، به خاطر سلطه حكومت‌ها و يا تغيير تقسيمات كشورى، اين چنين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مقاطعى از تاريخ، رى از نظر تقسيماتى، در شمار نواحى خاصّه و تيول واحدهايى از نظامِ وقت كشور محسوب مى‌شده است</w:t>
      </w:r>
      <w:r>
        <w:rPr>
          <w:rFonts w:eastAsia="IRNazanin" w:cs="IRNazanin"/>
          <w:color w:val="111111"/>
          <w:sz w:val="28"/>
          <w:szCs w:val="28"/>
          <w:rtl w:val="true"/>
          <w:lang w:bidi="fa-IR"/>
        </w:rPr>
        <w:t>.</w:t>
      </w:r>
      <w:r>
        <w:rPr>
          <w:rStyle w:val="FootnoteAnchor"/>
          <w:rtl w:val="true"/>
        </w:rPr>
        <w:footnoteReference w:id="52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جبال يا عراق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منطبق با ماد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نواحى مركزى و غربى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نواحى در خلال چندين سده نخستين اسلامى، جبال يا قهستان و عراق خوانده مى‌شد،</w:t>
      </w:r>
      <w:r>
        <w:rPr>
          <w:rStyle w:val="FootnoteAnchor"/>
          <w:rtl w:val="true"/>
        </w:rPr>
        <w:footnoteReference w:id="530"/>
      </w:r>
      <w:r>
        <w:rPr>
          <w:rFonts w:ascii="IRNazanin" w:hAnsi="IRNazanin" w:eastAsia="IRNazanin"/>
          <w:color w:val="111111"/>
          <w:sz w:val="28"/>
          <w:sz w:val="28"/>
          <w:szCs w:val="28"/>
          <w:rtl w:val="true"/>
          <w:lang w:bidi="fa-IR"/>
        </w:rPr>
        <w:t>و در عصر عبد الجليل قزوينى و پس از آن نيز ادامه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شريف ادريسى از معاصران وى بلاد جبال را از ناحيه پهلويين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w:t>
      </w:r>
    </w:p>
    <w:p>
      <w:pPr>
        <w:pStyle w:val="BookText"/>
        <w:rPr/>
      </w:pPr>
      <w:r>
        <w:rPr>
          <w:rFonts w:ascii="Amiri" w:hAnsi="Amiri" w:eastAsia="Amiri" w:cs="Amiri"/>
          <w:color w:val="111111"/>
          <w:sz w:val="28"/>
          <w:sz w:val="28"/>
          <w:szCs w:val="28"/>
          <w:rtl w:val="true"/>
          <w:lang w:bidi="ar-SA"/>
        </w:rPr>
        <w:t>و قزوين و رى را از شهرهاى آن دانسته است</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در كتاب نقض به مناسبت، چندين مورد نام قهستان آمده و بر آن اوصافى بيان شده است</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از جمله در يك مورد اين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ملوك ديلمان در بلاد و ديار قهستان، همه شيعيان و مجاهدان راه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اين جماعت كه به ذكر همه نتوان رسيد</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افزون بر واژه قهستان، يك بار نيز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اُرموى در توضيح پانوشت خود بر اين عبارت، آن را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عراق عجم، نامى است كه در برخى مصادر، بر بلاد جبل يا قهستان اطلاق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لسترنج بعد از تعريف محدوده بلاد جبال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نام بعدها متروك شد و در قرن ششم هجرى در زمان سلجوقيان، به غلط، آن را عراق عجم ناميدند تا با عراق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مقصود قسمت سفلاى بين النهرين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اشتباه نشود</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ديدگاه لسترنج نيازمند تحقيق و بررسى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مركزيت سياسى رى</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رى به لحاظ موقعيت فرهنگى، سياسى، اقتصادى و ارتباطى در پيش از اسلام و پس از آن، از جايگاه شايسته‌اى در مركزيت سياسى و ادارى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و ابعاد اين اهميت، با شدّت و ضعف و فراز و فرودهايى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بعد از حمله مغول نيز با وجود تغييرات در مركزيت آن، اعتبار ناحيه‌اىِ اين سامان، نه تنها تداوم يافت، بلكه بيش از دو قرن است كه پايتخت و مركزيت سياسى كشور بزرگ آسياى جنوب غربى يعنى ايران، در اين سرزمين واقع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شهر رى در تاريخ طولانى خود، داراى درجات مختلف مركزيت سياسى و ادارى بوده است،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پايتخت دوم، مركز منطقه‌اى وسيع، مركز منطقه نسبتا وسيع، مركز منطقه‌اى در حدود استان و كوچك‌تر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الدين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رى را پايتخت پادشاهان آل بويه و محلّ سكونت مهدى، سومين خليفه عبّاسى به هنگام ولايت‌عهدى پدرش نوشته است</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نيز همو نوشته است كه اشكانيان بر عراق عرب و عجم فرمان‌روايى داشتند و جايگاه دولتشان در رى بود</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همچنين آتنه، معتقد است كه رى، پايتخت بهاره اشكانيان بوده است</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نيز اين شهر كهن، پايتخت آل زيار و چندين تن از پادشاهان آل بويه و سلاجقه بزرگ بود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عبد الجليل قزوينى به برخى از امرا و سادات و صاحب‌منصبان رى اشاره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جستان كه بر ملك خود از رى به بغداد رفت</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از متملّكان و رؤسا و سادات رى و قزوين از متقدّمان چون سيّد ابو القاسم دو گيس از كلار و كُجور به رى آمد و امير و پادشاه رى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حسن بن على عليهماالسلام و پسرش سيّد حسين عباد و منزلت او، و سيّد ابراهيم، و سيّد حمزه شعرانى كه بندار رازى را در مدح ايشان قصايد است كه چون بخوانند، بدانند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مردم رى</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رى از نظر تاريخى، به سرزمين ماد وابسته است، زبان مردم رى در گذشته، مادى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زبان، با فارسى باستانْ قرابت داشته و زبان شاهان قوم ماد و مردم مغرب و مركز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زبان در روند تاريخ خود، بى‌تأثير از ديگر </w:t>
      </w:r>
    </w:p>
    <w:p>
      <w:pPr>
        <w:pStyle w:val="BookText"/>
        <w:rPr/>
      </w:pPr>
      <w:r>
        <w:rPr>
          <w:rFonts w:ascii="IRNazanin" w:hAnsi="IRNazanin" w:eastAsia="IRNazanin"/>
          <w:color w:val="111111"/>
          <w:sz w:val="28"/>
          <w:sz w:val="28"/>
          <w:szCs w:val="28"/>
          <w:rtl w:val="true"/>
          <w:lang w:bidi="fa-IR"/>
        </w:rPr>
        <w:t>زبان‌هاى ايرانى و همچنين زبان‌هاى بيگانه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سده‌هاى نخستين اسلامى به حيات خود ادامه داده است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بُندار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شعراى معاصر آل بويه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مجد الدوله، در مدح ابو منصور و برادرش ابو سعيد 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وزيران شيعى آل بويه بودند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قصيده غرّا سروده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او را نخستين شاعرى به شمار آورده‌اند كه به لهجه محلّى شعر سروده است</w:t>
      </w:r>
      <w:r>
        <w:rPr>
          <w:rFonts w:eastAsia="Amiri" w:cs="Amiri" w:ascii="Amiri" w:hAnsi="Amiri"/>
          <w:color w:val="111111"/>
          <w:sz w:val="28"/>
          <w:szCs w:val="28"/>
          <w:rtl w:val="true"/>
          <w:lang w:bidi="ar-SA"/>
        </w:rPr>
        <w:t>.</w:t>
      </w:r>
      <w:r>
        <w:rPr>
          <w:rStyle w:val="FootnoteAnchor"/>
          <w:rtl w:val="true"/>
        </w:rPr>
        <w:footnoteReference w:id="544"/>
      </w:r>
      <w:r>
        <w:rPr>
          <w:rFonts w:ascii="IRNazanin" w:hAnsi="IRNazanin" w:eastAsia="IRNazanin"/>
          <w:color w:val="111111"/>
          <w:sz w:val="28"/>
          <w:sz w:val="28"/>
          <w:szCs w:val="28"/>
          <w:rtl w:val="true"/>
          <w:lang w:bidi="fa-IR"/>
        </w:rPr>
        <w:t xml:space="preserve">عامه مردم به آنچه بندار رازى و ديگران در لهجه پهلوى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رازى خوانده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مى‌كردند، شوق و علاقه بيشترى نشان مى‌دادند</w:t>
      </w:r>
      <w:r>
        <w:rPr>
          <w:rFonts w:eastAsia="IRNazanin" w:cs="IRNazanin"/>
          <w:color w:val="111111"/>
          <w:sz w:val="28"/>
          <w:szCs w:val="28"/>
          <w:rtl w:val="true"/>
          <w:lang w:bidi="fa-IR"/>
        </w:rPr>
        <w:t>.</w:t>
      </w:r>
      <w:r>
        <w:rPr>
          <w:rStyle w:val="FootnoteAnchor"/>
          <w:rtl w:val="true"/>
        </w:rPr>
        <w:footnoteReference w:id="54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الجليل رازى به قصايد بندار رازى در مدح برخى از بزرگان سادات حسنى، اشاره كرده است</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محتمل است كه اين اشعار، با لهجه محلّىِ پهلوى رازى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در تبيين تحوّلات ادب فارسىِ سده چهارم و پنجم هجرى، بُندار رازى را از جمله شاعرانى نوشته است كه سرگرم سرايندگى با لهجه رازى بوده‌اند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البته از اين سخن صفا بر نمى‌آيد كه بندار، منحصرا به لهجه پهلوى رازى شعر مى‌سروده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سوانح حيات ادبى و شعرى اين شاعر، خارج از حوصله اين نوشتار است؛ امّا آنچه قابل توجّه است، حيات زبان پهلوى مركزى و غربى در سده‌هاى چهارم و پنجم است كه بنا بر شواهد روشن، اين حيات، نه تنها در سده ششم عصر صاحب نقض، بلكه در سده‌هاى بعد نيز تداوم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مستوفى در نيمه سده هشتم، زبان برخى از شهرهاى نيمه غربى ايران را زبان پهلوى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وى، زبان زنجان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پهلوى راست</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و زبان مراغه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پهلوى معرّب</w:t>
      </w:r>
      <w:r>
        <w:rPr>
          <w:rFonts w:eastAsia="IRNazanin" w:cs="IRNazanin"/>
          <w:color w:val="111111"/>
          <w:sz w:val="28"/>
          <w:szCs w:val="28"/>
          <w:rtl w:val="true"/>
          <w:lang w:bidi="fa-IR"/>
        </w:rPr>
        <w:t>»</w:t>
      </w:r>
      <w:r>
        <w:rPr>
          <w:rStyle w:val="FootnoteAnchor"/>
          <w:rtl w:val="true"/>
        </w:rPr>
        <w:footnoteReference w:id="549"/>
      </w:r>
      <w:r>
        <w:rPr>
          <w:rFonts w:ascii="Amiri" w:hAnsi="Amiri" w:eastAsia="Amiri" w:cs="Amiri"/>
          <w:color w:val="111111"/>
          <w:sz w:val="28"/>
          <w:sz w:val="28"/>
          <w:szCs w:val="28"/>
          <w:rtl w:val="true"/>
          <w:lang w:bidi="ar-SA"/>
        </w:rPr>
        <w:t>توصيف كرده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مردم رى</w:t>
      </w:r>
    </w:p>
    <w:p>
      <w:pPr>
        <w:pStyle w:val="BookText"/>
        <w:rPr/>
      </w:pPr>
      <w:r>
        <w:rPr>
          <w:rFonts w:ascii="IRNazanin" w:hAnsi="IRNazanin" w:eastAsia="IRNazanin"/>
          <w:color w:val="111111"/>
          <w:sz w:val="28"/>
          <w:sz w:val="28"/>
          <w:szCs w:val="28"/>
          <w:rtl w:val="true"/>
          <w:lang w:bidi="fa-IR"/>
        </w:rPr>
        <w:t>مذهب مغ‌ها مذهب رسمى مادها بود</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شهر رى در ديدگاه زرتشتيان، از جايگاه ويژه‌اى برخوردار بود و اين مذهب، قرن‌ها در اين سامان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اسلام، اقليّتى از يهود هم در رى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خرّمدينان هم در رى نفوذ داشتند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پس از ظهور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سقوط ساسانيان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رى توسط مسلمانان به سال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ق فتح شد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سرانجام مردم اين ناحيه، مذهب تسنّن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بنى اميّه، شهر رى، يكى از نواحى هوادار امويان بود؛</w:t>
      </w:r>
      <w:r>
        <w:rPr>
          <w:rStyle w:val="FootnoteAnchor"/>
          <w:rtl w:val="true"/>
        </w:rPr>
        <w:footnoteReference w:id="553"/>
      </w:r>
      <w:r>
        <w:rPr>
          <w:rFonts w:ascii="IRNazanin" w:hAnsi="IRNazanin" w:eastAsia="IRNazanin"/>
          <w:color w:val="111111"/>
          <w:sz w:val="28"/>
          <w:sz w:val="28"/>
          <w:szCs w:val="28"/>
          <w:rtl w:val="true"/>
          <w:lang w:bidi="fa-IR"/>
        </w:rPr>
        <w:t>امّا طولى نكشيد كه مذهب شيعه نيز در رى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نوشته است كه احمد بن حسن ماردانى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مذهب شيعه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 بر رى سلطه يافت و مذهب تشيّع را در آن جا رايج گردانيد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امّا نفوذ علويان به رى و كثرت راويان و اصحاب رازى امامان معصوم از زمان امام باقر عليه‌السلام تا زمان امام عسكرى عليه‌السلام ، بيانگر وجود رجال شيعىِ اهل رى، پيش‌تر از تاريخ ذكر شده است و اين، حاكى از نفوذ و سابقه ديرينه‌تر تشيّع در 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تدوين قديمى‌ترين جوامع حديثى شيعه، كتاب شريف الكافى توسط ثقة الاسلام كلينى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سده سوم و چهارم هجرى مى‌زيست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نشانى بر قدمت تشيّع در ناحيه رى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رى به عهد علويان و ديالمه و ديگر حكومت‌هاى محلّى شيعه ناحيه شمال ايران، شاهد گسترش بيشتر مذهب تشيّع بود؛ امّا شيعيان رى در حمله غزنويان، متحمّل خسارات سنگينى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بنا بر آنچه در نقض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سلاجقه، اكثريت رى،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Style w:val="FootnoteAnchor"/>
          <w:rtl w:val="true"/>
        </w:rPr>
        <w:footnoteReference w:id="556"/>
      </w:r>
      <w:r>
        <w:rPr>
          <w:rFonts w:ascii="Amiri" w:hAnsi="Amiri" w:eastAsia="Amiri" w:cs="Amiri"/>
          <w:color w:val="111111"/>
          <w:sz w:val="28"/>
          <w:sz w:val="28"/>
          <w:szCs w:val="28"/>
          <w:rtl w:val="true"/>
          <w:lang w:bidi="ar-SA"/>
        </w:rPr>
        <w:t xml:space="preserve">و رونق و قدرت شيعيان فزونى </w:t>
      </w:r>
    </w:p>
    <w:p>
      <w:pPr>
        <w:pStyle w:val="BookText"/>
        <w:rPr/>
      </w:pPr>
      <w:r>
        <w:rPr>
          <w:rFonts w:ascii="IRNazanin" w:hAnsi="IRNazanin" w:eastAsia="IRNazanin"/>
          <w:color w:val="111111"/>
          <w:sz w:val="28"/>
          <w:sz w:val="28"/>
          <w:szCs w:val="28"/>
          <w:rtl w:val="true"/>
          <w:lang w:bidi="fa-IR"/>
        </w:rPr>
        <w:t>گرفت و در مناصب و مقامات عالى سياسى، نفوذ يافتند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همچنين بنا بر نوشته وى، بخشى از جمعيت رى از جمله كن، ونك و فرحزاد را زيدى‌ها تشكيل مى‌دادند</w:t>
      </w:r>
      <w:r>
        <w:rPr>
          <w:rStyle w:val="FootnoteAnchor"/>
          <w:rtl w:val="true"/>
        </w:rPr>
        <w:footnoteReference w:id="558"/>
      </w:r>
      <w:r>
        <w:rPr>
          <w:rFonts w:ascii="IRNazanin" w:hAnsi="IRNazanin" w:eastAsia="IRNazanin"/>
          <w:color w:val="111111"/>
          <w:sz w:val="28"/>
          <w:sz w:val="28"/>
          <w:szCs w:val="28"/>
          <w:rtl w:val="true"/>
          <w:lang w:bidi="fa-IR"/>
        </w:rPr>
        <w:t>و اسماعيليه هم پيروانى داشته است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در برابر تشيّع، فرقه‌هايى از اهل سنّت نيز در رى سكونت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نوشته ياقوت در نواحى اطراف رى، جز شيعيان نمى‌زيستند و اندكى داراى مذهب حنفى بوده و شافعى در ميان آنها وجود نداشت و اهل شهر، نصفش شيعه و بقيه، شافعى و حنفى بودند كه كمترشان شافعى، و بيشترشان حنفى بودند</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ديدگاه كجورى نيز مشابه گزارش ياقوت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بخشى از حنفى‌ها و شافعى‌ها نسبت به مراسم عزادارى امام حسين عليه‌السلام با شيعيان همگرايى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از برخى مشايخ حنفى و شافعى نام مى‌برد و به توصيف عزادارى پُرشور آنان مى‌پردازد؛</w:t>
      </w:r>
      <w:r>
        <w:rPr>
          <w:rStyle w:val="FootnoteAnchor"/>
          <w:rtl w:val="true"/>
        </w:rPr>
        <w:footnoteReference w:id="562"/>
      </w:r>
      <w:r>
        <w:rPr>
          <w:rFonts w:ascii="IRNazanin" w:hAnsi="IRNazanin" w:eastAsia="IRNazanin"/>
          <w:color w:val="111111"/>
          <w:sz w:val="28"/>
          <w:sz w:val="28"/>
          <w:szCs w:val="28"/>
          <w:rtl w:val="true"/>
          <w:lang w:bidi="fa-IR"/>
        </w:rPr>
        <w:t>امّا در همه ادوار، اين فضاى آرام بر رى حاكم نبوده است و تغيير و تحوّلات سياسى و خصومت‌هاى فرقه‌اى، موجب درگيرى و كشتارهايى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همان سده ششم به سال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ق، جنگ خونين ميان شيعه و سنّى در رى درگرفت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در شهر رى، آرا و فِرَق و نحله‌هاى مذهبى و كلامى متعدّدى وجود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كريمان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حدود ده فرقه اسلامى و دو فرقه غير اسلامى در شهر رى مقيم بودند</w:t>
      </w:r>
      <w:r>
        <w:rPr>
          <w:rFonts w:eastAsia="Amiri" w:cs="Amiri" w:ascii="Amiri" w:hAnsi="Amiri"/>
          <w:color w:val="111111"/>
          <w:sz w:val="28"/>
          <w:szCs w:val="28"/>
          <w:rtl w:val="true"/>
          <w:lang w:bidi="ar-SA"/>
        </w:rPr>
        <w:t>.</w:t>
      </w:r>
      <w:r>
        <w:rPr>
          <w:rStyle w:val="FootnoteAnchor"/>
          <w:rtl w:val="true"/>
        </w:rPr>
        <w:footnoteReference w:id="56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مهمّى از هويت اين فرقه‌ها با استناد به كتاب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رازى، اسامى فرقه‌هاى كلامى و فقهى‌اى كه بيشتر آنها در رى حضور داشته‌اند، اين چنين ياد </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اشاعره، كُلاّبيان، مجسّمه، مشبّهه، نجاريان، معتزله، مجبّره، قدريّه، زعفرانيه، ناصبيان، خوارج، ملاحده، معتزليان، حنفيان، اصحاب حديث، جهميان، صفاتيان، مياقليان، حنبليان، شافعيان، زيديه، شيعه اخباريه و اصوليه</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كريمان در يك جمع‌بندى در باره جغرافياى مذهبى محله‌هاى رى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قسمتى از مغرب باطان، در رشقان، در عابس، در مصلحگاه، دروازه آهنين، دروازه جاروب بندان، ديرينه قبه، قسمتى از شمال و جنوب روده، زامهران، زعفران جاى، فخرآباد، قسمتى از مشرق فليسان، كاهدوزان، كوى اصفهانيان، كوى فيروزه، ناهك يا ناهق، مشهد امير المؤمنين، سرداب از محله‌هاى شيعه‌نشين رى بودند</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قسمتى از مشرق باطان، پالانگران، جيلاباد، در شهرستان، در كنده، مركز روده يا قطب روده، رويان، ساربانان، سراى ايالت، سيزين، مهدى آباد هم از محله‌هاى سنّى‌نشين رى به شمار مى‌رفتند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در صحّت برخى از اين اظهارات مرحوم كريمان، ترديدى نيست؛ امّا بخشى از آنها نيازمند تحقيق و بررسى و عرضه شواهد و قراين متقن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اگر نام برخى از محلّه‌ها را برگرفته از شهرهاى مبدأ مهاجرت يا به خاطر آمد و شد اهالى آن شهرها از دروازه و محلّه‌هاى ياد شده بدانيم،</w:t>
      </w:r>
      <w:r>
        <w:rPr>
          <w:rStyle w:val="FootnoteAnchor"/>
          <w:rtl w:val="true"/>
        </w:rPr>
        <w:footnoteReference w:id="568"/>
      </w:r>
      <w:r>
        <w:rPr>
          <w:rFonts w:ascii="IRNazanin" w:hAnsi="IRNazanin" w:eastAsia="IRNazanin"/>
          <w:color w:val="111111"/>
          <w:sz w:val="28"/>
          <w:sz w:val="28"/>
          <w:szCs w:val="28"/>
          <w:rtl w:val="true"/>
          <w:lang w:bidi="fa-IR"/>
        </w:rPr>
        <w:t>انطباق مذاهب شهرهاى مبدأ با محلاّت هم نام، هماهنگ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مذاهب محلّه‌هاى رويان و گيلاباد دقّت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شهرى رى در گذشته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پهنه شهر باستانى رى از نظر قدمت و تازگى، به دو بخش ممتاز تقسيم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كهنه باستانى و رى مستحدث ادوار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عليا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مى‌گفته‌اند و بخش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زيرين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مى‌ناميده‌اند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در مجمل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نوشته شده به سال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مؤلّف نقض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خرابى كامل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بدين جايگاه از نو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كرد و آن خرابه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خواندندى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زيرين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امير المؤمنين در آن بيفزود، محمّديه خواندند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رى همانند ديگر شهرهاى بزرگ، از سه قسمت تشكيل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درونى، يا شارستان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كهندژ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بيرونى يا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ارك بر بالاى كوهى منفرد و كوچك قرار داشت كه از آن‌جا تمام شهر ديده مى‌شد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محلّه‌هاى رى</w:t>
      </w:r>
    </w:p>
    <w:p>
      <w:pPr>
        <w:pStyle w:val="BookText"/>
        <w:rPr/>
      </w:pPr>
      <w:r>
        <w:rPr>
          <w:rFonts w:ascii="IRNazanin" w:hAnsi="IRNazanin" w:eastAsia="IRNazanin"/>
          <w:color w:val="111111"/>
          <w:sz w:val="28"/>
          <w:sz w:val="28"/>
          <w:szCs w:val="28"/>
          <w:rtl w:val="true"/>
          <w:lang w:bidi="fa-IR"/>
        </w:rPr>
        <w:t>بسيارى از شهرها در منابع و مآخذ جغرافيايى، فاقد شرح تفصيلى اجزاى شهرى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بزرگى شهر رى، نام معدودى از محلاّت آن در منابع كهنْ ياد شده است؛ امّا كتاب نقض، اين كاستى را به صورت نسبى جبران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محلاّت بدون اطلاعات تفصيلى در جدال كلامى ميان صاحب بعض فضائح الروافض و صاحب بعض مثالب النواصب معروف به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از اهالى رى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رى باستان، اين محلاّت با استناد به متون كهن و با عنايت به منبع پيش‌گفته، تبيين و تشريح شده‌اند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در اين جا با توجّه به اين تحقيقات و جستجو از كتاب نقض، محلّه‌هاى رى گزارش شده‌اند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باطان، يكى برزن‌هاى رى به شمار مى‌رفت كه بخشى از آن سنّى مذهب بودند</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xml:space="preserve">صاحب نقض در مقام هجو محلّه‌هاى سنّى‌نشين، با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رهالان باطان</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خرگولان باطان</w:t>
      </w:r>
      <w:r>
        <w:rPr>
          <w:rFonts w:eastAsia="IRNazanin" w:cs="IRNazanin"/>
          <w:color w:val="111111"/>
          <w:sz w:val="28"/>
          <w:szCs w:val="28"/>
          <w:rtl w:val="true"/>
          <w:lang w:bidi="fa-IR"/>
        </w:rPr>
        <w:t>»</w:t>
      </w:r>
      <w:r>
        <w:rPr>
          <w:rStyle w:val="FootnoteAnchor"/>
          <w:rtl w:val="true"/>
        </w:rPr>
        <w:footnoteReference w:id="575"/>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بندانسته است كه در بيشتر بقاع كه تربت‌هاى سادات است، سنّيان خواب ديده‌اند، 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ناهق و باطان رى</w:t>
      </w:r>
      <w:r>
        <w:rPr>
          <w:rFonts w:eastAsia="IRNazanin" w:cs="IRNazanin"/>
          <w:color w:val="111111"/>
          <w:sz w:val="28"/>
          <w:szCs w:val="28"/>
          <w:rtl w:val="true"/>
          <w:lang w:bidi="fa-IR"/>
        </w:rPr>
        <w:t>...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بى‌گمان، مراد صاحب نقض از سيّدى كه در باطان مدفون است و او را به خواب ديده‌اند، حضرت عبد العظيم حسنى است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پالانگردان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در مقام طنز و هجو از اين محلّه ياد مى‌كند،</w:t>
      </w:r>
      <w:r>
        <w:rPr>
          <w:rStyle w:val="FootnoteAnchor"/>
          <w:rtl w:val="true"/>
        </w:rPr>
        <w:footnoteReference w:id="578"/>
      </w:r>
      <w:r>
        <w:rPr>
          <w:rFonts w:ascii="IRNazanin" w:hAnsi="IRNazanin" w:eastAsia="IRNazanin"/>
          <w:color w:val="111111"/>
          <w:sz w:val="28"/>
          <w:sz w:val="28"/>
          <w:szCs w:val="28"/>
          <w:rtl w:val="true"/>
          <w:lang w:bidi="fa-IR"/>
        </w:rPr>
        <w:t>و اين، نشانگر سنّى‌نشين بودن اين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جيل‌آباد يا گيلاباد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محلّه در منابع سده چهارم</w:t>
      </w:r>
      <w:r>
        <w:rPr>
          <w:rStyle w:val="FootnoteAnchor"/>
          <w:rtl w:val="true"/>
        </w:rPr>
        <w:footnoteReference w:id="579"/>
      </w:r>
      <w:r>
        <w:rPr>
          <w:rFonts w:ascii="IRNazanin" w:hAnsi="IRNazanin" w:eastAsia="IRNazanin"/>
          <w:color w:val="111111"/>
          <w:sz w:val="28"/>
          <w:sz w:val="28"/>
          <w:szCs w:val="28"/>
          <w:rtl w:val="true"/>
          <w:lang w:bidi="fa-IR"/>
        </w:rPr>
        <w:t>و هفتم آمده است؛</w:t>
      </w:r>
      <w:r>
        <w:rPr>
          <w:rStyle w:val="FootnoteAnchor"/>
          <w:rtl w:val="true"/>
        </w:rPr>
        <w:footnoteReference w:id="580"/>
      </w:r>
      <w:r>
        <w:rPr>
          <w:rFonts w:ascii="IRNazanin" w:hAnsi="IRNazanin" w:eastAsia="IRNazanin"/>
          <w:color w:val="111111"/>
          <w:sz w:val="28"/>
          <w:sz w:val="28"/>
          <w:szCs w:val="28"/>
          <w:rtl w:val="true"/>
          <w:lang w:bidi="fa-IR"/>
        </w:rPr>
        <w:t>امّا در نقض به آن اشاره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درشقان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اين محله در تاريخ رويان،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رشكان</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xml:space="preserve">آمده است و در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رشقان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محلّه‌اى شيعه‌نشين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لشكر آل مرتضى كه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جوان‌مردان در مصلحگاه و معتقدان در رشقان</w:t>
      </w:r>
      <w:r>
        <w:rPr>
          <w:rFonts w:eastAsia="IRNazanin" w:cs="IRNazanin"/>
          <w:color w:val="111111"/>
          <w:sz w:val="28"/>
          <w:szCs w:val="28"/>
          <w:rtl w:val="true"/>
          <w:lang w:bidi="fa-IR"/>
        </w:rPr>
        <w:t>...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در شهرستان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محلّه از مناطق سنّى‌نشين رى بوده و عبد الجليل رازى در مقام هجو از آن نام برده است</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درعايش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برزن، در پنج جاى كتاب نقض آمده و از نقاط شيعه‌نشين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عبد الجليل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آل مرتضى كه باشند شير مردان فليسان باشند و سپاه سالاران درعايش</w:t>
      </w:r>
      <w:r>
        <w:rPr>
          <w:rFonts w:eastAsia="IRNazanin" w:cs="IRNazanin"/>
          <w:color w:val="111111"/>
          <w:sz w:val="28"/>
          <w:szCs w:val="28"/>
          <w:rtl w:val="true"/>
          <w:lang w:bidi="fa-IR"/>
        </w:rPr>
        <w:t>... .</w:t>
      </w:r>
      <w:r>
        <w:rPr>
          <w:rStyle w:val="FootnoteAnchor"/>
          <w:rtl w:val="true"/>
        </w:rPr>
        <w:footnoteReference w:id="58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دركنده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محله از مناطق سنّى‌نشين رى بوده و در نقض از مردمان آن‌جا با </w:t>
      </w:r>
    </w:p>
    <w:p>
      <w:pPr>
        <w:pStyle w:val="BookText"/>
        <w:rPr/>
      </w:pPr>
      <w:r>
        <w:rPr>
          <w:rFonts w:ascii="IRNazanin" w:hAnsi="IRNazanin" w:eastAsia="IRNazanin"/>
          <w:color w:val="111111"/>
          <w:sz w:val="28"/>
          <w:sz w:val="28"/>
          <w:szCs w:val="28"/>
          <w:rtl w:val="true"/>
          <w:lang w:bidi="fa-IR"/>
        </w:rPr>
        <w:t xml:space="preserve">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قماربازان</w:t>
      </w:r>
      <w:r>
        <w:rPr>
          <w:rFonts w:eastAsia="IRNazanin" w:cs="IRNazanin"/>
          <w:color w:val="111111"/>
          <w:sz w:val="28"/>
          <w:szCs w:val="28"/>
          <w:rtl w:val="true"/>
          <w:lang w:bidi="fa-IR"/>
        </w:rPr>
        <w:t>»</w:t>
      </w:r>
      <w:r>
        <w:rPr>
          <w:rStyle w:val="FootnoteAnchor"/>
          <w:rtl w:val="true"/>
        </w:rPr>
        <w:footnoteReference w:id="586"/>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مصلحگاه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برزن در نقض، دوازده بار ذكر شده است و جوان‌مردان در مصلحگاه از لشكر آل مرتضى قلمداد شده است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محلّه، از مناطق مهم شيعه‌نشين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لاغرى، سنّى متعصّب در خصومت با مناطق شيعه‌نشين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خسروا جاى باطنيان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كاشان و آبه و طبرش</w:t>
      </w:r>
    </w:p>
    <w:p>
      <w:pPr>
        <w:pStyle w:val="BookText"/>
        <w:rPr/>
      </w:pPr>
      <w:r>
        <w:rPr>
          <w:rFonts w:ascii="IRNazanin" w:hAnsi="IRNazanin" w:eastAsia="IRNazanin"/>
          <w:color w:val="111111"/>
          <w:sz w:val="28"/>
          <w:sz w:val="28"/>
          <w:szCs w:val="28"/>
          <w:rtl w:val="true"/>
          <w:lang w:bidi="fa-IR"/>
        </w:rPr>
        <w:t xml:space="preserve">آبروى چهار يار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اندرين چار جاى زن آتش</w:t>
      </w:r>
    </w:p>
    <w:p>
      <w:pPr>
        <w:pStyle w:val="BookText"/>
        <w:rPr/>
      </w:pPr>
      <w:r>
        <w:rPr>
          <w:rFonts w:ascii="IRNazanin" w:hAnsi="IRNazanin" w:eastAsia="IRNazanin"/>
          <w:color w:val="111111"/>
          <w:sz w:val="28"/>
          <w:sz w:val="28"/>
          <w:szCs w:val="28"/>
          <w:rtl w:val="true"/>
          <w:lang w:bidi="fa-IR"/>
        </w:rPr>
        <w:t xml:space="preserve">پس فراهان بسوز و مصلحگاه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چهارت ثواب گردد شش</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دروازه آهنين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به هنگام بر شمردن نام مدرسه‌هاى رى، از اين محلّه نام برده است،</w:t>
      </w:r>
      <w:r>
        <w:rPr>
          <w:rStyle w:val="FootnoteAnchor"/>
          <w:rtl w:val="true"/>
        </w:rPr>
        <w:footnoteReference w:id="589"/>
      </w:r>
      <w:r>
        <w:rPr>
          <w:rFonts w:ascii="Amiri" w:hAnsi="Amiri" w:eastAsia="Amiri" w:cs="Amiri"/>
          <w:color w:val="111111"/>
          <w:sz w:val="28"/>
          <w:sz w:val="28"/>
          <w:szCs w:val="28"/>
          <w:rtl w:val="true"/>
          <w:lang w:bidi="ar-SA"/>
        </w:rPr>
        <w:t>و از محلاّت شيعه‌نشين بوده است</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دروازه جاروب‌بندان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جاروب‌بندان، از محلّه‌هاى شيعه‌نشين بوده است</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در كتاب نقض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مدرسۀ خواجه امام رشيد رازى به دروازه جاروب‌بندان، كه در وى زياده از دويست دانشمند معتبر درس دين و اصول و فقه و علم شريعت خوانند</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ديرينه 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محلّه‌هاى شيعه‌نشين بوده است</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نام آن در يكى از نسخ نقض آمده است</w:t>
      </w:r>
      <w:r>
        <w:rPr>
          <w:rFonts w:eastAsia="Amiri" w:cs="Amiri" w:ascii="Amiri" w:hAnsi="Amiri"/>
          <w:color w:val="111111"/>
          <w:sz w:val="28"/>
          <w:szCs w:val="28"/>
          <w:rtl w:val="true"/>
          <w:lang w:bidi="ar-SA"/>
        </w:rPr>
        <w:t>.</w:t>
      </w:r>
      <w:r>
        <w:rPr>
          <w:rStyle w:val="FootnoteAnchor"/>
          <w:rtl w:val="true"/>
        </w:rPr>
        <w:footnoteReference w:id="59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محلّه‌هاى مهم رى به شمار مى‌رفت و در چندين منبع كهن جغرافياى تاريخى، از آن ياد شده است</w:t>
      </w:r>
      <w:r>
        <w:rPr>
          <w:rFonts w:eastAsia="IRNazanin" w:cs="IRNazanin"/>
          <w:color w:val="111111"/>
          <w:sz w:val="28"/>
          <w:szCs w:val="28"/>
          <w:rtl w:val="true"/>
          <w:lang w:bidi="fa-IR"/>
        </w:rPr>
        <w:t>.</w:t>
      </w:r>
      <w:r>
        <w:rPr>
          <w:rStyle w:val="FootnoteAnchor"/>
          <w:rtl w:val="true"/>
        </w:rPr>
        <w:footnoteReference w:id="595"/>
      </w:r>
      <w:r>
        <w:rPr>
          <w:rFonts w:ascii="Amiri" w:hAnsi="Amiri" w:eastAsia="Amiri" w:cs="Amiri"/>
          <w:color w:val="111111"/>
          <w:sz w:val="28"/>
          <w:sz w:val="28"/>
          <w:szCs w:val="28"/>
          <w:rtl w:val="true"/>
          <w:lang w:bidi="ar-SA"/>
        </w:rPr>
        <w:t xml:space="preserve">اين محلّه در رى برين قرار داشته و داراى </w:t>
      </w:r>
    </w:p>
    <w:p>
      <w:pPr>
        <w:pStyle w:val="BookText"/>
        <w:rPr/>
      </w:pPr>
      <w:r>
        <w:rPr>
          <w:rFonts w:ascii="IRNazanin" w:hAnsi="IRNazanin" w:eastAsia="IRNazanin"/>
          <w:color w:val="111111"/>
          <w:sz w:val="28"/>
          <w:sz w:val="28"/>
          <w:szCs w:val="28"/>
          <w:rtl w:val="true"/>
          <w:lang w:bidi="fa-IR"/>
        </w:rPr>
        <w:t>بازار طولانى‌اى بوده است كه قسمت علياى آن را سر روده يا رأس الروده، و ميانه آن را قطب روده يا وسط روده و پايين آن را اسفل روده مى‌گفته‌اند</w:t>
      </w:r>
      <w:r>
        <w:rPr>
          <w:rFonts w:eastAsia="IRNazanin" w:cs="IRNazanin"/>
          <w:color w:val="111111"/>
          <w:sz w:val="28"/>
          <w:szCs w:val="28"/>
          <w:rtl w:val="true"/>
          <w:lang w:bidi="fa-IR"/>
        </w:rPr>
        <w:t>.</w:t>
      </w:r>
      <w:r>
        <w:rPr>
          <w:rStyle w:val="FootnoteAnchor"/>
          <w:rtl w:val="true"/>
        </w:rPr>
        <w:footnoteReference w:id="596"/>
      </w:r>
      <w:r>
        <w:rPr>
          <w:rFonts w:ascii="Amiri" w:hAnsi="Amiri" w:eastAsia="Amiri" w:cs="Amiri"/>
          <w:color w:val="111111"/>
          <w:sz w:val="28"/>
          <w:sz w:val="28"/>
          <w:szCs w:val="28"/>
          <w:rtl w:val="true"/>
          <w:lang w:bidi="ar-SA"/>
        </w:rPr>
        <w:t>قسمتى از شمال و جنوب روده، شيعه مذهب بوده‌اند و مركز روده يا قطب روده، سنّى‌نشين بوده است</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در نقض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پندارى نديده و نشنيده است كه مناقب‌خوانان در قطب 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خوانند كه به در زاد مهران</w:t>
      </w:r>
      <w:r>
        <w:rPr>
          <w:rFonts w:eastAsia="IRNazanin" w:cs="IRNazanin"/>
          <w:color w:val="111111"/>
          <w:sz w:val="28"/>
          <w:szCs w:val="28"/>
          <w:rtl w:val="true"/>
          <w:lang w:bidi="fa-IR"/>
        </w:rPr>
        <w:t>...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رويان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رويان را يكى از محلاّت رى نوشته است؛</w:t>
      </w:r>
      <w:r>
        <w:rPr>
          <w:rStyle w:val="FootnoteAnchor"/>
          <w:rtl w:val="true"/>
        </w:rPr>
        <w:footnoteReference w:id="599"/>
      </w:r>
      <w:r>
        <w:rPr>
          <w:rFonts w:ascii="Amiri" w:hAnsi="Amiri" w:eastAsia="Amiri" w:cs="Amiri"/>
          <w:color w:val="111111"/>
          <w:sz w:val="28"/>
          <w:sz w:val="28"/>
          <w:szCs w:val="28"/>
          <w:rtl w:val="true"/>
          <w:lang w:bidi="ar-SA"/>
        </w:rPr>
        <w:t>امّا در نمايه كتاب نقض، اين نام نيامده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مهران، از اماكن مشهور و معروف رى باستان و از مراكز شيعيان آن شهر بوده است</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در نقض، شش مورد از اين مكان نام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لشكر آل مرتضى دانى كه باشند؟ شيرمردان فليسان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 در زامهران</w:t>
      </w:r>
      <w:r>
        <w:rPr>
          <w:rFonts w:eastAsia="Amiri" w:cs="Amiri" w:ascii="Amiri" w:hAnsi="Amiri"/>
          <w:color w:val="111111"/>
          <w:sz w:val="28"/>
          <w:szCs w:val="28"/>
          <w:rtl w:val="true"/>
          <w:lang w:bidi="ar-SA"/>
        </w:rPr>
        <w:t>...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زعفران‌جاى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در اين مكان، عزادارى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رازى با اشاره به عزادارى باشكوه شهاب مشّاط سنّى مذهب اشاره كرده و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زيادت از آن بود كه به زعفران‌جاى كنند شيعت</w:t>
      </w:r>
      <w:r>
        <w:rPr>
          <w:rFonts w:eastAsia="Amiri" w:cs="Amiri" w:ascii="Amiri" w:hAnsi="Amiri"/>
          <w:color w:val="111111"/>
          <w:sz w:val="28"/>
          <w:szCs w:val="28"/>
          <w:rtl w:val="true"/>
          <w:lang w:bidi="ar-SA"/>
        </w:rPr>
        <w:t>...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قوامى رازى در مرثيه‌اى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آرَد به زعفران جا هر سال گريه‌ها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زعفران كه خاصيتش خنده آوَرَد</w:t>
      </w:r>
      <w:r>
        <w:rPr>
          <w:rFonts w:eastAsia="IRNazanin" w:cs="IRNazanin"/>
          <w:color w:val="111111"/>
          <w:sz w:val="28"/>
          <w:szCs w:val="28"/>
          <w:rtl w:val="true"/>
          <w:lang w:bidi="fa-IR"/>
        </w:rPr>
        <w:t>.</w:t>
      </w:r>
      <w:r>
        <w:rPr>
          <w:rStyle w:val="FootnoteAnchor"/>
          <w:rtl w:val="true"/>
        </w:rPr>
        <w:footnoteReference w:id="60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محلّه از اماكن آباد سنّى‌نشين رى بوده و بازار ساربانانى در آن‌جا قرار داشته و نهر جيلانى يا گيلانى و قنات شاهى، آن‌جا را مشروب مى‌كرده و به وسط شارستان مى‌رفته‌اند</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ياقوت آن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محلّه‌اى در رى آورده و </w:t>
      </w:r>
    </w:p>
    <w:p>
      <w:pPr>
        <w:pStyle w:val="BookText"/>
        <w:rPr/>
      </w:pPr>
      <w:r>
        <w:rPr>
          <w:rFonts w:ascii="Amiri" w:hAnsi="Amiri" w:eastAsia="Amiri" w:cs="Amiri"/>
          <w:color w:val="111111"/>
          <w:sz w:val="28"/>
          <w:sz w:val="28"/>
          <w:szCs w:val="28"/>
          <w:rtl w:val="true"/>
          <w:lang w:bidi="ar-SA"/>
        </w:rPr>
        <w:t>زيبايى‌هاى آن را ستوده است</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سراى ايالت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مكان‌هاى شهرىِ 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ايالت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كه همان كاخ سلجوقيان بوده است</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در نقض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مدرسه شمس الاسلام حسكا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نزديك است به سراى ايالت</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علما در خدمت سيّد فخر الدين به سراى ايالت رفتند</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سِينِرَين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سينرين را از محال رى نوشته است</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مرحوم كريمان نيز آن را از محلّه‌هاى رى دانسته است</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محله 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محلّه معروف شافعيه رى را كوچك‌ترين محال رى نوشته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فخرآباد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الدوله ديلمى، بناها و كاخ‌ها و خزاين قلعه كهن رى را بازسازى و گسترش داد و نام آن‌جا را فخرآباد ناميد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فليسان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فليسان از محلّه‌ها و دروازه‌هاى معروف رى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آن در مختصر البلدان در شعر ابن كربويه 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يكى از اصحاب حسين بن احمد علوى در قزوين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مذكور است</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عبد الجليل رازى از اين ناحيه، به نيكى ياد كرده است و اين، بيانگر آن است كه حدّاقل بخشى از آن شيعه‌نشين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لشكر آل مرتضى دانى كه باشند؟ شيرمردان فليسان باشند</w:t>
      </w:r>
      <w:r>
        <w:rPr>
          <w:rFonts w:eastAsia="Amiri" w:cs="Amiri" w:ascii="Amiri" w:hAnsi="Amiri"/>
          <w:color w:val="111111"/>
          <w:sz w:val="28"/>
          <w:szCs w:val="28"/>
          <w:rtl w:val="true"/>
          <w:lang w:bidi="ar-SA"/>
        </w:rPr>
        <w:t>... .</w:t>
      </w:r>
      <w:r>
        <w:rPr>
          <w:rStyle w:val="FootnoteAnchor"/>
          <w:rtl w:val="true"/>
        </w:rPr>
        <w:footnoteReference w:id="61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كلاهدوزان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نقض به هنگام برشمردن مدارس، از اين محلّه نام برده شده است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كوى اصفهانيان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رازى در مقام برشمردن مدارس، از اين كوى نام برده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مدرسه فقيه على جاسبى به كوى اصفهانيان </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كوى فيروزه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نقض، در باره اين كوى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مدرسه كوى فيروزه، نه در عهد اين سلاطين بنياد كردند</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مهدى‌آباد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كسانى كه در سيل خانه آنها دچار آسيب شده بود و خواهان خانه بودند، به دستور مهدى عبّاسى، محلّه مهدى‌آباد براى آنان ساخته شد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ناهق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كريمان، ناهق را در شمار محلّه‌هاى رى ذكر كرده است</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در كتاب نقض از مكانى به نام ناهق نام برده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به بار كرسب و ساوه و به ناهق و باطان رى </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نصر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آن را از محلّه‌هاى علياى رى نوشته است</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مشهد غرىّ و مسجد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ابى القاسم على طبرى، در نقل استماع چند حديث به مكان آنها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مسجد غرّى در محلّه زامهران رى</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بشارة المصطفى، عماد الدين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نسخه خطى از اين كتاب، مسجد غربى و مسجد غرىّ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مشهد معروف به غرّى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محلّه زامهران نام برده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كوى صوفى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رازى از كوى صوفى در شهر رى، با موضعى منفى در مقايسه با برخى از محلّه‌هاى شيعه‌نشين نام مى‌برد</w:t>
      </w:r>
      <w:r>
        <w:rPr>
          <w:rFonts w:eastAsia="Amiri" w:cs="Amiri" w:ascii="Amiri" w:hAnsi="Amiri"/>
          <w:color w:val="111111"/>
          <w:sz w:val="28"/>
          <w:szCs w:val="28"/>
          <w:rtl w:val="true"/>
          <w:lang w:bidi="ar-SA"/>
        </w:rPr>
        <w:t>.</w:t>
      </w:r>
      <w:r>
        <w:rPr>
          <w:rStyle w:val="FootnoteAnchor"/>
          <w:rtl w:val="true"/>
        </w:rPr>
        <w:footnoteReference w:id="623"/>
      </w:r>
      <w:r>
        <w:rPr>
          <w:rFonts w:ascii="IRNazanin" w:hAnsi="IRNazanin" w:eastAsia="IRNazanin"/>
          <w:color w:val="111111"/>
          <w:sz w:val="28"/>
          <w:sz w:val="28"/>
          <w:szCs w:val="28"/>
          <w:rtl w:val="true"/>
          <w:lang w:bidi="fa-IR"/>
        </w:rPr>
        <w:t>و موضع روشن وى، بيانگر آن است كه همه يا بخش قابل توجّهى از ساكنان اين محل، سنّى بوده‌اند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بازارهاى رى</w:t>
      </w:r>
    </w:p>
    <w:p>
      <w:pPr>
        <w:pStyle w:val="BookText"/>
        <w:rPr/>
      </w:pPr>
      <w:r>
        <w:rPr>
          <w:rFonts w:ascii="IRNazanin" w:hAnsi="IRNazanin" w:eastAsia="IRNazanin"/>
          <w:color w:val="111111"/>
          <w:sz w:val="28"/>
          <w:sz w:val="28"/>
          <w:szCs w:val="28"/>
          <w:rtl w:val="true"/>
          <w:lang w:bidi="fa-IR"/>
        </w:rPr>
        <w:t>رى، داراى بازارهاى وسيع و آباد بوده است و در بسيارى از متون كهن جغرافياى تاريخى،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استخرى از بازارهاى رى اين چنين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بازارها و محلّه‌هاى معروف در رى هست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و بليسان، دهك نو، نصرآباد، ساربانان، باب الجبل، در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روده از همه، آبادان‌تر است و كاروان‌سراها و بازارها و بازرگانى‌هاى بسيار آن‌جا باشد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مرحوم كريمان با استناد به مقدسى نيشابورى، استخرى، ابن حوقل، ياقوت، ابن اسفنديار و ابن فقيه، به شرح بازارهاى رى پرداخته است كه در اين جا به نام آنها بسنده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الجبل، باب السين، باب هشام، بليسان، چهار سوق يا چهار بازار رى، دهك نو، روده، ساربانان، نرمه يا رسته نرمه و نصرآباد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دروازه‌هاى رى</w:t>
      </w:r>
    </w:p>
    <w:p>
      <w:pPr>
        <w:pStyle w:val="BookText"/>
        <w:rPr/>
      </w:pPr>
      <w:r>
        <w:rPr>
          <w:rFonts w:ascii="IRNazanin" w:hAnsi="IRNazanin" w:eastAsia="IRNazanin"/>
          <w:color w:val="111111"/>
          <w:sz w:val="28"/>
          <w:sz w:val="28"/>
          <w:szCs w:val="28"/>
          <w:rtl w:val="true"/>
          <w:lang w:bidi="fa-IR"/>
        </w:rPr>
        <w:t>شهر رى از زمان‌هاى بسيار دور، از سويى مركز تجارت و معبر بازرگانان و قافله‌ها و بازار تبادل كالاهاى مختلف بوده و از سوى ديگر، به سبب آبادى و شهرت و اعتبار و عظمت، مطمح نظر جهانداران و كشورگشايان مختلف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در چهار جهت آن دروازه‌هاى آبادى داشت كه به وسيله دژهاى معتبرى كه در نزديكى آنها پى افكنده بودند، حمايت مى‌شد و در عهد اسلامى نيز كه شهر جديد احداث گرديد، دروازه‌هاى آهنين بر آن تعبيه كرده بودند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اهميت دروازه‌هاى رى به اندازه‌اى است كه شرح تفصيلى آنها در ادوار تاريخى پيش از اسلام و پس از آن، نيازمند نوشتارى درازدامن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جا به ذكر اسامى آنها و شرحى مختصر بسنده مى‌شود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دروازه آهنين، دروازه باطان، دروازه بليسان، دروازه جاروب بندان، باب الحرب، </w:t>
      </w:r>
    </w:p>
    <w:p>
      <w:pPr>
        <w:pStyle w:val="BookText"/>
        <w:rPr/>
      </w:pPr>
      <w:r>
        <w:rPr>
          <w:rFonts w:ascii="IRNazanin" w:hAnsi="IRNazanin" w:eastAsia="IRNazanin"/>
          <w:color w:val="111111"/>
          <w:sz w:val="28"/>
          <w:sz w:val="28"/>
          <w:szCs w:val="28"/>
          <w:rtl w:val="true"/>
          <w:lang w:bidi="fa-IR"/>
        </w:rPr>
        <w:t>دروازه حنظله، دروازه خراسان، دروازه دولاب، در رأس الروده، در رشقان، در زامهران، باب سين يا باب الصين، باب الطبريين، در عابس، در عثاب، در كنده، دروازه كوهكين، باب المدينة يا در شهرستان، در مصلحگاه و دروازه هشام</w:t>
      </w:r>
      <w:r>
        <w:rPr>
          <w:rFonts w:eastAsia="IRNazanin" w:cs="IRNazanin"/>
          <w:color w:val="111111"/>
          <w:sz w:val="28"/>
          <w:szCs w:val="28"/>
          <w:rtl w:val="true"/>
          <w:lang w:bidi="fa-IR"/>
        </w:rPr>
        <w:t>.</w:t>
      </w:r>
      <w:r>
        <w:rPr>
          <w:rStyle w:val="FootnoteAnchor"/>
          <w:rtl w:val="true"/>
        </w:rPr>
        <w:footnoteReference w:id="627"/>
      </w:r>
      <w:r>
        <w:rPr>
          <w:rFonts w:ascii="Amiri" w:hAnsi="Amiri" w:eastAsia="Amiri" w:cs="Amiri"/>
          <w:color w:val="111111"/>
          <w:sz w:val="28"/>
          <w:sz w:val="28"/>
          <w:szCs w:val="28"/>
          <w:rtl w:val="true"/>
          <w:lang w:bidi="ar-SA"/>
        </w:rPr>
        <w:t>از اين دروازه‌ها ظاهرا دروازه هشام، مكررِ دروازه خراسان و دروازه رشقان، مكررِ دروازه دولاب است</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با وجود ذكر نام بسيارى از اين دروازه‌ها در متون سده‌هاى نخستين اسلامى و سده‌هاى معاصر عبد الجليل رازى و پس از آن، تمام اين نام‌ها در كتاب نقض نيامده است و به مناسبت، از برخى از آنها در جايگاه محلاّت و جغرافياى بافت مذهبى ياد شده است، از اين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باطان،</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رشقان،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شهرستان،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عايش،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كنده،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مصلحگاه،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دروازه آهنين،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جاروب بندان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زاد مهران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جغرافياى تاريخى توابع رى</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تاريخىِ رى، داراى روستاها و قصبات و شهرهاى متعددى بوده و نام تعداد زيادى از آنها در متون كهن آمده است و اين به علّت موقعيت ممتاز رى به ويژه مركزيت ارتباطى آن است كه در حوادث مهم يا عبور مسافران از اين نواحى، نام آنان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كريمان،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از اين نواحى را بر شمرده است كه تعدادى از آنها تكرارى اند و در صورت حذف مكرّرات هم شمارشان قابل توجّه است</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xml:space="preserve">نكته قابل تذكّر، آن است كه صحّت برخى از تحقيقات و ديدگاه‌هاى مؤلّف </w:t>
      </w:r>
    </w:p>
    <w:p>
      <w:pPr>
        <w:pStyle w:val="BookText"/>
        <w:rPr/>
      </w:pPr>
      <w:r>
        <w:rPr>
          <w:rFonts w:ascii="Amiri" w:hAnsi="Amiri" w:eastAsia="Amiri" w:cs="Amiri"/>
          <w:color w:val="111111"/>
          <w:sz w:val="28"/>
          <w:sz w:val="28"/>
          <w:szCs w:val="28"/>
          <w:rtl w:val="true"/>
          <w:lang w:bidi="ar-SA"/>
        </w:rPr>
        <w:t>رى باستان در باره جغرافياى تاريخىِ رى، نيازمند تأمّل و تحقيق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بخشى از اين توابع، در حال حاضر به صورت استان‌ها و شهرستان‌هاى مستقل در آمده‌اند و برخى ديگر، در قلمرو ديگر مناطق قرار گرفته‌اند و بعضى نيز هم‌اكنون نيز در تابعيت سياسى ناحيه رى شامل استان‌هاى تهران و كرج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جغرافياى تاريخى مؤلّف نقض در باره جغرافياى تاريخىِ توابع رى در گذشته، محدود و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اين مقدار محدود، خود مشتمل بر سه ويژگى ياد شده در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برخى از آنها مناطقى هستند كه فقط در برهه‌اى از زمان، تابع رى بوده‌اند نه هميشه و هويّت بعضى به روشنى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تلاش گرديد به موارد روشن يا مكان‌هايى كه هم اكنون در محدوده استان‌هاى تهران و كرج قرار دارند، اشاره‌اى كوتاه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شمال تهران است كه يك بار نامش در نقض آمده است</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يكى از بخش‌هاى شهرستان تهران و در شمال غرب آن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ناحيه نيز يك بار در نقض نام برده شده است</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برزاد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فرزاد نيز خوانده شده است،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شمال تهران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فرزاد را از روستاهاى رى ذكر كرده است</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عبد الجليل نيز يك بار از آن نامبرده است</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دوريست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روستاهاى 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كه كمى پس از سال ششصد هجرى درگذشت، يكى از فقهاى شيعه اماميه به آن‌جا منسوب است</w:t>
      </w:r>
      <w:r>
        <w:rPr>
          <w:rFonts w:eastAsia="IRNazanin" w:cs="IRNazanin"/>
          <w:color w:val="111111"/>
          <w:sz w:val="28"/>
          <w:szCs w:val="28"/>
          <w:rtl w:val="true"/>
          <w:lang w:bidi="fa-IR"/>
        </w:rPr>
        <w:t>.</w:t>
      </w:r>
      <w:r>
        <w:rPr>
          <w:rStyle w:val="FootnoteAnchor"/>
          <w:rtl w:val="true"/>
        </w:rPr>
        <w:footnoteReference w:id="63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نقض نيز يك بار از اين مكان و برخى دانشمندان آن نام برده است</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xml:space="preserve">كريمان، دوريست را منطبق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طالقان در شمال غرب شهرستان كرج در دامنه البرز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نقض، سه بار از اين مكان نام برده 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ورامين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ورامين در جنوب شرق رى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ويرانى رى از سوى مغول، اين شهر به عنوان مركز ناحيه رى انتخاب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مستوفى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ورامين در ما قبل ديهى بوده و اكنون قصبه</w:t>
      </w:r>
      <w:r>
        <w:rPr>
          <w:rStyle w:val="FootnoteAnchor"/>
          <w:rtl w:val="true"/>
        </w:rPr>
        <w:footnoteReference w:id="639"/>
      </w:r>
      <w:r>
        <w:rPr>
          <w:rFonts w:ascii="Amiri" w:hAnsi="Amiri" w:eastAsia="Amiri" w:cs="Amiri"/>
          <w:color w:val="111111"/>
          <w:sz w:val="28"/>
          <w:sz w:val="28"/>
          <w:szCs w:val="28"/>
          <w:rtl w:val="true"/>
          <w:lang w:bidi="ar-SA"/>
        </w:rPr>
        <w:t>شده و دار الملك آن تومان</w:t>
      </w:r>
      <w:r>
        <w:rPr>
          <w:rStyle w:val="FootnoteAnchor"/>
          <w:rtl w:val="true"/>
        </w:rPr>
        <w:footnoteReference w:id="640"/>
      </w:r>
      <w:r>
        <w:rPr>
          <w:rFonts w:ascii="IRNazanin" w:hAnsi="IRNazanin" w:eastAsia="IRNazanin"/>
          <w:color w:val="111111"/>
          <w:sz w:val="28"/>
          <w:sz w:val="28"/>
          <w:szCs w:val="28"/>
          <w:rtl w:val="true"/>
          <w:lang w:bidi="fa-IR"/>
        </w:rPr>
        <w:t xml:space="preserve">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نام ورامين پانزده بار در نقض آمده است</w:t>
      </w:r>
      <w:r>
        <w:rPr>
          <w:rFonts w:eastAsia="IRNazanin" w:cs="IRNazanin"/>
          <w:color w:val="111111"/>
          <w:sz w:val="28"/>
          <w:szCs w:val="28"/>
          <w:rtl w:val="true"/>
          <w:lang w:bidi="fa-IR"/>
        </w:rPr>
        <w:t>.</w:t>
      </w:r>
      <w:r>
        <w:rPr>
          <w:rStyle w:val="FootnoteAnchor"/>
          <w:rtl w:val="true"/>
        </w:rPr>
        <w:footnoteReference w:id="642"/>
      </w:r>
      <w:r>
        <w:rPr>
          <w:rFonts w:ascii="Amiri" w:hAnsi="Amiri" w:eastAsia="Amiri" w:cs="Amiri"/>
          <w:color w:val="111111"/>
          <w:sz w:val="28"/>
          <w:sz w:val="28"/>
          <w:szCs w:val="28"/>
          <w:rtl w:val="true"/>
          <w:lang w:bidi="ar-SA"/>
        </w:rPr>
        <w:t xml:space="preserve">عبد الجليل رازى بارها به شيعه بودن مردم اين شهر تأكيد كرده است و از اين شهر و مردم آن، با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مصلحان ورامين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نموده است</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عيالاناباد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رازى اين منطقه را يكى از روستاهاى نواحى رى نوشته است</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چال گاويان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اسفنديار چال گاويان را از نواحى رى در حدّ مزدقان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645"/>
      </w:r>
      <w:r>
        <w:rPr>
          <w:rFonts w:ascii="Amiri" w:hAnsi="Amiri" w:eastAsia="Amiri" w:cs="Amiri"/>
          <w:color w:val="111111"/>
          <w:sz w:val="28"/>
          <w:sz w:val="28"/>
          <w:szCs w:val="28"/>
          <w:rtl w:val="true"/>
          <w:lang w:bidi="ar-SA"/>
        </w:rPr>
        <w:t>مؤلّف نقض از اين منطقه نام برده است</w:t>
      </w:r>
      <w:r>
        <w:rPr>
          <w:rFonts w:eastAsia="Amiri" w:cs="Amiri" w:ascii="Amiri" w:hAnsi="Amiri"/>
          <w:color w:val="111111"/>
          <w:sz w:val="28"/>
          <w:szCs w:val="28"/>
          <w:rtl w:val="true"/>
          <w:lang w:bidi="ar-SA"/>
        </w:rPr>
        <w:t>.</w:t>
      </w:r>
      <w:r>
        <w:rPr>
          <w:rStyle w:val="FootnoteAnchor"/>
          <w:rtl w:val="true"/>
        </w:rPr>
        <w:footnoteReference w:id="64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قوسين از رستاق‌هاى رى به شمار مى‌رفته است</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عبد الجليل رازى در </w:t>
      </w:r>
    </w:p>
    <w:p>
      <w:pPr>
        <w:pStyle w:val="BookText"/>
        <w:rPr/>
      </w:pPr>
      <w:r>
        <w:rPr>
          <w:rFonts w:ascii="Amiri" w:hAnsi="Amiri" w:eastAsia="Amiri" w:cs="Amiri"/>
          <w:color w:val="111111"/>
          <w:sz w:val="28"/>
          <w:sz w:val="28"/>
          <w:szCs w:val="28"/>
          <w:rtl w:val="true"/>
          <w:lang w:bidi="ar-SA"/>
        </w:rPr>
        <w:t>شمار شهرهاى شيعه‌نشين از آن نام برده است</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نرمين، سروهه، خوابه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از اين سه منطقه، به نيكويى ياد كرده است و اين نشان شيعه بودن اين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وى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 خيزان نرمين و سروهه و معتقدان خوابه </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مزدقان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نوشته است كه مزدقان، شهركى معروف از نواحى رى، ميان رى و ساوه قرار دارد</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مؤلّف نقض، دو مورد از اين شهر ياد كرده و مذهبش را سنّى نوشته است؛</w:t>
      </w:r>
      <w:r>
        <w:rPr>
          <w:rStyle w:val="FootnoteAnchor"/>
          <w:rtl w:val="true"/>
        </w:rPr>
        <w:footnoteReference w:id="651"/>
      </w:r>
      <w:r>
        <w:rPr>
          <w:rFonts w:ascii="IRNazanin" w:hAnsi="IRNazanin" w:eastAsia="IRNazanin"/>
          <w:color w:val="111111"/>
          <w:sz w:val="28"/>
          <w:sz w:val="28"/>
          <w:szCs w:val="28"/>
          <w:rtl w:val="true"/>
          <w:lang w:bidi="fa-IR"/>
        </w:rPr>
        <w:t>امّا مردم اين شهرك، در ادوار بعد به تشيّع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مزدقان هم اكنون در بخش نوبران ساوه قرار دارد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جغرافياى قزوين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جغرافياى تاريخى قزوين</w:t>
      </w:r>
    </w:p>
    <w:p>
      <w:pPr>
        <w:pStyle w:val="BookText"/>
        <w:rPr/>
      </w:pPr>
      <w:r>
        <w:rPr>
          <w:rFonts w:ascii="IRNazanin" w:hAnsi="IRNazanin" w:eastAsia="IRNazanin"/>
          <w:color w:val="111111"/>
          <w:sz w:val="28"/>
          <w:sz w:val="28"/>
          <w:szCs w:val="28"/>
          <w:rtl w:val="true"/>
          <w:lang w:bidi="fa-IR"/>
        </w:rPr>
        <w:t>قزوين، يكى از شهرهاى مشهور ناحيه شمال مركزى ايران است كه از پيشينه كهنى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جغرافياى سده‌هاى نخستين اسلامى، عده‌اى اين شهر را در شمار شهرهاى بلاد جبل يا مادِ بزرگ يا پَهله شمرده‌اند و برخى نيز آن را از ناحيه ديلم</w:t>
      </w:r>
    </w:p>
    <w:p>
      <w:pPr>
        <w:pStyle w:val="BookText"/>
        <w:rPr/>
      </w:pPr>
      <w:r>
        <w:rPr>
          <w:rFonts w:ascii="Amiri" w:hAnsi="Amiri" w:eastAsia="Amiri" w:cs="Amiri"/>
          <w:color w:val="111111"/>
          <w:sz w:val="28"/>
          <w:sz w:val="28"/>
          <w:szCs w:val="28"/>
          <w:rtl w:val="true"/>
          <w:lang w:bidi="ar-SA"/>
        </w:rPr>
        <w:t>دانسته‌اند كه در ادامه به آنها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بلاذرى در گزارش فتح قزوين به دست براء بن عازب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دژ قزوين را به فارسى كشوين گويند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ابن خردادبه، در شرح بلاد پهلويان از قزوين و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 برده است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ابن حوقل نيز نوشته است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قزوين شهرى است داراى حصار و در درون آن شهرى كوچك هست و </w:t>
      </w:r>
    </w:p>
    <w:p>
      <w:pPr>
        <w:pStyle w:val="BookText"/>
        <w:rPr/>
      </w:pPr>
      <w:r>
        <w:rPr>
          <w:rFonts w:ascii="IRNazanin" w:hAnsi="IRNazanin" w:eastAsia="IRNazanin"/>
          <w:color w:val="111111"/>
          <w:sz w:val="28"/>
          <w:sz w:val="28"/>
          <w:szCs w:val="28"/>
          <w:rtl w:val="true"/>
          <w:lang w:bidi="fa-IR"/>
        </w:rPr>
        <w:t>مسجد جامع در آن قرار دارد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استخرى در تقسيمات خود، قزوين را يك بار در بلاد جبال آورده، نيز اين شهر و چند شهر ديگر را جدا كرده و در شمار ناحيه ديلم به حساب آورده است</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همچنين يعقوبى راه‌هاى مواصلاتى قزوين با شهرهاى ديگر را بيان كرده و مردم آن‌جا را آميخته‌اى از عرب و عجم دانسته است و به وجود آثارى از عجم و آتشكده‌هايى در آن‌جا اشاره كرده است</w:t>
      </w:r>
      <w:r>
        <w:rPr>
          <w:rFonts w:eastAsia="IRNazanin" w:cs="IRNazanin"/>
          <w:color w:val="111111"/>
          <w:sz w:val="28"/>
          <w:szCs w:val="28"/>
          <w:rtl w:val="true"/>
          <w:lang w:bidi="fa-IR"/>
        </w:rPr>
        <w:t>.</w:t>
      </w:r>
      <w:r>
        <w:rPr>
          <w:rStyle w:val="FootnoteAnchor"/>
          <w:rtl w:val="true"/>
        </w:rPr>
        <w:footnoteReference w:id="657"/>
      </w:r>
      <w:r>
        <w:rPr>
          <w:rFonts w:ascii="Amiri" w:hAnsi="Amiri" w:eastAsia="Amiri" w:cs="Amiri"/>
          <w:color w:val="111111"/>
          <w:sz w:val="28"/>
          <w:sz w:val="28"/>
          <w:szCs w:val="28"/>
          <w:rtl w:val="true"/>
          <w:lang w:bidi="ar-SA"/>
        </w:rPr>
        <w:t xml:space="preserve">مقدسى نيشابورى هم قزوين را در شمار شهرهاى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قدامة بن جعفر از مؤلّفان كهن، از قزوين با وصف كوره</w:t>
      </w:r>
      <w:r>
        <w:rPr>
          <w:rStyle w:val="FootnoteAnchor"/>
          <w:rtl w:val="true"/>
        </w:rPr>
        <w:footnoteReference w:id="659"/>
      </w:r>
      <w:r>
        <w:rPr>
          <w:rFonts w:ascii="Amiri" w:hAnsi="Amiri" w:eastAsia="Amiri" w:cs="Amiri"/>
          <w:color w:val="111111"/>
          <w:sz w:val="28"/>
          <w:sz w:val="28"/>
          <w:szCs w:val="28"/>
          <w:rtl w:val="true"/>
          <w:lang w:bidi="ar-SA"/>
        </w:rPr>
        <w:t xml:space="preserve">ياد كرده است و مقدار خراج آن را به سال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بيان كرده است</w:t>
      </w:r>
      <w:r>
        <w:rPr>
          <w:rFonts w:eastAsia="Amiri" w:cs="Amiri" w:ascii="Amiri" w:hAnsi="Amiri"/>
          <w:color w:val="111111"/>
          <w:sz w:val="28"/>
          <w:szCs w:val="28"/>
          <w:rtl w:val="true"/>
          <w:lang w:bidi="ar-SA"/>
        </w:rPr>
        <w:t>.</w:t>
      </w:r>
      <w:r>
        <w:rPr>
          <w:rStyle w:val="FootnoteAnchor"/>
          <w:rtl w:val="true"/>
        </w:rPr>
        <w:footnoteReference w:id="660"/>
      </w:r>
      <w:r>
        <w:rPr>
          <w:rFonts w:ascii="IRNazanin" w:hAnsi="IRNazanin" w:eastAsia="IRNazanin"/>
          <w:color w:val="111111"/>
          <w:sz w:val="28"/>
          <w:sz w:val="28"/>
          <w:szCs w:val="28"/>
          <w:rtl w:val="true"/>
          <w:lang w:bidi="fa-IR"/>
        </w:rPr>
        <w:t>همچنين در تاريخ قم اثر سده چهارم</w:t>
      </w:r>
    </w:p>
    <w:p>
      <w:pPr>
        <w:pStyle w:val="BookText"/>
        <w:rPr/>
      </w:pPr>
      <w:r>
        <w:rPr>
          <w:rFonts w:ascii="IRNazanin" w:hAnsi="IRNazanin" w:eastAsia="IRNazanin"/>
          <w:color w:val="111111"/>
          <w:sz w:val="28"/>
          <w:sz w:val="28"/>
          <w:szCs w:val="28"/>
          <w:rtl w:val="true"/>
          <w:lang w:bidi="fa-IR"/>
        </w:rPr>
        <w:t>هجرى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چنانج دو رستاق</w:t>
      </w:r>
      <w:r>
        <w:rPr>
          <w:rStyle w:val="FootnoteAnchor"/>
          <w:rtl w:val="true"/>
        </w:rPr>
        <w:footnoteReference w:id="661"/>
      </w:r>
      <w:r>
        <w:rPr>
          <w:rFonts w:ascii="IRNazanin" w:hAnsi="IRNazanin" w:eastAsia="IRNazanin"/>
          <w:color w:val="111111"/>
          <w:sz w:val="28"/>
          <w:sz w:val="28"/>
          <w:szCs w:val="28"/>
          <w:rtl w:val="true"/>
          <w:lang w:bidi="fa-IR"/>
        </w:rPr>
        <w:t>دستبى كه يكى را دستبىِ رى مى‌خوانند و آن ديگر را دستبىِ همدان و هر دو را موسى بن بغا جمع كرده و هر دو را يك كوره گردانيد و غزوين نام نهاد</w:t>
      </w:r>
      <w:r>
        <w:rPr>
          <w:rFonts w:eastAsia="IRNazanin" w:cs="IRNazanin"/>
          <w:color w:val="111111"/>
          <w:sz w:val="28"/>
          <w:szCs w:val="28"/>
          <w:rtl w:val="true"/>
          <w:lang w:bidi="fa-IR"/>
        </w:rPr>
        <w:t>.</w:t>
      </w:r>
      <w:r>
        <w:rPr>
          <w:rStyle w:val="FootnoteAnchor"/>
          <w:rtl w:val="true"/>
        </w:rPr>
        <w:footnoteReference w:id="66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تاريخ قم ضمن بيان ارتقاى درجه تقسيمات كشورى قم در عصر اوّل عبّاسى و كوره گردانيدن قم از سوى حمزة بن اليسع اشعرى و منبر نهادن</w:t>
      </w:r>
      <w:r>
        <w:rPr>
          <w:rStyle w:val="FootnoteAnchor"/>
          <w:rtl w:val="true"/>
        </w:rPr>
        <w:footnoteReference w:id="663"/>
      </w:r>
      <w:r>
        <w:rPr>
          <w:rFonts w:ascii="IRNazanin" w:hAnsi="IRNazanin" w:eastAsia="IRNazanin"/>
          <w:color w:val="111111"/>
          <w:sz w:val="28"/>
          <w:sz w:val="28"/>
          <w:szCs w:val="28"/>
          <w:rtl w:val="true"/>
          <w:lang w:bidi="fa-IR"/>
        </w:rPr>
        <w:t xml:space="preserve">وى در قم </w:t>
      </w:r>
    </w:p>
    <w:p>
      <w:pPr>
        <w:pStyle w:val="BookText"/>
        <w:rPr/>
      </w:pPr>
      <w:r>
        <w:rPr>
          <w:rFonts w:ascii="Amiri" w:hAnsi="Amiri" w:eastAsia="Amiri" w:cs="Amiri"/>
          <w:color w:val="111111"/>
          <w:sz w:val="28"/>
          <w:sz w:val="28"/>
          <w:szCs w:val="28"/>
          <w:rtl w:val="true"/>
          <w:lang w:bidi="ar-SA"/>
        </w:rPr>
        <w:t>به والى و حاكم شدن ابن يسع در شهر قم و قزوين و بيرون آوردن كاريزى به قزوين كه آب آن در عرصه قزوين جارى و روان است، اشاره كرده است</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اهميت شهر قزوين موجب گرديده كه در آثار جغرافياى تاريخى در سده‌هاى مختلف، از قزوين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بيانِ هر چند كوتاه آنها خارج از حوصله اين نوشتار است و در اين جا فقط به برخى از آنها اشاره‌اى كوتاه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پيدايش قزوين</w:t>
      </w:r>
    </w:p>
    <w:p>
      <w:pPr>
        <w:pStyle w:val="BookText"/>
        <w:rPr/>
      </w:pPr>
      <w:r>
        <w:rPr>
          <w:rFonts w:ascii="IRNazanin" w:hAnsi="IRNazanin" w:eastAsia="IRNazanin"/>
          <w:color w:val="111111"/>
          <w:sz w:val="28"/>
          <w:sz w:val="28"/>
          <w:szCs w:val="28"/>
          <w:rtl w:val="true"/>
          <w:lang w:bidi="fa-IR"/>
        </w:rPr>
        <w:t>اعتماد السلطنه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علماى جغرافى گفته‌اند يكى ديگر از شهرهاى قديم 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قزوين حاليه باشد و اين شهر را يونانيان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سيروپولى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مى‌ناميده‌اند؛ يعنى شهر سيروس</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در يك اثر جغرافيايى مشهور دهه نخست سده چهارم هجرى خورشيدى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همين‌قدر قدمت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معلوم مى‌شود كه پيش از تمام شهرهاى شمالى وجود داشته و بحر خزر كه اروپايى‌ها آن را درياى قزوين يا كاسپين نامند، به اسم اين شهر معروف شده است</w:t>
      </w:r>
      <w:r>
        <w:rPr>
          <w:rFonts w:eastAsia="IRNazanin" w:cs="IRNazanin"/>
          <w:color w:val="111111"/>
          <w:sz w:val="28"/>
          <w:szCs w:val="28"/>
          <w:rtl w:val="true"/>
          <w:lang w:bidi="fa-IR"/>
        </w:rPr>
        <w:t>.</w:t>
      </w:r>
      <w:r>
        <w:rPr>
          <w:rStyle w:val="FootnoteAnchor"/>
          <w:rtl w:val="true"/>
        </w:rPr>
        <w:footnoteReference w:id="66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بررسى اين سخن، قابل ذكر است كه شهرت درياى خزر به عنوان درياى قزوين، بى‌ترديد بيانگر اهميّت اين شهر است؛ امّا تقدّم پيشينه آن بر تمام شهرهاى شمال، نيازمند ارائه مستندات لازم است و مواردى وجود دارد كه صحّت اين ديدگاه را مورد ترديد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تقدّم قدمت گرگان بر قزوين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نام‌هاى كهنِ گرگان، هيركانى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هيركانى از ساتراپ‌هاى هخامنشيان به شمار مى‌رفته است</w:t>
      </w:r>
      <w:r>
        <w:rPr>
          <w:rFonts w:eastAsia="IRNazanin" w:cs="IRNazanin"/>
          <w:color w:val="111111"/>
          <w:sz w:val="28"/>
          <w:szCs w:val="28"/>
          <w:rtl w:val="true"/>
          <w:lang w:bidi="fa-IR"/>
        </w:rPr>
        <w:t>.</w:t>
      </w:r>
      <w:r>
        <w:rPr>
          <w:rStyle w:val="FootnoteAnchor"/>
          <w:rtl w:val="true"/>
        </w:rPr>
        <w:footnoteReference w:id="667"/>
      </w:r>
      <w:r>
        <w:rPr>
          <w:rFonts w:ascii="Amiri" w:hAnsi="Amiri" w:eastAsia="Amiri" w:cs="Amiri"/>
          <w:color w:val="111111"/>
          <w:sz w:val="28"/>
          <w:sz w:val="28"/>
          <w:szCs w:val="28"/>
          <w:rtl w:val="true"/>
          <w:lang w:bidi="ar-SA"/>
        </w:rPr>
        <w:t xml:space="preserve">از سويى يكى از نام‌هايى كه بر درياى خزر اطلاق شده، درياى </w:t>
      </w:r>
    </w:p>
    <w:p>
      <w:pPr>
        <w:pStyle w:val="BookText"/>
        <w:rPr/>
      </w:pPr>
      <w:r>
        <w:rPr>
          <w:rFonts w:ascii="Amiri" w:hAnsi="Amiri" w:eastAsia="Amiri" w:cs="Amiri"/>
          <w:color w:val="111111"/>
          <w:sz w:val="28"/>
          <w:sz w:val="28"/>
          <w:szCs w:val="28"/>
          <w:rtl w:val="true"/>
          <w:lang w:bidi="ar-SA"/>
        </w:rPr>
        <w:t>هيركانى است</w:t>
      </w:r>
      <w:r>
        <w:rPr>
          <w:rFonts w:eastAsia="Amiri" w:cs="Amiri" w:ascii="Amiri" w:hAnsi="Amiri"/>
          <w:color w:val="111111"/>
          <w:sz w:val="28"/>
          <w:szCs w:val="28"/>
          <w:rtl w:val="true"/>
          <w:lang w:bidi="ar-SA"/>
        </w:rPr>
        <w:t>.</w:t>
      </w:r>
      <w:r>
        <w:rPr>
          <w:rStyle w:val="FootnoteAnchor"/>
          <w:rtl w:val="true"/>
        </w:rPr>
        <w:footnoteReference w:id="668"/>
      </w:r>
      <w:r>
        <w:rPr>
          <w:rFonts w:ascii="IRNazanin" w:hAnsi="IRNazanin" w:eastAsia="IRNazanin"/>
          <w:color w:val="111111"/>
          <w:sz w:val="28"/>
          <w:sz w:val="28"/>
          <w:szCs w:val="28"/>
          <w:rtl w:val="true"/>
          <w:lang w:bidi="fa-IR"/>
        </w:rPr>
        <w:t>همچنين معناى واژه كاسپين و وجه اشتقاق آن، نيازمند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اللّه مستوفى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ابى عبد اللّه‌</w:t>
      </w:r>
      <w:r>
        <w:rPr>
          <w:rStyle w:val="FootnoteAnchor"/>
          <w:rtl w:val="true"/>
        </w:rPr>
        <w:footnoteReference w:id="669"/>
      </w:r>
      <w:r>
        <w:rPr>
          <w:rFonts w:ascii="IRNazanin" w:hAnsi="IRNazanin" w:eastAsia="IRNazanin"/>
          <w:color w:val="111111"/>
          <w:sz w:val="28"/>
          <w:sz w:val="28"/>
          <w:szCs w:val="28"/>
          <w:rtl w:val="true"/>
          <w:lang w:bidi="fa-IR"/>
        </w:rPr>
        <w:t xml:space="preserve">در كتاب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كه شهر قزوين را شاپور بن اردشير ساخته است و شادشادپور نام كرده است</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قزوين، معرب كش‌وين است كه از سخن يكى از فرماندهان اكاسره برگرفته شده است</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همچنين مستوفى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تدوين مسطور است كه حصار شهرستان قزوين كه اكنون محلّتى است در ميان شهر، شاپور ذوالاكتاف ساسانى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اطلال آن بارو هنوز باقى است</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وى در ادامه نوشته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عثمان، والى او، حصار را به مردم مسكون گردانيد و شهرى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بن مهدى، مشهور به هادى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 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حوالى، شهرستانى ديگر ساخت و مدينه موسى خواند و غلامش مبارك تركى، شهرستان ديگرى ساخت و مبارك‌آباد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هارون الرشيد، او بارويى محيط به اين سه شهر و ديگر محلاّت را پى افكند؛ امّا با مرگ هارون اين بنا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عصر معتز خليفه عبّاسى، عامل او موسى بن بقا عمارت اين بارو را به اتمام رسانيد و به مردم مسكون گردانيد و شهرى بزرگ شد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خرابى به اين بارو راه يافت، صاحب بن عبّاد، وزير فخر الدوله ديلمى، آن را تجديد بنا نمود</w:t>
      </w:r>
      <w:r>
        <w:rPr>
          <w:rFonts w:eastAsia="Amiri" w:cs="Amiri" w:ascii="Amiri" w:hAnsi="Amiri"/>
          <w:color w:val="111111"/>
          <w:sz w:val="28"/>
          <w:szCs w:val="28"/>
          <w:rtl w:val="true"/>
          <w:lang w:bidi="ar-SA"/>
        </w:rPr>
        <w:t>.</w:t>
      </w:r>
      <w:r>
        <w:rPr>
          <w:rStyle w:val="FootnoteAnchor"/>
          <w:rtl w:val="true"/>
        </w:rPr>
        <w:footnoteReference w:id="67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اثر درگيرى مردم قزوين با سالار ابراهيم بن مرزبان، خرابى به بارو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ابو على جعفرى به مرمت آن پرداخت</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 xml:space="preserve">اين بارو يك بار ديگر نيز در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مورد مرمّت واقع گرديد تا در حمله مغول خراب گرديد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نام‌هاى ديگر قزوين</w:t>
      </w:r>
    </w:p>
    <w:p>
      <w:pPr>
        <w:pStyle w:val="BookText"/>
        <w:rPr/>
      </w:pPr>
      <w:r>
        <w:rPr>
          <w:rFonts w:ascii="Amiri" w:hAnsi="Amiri" w:eastAsia="Amiri" w:cs="Amiri"/>
          <w:color w:val="111111"/>
          <w:sz w:val="28"/>
          <w:sz w:val="28"/>
          <w:szCs w:val="28"/>
          <w:rtl w:val="true"/>
          <w:lang w:bidi="ar-SA"/>
        </w:rPr>
        <w:t>قزوين، داراى نام‌ها و القاب متعدّدى بوده است از اين 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الموحّدين، شادپور، شاه‌شاپور، غازبين، كازبين، كازوين، كاسپين، كاشوين، كزبين، كزوين، كژوين، كسوين، كشوين، باب الجنّة</w:t>
      </w:r>
      <w:r>
        <w:rPr>
          <w:rStyle w:val="FootnoteAnchor"/>
          <w:rtl w:val="true"/>
        </w:rPr>
        <w:footnoteReference w:id="677"/>
      </w:r>
      <w:r>
        <w:rPr>
          <w:rFonts w:ascii="Amiri" w:hAnsi="Amiri" w:eastAsia="Amiri" w:cs="Amiri"/>
          <w:color w:val="111111"/>
          <w:sz w:val="28"/>
          <w:sz w:val="28"/>
          <w:szCs w:val="28"/>
          <w:rtl w:val="true"/>
          <w:lang w:bidi="ar-SA"/>
        </w:rPr>
        <w:t>و دار السنّة</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باب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مشهورترين القاب قزوين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سبب رواياتى است كه سنّى‌ها در فضيلت اين شهر از پيامبر اسلام صلى‌الله‌عليه‌و‌آله نقل كرده‌اند</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 xml:space="preserve">دو تن از جغرافى‌دانان پرآوازه سده هفتم و هشتم هجرى، عماد الدين زكرياى قزوينى و حمد اللّه مستوفى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قزوينى و سنّى مذهب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مطالب مبسوطى را در باره جغرافياى قزوين نگاشته‌اند</w:t>
      </w:r>
      <w:r>
        <w:rPr>
          <w:rFonts w:eastAsia="IRNazanin" w:cs="IRNazanin"/>
          <w:color w:val="111111"/>
          <w:sz w:val="28"/>
          <w:szCs w:val="28"/>
          <w:rtl w:val="true"/>
          <w:lang w:bidi="fa-IR"/>
        </w:rPr>
        <w:t>.</w:t>
      </w:r>
      <w:r>
        <w:rPr>
          <w:rStyle w:val="FootnoteAnchor"/>
          <w:rtl w:val="true"/>
        </w:rPr>
        <w:footnoteReference w:id="680"/>
      </w:r>
      <w:r>
        <w:rPr>
          <w:rFonts w:ascii="Amiri" w:hAnsi="Amiri" w:eastAsia="Amiri" w:cs="Amiri"/>
          <w:color w:val="111111"/>
          <w:sz w:val="28"/>
          <w:sz w:val="28"/>
          <w:szCs w:val="28"/>
          <w:rtl w:val="true"/>
          <w:lang w:bidi="ar-SA"/>
        </w:rPr>
        <w:t>از جمله در فضايل قزوين، رواياتى را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مستوفى، بالغ بر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آورده است كه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تاى آن را از كتاب تدوين رافعى شافعى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Style w:val="FootnoteAnchor"/>
          <w:rtl w:val="true"/>
        </w:rPr>
        <w:footnoteReference w:id="68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ياقوت حموى غير شيعى، روايتى را به صورت مرسل از امام جعفر صادق عليه‌السلام با </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كه قزوين، شوم و ملعون قلمداد شده است</w:t>
      </w:r>
      <w:r>
        <w:rPr>
          <w:rFonts w:eastAsia="Amiri" w:cs="Amiri" w:ascii="Amiri" w:hAnsi="Amiri"/>
          <w:color w:val="111111"/>
          <w:sz w:val="28"/>
          <w:szCs w:val="28"/>
          <w:rtl w:val="true"/>
          <w:lang w:bidi="ar-SA"/>
        </w:rPr>
        <w:t>.</w:t>
      </w:r>
      <w:r>
        <w:rPr>
          <w:rStyle w:val="FootnoteAnchor"/>
          <w:rtl w:val="true"/>
        </w:rPr>
        <w:footnoteReference w:id="682"/>
      </w:r>
      <w:r>
        <w:rPr>
          <w:rFonts w:ascii="IRNazanin" w:hAnsi="IRNazanin" w:eastAsia="IRNazanin"/>
          <w:color w:val="111111"/>
          <w:sz w:val="28"/>
          <w:sz w:val="28"/>
          <w:szCs w:val="28"/>
          <w:rtl w:val="true"/>
          <w:lang w:bidi="fa-IR"/>
        </w:rPr>
        <w:t>علاّمه مجلسى، روايتى را از امام موسى كاظم عليه‌السلام و ايشان از پيامبر صلى‌الله‌عليه‌و‌آله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قزوين باب من أبواب الجنّة</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قزوين، درى از درب‌هاى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شهرت اين نام و صفت قزوين به گونه‌اى است كه يكى از تك‌نگارى‌هاى مبسوط معاصر در باره قزوين، با نام مينودر نگارش يافته است</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در كتاب نقض، نام قزوين،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 و اغلب آنها در ضمن بيان وقوع حوادث به ويژه تقابل با اسماعيليان از اين شهر ياد شده است و بخشى نيز در مورد وضعيت مذهبى قزوين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مورد هم ماهيت جغرافياىِ انسانى دارد و از القاب و اوصاف قزوين با واژه دار السنّة ياد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دار السنّة كه قزوين است </w:t>
      </w:r>
      <w:r>
        <w:rPr>
          <w:rFonts w:eastAsia="Amiri" w:cs="Amiri" w:ascii="Amiri" w:hAnsi="Amiri"/>
          <w:color w:val="111111"/>
          <w:sz w:val="28"/>
          <w:szCs w:val="28"/>
          <w:rtl w:val="true"/>
          <w:lang w:bidi="ar-SA"/>
        </w:rPr>
        <w:t>... .</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جغرافياى مذهبى قزوين تا اواخر سده ششم هجرى</w:t>
      </w:r>
    </w:p>
    <w:p>
      <w:pPr>
        <w:pStyle w:val="BookText"/>
        <w:rPr/>
      </w:pPr>
      <w:r>
        <w:rPr>
          <w:rFonts w:ascii="IRNazanin" w:hAnsi="IRNazanin" w:eastAsia="IRNazanin"/>
          <w:color w:val="111111"/>
          <w:sz w:val="28"/>
          <w:sz w:val="28"/>
          <w:szCs w:val="28"/>
          <w:rtl w:val="true"/>
          <w:lang w:bidi="fa-IR"/>
        </w:rPr>
        <w:t xml:space="preserve">پس از فتح قزوين توسط فاتحان مسلمان، مردم اين شهر نيز مثل بيشتر مناطق جهان اسلام، مذهب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پذيرفتند، امّا بعدها مهاجرت سادات به اين شهر و وجود واليان شيعه، موجب گرايش بخشى از جمعيت اين ناحيه به تشيّع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مستوفى نوشته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مساجد كهن قزوين،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 بابكنان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اوّلين نماز جمعه قزوين در اسلام در آن‌جا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شيعه به تصوّر آن‌كه در عهد بنى اميّه در آن مسجد، امير المؤمنين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كرده باشند، آن مسجد را دشمن دارند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در عصر هارون، قزوين به مدّت دو سال به دست يحيى بن عبد اللّه صاحب ديلم افتاد</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در ميانه سده سوم، عدّه‌اى از سادات پس از درگيرى با دُلَفيان،</w:t>
      </w:r>
      <w:r>
        <w:rPr>
          <w:rStyle w:val="FootnoteAnchor"/>
          <w:rtl w:val="true"/>
        </w:rPr>
        <w:footnoteReference w:id="688"/>
      </w:r>
      <w:r>
        <w:rPr>
          <w:rFonts w:ascii="IRNazanin" w:hAnsi="IRNazanin" w:eastAsia="IRNazanin"/>
          <w:color w:val="111111"/>
          <w:sz w:val="28"/>
          <w:sz w:val="28"/>
          <w:szCs w:val="28"/>
          <w:rtl w:val="true"/>
          <w:lang w:bidi="fa-IR"/>
        </w:rPr>
        <w:t>به قزوين مهاجرت كردند و بر شهر حاكم گرديدند؛ امّا با يورش موسى بن بُغا فرمانده معتز خليفه عبّاسى منهزم گشته، به داعى كبير، بنيان‌گذار سلسله علويان طبرستان پيوستند</w:t>
      </w:r>
      <w:r>
        <w:rPr>
          <w:rFonts w:eastAsia="IRNazanin" w:cs="IRNazanin"/>
          <w:color w:val="111111"/>
          <w:sz w:val="28"/>
          <w:szCs w:val="28"/>
          <w:rtl w:val="true"/>
          <w:lang w:bidi="fa-IR"/>
        </w:rPr>
        <w:t>.</w:t>
      </w:r>
      <w:r>
        <w:rPr>
          <w:rStyle w:val="FootnoteAnchor"/>
          <w:rtl w:val="true"/>
        </w:rPr>
        <w:footnoteReference w:id="689"/>
      </w:r>
      <w:r>
        <w:rPr>
          <w:rFonts w:ascii="Amiri" w:hAnsi="Amiri" w:eastAsia="Amiri" w:cs="Amiri"/>
          <w:color w:val="111111"/>
          <w:sz w:val="28"/>
          <w:sz w:val="28"/>
          <w:szCs w:val="28"/>
          <w:rtl w:val="true"/>
          <w:lang w:bidi="ar-SA"/>
        </w:rPr>
        <w:t>قزوين در تصرّف داعى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حمله فرمانده مذكور، نيروهاى داعى هزيمت شدند و اين شهر به دست نيروهاى خليفه عبّاسى افتاد؛</w:t>
      </w:r>
      <w:r>
        <w:rPr>
          <w:rStyle w:val="FootnoteAnchor"/>
          <w:rtl w:val="true"/>
        </w:rPr>
        <w:footnoteReference w:id="690"/>
      </w:r>
      <w:r>
        <w:rPr>
          <w:rFonts w:ascii="IRNazanin" w:hAnsi="IRNazanin" w:eastAsia="IRNazanin"/>
          <w:color w:val="111111"/>
          <w:sz w:val="28"/>
          <w:sz w:val="28"/>
          <w:szCs w:val="28"/>
          <w:rtl w:val="true"/>
          <w:lang w:bidi="fa-IR"/>
        </w:rPr>
        <w:t>امّا اين شكست مقطعى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سادات در رى و قزوين سر بر آوردند و از حاكمان و سروران اين نواحى شدند، آن چنان كه ممدوح شاعران گشتند و اشعار در توصيف آنان سروده شد</w:t>
      </w:r>
      <w:r>
        <w:rPr>
          <w:rFonts w:eastAsia="IRNazanin" w:cs="IRNazanin"/>
          <w:color w:val="111111"/>
          <w:sz w:val="28"/>
          <w:szCs w:val="28"/>
          <w:rtl w:val="true"/>
          <w:lang w:bidi="fa-IR"/>
        </w:rPr>
        <w:t>.</w:t>
      </w:r>
      <w:r>
        <w:rPr>
          <w:rStyle w:val="FootnoteAnchor"/>
          <w:rtl w:val="true"/>
        </w:rPr>
        <w:footnoteReference w:id="691"/>
      </w:r>
      <w:r>
        <w:rPr>
          <w:rFonts w:ascii="Amiri" w:hAnsi="Amiri" w:eastAsia="Amiri" w:cs="Amiri"/>
          <w:color w:val="111111"/>
          <w:sz w:val="28"/>
          <w:sz w:val="28"/>
          <w:szCs w:val="28"/>
          <w:rtl w:val="true"/>
          <w:lang w:bidi="ar-SA"/>
        </w:rPr>
        <w:t>عبد الجليل رازى نوشته است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متملّكان و رؤسا و سادات رى و قزوين از متقدّمان چون سيّد ابو القاسم دو گيس از كلار و كجور به رى آمد، و امير و پادشاه رى شد از اولاد حسن بن على عليهماالسلام و پسرش سيّد حسين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منزلت او، و سيّد ابو ابراهيم، و سيّد حمزه شعرانى كه بُندار رازى را در مدح ايشان قصايد است كه چون بخوانند بدانند و از متأخّران چون خاندان سيّد علوى رئيس و حاكم، و خاندان سيّد كامل نقيب و برادرش سيّد ابو العبّاس و درجه و مرتبت سيّد كبير شمس الدين 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امير سيّد كبير جمال الدين على عديم النظير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عماد الدين شرف نقيب و رئيس و مقبول و محترم و برادرش عزّ الدين پادشاه، و امير على هر دو معروف و معتبر، و </w:t>
      </w:r>
    </w:p>
    <w:p>
      <w:pPr>
        <w:pStyle w:val="BookText"/>
        <w:rPr/>
      </w:pPr>
      <w:r>
        <w:rPr>
          <w:rFonts w:ascii="IRNazanin" w:hAnsi="IRNazanin" w:eastAsia="IRNazanin"/>
          <w:color w:val="111111"/>
          <w:sz w:val="28"/>
          <w:sz w:val="28"/>
          <w:szCs w:val="28"/>
          <w:rtl w:val="true"/>
          <w:lang w:bidi="fa-IR"/>
        </w:rPr>
        <w:t>سيّد عماد الدين عبد العظيم حسنى القزوينى امام جيلان و ديلمان و نقيب حضرت سلطان و جهاد او با ملحدان، همه طوايف را معلوم است و جاه و تمكين او پيش سلاطين و حمايت كردن علماى اهل سنّت و جماعت در وقايع و حوادث كه به قزوين افتاد، پوشيده نيست بر فضلا و عقلا و غير اينان كه به ذكر همه نتوان رسيدن</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ناصر خسرو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عبور از قزوين در چهارده مرداد ماه برابر نهم محرم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ق، رئيس اين شهر، مردى علوى بود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در اين عصر و دوره، سادات متنفّذ و قدرتمند خاندان جعفرى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حكمرانان قزوين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خاندان را از احفاد جعفر طيّار نوشته‌اند</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شش نفر از خاندان جعفرى در قزوين، به حكومت رسيده‌اند كه نخستين آنها ابو القاسم على بن احمد جعفرى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آنها ابو على فخر المعالى ذو السعادات شرفشاه بن ابى طاهر محمّد بن احمد بن محمّد جعفرى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ممدوح برهانى و امير معزّى از شعراى مشهور دوره سلجوقى به شمار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دوره الب ارسلان و ملكشاه حكمران قزوين بود</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خاندان جعفرى از اصيل‌ترين خاندان‌هاى علمى شيعه در ايران شناخته شده‌اند</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مؤلّف نقض، در باره اين خاندان نوشته است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سيّد ابو طاهر جعفرى به قزوين از فضل و حرمت او، و پسرش اميرشرفشاه جعفرى كه ورثه او زر و جواهر به كيله</w:t>
      </w:r>
      <w:r>
        <w:rPr>
          <w:rStyle w:val="FootnoteAnchor"/>
          <w:rtl w:val="true"/>
        </w:rPr>
        <w:footnoteReference w:id="697"/>
      </w:r>
      <w:r>
        <w:rPr>
          <w:rFonts w:ascii="Amiri" w:hAnsi="Amiri" w:eastAsia="Amiri" w:cs="Amiri"/>
          <w:color w:val="111111"/>
          <w:sz w:val="28"/>
          <w:sz w:val="28"/>
          <w:szCs w:val="28"/>
          <w:rtl w:val="true"/>
          <w:lang w:bidi="ar-SA"/>
        </w:rPr>
        <w:t xml:space="preserve">قسمت كردند و املاك </w:t>
      </w:r>
    </w:p>
    <w:p>
      <w:pPr>
        <w:pStyle w:val="BookText"/>
        <w:rPr/>
      </w:pPr>
      <w:r>
        <w:rPr>
          <w:rFonts w:ascii="Amiri" w:hAnsi="Amiri" w:eastAsia="Amiri" w:cs="Amiri"/>
          <w:color w:val="111111"/>
          <w:sz w:val="28"/>
          <w:sz w:val="28"/>
          <w:szCs w:val="28"/>
          <w:rtl w:val="true"/>
          <w:lang w:bidi="ar-SA"/>
        </w:rPr>
        <w:t>به قرعه، و وزير او دهخداى اعرابى و خاندان او با رفعت و 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شيعى و معتقد</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بنابر شواهد تاريخى، در عصر جعفريان شيعى و پس از آنان، اكثريت ناحيه قزوين، سنّى‌مذهب بودند و تا چندين سده، اين وضعيت تداوم داشت تا سرانجام همه مردم اين سامان به تشيّع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رازى، ضمن برشمردن مناطق شيعه و سنّى،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قزوين و نواحى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شيعىِ اصولى و امامتى باشند</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همچنين وى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قزوين، سنّى و شيعه به تقرّب به زيارت ابو عبد اللّه الحسين بن الرضا عليه‌السلام شوند</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نيز برخورد هجوآلود مؤلّف نقض با مردم قزوين، بيانگر اكثريت مذهبى سنّى قزوين در آن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دو مورد، قزوينيان را با اوصاف گبريان</w:t>
      </w:r>
      <w:r>
        <w:rPr>
          <w:rStyle w:val="FootnoteAnchor"/>
          <w:rtl w:val="true"/>
        </w:rPr>
        <w:footnoteReference w:id="701"/>
      </w:r>
      <w:r>
        <w:rPr>
          <w:rFonts w:ascii="IRNazanin" w:hAnsi="IRNazanin" w:eastAsia="IRNazanin"/>
          <w:color w:val="111111"/>
          <w:sz w:val="28"/>
          <w:sz w:val="28"/>
          <w:szCs w:val="28"/>
          <w:rtl w:val="true"/>
          <w:lang w:bidi="fa-IR"/>
        </w:rPr>
        <w:t>و گبركان</w:t>
      </w:r>
      <w:r>
        <w:rPr>
          <w:rStyle w:val="FootnoteAnchor"/>
          <w:rtl w:val="true"/>
        </w:rPr>
        <w:footnoteReference w:id="702"/>
      </w:r>
      <w:r>
        <w:rPr>
          <w:rFonts w:ascii="Amiri" w:hAnsi="Amiri" w:eastAsia="Amiri" w:cs="Amiri"/>
          <w:color w:val="111111"/>
          <w:sz w:val="28"/>
          <w:sz w:val="28"/>
          <w:szCs w:val="28"/>
          <w:rtl w:val="true"/>
          <w:lang w:bidi="ar-SA"/>
        </w:rPr>
        <w:t>ياد كرده است و در يك مورد نيز در شمار مناطق سنّى‌نشين نام برده است</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حمد اللّه مستوفى، مورّخ و جغرافى‌دان نيمه نخست سده هشتم نزديك به يك و نيم قرن پس از عصر عبد الجليل رازى، در باره جغرافياى مذهبى شهر قزوين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نواحى قزوين، اهل زهرا و بعضى دشتبى و ابهر رود شيعى باشند و مردم ناحيت بشاريات و سفح حنفى و ديگر نواحى شافعى مذهب‌اند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اك قاقزان و دستجرد سفح در خفيه، مزدكى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مذاهب، در مذهب خود به غايت صلب باشند</w:t>
      </w:r>
      <w:r>
        <w:rPr>
          <w:rFonts w:eastAsia="IRNazanin" w:cs="IRNazanin"/>
          <w:color w:val="111111"/>
          <w:sz w:val="28"/>
          <w:szCs w:val="28"/>
          <w:rtl w:val="true"/>
          <w:lang w:bidi="fa-IR"/>
        </w:rPr>
        <w:t>.</w:t>
      </w:r>
      <w:r>
        <w:rPr>
          <w:rStyle w:val="FootnoteAnchor"/>
          <w:rtl w:val="true"/>
        </w:rPr>
        <w:footnoteReference w:id="70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جعفريان شيعى، يكى از دوران‌هاى عظمت قزوين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استان قزوين و استان زنجان و بخشى از استان‌هاى گيلان و آذربايجان شرقى </w:t>
      </w:r>
    </w:p>
    <w:p>
      <w:pPr>
        <w:pStyle w:val="BookText"/>
        <w:rPr/>
      </w:pPr>
      <w:r>
        <w:rPr>
          <w:rFonts w:ascii="IRNazanin" w:hAnsi="IRNazanin" w:eastAsia="IRNazanin"/>
          <w:color w:val="111111"/>
          <w:sz w:val="28"/>
          <w:sz w:val="28"/>
          <w:szCs w:val="28"/>
          <w:rtl w:val="true"/>
          <w:lang w:bidi="fa-IR"/>
        </w:rPr>
        <w:t>و مركزى در قلمرو قزوين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مستوفى در اين مورد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حكومت به جعفريان رسيد، ابهر و زنجان و طارمين و رودبارها و ديلمان و خرگام و رحمت‌آباد و خستجان و سجاس و سهرود و درآباد و كاغذكنان و مزدقان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قلمرو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 كردند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مقتفى خليفه عبّاسى غلام خويش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يرنقش بازدار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حكومت قزوين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و فرزندانش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حاكم بودند و املاك و اسباب فراوان به دست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ايشان ملك ناصر الدين بن مظفّر الدين الب ارغو ابن يرنقش بازدار بود</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نقض در عصر حكومت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بازداران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زندگى مى‌كرده است و به مناسبت در سه جا از اين خاندان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فتنه اسماعيليان و قزوين</w:t>
      </w:r>
    </w:p>
    <w:p>
      <w:pPr>
        <w:pStyle w:val="BookText"/>
        <w:rPr/>
      </w:pPr>
      <w:r>
        <w:rPr>
          <w:rFonts w:ascii="IRNazanin" w:hAnsi="IRNazanin" w:eastAsia="IRNazanin"/>
          <w:color w:val="111111"/>
          <w:sz w:val="28"/>
          <w:sz w:val="28"/>
          <w:szCs w:val="28"/>
          <w:rtl w:val="true"/>
          <w:lang w:bidi="fa-IR"/>
        </w:rPr>
        <w:t>سلطه فرقه اسماعيليه و حسن صباح و جانشينان وى بر قلعه‌هاى كوهستانى نزديك قزوين در الموت، موجب گرديده بود كه اين شهر در مبارزه با فرقه ياد شده، از حساسيت ويژه‌اى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رازى در لابه‌لاى مجادلات كلامى خويش در مواردى چند، حوادثى از اين فرقه و مجاهده با آنان و نيز حوادثى از شهر قزوين را بر مى‌شمارد</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از جمله، در باره فتنه حسن صباح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خواجه حسين حمدانى كه مقتداى شيعت بود به قزوين، فتوى كرد به خون ملاحده، و تركان و اصحاب حكم را تحريض كرد بر قتل ايشان</w:t>
      </w:r>
      <w:r>
        <w:rPr>
          <w:rFonts w:eastAsia="Amiri" w:cs="Amiri" w:ascii="Amiri" w:hAnsi="Amiri"/>
          <w:color w:val="111111"/>
          <w:sz w:val="28"/>
          <w:szCs w:val="28"/>
          <w:rtl w:val="true"/>
          <w:lang w:bidi="ar-SA"/>
        </w:rPr>
        <w:t>.</w:t>
      </w:r>
      <w:r>
        <w:rPr>
          <w:rStyle w:val="FootnoteAnchor"/>
          <w:rtl w:val="true"/>
        </w:rPr>
        <w:footnoteReference w:id="70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سراى ايالت به 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 امام ابو اسماعيل حمدانى كه رئيس شيعت بود و اوّل فتوى به خون ملاحده در خانه ايشان كردند</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البلاد و أخبار العباد، زكريا بن محمّد بن محمود قزوينى، ترجمه با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جهانگير ميرزا قاجار، تصحيح و تكميل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هاشم محدّث،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آكام المرجان فى ذكر المدائن المشهورة فى كل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جغرافيايى سده چهارم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 بن حسين منجّم،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آصف فكرت،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فهمى سعد،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آستان قدس رضوى،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التقاسيم فى معرفة الأقاليم، محمّد بن احمد مقدسى نيشابورى،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مدبولى،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أشكال العالم، ابو القاسم بن احمد جيهانى،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عبد السلام كاتب،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 منصورى،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رضوى،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الأعلاق النفيسه، احمد بن عمر ابن رسته، ترجمه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قره جانلو،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ايران باستان، حسن پيرنيا،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كتاب،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محمّدباقر مجلسى،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الاسلاميّه،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برگزيده مشترك ياقوت حموى،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پروين گنابادى،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بشارة المصطفى لشيعة المرتضى،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اصفهانى،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نشر اسلامى،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البلدان، احمد بن ابى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واضح يعقوبى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حيدريه،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ادبيات در ايران، ذبيح اللّه صفا،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اميركبير،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رويان، مولانا اولياء اللّه آملى،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خليلى،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اقبال،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طبرستان، بهاء الدين محمّد بن حسن بن اسفنديار كاتب،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اقبال،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رمضانى،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كلاله خاور،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طبرى، ابن جرير طبرى،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القاموس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قم، حسن بن محمّد اشعرى قمى،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حسن بن بهاء الدين على قمى،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انصارى قمى،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نجفى،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گزيده، حمد اللّه مستوفى،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نوائى،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مردم ايران، عبد الحسين زرّين كوب،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اميركبير،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 هفتم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مفصّل ايران، عبّاس اقبال آشتيانى،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دبير سياقى،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خيام،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تطبيق لغات جغرافيايى قديم و جديد ايران، محمّدحسن خان اعتماد السلطنه،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هاشم محدّث،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اميركبير،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جغرافياى تاريخى سرزمين‌هاى خلافت شرقى، گاى لسترنج،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عرفان،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جغرافياى رى، على ملكى ميانجى،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جغرافياى مفصّل ايران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مسعود كيهان،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مجلس شوراى ملى،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جنة النعيم و العيش السليم، محمّدباقر كجورى، تهران، چاپ سنگى،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چهارسو و نگرشى كوتاه بر تاريخ و جغرافياى تاريخى، حسين شهيدى،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العالم، مؤلّف ناشناخته، ترجمه مير حسين شاه،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احمدى و غلامرضا ورهرام،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واسيلى بارتولد،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ولاديمير مينورسكى،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الزهراء،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الخراج و صناعة الكتابة، قدامة بن جعفر كاتب بغدادى،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زبيدى،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للنشر،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دايرة المعارف بزرگ اسلامى،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موسوى بجنوردى،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دائرة المعارف بزرگ اسلامى،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بدر الدين قوامى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جلال الدين محدّث اُرموى،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راحة الصدور وآية السرور در تاريخ آل سلجوق، محمّد بن على بن سليمان الراوندى،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اقبال،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النجاشى، ابو العباس احمد بن على نجاشى،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شبيرى زنجانى،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الجنّات، محمّدباقر موسوى خوانسارى، تهران و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رى باستان، حسين كريمان،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سفرنامه ابودلف در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تعليقات و تحقيقات ولاديمير مينورسكى،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ابو الفضل طباطبايى،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زوّار،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ش،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سفرنامه ناصرخسرو،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وزين‌پور،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و آموزش انقلاب اسلامى،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نهم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سياحت‌نامه شاردن،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عبّاسى،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اميركبير،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سيماى تاريخ و فرهنگ قزوين، پرويز ورجاوند،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صورة الأرض، محمّد بن حوقل النصيبى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مكتبة الحياة،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و 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كريمان،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فتوح البلدان، احمد بن يحيى بلاذرى،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الهلال،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فرهنگ‌نامه تطبيقى نام‌هاى قديم و جديد مكان‌هاى جغرافيايى ايران و نواحى مجاور، عليرضا چكنگى،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آستان قدس رضوى،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الرجال، محمّدتقى شوشترى،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نشر الكتاب،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فى التاريخ، على بن محمّد الشيبانى الموصلى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التاريخ العربى،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لغت‌نامه، على‌اكبر دهخدا،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معين و سيّد جعفر شهيدى،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دوم از دوره جديد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مجمل التواريخ و القصص،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ناشناخته،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الشعراى بهار،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رمضانى،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كلاله خاور،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كتاب البلدان، احمد بن محمّد الهمدانى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مرآت البلدان، محمّدحسن خان اعتماد السلطنه،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نوايى و مير هاشم محدّث،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المسالك و الممالك، ابن خردادبه،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قره جانلو،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قره چانلو،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مسالك و ممالك، ابو اسحاق ابراهيم استخرى، ترجمه فارسى قرن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p>
    <w:p>
      <w:pPr>
        <w:pStyle w:val="BookText"/>
        <w:rPr/>
      </w:pPr>
      <w:r>
        <w:rPr>
          <w:rFonts w:ascii="IRNazanin" w:hAnsi="IRNazanin" w:eastAsia="IRNazanin"/>
          <w:color w:val="111111"/>
          <w:sz w:val="28"/>
          <w:sz w:val="28"/>
          <w:szCs w:val="28"/>
          <w:rtl w:val="true"/>
          <w:lang w:bidi="fa-IR"/>
        </w:rPr>
        <w:t>هجرى،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 ياقوت حموى،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للطباعة والنشر،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ما استعجم من أسماء البلاد و المواضع، عبد اللّه بن عبد العزيز البكرى الاندلسى،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مينودر يا باب الجنّة قزوين، سيّد محمّدعلى گلريز،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نخبة الدهر فى عجائب البر و البحر، محمّد بن ابى طالب انصارى دمشقى،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حميد طبيبيان،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فرهنگستان ادب و هنر ايران،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القلوب، حمد اللّه مستوفى،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گاى ليسترانج،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كتاب،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المشتاق، شريف ادريسى،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نصير الدين ابو الرشيد عبد الجليل قزوينى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 اقليم، امين احمد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فاضل،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علمى و كتاب‌فروشى ادبيه،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5864_150204"/>
      <w:bookmarkStart w:id="40" w:name="pg15864_150204"/>
      <w:bookmarkEnd w:id="40"/>
    </w:p>
    <w:p>
      <w:pPr>
        <w:pStyle w:val="Heading2"/>
        <w:numPr>
          <w:ilvl w:val="1"/>
          <w:numId w:val="1"/>
        </w:numPr>
        <w:rPr/>
      </w:pPr>
      <w:bookmarkStart w:id="41" w:name="pg15864_150204"/>
      <w:bookmarkStart w:id="42" w:name="__RefHeading___Toc14704464_2142443653"/>
      <w:bookmarkStart w:id="43" w:name="_Toc12"/>
      <w:bookmarkEnd w:id="41"/>
      <w:bookmarkEnd w:id="42"/>
      <w:r>
        <w:rPr>
          <w:rtl w:val="true"/>
        </w:rPr>
        <w:t xml:space="preserve">خاندان بابويه در كتاب </w:t>
      </w:r>
      <w:r>
        <w:rPr>
          <w:rtl w:val="true"/>
        </w:rPr>
        <w:t>«</w:t>
      </w:r>
      <w:r>
        <w:rPr>
          <w:rtl w:val="true"/>
        </w:rPr>
        <w:t>نقض</w:t>
      </w:r>
      <w:r>
        <w:rPr>
          <w:rtl w:val="true"/>
        </w:rPr>
        <w:t xml:space="preserve">» / </w:t>
      </w:r>
      <w:r>
        <w:rPr>
          <w:rtl w:val="true"/>
        </w:rPr>
        <w:t>دكتر سيّد محسن موسوى</w:t>
      </w:r>
      <w:bookmarkEnd w:id="43"/>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 xml:space="preserve">خاندان بابويه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سيّد محسن موسوى</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Amiri" w:hAnsi="Amiri" w:eastAsia="Amiri" w:cs="Amiri"/>
          <w:color w:val="111111"/>
          <w:sz w:val="28"/>
          <w:sz w:val="28"/>
          <w:szCs w:val="28"/>
          <w:rtl w:val="true"/>
          <w:lang w:bidi="ar-SA"/>
        </w:rPr>
        <w:t>كتاب نقض، از جمله آثار شيعى‌اى است كه اطّلاعات سودمندى را در باره شخصيت‌هاى مهمّ شيعه تا عصر خود به دست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دانشيانى كه عبد الجليل رازى، خود يا به تبع نويسنده سنّى، از آنها نام مى‌بَرَد و يا بخشى از اقوال و نظريات و آثار ايشان را نقل يا نقد مى‌كند، از يك خاندان دانشى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اين خانواده‌هاى علمى،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پنج نفر از دانشوران خاندان بابويه در اين كتاب آمده است كه در اين نوشته به ايشان پرداخته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 الدين حسن بابويه؛ ابو طالب اسحاق بابويه؛ و ابو عبد اللّه بابويه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بابويه، نقض، صدوق</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نقض، از جمله آثار شيعى‌اى است كه قابليت بررسى از نظرگاه‌هاى مختلف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نقض را مى‌توان از ديدگاه كلامى، فقهى، تاريخى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نقد و بررسى قرار داد و مطالب نو و پُربهره‌اى را از آن استخراج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زمينه‌هاى قابل </w:t>
      </w:r>
    </w:p>
    <w:p>
      <w:pPr>
        <w:pStyle w:val="BookText"/>
        <w:rPr/>
      </w:pPr>
      <w:r>
        <w:rPr>
          <w:rFonts w:ascii="IRNazanin" w:hAnsi="IRNazanin" w:eastAsia="IRNazanin"/>
          <w:color w:val="111111"/>
          <w:sz w:val="28"/>
          <w:sz w:val="28"/>
          <w:szCs w:val="28"/>
          <w:rtl w:val="true"/>
          <w:lang w:bidi="fa-IR"/>
        </w:rPr>
        <w:t>بررسى و پژوهش در كتاب نقض، شخصيت‌هاى علمى و مذهبى‌اى هستند كه در اين كتاب از ايشان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رازى در كتاب نقض، به دو گونه، از عالمان پيشين شيعه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هنگام برشمارى افتخارات شيعه، نام دانشمندان امامى را فهرست مى‌كند و برترين شخصيّت‌هايش را به رخ حريف مى‌كشد و گاه، هنگام بيان نظريات شيعه و استدلال عليه سخنان نويسنده سنّى، از علماى گذشته نام مى‌بَرَد و از نوشته‌هايشان بهره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مقام پاسخگويى به ادّعاهاى بى‌اساس او، در انتساب برخى متون يا بدفهمى آنها، از آثار اين عالمانْ استفاده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عالمانى كه عبد الجليل رازى از آنها نام برده و با استفاده از آثارشان سخن مى‌گويد، بسيارند؛ امّا در اين ميان، چند تن از نام‌بردگان، منتسب به يك خانواده‌اند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w:t>
      </w:r>
    </w:p>
    <w:p>
      <w:pPr>
        <w:pStyle w:val="BookText"/>
        <w:rPr/>
      </w:pPr>
      <w:r>
        <w:rPr>
          <w:rFonts w:ascii="IRNazanin" w:hAnsi="IRNazanin" w:eastAsia="IRNazanin"/>
          <w:color w:val="111111"/>
          <w:sz w:val="28"/>
          <w:sz w:val="28"/>
          <w:szCs w:val="28"/>
          <w:rtl w:val="true"/>
          <w:lang w:bidi="fa-IR"/>
        </w:rPr>
        <w:t>از اين دست، در كتاب نقض قابل پيگيرى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دانشمندان منسوب به يك خاندان، پنج نفر از دانشمندان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الجليل رازى در باره اين پنج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الدين حسن بابويه، ابو طالب اسحاق بابويه و ابو عبد اللّه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اطلاعات سودمندى را به خواننده، پيشكش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حاضر، اطّلاعاتى كه از اين خاندان علمى ارائه مى‌گردد، دو دسته فايده علمى را به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اطّلاعاتى كه پيشروى ماست، در منابع پيش از نقض موجود است و فايده بازگويى آنها، تأييد و تأكيد بر درستى اطّلاعات پيش‌گفته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آنچه كه در اين نوشته در باره صدوقين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اين دست 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ديگرى از مطالب برگرفته از كتاب نقض كه در اين نوشته جاى گرفته‌اند، اطّلاعاتى هستند كه در منابع پيش از كتاب نقض، موجود نيستند و عبد الجليل رازى، كهن‌ترين نويسنده‌اى است كه اين اطّلاعات علمى را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مطالبى </w:t>
      </w:r>
    </w:p>
    <w:p>
      <w:pPr>
        <w:pStyle w:val="BookText"/>
        <w:rPr/>
      </w:pPr>
      <w:r>
        <w:rPr>
          <w:rFonts w:ascii="IRNazanin" w:hAnsi="IRNazanin" w:eastAsia="IRNazanin"/>
          <w:color w:val="111111"/>
          <w:sz w:val="28"/>
          <w:sz w:val="28"/>
          <w:szCs w:val="28"/>
          <w:rtl w:val="true"/>
          <w:lang w:bidi="fa-IR"/>
        </w:rPr>
        <w:t>كه در باره شمس الدين حسن بابويه، ابو طالب اسحاق بابويه بويژه ابو عبد اللّه بابويه در اين نوشته آمده، از اين دست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در يادكرد عالمان خاندان بابويه نيز به شيوه‌هاى گوناگون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ضمن اسامى بزرگان علم و دين، نام چند تن از بزرگان آل بابويه را ذكر مى‌كند،</w:t>
      </w:r>
    </w:p>
    <w:p>
      <w:pPr>
        <w:pStyle w:val="BookText"/>
        <w:rPr/>
      </w:pPr>
      <w:r>
        <w:rPr>
          <w:rFonts w:ascii="IRNazanin" w:hAnsi="IRNazanin" w:eastAsia="IRNazanin"/>
          <w:color w:val="111111"/>
          <w:sz w:val="28"/>
          <w:sz w:val="28"/>
          <w:szCs w:val="28"/>
          <w:rtl w:val="true"/>
          <w:lang w:bidi="fa-IR"/>
        </w:rPr>
        <w:t>بدون آن كه از آنها تعريف كند يا وصفى از ايشان را بيان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ديگر،</w:t>
      </w:r>
    </w:p>
    <w:p>
      <w:pPr>
        <w:pStyle w:val="BookText"/>
        <w:rPr/>
      </w:pPr>
      <w:r>
        <w:rPr>
          <w:rFonts w:ascii="IRNazanin" w:hAnsi="IRNazanin" w:eastAsia="IRNazanin"/>
          <w:color w:val="111111"/>
          <w:sz w:val="28"/>
          <w:sz w:val="28"/>
          <w:szCs w:val="28"/>
          <w:rtl w:val="true"/>
          <w:lang w:bidi="fa-IR"/>
        </w:rPr>
        <w:t>پاره‌اى از اوصاف و ويژگى‌هاى ايشان را برمى‌شمرد يا شرحى از خدمات علمى و فرهنگى ايشان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چند از يادكردهاى عبد الجليل رازى از علماى خاندان بابويه نيز به ذكر عناوين كتاب‌هاى ايشان يا نقل بخشى از متون و اقوال منسوب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چند مورد از مواردى كه نام عالمان خاندان بابويه، به صورت جمعى در كنار عالمان ديگر، ذكر شده، به بررسى شخصيت‌هاى مهم خاندان بابويه كه در كتاب نقض، نامبرده شده‌اند،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بخشى از پاسخ به ادّعاهاى نويسنده سنّى، به تلاش‌هاى علمى برخى دانشمندان شيعه، مانند سيّد مرتضى و شيخ مفيد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نام برخى از عالمان خاندان بابويه را ذكر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و بزرگى شيخ كبير بوجعفر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چگونه انكار توان كرد</w:t>
      </w:r>
      <w:r>
        <w:rPr>
          <w:rFonts w:eastAsia="IRNazanin" w:cs="IRNazanin"/>
          <w:color w:val="111111"/>
          <w:sz w:val="28"/>
          <w:szCs w:val="28"/>
          <w:rtl w:val="true"/>
          <w:lang w:bidi="fa-IR"/>
        </w:rPr>
        <w:t>...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سپس نام برخى از متأخّران را نقل مى‌كند كه نام دو تن ديگر از علماى خاندان بابويه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متأخّران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حسكا و ابو طالب بابويه</w:t>
      </w:r>
      <w:r>
        <w:rPr>
          <w:rFonts w:eastAsia="IRNazanin" w:cs="IRNazanin"/>
          <w:color w:val="111111"/>
          <w:sz w:val="28"/>
          <w:szCs w:val="28"/>
          <w:rtl w:val="true"/>
          <w:lang w:bidi="fa-IR"/>
        </w:rPr>
        <w:t>... .</w:t>
      </w:r>
      <w:r>
        <w:rPr>
          <w:rStyle w:val="FootnoteAnchor"/>
          <w:rtl w:val="true"/>
        </w:rPr>
        <w:footnoteReference w:id="71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سنّى هم در مواردى كه نام برخى بزرگان شيعه را بيان مى‌كند، از برخى رجال آل بابويه، سخن‌به ميان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كتاب، مذهب شيعه را ساخته </w:t>
      </w:r>
    </w:p>
    <w:p>
      <w:pPr>
        <w:pStyle w:val="BookText"/>
        <w:rPr/>
      </w:pPr>
      <w:r>
        <w:rPr>
          <w:rFonts w:ascii="IRNazanin" w:hAnsi="IRNazanin" w:eastAsia="IRNazanin"/>
          <w:color w:val="111111"/>
          <w:sz w:val="28"/>
          <w:sz w:val="28"/>
          <w:szCs w:val="28"/>
          <w:rtl w:val="true"/>
          <w:lang w:bidi="fa-IR"/>
        </w:rPr>
        <w:t xml:space="preserve">تعدادى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از علماى شيعه‌اند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بزرگانى از قرن اوّل تا پنجم را بيان مى‌كند كه نام كسانى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سيّد مرتضى و شيخ طوسى نيز در اين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اين جمع نامبرده، به تعبير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البابويى و ابو عبد اللّه از آل بابويه المجوسى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خاندان دانشىِ آل بابويه هستند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در جايى ديگر از كتاب هم، متنى از نويسنده سنّى نقل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رى، هر كه را دعوى دانشمندى از اينها كردى، چون حسكا بابويه و بوطالب بابويه و</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هنگامى كه نويسنده سنّى، سخن از توبه كردن طلحه و زبير و عايشه به ميان مى‌آوَرَد، عبد الجليل، ابتدا صورت ادّعا را تبيين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معلوم خواجه شد كه چون غبار مصاف بنشست، هر دو را كشته يافتند و چون پيغمبرى بعد از آن كه واقعه افتاد، به خواجه نيامد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جايز باشد كه به روا دارند كه طلحه و زبير به حالت نزع از عداوت و خصومت على توبه كردند و نجات يافتند، پس به كَرَم و تفضّل بر اين اصل جايز بايد داشتن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مولّف در اين جاى متن، نام‌هاى عالمان شيعه را برمى‌شمارد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مانند ايشان همه در حال نزع از عداوت بو بكر و عمر توبه كرده باشند و نجات يافته و رافضى نباشند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مؤلّف در ضمن نامه‌اى، از علمايى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بوجعفر بابويه، شيخ حسكا بابويه و شيخ ابو طالب بابويه نيز نام مى‌بَرَد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على بن الحسين بن موسى بن بابويه قمى</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الحسن على بن الحسين بن موسى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خاندان بابويه و از دانشمندان بنام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القمّيين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و متقدّم آنها و فقيه و مورد اعتماد ايشان معرفى كرده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17"/>
      </w:r>
      <w:r>
        <w:rPr>
          <w:rFonts w:ascii="Amiri" w:hAnsi="Amiri" w:eastAsia="Amiri" w:cs="Amiri"/>
          <w:color w:val="111111"/>
          <w:sz w:val="28"/>
          <w:sz w:val="28"/>
          <w:szCs w:val="28"/>
          <w:rtl w:val="true"/>
          <w:lang w:bidi="ar-SA"/>
        </w:rPr>
        <w:t xml:space="preserve">شيخ طوسى در فهرست خود،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جليل و 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امام حسن عسكرى عليه‌السلام در نامه‌اى به ابن بابويه، او را شيخ فقيه و مورد اعتماد خود معرّفى كرده و در حقّ وى دعا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 امام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اُوصيك يا شيخى و معتمدى و فقيهى أبا الحسن على بن الحسين القمى وفّقك اللّه لمرضاته و جعل من صلبك أولادا صالحين برحمته</w:t>
      </w:r>
      <w:r>
        <w:rPr>
          <w:rFonts w:eastAsia="Amiri" w:cs="Amiri" w:ascii="Amiri" w:hAnsi="Amiri"/>
          <w:color w:val="111111"/>
          <w:sz w:val="28"/>
          <w:szCs w:val="28"/>
          <w:rtl w:val="true"/>
          <w:lang w:bidi="ar-SA"/>
        </w:rPr>
        <w:t>...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ابن بابويه، هنگامى كه در عهد نيابت خاص ابو القاسم حسين بن روح، به عراق رفت، با وى ديدار كرد و پرسش‌هايى‌از وى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وى خواست كه نامه‌اى را به امام برساند و از ايشان بخواهد تا براى فرزنددار شدن او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عليه‌السلام در پاسخ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دعونا اللّه بذلك و سترزق ولدين ذكرين خيرين</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پس از آن، خداوند به وى دو پسر به نام‌هاى ابو جعفر و ابو عبد اللّه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خود با اشاره كردن به اين واقعه، بدان افتخار مى‌كرده و مى‌گفته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ولدت بدعوه صاحب الأمر عليه‌السلام </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شيخ طوسى نيز داستان اين ولادت به دعاى امام را نقل مى‌كند</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سال تولّد على بن بابويه معلوم نيست؛ امّا با توجّه به صدور نامه از امام حسن عسكرى عليه‌السلام خطاب به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وى را شيخ و فقيه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آن زمان، مرد كاملى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ق و وفات على بن بابويه در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نشانگر عمر طولانى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نورى با اشاره به اين نكته كه اگر سال صدور نامه امام، همان سال وفاتش باشد، ابن بابويه، هفتاد سال پس از آن عمر كرده است، مى‌گويد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آن زمان، شيخ بود، پس وى از معمّران به شمار مى‌آيد و اگر جوان </w:t>
      </w:r>
    </w:p>
    <w:p>
      <w:pPr>
        <w:pStyle w:val="BookText"/>
        <w:rPr/>
      </w:pPr>
      <w:r>
        <w:rPr>
          <w:rFonts w:ascii="Amiri" w:hAnsi="Amiri" w:eastAsia="Amiri" w:cs="Amiri"/>
          <w:color w:val="111111"/>
          <w:sz w:val="28"/>
          <w:sz w:val="28"/>
          <w:szCs w:val="28"/>
          <w:rtl w:val="true"/>
          <w:lang w:bidi="ar-SA"/>
        </w:rPr>
        <w:t>بود كه اين تعبيرات امام، نشان از مقام والاى وى دارد</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ابن بابويه، علاوه بر آن كه عهده‌دار تدريس در علوم اسلامى‌اى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حديث و كلام بود، نويسنده‌اى پُركار در اين زمينه‌ها نيز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فهرست‌ها</w:t>
      </w:r>
    </w:p>
    <w:p>
      <w:pPr>
        <w:pStyle w:val="BookText"/>
        <w:rPr/>
      </w:pPr>
      <w:r>
        <w:rPr>
          <w:rFonts w:ascii="IRNazanin" w:hAnsi="IRNazanin" w:eastAsia="IRNazanin"/>
          <w:color w:val="111111"/>
          <w:sz w:val="28"/>
          <w:sz w:val="28"/>
          <w:szCs w:val="28"/>
          <w:rtl w:val="true"/>
          <w:lang w:bidi="fa-IR"/>
        </w:rPr>
        <w:t>و كتاب‌هاى رجالى، حدود بيست كتاب از وى ثبت شده است كه بنا بر شواهد، تعداد تأليفات وى بيش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استناد گزارش ابن نديم از يك نسخه، كتاب‌هاى ابن بابويه را دويست عنوان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فرزند ابن بابويه، ابو جعفر محمّد بن على، بر پشت كتابى ديدم كه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اجزت لفلان بن فلان كتب أبى على بن الحسين و هى مائتا كتاب و كتبى وهى ثمانية عشر كتابا</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على بن بابويه در علم كلام، كتاب التوحيد و نيز كتاب الامامة و التبصرة من الحيرة را نوشته و كتابى در تفسير قرآن و كتاب‌هاى الصلاة، الجنائز، النكاح، الشرايع و مناسك الحج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فقه و كتابى در طب و آثارى ديگر را به رشته تحرير درآورده است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شيخ عبد الجليل در پاسخ به ادّعايى از نويسنده سنّى از كتاب الشرايع على بن بابويه در فقه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سنّى در بخشى از نوشته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رافضيان را درس فقه و شريعت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پاسخ داده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درس فقه و شريعت نباشد جماعتى را كه كتاب‌خانه‌هاى ايشان مملو باشد از كتب اصولى و فروعى كه تعديد و تحصير آن متعذّر باشد و در اسامى رجال از روات و مصنفّان ايشان مجلّدى مفرد باشد؛ امّا چون اشاره به فقه و شريعت كرده است، كتابى چند كه متداول‌تر است و معروف‌تر گفته آيد تا شبهت بدان زايل شود و اين چون مقنعه و عويص و </w:t>
      </w:r>
      <w:r>
        <w:rPr>
          <w:rFonts w:eastAsia="IRNazanin" w:cs="IRNazanin"/>
          <w:color w:val="111111"/>
          <w:sz w:val="28"/>
          <w:szCs w:val="28"/>
          <w:rtl w:val="true"/>
          <w:lang w:bidi="fa-IR"/>
        </w:rPr>
        <w:t>...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عبد الجليل در ضمن برشمارى اين كتاب‌ها، از يك كتاب على بن بابويه و دو كتاب فرزندش، نام مى‌برد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شرايع حسينان</w:t>
      </w:r>
      <w:r>
        <w:rPr>
          <w:rStyle w:val="FootnoteAnchor"/>
          <w:rtl w:val="true"/>
        </w:rPr>
        <w:footnoteReference w:id="728"/>
      </w:r>
      <w:r>
        <w:rPr>
          <w:rFonts w:ascii="Amiri" w:hAnsi="Amiri" w:eastAsia="Amiri" w:cs="Amiri"/>
          <w:color w:val="111111"/>
          <w:sz w:val="28"/>
          <w:sz w:val="28"/>
          <w:szCs w:val="28"/>
          <w:rtl w:val="true"/>
          <w:lang w:bidi="ar-SA"/>
        </w:rPr>
        <w:t xml:space="preserve">و مجلدات من لايحضره الفقيه و كتاب علل الشرايع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مراد از شرايع على حسينان، همان است كه نجاشى، آن را در ترجمه ابو الحسن على بن حسين بن موسى بن بابويه قمى، والد ابو جعفر محمّد صدوق چنين ياد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الشرايع و هى الرسالة إلى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شيخ طوسى در فهرست در ترجمه علىِ نامبرده، آن را چنين معرفى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كتاب الشرايع و كتاب الرساله إلى ابنه محمّد بن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اين است كه در عبارت فهرست، كلمه هو يا هى كه در اصل بوده،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شده و اصل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الشرايع و هى الرسالة إلى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با كلام نجاشى منطبق شده و شرايع با رساله على به پسرش صدوق يكى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آقابزرگ در الذريعه گفته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الشرايع و يقال كتاب الشرايع أيضا لشيخ القميين الشيخ ابى الحسن على بن حسين بن موسى بن بابويه القمى والد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الرسالة مرجع الأصحاب عند اعواز النصوص المأثورة المسندة لقول مؤلّفه فى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فيه مأخوذ عن ائمّة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الشيخ ابو جعفر الصدوق فى مقدّمة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ما فيه مستخرج من كتب مشهوره عليها المعوّل و إليها المرجع مثل كتاب حريز بن عبد اللّه السجستانى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محمّد تقى مجلسى در شرح الفقيه در ذيل اين جمله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صدوق در قم اخبار بسيار اخذ كرد از پدرش و ابن وليد و ساير مشايخ قم، به سفر رفت به سبب زيادتى علم و طلب حديث، پدرش رساله‌اى نوشت كه به آن عمل نمايد و صدوق، رساله پدرش را به منزله نص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غير از نص نمى‌نوشتند و عمل نمى‌كردند، از اين جهت، رساله را متفرّق ساخته است در اين كتاب و در هر بابى، چيزى از آن نقل مى‌كند با آن كه مؤدّاى آن از اخبار متواتره داشته است</w:t>
      </w:r>
      <w:r>
        <w:rPr>
          <w:rFonts w:eastAsia="IRNazanin" w:cs="IRNazanin"/>
          <w:color w:val="111111"/>
          <w:sz w:val="28"/>
          <w:szCs w:val="28"/>
          <w:rtl w:val="true"/>
          <w:lang w:bidi="fa-IR"/>
        </w:rPr>
        <w:t>...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شيخ عبد الجليل در جاى ديگرى از اين كتاب نيز از الشرايع نام برده است و در ضمن ابن بابويه را سفير امام عسكرى عليهماالسلام در قم معرّفى مى‌كند و آن هنگامى است كه عبد الجليل به سخن ديگرى از نويسنده سنّى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در جهان، هرگز رافضى‌اى نبوده است كه او را در دين و دولت، قدرى يا قدمى يا جاهى يا منزلتى يا حرمتى يا نامى بوده است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عبد الجليل در مقام پاسخ، نام تعدادى از بزرگان دين و اصحاب امامان و روات حديث و نيز علماى متأخّر را برمى‌شمرد و وصفشان مى‌كند، كه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متبحّران علماى 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على حسينان قمى، صاحب كتاب الشرايع، سفير امام حسن عسكرى عليه‌السلام به قم</w:t>
      </w:r>
      <w:r>
        <w:rPr>
          <w:rFonts w:eastAsia="IRNazanin" w:cs="IRNazanin"/>
          <w:color w:val="111111"/>
          <w:sz w:val="28"/>
          <w:szCs w:val="28"/>
          <w:rtl w:val="true"/>
          <w:lang w:bidi="fa-IR"/>
        </w:rPr>
        <w:t>...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الإسلام حسن بن حسين بن حسن بن حسين بن على بن حسين بن بابويه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نامبردگان خاندان بابويه در كتاب نقض، حسن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ساكن رى 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حسكاى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شيخ منتجب 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مشايخ طبرى در كتاب بشارة المصطفى است كه در سال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ق، بر وى حديث گفته است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شمس الإسلام، پيشواى شيعه و فقيه موثّقى بود كه تمام مصنّفات شيخ طوسى را در نجف بر آن بزرگوار خوانده و نيز تأليفات شيخ سلاّر بن عبد العزيز و ابن البرّاج را بر آن دو فقيه، قرائت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تأليفاتى در فقه و علوم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العبادات در فقه و كتاب الاعمال الصالحه و كتاب سير الأنبياء و الائمّة از تأليفات اوست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محدّث ارموى در باره نام‌گذارى اين دانشمند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مراد از خواجه حسكا، جدّ منتجب الدين صاحب فهرست است كه در آن جا وى را چنين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الامام الجد شمس الإسلام الحسن بن الحسين بن بابويه القمى نزيل الرى، المدعو حسكا، فقيه ثقه وجه قرأ على شيخنا الموفّق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جميع تصانيفه بالغرى على ساكنه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على الشيخين سلاّر بن عبد العزيز و ابن البرّاج جميع تصانيفهما و له تصانيف فى الفقه منها كتاب العبادات و كتاب الاعمال الصالحه و كتاب سير الانبياء و الائمّة، اخبر بها الوالد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الرياض حسكا مخفّف حسن كيا و الكيا لقب له و معناه بلغة دار المرز جيلان و مازندران و الرى الرئيس أو نحوه من كلمات التعظيم و يستعمل فى مقام المدح</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محدّث قمى در الكنى و الألقاب در ترجمه صاحب فهرست، تحت عنوان لقب منتجب الدين، به ترجمه اين بزرگوار خواجه حسكا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اشاره كرده و حسكا را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مقدسى در أحسن التقاسيم گفته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الرى يغيرون أسمائهم يقولون لعلى و حسن و أحمد علكا، حسكا و حمكا و أهل همدان أحمدلا محمّدلا و عليلا و بساوه ابو العبّاسان و حسنان و جعفران و أكثر كنى أهل قم ابو جعفر و أهل اصفهان ابو مسلم و بقزوين ابو الحسين</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دكتر جعفرشعار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پسوندهاى زايد و نقش آنها در 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در يزد در آخر اسم‌هاى خاص، كاف ماقبل مضموم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على و حسن را عليوك و حسنوك مى‌گويند و در قم، هاى غير ملفوظ مى‌افزايند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حسنه و در اصفهان چى مى‌آورند عليچى و حسنچى</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نويسنده سنّى، در ادامه نقل متون كتاب‌هاى علماى شيعه در اثبات اين نكته كه عالمان شيعه، بر اصحاب رسول خدا صلى‌الله‌عليه‌و‌آله لعن مى‌كنند، متنى ديگر از حسكاى بابويه آورده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حسكاى بابويه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شب نخسبم تا صد بار لعنت به معاذ جبل نكنم و معاذ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امين و كاردار رسول بود بر اعمال يمن و تعليم شرعيات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أعلمكم بالحلال و الحرام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نمى‌شايد كه يك شب بر پير دانشمند رافضى بازگردد تا او را چند بار لعنت بكند، فكيف بر آنها كه خلافت و امامت كردند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نويسنده كتاب نقض هم در پاسخ به او، گفته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جواب اين كلمات همان است كه دروغ و بهتان است و وزر و وبال به گردن آن كس كه گويد و روا دارد دروغى بر پيرى زاهد عالم، مقدّم نهادن، كه سيرت و طريقت شمس الإسلام حسكا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علماى فريقين را معلوم باشد از عفّت نفس و كوتاه‌زفانى و پاك‌نفسى و نمى‌دانم كه اين لفظ، خودِ مصنّف شنويده است يا از كسى نقل مى‌كند؟ اگر خود شنيده است بر آن معتمدى نيست كه قولش در مثل اين دعوى مسموع باشد و مانند آن دروغ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حوالت به اصحاب خبر كند، همه، اعداى حسكا باشند هم مسموع نباشد و شيعه خود اين حوالت نكنند و گر ما نيز خواهيم به دروغ به علماى او حوالت كنيم، 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كس را كه به قيامت و بعث و نشور، ايمان درست باشد، همانا كه روا نداند كه به دروغ كند به علماى مرده و زنده</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شيخ حسكاى بابويه، مدرسه‌اى در رى داير كرده بود كه در آن، به تدريس علوم دينى و تبليغ معارف دين پرداخته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نويسنده سنّى، نسبتِ نداشتن مسجد و مدرسه به شيعه مى‌دهد، عبد الجليل پاسخ مى‌گويد كه اگر بخواهيم مدارس خراسان و مازندران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بشمريم، طومارات كتب مى‌شود و فقط چند مدرسه از محلّ تولّد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لابه‌لاى اين مدارس، از مدرسه حسكاى بابويه نام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جا مدرسه شمس الإسلام حسكا بابويه كه پير اين طايفه بود كه نزديك سراى ايالت است و در آن جا نماز به جماعت و قرائت قرآن و تعليم قرآن كودكان را و مجلس وعظ و طريق فتوا و تقوا ظاهر و معيّن بوده است و هست، نه در عهد دولتِ اين دو سلطان كردند كه خواجه اشارت كرده است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نويسنده سنّى در جايى از كتابش ادّعا كرده بود كه خواجه نظام الملك،</w:t>
      </w:r>
      <w:r>
        <w:rPr>
          <w:rStyle w:val="FootnoteAnchor"/>
          <w:rtl w:val="true"/>
        </w:rPr>
        <w:footnoteReference w:id="741"/>
      </w:r>
      <w:r>
        <w:rPr>
          <w:rFonts w:ascii="Amiri" w:hAnsi="Amiri" w:eastAsia="Amiri" w:cs="Amiri"/>
          <w:color w:val="111111"/>
          <w:sz w:val="28"/>
          <w:sz w:val="28"/>
          <w:szCs w:val="28"/>
          <w:rtl w:val="true"/>
          <w:lang w:bidi="ar-SA"/>
        </w:rPr>
        <w:t>شيخ حسكا بابويه را مورد احترام قرار نداده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در اين باره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آنچه بعضى از اسامىِ اين طايفه را ياد كرده است كه خواجه نظام الملك ايشان را كم‌حرمتى داد، خلاف راستى است كه از اين جماعت از نظام الملك، عطاياى بسيار و صلت‌هاى عظيم ستده‌اند و علم و امانت و زهد و ورع شمس الإسلام حسكا بابويه، همه طوايف اسلام را معلوم است</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عبد الجليل در پاسخ به سخن ديگرى از نويسنده سنّى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جهان، هرگز رافضى‌اى نبوده است كه او را در دين و دولت، قدرى يا قدمى يا جاهى يا منزلتى يا حرمتى يا نامى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نام تعدادى از بزرگان دين و اصحاب امامان و روات حديث و نيز علماى متأخّر را برمى‌شمرد و وصفشان مى‌كند، كه از آن جمله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متبحّران علماى متأخّران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 جعفر الكبير البابويى مصنّف سيصد </w:t>
      </w:r>
    </w:p>
    <w:p>
      <w:pPr>
        <w:pStyle w:val="BookText"/>
        <w:rPr/>
      </w:pPr>
      <w:r>
        <w:rPr>
          <w:rFonts w:ascii="IRNazanin" w:hAnsi="IRNazanin" w:eastAsia="IRNazanin"/>
          <w:color w:val="111111"/>
          <w:sz w:val="28"/>
          <w:sz w:val="28"/>
          <w:szCs w:val="28"/>
          <w:rtl w:val="true"/>
          <w:lang w:bidi="fa-IR"/>
        </w:rPr>
        <w:t>مجلّد از اصول و فروع</w:t>
      </w:r>
      <w:r>
        <w:rPr>
          <w:rFonts w:eastAsia="IRNazanin" w:cs="IRNazanin"/>
          <w:color w:val="111111"/>
          <w:sz w:val="28"/>
          <w:szCs w:val="28"/>
          <w:rtl w:val="true"/>
          <w:lang w:bidi="fa-IR"/>
        </w:rPr>
        <w:t>...</w:t>
      </w:r>
      <w:r>
        <w:rPr>
          <w:rStyle w:val="FootnoteAnchor"/>
          <w:rtl w:val="true"/>
        </w:rPr>
        <w:footnoteReference w:id="744"/>
      </w:r>
      <w:r>
        <w:rPr>
          <w:rFonts w:ascii="Amiri" w:hAnsi="Amiri" w:eastAsia="Amiri" w:cs="Amiri"/>
          <w:color w:val="111111"/>
          <w:sz w:val="28"/>
          <w:sz w:val="28"/>
          <w:szCs w:val="28"/>
          <w:rtl w:val="true"/>
          <w:lang w:bidi="ar-SA"/>
        </w:rPr>
        <w:t>و شمس الإسلام حسكا بابويه</w:t>
      </w:r>
      <w:r>
        <w:rPr>
          <w:rFonts w:eastAsia="Amiri" w:cs="Amiri" w:ascii="Amiri" w:hAnsi="Amiri"/>
          <w:color w:val="111111"/>
          <w:sz w:val="28"/>
          <w:szCs w:val="28"/>
          <w:rtl w:val="true"/>
          <w:lang w:bidi="ar-SA"/>
        </w:rPr>
        <w:t>...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يك‌بار ديگر هنگامى كه در باره امام حسين عليه‌السلام سخن مى‌گويد، نام برخى از علماى شيعه را نقل مى‌كند كه شيخ صدوق و حسكاى بابويه از آن جمله‌اند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 روز زين العابدين و باقر و صادق كجا بودند؟ مؤمن طاق و هشام حكم و شيخ مفيد و سيّد مرتضى و بو جعفر بابويه و بو جعفر طوسى و حسكا بابويه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 بودند؟</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شيخ حسكا داراى مقام فتوا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سنّى، انتقاد بر شيعه كرده كه نام فرزندان خود را به نام ابو بكر و عمر و عثمان نمى‌نهند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اين سخن را نپذيرفته و از شيعه، شواهدى مى‌آورد و عمل امام على عليهماالسلام در نام‌گذارى به اين اسامى را هم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تهمتى از سنّيان بر اين عمل نقل مى‌كند كه برخى شيعيان، فرزندان خود را بدين نام‌ها مى‌خوانند و دارندگان اين اسامى را كافر و ملحد مى‌خوانند و به فرزندان خود اشاره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سبب ترك نام‌گذارى به اين نام‌ها را استفتاى از علماى شيعه مبنى بر رفع اين تهمت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حال بدين انجاميد، شيعت اين حال رفع كردند بر خواجه على عالم و بو المعالى امامتى و شمس الإسلام حسكا و بو طالب بابويه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گفتند چون در اين اختيار، بر شما تشنيع مى‌زنند، ترك اين تبرّك كنى و اين اسامى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فرزندان منهيد</w:t>
      </w:r>
      <w:r>
        <w:rPr>
          <w:rFonts w:eastAsia="IRNazanin" w:cs="IRNazanin"/>
          <w:color w:val="111111"/>
          <w:sz w:val="28"/>
          <w:szCs w:val="28"/>
          <w:rtl w:val="true"/>
          <w:lang w:bidi="fa-IR"/>
        </w:rPr>
        <w:t>...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ابو طالب اسحاق بن محمّد بن حسن بن حسين بابويه القمّى</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افراد خاندان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نويسنده سنّى و هم عبد الجليل رازى از وى نام 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 طالب بابويه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سنّى، چنان از وى ناراحت است كه به او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 بودن</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مشهور شيخ طوسى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w:t>
      </w:r>
    </w:p>
    <w:p>
      <w:pPr>
        <w:pStyle w:val="BookText"/>
        <w:rPr/>
      </w:pPr>
      <w:r>
        <w:rPr>
          <w:rFonts w:ascii="IRNazanin" w:hAnsi="IRNazanin" w:eastAsia="IRNazanin"/>
          <w:color w:val="111111"/>
          <w:sz w:val="28"/>
          <w:sz w:val="28"/>
          <w:szCs w:val="28"/>
          <w:rtl w:val="true"/>
          <w:lang w:bidi="fa-IR"/>
        </w:rPr>
        <w:t>ليست شاگردان شيخ طوسى، از او نام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نمازى شاهرودى، او را از مشاهير شاگردان شيخ طوسى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جليل فاضل نبيل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تأليفات شيخ طوسى را بر وى قرائت كرده و آثارى در حديث و اعتقادات، به زبان فارسى و عربى به نگارش درآورده است</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وى برادر اهل علمى به نام ابو ابراهيم اسماعيل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او نيز از شاگردان شيخ طوسى بود</w:t>
      </w:r>
      <w:r>
        <w:rPr>
          <w:rFonts w:eastAsia="IRNazanin" w:cs="IRNazanin"/>
          <w:color w:val="111111"/>
          <w:sz w:val="28"/>
          <w:szCs w:val="28"/>
          <w:rtl w:val="true"/>
          <w:lang w:bidi="fa-IR"/>
        </w:rPr>
        <w:t>.</w:t>
      </w:r>
      <w:r>
        <w:rPr>
          <w:rStyle w:val="FootnoteAnchor"/>
          <w:rtl w:val="true"/>
        </w:rPr>
        <w:footnoteReference w:id="750"/>
      </w:r>
      <w:r>
        <w:rPr>
          <w:rFonts w:ascii="Amiri" w:hAnsi="Amiri" w:eastAsia="Amiri" w:cs="Amiri"/>
          <w:color w:val="111111"/>
          <w:sz w:val="28"/>
          <w:sz w:val="28"/>
          <w:szCs w:val="28"/>
          <w:rtl w:val="true"/>
          <w:lang w:bidi="ar-SA"/>
        </w:rPr>
        <w:t xml:space="preserve">شيخ حرّ عاملى در أمل الآمل، او را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مى‌كند</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مرحوم محدّث اُرموى در يكى از تعليقاتش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ابو طالب بابويه، پسر عمّ منتجب الدين است كه وى در فهرست، او را چنين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الثقه ابو طالب اسحاق بن محمّد بن الحسن بن الحسين بن بابويه قرأ على الشيخ الموفّق أبى جعفر جميع تصانيفه و له روايات الأحاديث و مطوّلات و مختصرات فى الإعتقاد عربيّه و فارسيّه أخبر بها الشيخ الوالد موفّق الدين عبيداللّه بن الحسن بن الحسين بن بابويه عنه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عبد الجليل، متنى را نقل مى‌كند كه گوياى آن است كه نويسنده سنّى نيز وى را از عالمان عصر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وى اين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رى، هر كه را دعوى دانشمندى از اينها كردى، چون حسكا بابويه و بوطالب بابويه و</w:t>
      </w:r>
      <w:r>
        <w:rPr>
          <w:rFonts w:eastAsia="IRNazanin" w:cs="IRNazanin"/>
          <w:color w:val="111111"/>
          <w:sz w:val="28"/>
          <w:szCs w:val="28"/>
          <w:rtl w:val="true"/>
          <w:lang w:bidi="fa-IR"/>
        </w:rPr>
        <w:t>...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نويسنده سنّى، ابو طالب بابويه را در شمار واضعان مذهب تشيّع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ذيل اين ادّعا مى‌گويد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جواب اين كلمات كه هر عاقل كه اندك مايه آگاه باشد از علم تواريخ و آثار و اسامى رجال و آن علومى كه بدان متعلّق است، چون در اين اسامى، </w:t>
      </w:r>
    </w:p>
    <w:p>
      <w:pPr>
        <w:pStyle w:val="BookText"/>
        <w:rPr/>
      </w:pPr>
      <w:r>
        <w:rPr>
          <w:rFonts w:ascii="Amiri" w:hAnsi="Amiri" w:eastAsia="Amiri" w:cs="Amiri"/>
          <w:color w:val="111111"/>
          <w:sz w:val="28"/>
          <w:sz w:val="28"/>
          <w:szCs w:val="28"/>
          <w:rtl w:val="true"/>
          <w:lang w:bidi="ar-SA"/>
        </w:rPr>
        <w:t>تأمّلى به انصاف بكند، غايت جهل و نادانى اين ناقل بداند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 جعفر طوسى، شيخ كبير بو جعفر بابويه را كجا ديد؟ و ابو طالب و ابو عبد اللّه بابويه در عهد ما بودند، ايشان متقدّمان را كجا دريافتند؟</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نويسنده سنّى در ضمن ادّعاهايش، نسبت كم‌حرمتى از سوى خواجه نظام الملك به شيخ ابو طالب بابويه مى‌دهد كه عبد الجليل به او پاسخ داده و شيخ را به نيكى مى‌ستايد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بعضى از اسامىِ اين طايفه را ياد كرده است كه خواجه نظام الملك ايشان را كم‌حرمتى داد، خلاف راستى است كه اين جماعت از نظام الملك، عطاياى بسيار و صلت‌هاى عظيم ستده‌اند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 طالب بابويه، سال‌ها واعظ و مذكّر مسلمانان بوده است و امانت و فضل او ظاهر و باهر</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بابويه</w:t>
      </w:r>
    </w:p>
    <w:p>
      <w:pPr>
        <w:pStyle w:val="BookText"/>
        <w:rPr/>
      </w:pPr>
      <w:r>
        <w:rPr>
          <w:rFonts w:ascii="IRNazanin" w:hAnsi="IRNazanin" w:eastAsia="IRNazanin"/>
          <w:color w:val="111111"/>
          <w:sz w:val="28"/>
          <w:sz w:val="28"/>
          <w:szCs w:val="28"/>
          <w:rtl w:val="true"/>
          <w:lang w:bidi="fa-IR"/>
        </w:rPr>
        <w:t xml:space="preserve">از ديگر دانشوران خاندان بابويه، ابو عبد اللّه بابويه است كه از بزرگان عصر خود بوده است تا جايى كه نويسنده سنّى، او را از واضعان مكتب شيعه دانسته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ياد كرده است</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اگر چه كنيه ابو عبد اللّه براى چند تن از افراد خاندان بابويه وجود دارد، ولى با زمان زندگى فرد مورد بحث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چهره وى براى ما به خوبى روشن نيست و اين ابهام، به گونه‌اى است كه حتّى محدّث اُرموى در باره‌اش به اشتباه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اُرموى در ذيل نام ابو عبد اللّه بابويه، در چاپ نخست كتاب، ابو عبد اللّه بابويه را همان شيخ منتجب الدين دانسته است؛ ولى در چاپ بعد، آن را بدين شكل اصلاح كرده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ابو عبد اللّه بابويه، به‌طور قطع، غير منتجب الدين صاحب الفهرست است؛ زيرا وى در زمان تأليف كتاب نقض، آن شهرت را نداشته كه عبد الجليل، نام وى را جزء بزرگان شيعه ياد كند؛ بلكه بسيار كوچك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زيرا طبق تحقيق، وفات منتجب الدين بعد از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 بوده است و مخصوصا با توجّه به اين كه مصنّف گفته كه در عهد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مستفاد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كه آن دو نفر در زمان تأليف نقض، درگذشته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مراد يكى ديگر از بزرگان خاندان بابويه خواهد بود كه به جلالتْ مشهور بوده و نزديك به زمان تأليف نقض، وفات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آنچه كه در تعليقات اوّل گفته‌ايم مراد، منتجب الدينْ صاحب فهرست معروف است، مبنى بر اشتباه است</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نويسنده سنّى در صفحات آغازين كتاب، مذهب شيعه را ساخته تعدادى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از علماى شيعه‌اند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بزرگانى از قرن اوّل تا پنجم را ذكر مى‌كند كه نام بزرگانى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سيّد مرتضى و شيخ طوسى نيز در اين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اين جمع نامبرده به تعبير نويسنده، ابو جعفر البابويى و ابو عبد اللّه از آل بابويه المجوسى، از خاندان دانشى آل بابويه هستند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عبد الجليل، ذيل اين عبارت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اين كلمات كه هر عاقل كه اندكْ مايه آگاه باشد از علم تواريخ و آثار و اسامى رجال و آن علومى كه بدان متعلّق است، چون در اين اسامى، تأمّلى به انصاف بكند، غايت جهل و نادانى اين ناقل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 جعفر طوسى، شيخ كبير بو جعفر بابويه را كجا ديد؟ و ابو طالب و ابو عبد اللّه بابويه در عهد ما بودند، ايشان متقدّمان را كجا دريافتند؟</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ابو جعفر محمّد بن على بن بابويه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نقض، بارها با نام شيخ صدوق و آثار او روبه رو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شيخ صدوق را به بزرگى مى‌ستايد و با عباراتى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الكبير البابويى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كبير بو جعفر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w:t>
      </w:r>
      <w:r>
        <w:rPr>
          <w:rStyle w:val="FootnoteAnchor"/>
          <w:rtl w:val="true"/>
        </w:rPr>
        <w:footnoteReference w:id="7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 جعفر بابويه، شخصى بزرگوار و </w:t>
      </w:r>
    </w:p>
    <w:p>
      <w:pPr>
        <w:pStyle w:val="BookText"/>
        <w:rPr/>
      </w:pPr>
      <w:r>
        <w:rPr>
          <w:rFonts w:ascii="IRNazanin" w:hAnsi="IRNazanin" w:eastAsia="IRNazanin"/>
          <w:color w:val="111111"/>
          <w:sz w:val="28"/>
          <w:sz w:val="28"/>
          <w:szCs w:val="28"/>
          <w:rtl w:val="true"/>
          <w:lang w:bidi="fa-IR"/>
        </w:rPr>
        <w:t>استاد همه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از او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ضمن پاسخش به ايرادات نويسنده سنّى، به تلاش‌هاى علمىِ برخى دانشمندان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و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باره شيخ صدوق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و بزرگى شيخ كبير بو جعفر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چگونه انكار توان كرد از تصانيف و وعظ و درس و از رى تا بلاد تركستان و ايلاق، اثر علم و فضل و بركات زهد و امانت او پوشيده نيست</w:t>
      </w:r>
      <w:r>
        <w:rPr>
          <w:rFonts w:eastAsia="IRNazanin" w:cs="IRNazanin"/>
          <w:color w:val="111111"/>
          <w:sz w:val="28"/>
          <w:szCs w:val="28"/>
          <w:rtl w:val="true"/>
          <w:lang w:bidi="fa-IR"/>
        </w:rPr>
        <w:t>...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نويسنده سنّى نيز، چهره بدى از شيخ صدوق در ذهن داشته و به خواننده‌اش 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 القمى الرافضى</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خوانده و وى را داراى ميل به گبرگى</w:t>
      </w:r>
      <w:r>
        <w:rPr>
          <w:rStyle w:val="FootnoteAnchor"/>
          <w:rtl w:val="true"/>
        </w:rPr>
        <w:footnoteReference w:id="766"/>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سنّى، در متنى، مسئله احترام به صحابه را مطرح مى‌كند و بر شيعه و علماى آن اعتراض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طوايف اسلام كه نام صحابى‌اى و بزرگى برآيد، ترحّم كنند و گويند ما مذهب ايشان داريم مگر رافضى كه از همه بيزارى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بو جعفر طوسى، بو جعفر بابويه، مرتضى علوى و بو سهل نوبختى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شمار كسانى مى‌آورد كه نسبت به صحابه پيامبر صلى‌الله‌عليه‌و‌آله بى‌احترامى روا مى‌دارند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نويسنده سنّى در متنى ديگر،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اى برادر كه در همه روى زمين از اهل اسلام، از ائمّه سلف و قضات و مقريان و مفسّران و همه انواع علما و هر كس كه در علم دينى، دستى داشته‌اند و يا در زهد، قدمى زده‌اند، اختيار مذهب رفض نكرده‌اند مگر شرذمه مجهول كه به زندقه و خبث مذهب و حبّ رياست و پيروى شهوت و فسق و فجور، معروف بودندى، چون بو سهل نوبختى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 جعفر بابويه و بو طالب بابويه كه ميلشان هنوز به گبركى بود</w:t>
      </w:r>
      <w:r>
        <w:rPr>
          <w:rFonts w:eastAsia="IRNazanin" w:cs="IRNazanin"/>
          <w:color w:val="111111"/>
          <w:sz w:val="28"/>
          <w:szCs w:val="28"/>
          <w:rtl w:val="true"/>
          <w:lang w:bidi="fa-IR"/>
        </w:rPr>
        <w:t>...».</w:t>
      </w:r>
      <w:r>
        <w:rPr>
          <w:rStyle w:val="FootnoteAnchor"/>
          <w:rtl w:val="true"/>
        </w:rPr>
        <w:footnoteReference w:id="76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الجليل پاسخ مناسب به وى داده و فضل افرادى را كه نويسنده به طعن ياد </w:t>
      </w:r>
    </w:p>
    <w:p>
      <w:pPr>
        <w:pStyle w:val="BookText"/>
        <w:rPr/>
      </w:pPr>
      <w:r>
        <w:rPr>
          <w:rFonts w:ascii="IRNazanin" w:hAnsi="IRNazanin" w:eastAsia="IRNazanin"/>
          <w:color w:val="111111"/>
          <w:sz w:val="28"/>
          <w:sz w:val="28"/>
          <w:szCs w:val="28"/>
          <w:rtl w:val="true"/>
          <w:lang w:bidi="fa-IR"/>
        </w:rPr>
        <w:t>كرده بود، با عباراتى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بو جعفر بابويه، شخصى بزرگوار و استاد همه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برمى‌شمرد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يكى از اشكالاتى كه نويسنده سنّى در كتابش مطرح كرده و بارها تكرار مى‌كند، ساختگى بودن مذهب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شيخ صدوق را نيز در شمار جاعلان اين مذهب برمى‌شمارد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 الجليل، پس از نقل سخن نويسنده سنّى در باره انتساب مذهب شيعه به ابن المقفّع و ديگران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محدّثْ آن باشد كه نسبت كنند به شخصى معيّن و در شيعه عادت نرفته باشد كه گويند ما مذهب مفيد و بو جعفر و مرتضى داريم؛ بلكه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مذهب امير المؤمنين و باقر و صادق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مذهب، مذهب اعتزال باشد كه</w:t>
      </w:r>
      <w:r>
        <w:rPr>
          <w:rFonts w:eastAsia="IRNazanin" w:cs="IRNazanin"/>
          <w:color w:val="111111"/>
          <w:sz w:val="28"/>
          <w:szCs w:val="28"/>
          <w:rtl w:val="true"/>
          <w:lang w:bidi="fa-IR"/>
        </w:rPr>
        <w:t>...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وى پس از اتّهام نويسنده سنّى به وضع مذهب شيعه، امامان شيعه را يك به يك نام مى‌بَرَد و پس از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جعفر بابويه، فقيهى است مقدّم و شيخ مفيد، مفتى‌اى محترم و سيّد مرتضى، محقّقى است و ابو جعفر طوسى، مبرّزى است در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هر يك را كه اسامى ياد كرده است، نه واضع اند نه صاحب مذهب؛ نه مطاع اند نه مقتدا؛ ناقلانى اند معتمد، مستنبطانى اند امين كافى</w:t>
      </w:r>
      <w:r>
        <w:rPr>
          <w:rFonts w:eastAsia="Amiri" w:cs="Amiri" w:ascii="Amiri" w:hAnsi="Amiri"/>
          <w:color w:val="111111"/>
          <w:sz w:val="28"/>
          <w:szCs w:val="28"/>
          <w:rtl w:val="true"/>
          <w:lang w:bidi="ar-SA"/>
        </w:rPr>
        <w:t>...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يك‌بار ديگر، هنگامى كه در باره امام حسين عليه‌السلام سخن مى‌گويد، نام برخى از علماى شيعه را نقل مى‌كند كه شيخ صدوق و حسكاى بابويه از آن جمله‌اند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 روز، زين العابدين و باقر و صادق كجا بودند؟ مؤمن طاق و هشام حكم و شيخ مفيد و سيّد مرتضى و بو جعفر بابويه و بو جعفر طوسى و حسكا بابويه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 بودند؟</w:t>
      </w:r>
      <w:r>
        <w:rPr>
          <w:rStyle w:val="FootnoteAnchor"/>
          <w:rtl w:val="true"/>
        </w:rPr>
        <w:footnoteReference w:id="77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سنّى در چند جايگاه از كتابش، از شيخ صدوق، نقل قول و روايت مى‌كند و </w:t>
      </w:r>
    </w:p>
    <w:p>
      <w:pPr>
        <w:pStyle w:val="BookText"/>
        <w:rPr/>
      </w:pPr>
      <w:r>
        <w:rPr>
          <w:rFonts w:ascii="IRNazanin" w:hAnsi="IRNazanin" w:eastAsia="IRNazanin"/>
          <w:color w:val="111111"/>
          <w:sz w:val="28"/>
          <w:sz w:val="28"/>
          <w:szCs w:val="28"/>
          <w:rtl w:val="true"/>
          <w:lang w:bidi="fa-IR"/>
        </w:rPr>
        <w:t>شيخ عبد الجليل نيز آنها را به نقد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از اين نقل‌ها و نقدها در پى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فضيحت اوّل، نويسنده سنّى، متونى از كتاب‌هاى علماى شيعه را نقل و نقد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متون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 بابويه القمّى الرافضى در كتاب آورده است كه چون بو بكر از دنيا برفت، وامخواهان او، پيش پسرش محمّد ابو بكر آمدند و تقاضا كردند و او در حجر على بود كه مادرش اسماء بنت عميس، زن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پدرت را بازشكاف و بتى زرّين برگير و با وام ده</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عبد الجليل، اين گونه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اين دعاوى و بهتان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در هيچ كتابى نيست از كتب اصوليه شيعه و گر هست، اشاره بايد كردن و بازنمودن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اين كتاب، اين مصنّف آورده است كه از ابو بكر و از هر يك از صحابه، بسيارى تركه بازماند و آن را شرح‌ها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 كه محمّد بو بكر، از آن تركه، ردّ دين پدرش بكردى، تا بدان بت مدفون، حاجت نيفتادى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آن كه على غيب نداند؛ چه دانست كه بتى جايى پنهان است و گر بوده باشد بر سبيل گنج و ذخيره باشد، نه از جهت عبادت و سجده و پيغمبر مگر خبر داده باشد على را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شيعه در حقّ صحابه كفر و شرك نيست، آن است كه با وجود </w:t>
      </w:r>
      <w:r>
        <w:rPr>
          <w:rFonts w:eastAsia="IRNazanin" w:cs="IRNazanin"/>
          <w:color w:val="111111"/>
          <w:sz w:val="28"/>
          <w:szCs w:val="28"/>
          <w:rtl w:val="true"/>
          <w:lang w:bidi="fa-IR"/>
        </w:rPr>
        <w:t>...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چنان كه عبد الجليل رازى گفته است، چنين مطلبى در كتاب‌هاى موجود صدوق، وجود ندارد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سنّى در كتابش، تحت عنوان فضيحت هفتم، مطلبى را به شيعه نسبت مى‌دهد و آن، اثبات صفت حالت براى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فضيحت هفتم، آن است كه رافضى گويد كه خداى را صفتى است كه آن را صفت حالت گويند و خداى بدان مخالف است، مخالف خود را و هيچ فريشته‌اى و پيغمبرى آن صفت نداشته است و ندانند و بر اين قول لازم آيد كه ملائكه و رسل، بر صفت اخصّ بارى </w:t>
      </w:r>
    </w:p>
    <w:p>
      <w:pPr>
        <w:pStyle w:val="BookText"/>
        <w:rPr/>
      </w:pPr>
      <w:r>
        <w:rPr>
          <w:rFonts w:ascii="IRNazanin" w:hAnsi="IRNazanin" w:eastAsia="IRNazanin"/>
          <w:color w:val="111111"/>
          <w:sz w:val="28"/>
          <w:sz w:val="28"/>
          <w:szCs w:val="28"/>
          <w:rtl w:val="true"/>
          <w:lang w:bidi="fa-IR"/>
        </w:rPr>
        <w:t>تعالى جاهل بوده‌اند و اين صفت بر ايشان پوشيده بود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عبد الجليل در پاسخ به او، شيخ صدوق را در شمار باورمندان به اين عقيده و محقّقان مذهب شيعه برشمرده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محقّقان شيعه اصوليه چون علم الهدى مرتضاى بغداد و شيخ كبير بو جعفر و همه محقّقان اصوليه، موافقت اكثر اهل عدل را چنان است كه بارى‌تعالى موصوف است به صفتى كه آن را صفت حالت گويند و مخالفت ثابت است ميان قديم و جواهر و اعراض بدان صفت و آن صفت خداى است كه غير قديم را آن صفت و مثل آن صفت و قبيل آن صفت نيست و بارى‌تعالى بدان صفت در كون معلومى آيد، دون صفات اربعه كه مقتضيات است و آن، صفت همه پيغمبران دانند و همه فريشتگان، خداى تعالى را بر آن صفت شناسند و همه ائمّه و علما و اوليا، خداى تعالى را بر اين صفت دانند و از اهل عدل، كس خلاف نكرده است در اين معنى، و گر خلافى هست، در اجراى عبارت است و در اين معنى، كتب ساخته‌اند و مفردات با حجّت و دليل اثبات كرده و تصنيف‌ها ساخته است كه بارى‌تعالى به خلاف همه خلايق است و او به هيچ نماند و هيچ بدو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كمثله شى‌ء و هو السميع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مذهب شيعت بر آن وجه بودى كه خواجه انتقالى آورده است كه آن صفت، نه انبيا دانند و نه ملائكه، هيچ عاقل قبول نكند كه عقل مثبتان اين صفت، بيشتر و كامل‌تر نيست از عقول انبيا و ملائكه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خداى را بدان صفت دانند و آن، صفت الهيت است كه مقتضاى صفات اربعه است و علماى شيعت را خلافى نيست با يكديگر مگر عوام را با قلّت علم گفت و گويى باشد و گرنه، مثبتان و نافيان همه ناجى اند و خداى را به خلاف خلقان گويند و معدوم معلوم دانند و گرچه شى‌ء نگويند براى ايهام خطا را باشد </w:t>
      </w:r>
      <w:r>
        <w:rPr>
          <w:rFonts w:eastAsia="IRNazanin" w:cs="IRNazanin"/>
          <w:color w:val="111111"/>
          <w:sz w:val="28"/>
          <w:szCs w:val="28"/>
          <w:rtl w:val="true"/>
          <w:lang w:bidi="fa-IR"/>
        </w:rPr>
        <w:t>... .</w:t>
      </w:r>
      <w:r>
        <w:rPr>
          <w:rStyle w:val="FootnoteAnchor"/>
          <w:rtl w:val="true"/>
        </w:rPr>
        <w:footnoteReference w:id="77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فضيحت پنجاهم، مطلبى را از ابن بابويه، شيخ صدوق نقل قول كرده، </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رافضى، اخبار به دروغ روايت كند از راويان متّهم، و بو جعفر بابويه در كتاب خود آورده است از سعد بن عبد اللّه از محمّد بن الحسن الصفّار از جعفر الصادق، و اين همه، راويان مجعول و مطعون اند، كه جعفر گفت از پدران خود كه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سراى اُمّ سلمه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وحى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اسمعى و اشهدى؛ بشنو و گواه باش كه على، قاضى دين من است و حامل لواى من است و على، عالم‌ترِ همه امّت من است و اوست كه در قيامت، منبرى بنهد از نور بر راست عرش، تا او بر آن جا نشيند و هر كه را خواهد به جنّت و هر كه را خواهد به دوزخ مى‌فرستد و منادى در قيامت ندا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معشر الخلايق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و بهشت در فرمان او كرديم تا هر چه او خواهد مى‌كند و على صاحب الجنّة و على صاحب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آنها را به دوزخ فرستد كه در امامت با او منازعت كرده باشند و بنياد ظلم نهاده و متابعان خود را به بهشت فرستد كه در آخر زمان باشند، ايشان را رافضى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معنى بسى خرافات و ترهات به اسنادهاى دروغ آوردند و آن روات را هرگز ائمّه دين و اصحاب الحديث تزكيه نكنند و نام ايشان نبرند و دروغ از آن روايات ركيكه فرو مى‌بارد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نويسنده سنّى، پس از نقل روايات به نقد اين حديث پرداخته و آن را ساختگى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نقد خود، بار ديگر نام شيخ صدوق را مى‌آورد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بو جعفر بابويه و بو جعفر طوسى سرگشته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بديدند، بعد از اند سال صحابه پاك نديدند؟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الجليل رازى، پس از نقل اين مطلب، به دفاع از آن پرداخته و بخش‌هاى مختلف اين موضوع را اعم از راويان و و سند روايت و محتواى آن، به درستى به اثبات مى‌رساند و در آخر، از نويسنده مى‌خواهد كه به كتاب‌خانه‌هاى ساوه و همدان و قزوين و اصفهان كه رافضى نباشند و از راويان سنّى معتمد بشنود تا بداند كه نه </w:t>
      </w:r>
    </w:p>
    <w:p>
      <w:pPr>
        <w:pStyle w:val="BookText"/>
        <w:rPr/>
      </w:pPr>
      <w:r>
        <w:rPr>
          <w:rFonts w:ascii="Amiri" w:hAnsi="Amiri" w:eastAsia="Amiri" w:cs="Amiri"/>
          <w:color w:val="111111"/>
          <w:sz w:val="28"/>
          <w:sz w:val="28"/>
          <w:szCs w:val="28"/>
          <w:rtl w:val="true"/>
          <w:lang w:bidi="ar-SA"/>
        </w:rPr>
        <w:t xml:space="preserve">ساخته بو جعفر بابويه و نه انداخته بو جعفر طوسى است كه صد هزار لعنت بر دشمنان سه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عليه‌السلام ، سيّد مرتضى علم الهدى و سيّد مرتضى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 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 جعفر بابويه و بو جعفر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 و مفيد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گفتنى است كه شيخ صدوق، اين حديث را در كتاب معانى الأخبار در فصل معناى ناكثين و قاسطين و مارقين، نقل كرده است</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در بخش‌هايى از كتاب نقض نيز به آثار و نوشته‌هاى شيخ صدوق اشاره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سنّى، در بخشى از نوشته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كه رافضيان را درس فقه و شريعت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الجليل، اين گونه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درس فقه و شريعت نباشد جماعتى را كه كتب‌خانه‌هاى ايشان مملو باشد از كتب اصولى و فروعى كه تعديد و تحصير آن متعذر باشد و در اسامى رجال از از روات و مصنّفان ايشان مجلّدى مفرد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اشاره به فقه و شريعت كرده است، كتابى چند كه متداول‌تر است و معروف‌تر، گفته آيد تا شبهت بدان زايل شود و اين چون مقنعه و عويص و </w:t>
      </w:r>
      <w:r>
        <w:rPr>
          <w:rFonts w:eastAsia="IRNazanin" w:cs="IRNazanin"/>
          <w:color w:val="111111"/>
          <w:sz w:val="28"/>
          <w:szCs w:val="28"/>
          <w:rtl w:val="true"/>
          <w:lang w:bidi="fa-IR"/>
        </w:rPr>
        <w:t>...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عبد الجليل در ضمن برشمارى اين كتاب‌ها، از دو كتاب شيخ صدوق و يك كتاب نوشته پدرش،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شرايع حسينان و مجلدات من لايحضره الفقيه و كتاب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مى‌گويد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كتب صغار و مسائل خرده كه آن را حدّى نيست، همه به شرح و بسط تمام، منقول و مسند از ائمّه طاهرين به اسناد معتمدان و ناقلان ثقه از علما و فقها و هر يك از اين كتب را هزاران نسخه، در اطراف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اين </w:t>
      </w:r>
    </w:p>
    <w:p>
      <w:pPr>
        <w:pStyle w:val="BookText"/>
        <w:rPr/>
      </w:pPr>
      <w:r>
        <w:rPr>
          <w:rFonts w:ascii="Amiri" w:hAnsi="Amiri" w:eastAsia="Amiri" w:cs="Amiri"/>
          <w:color w:val="111111"/>
          <w:sz w:val="28"/>
          <w:sz w:val="28"/>
          <w:szCs w:val="28"/>
          <w:rtl w:val="true"/>
          <w:lang w:bidi="ar-SA"/>
        </w:rPr>
        <w:t>همه حجّت و بيان، انكار كند اين طايفه را فقهى و درسى نيست، إذا لم تستحى فاصنع ما شئت</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وقتى محدّث اُرموى در تعليقاتش به نام كتاب‌هاى شيخ صدوق در اين قسمت از كلام شيخ عبد الجليل مى‌رسد، آنها را مشهورتر از آن مى‌داند كه در باره‌اش توضيح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لايحضره الفقيه و علل الشرايع و هر دو از تأليفات بسيار مشهور و مهمّ شيخ بزرگوار ابو جعفر محمّد بن على بن حسين بن بابويه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دو، مستغنى از شرح و بيان و بى‌نياز از توضيح و تبيان است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رازى به تعداد كتاب‌هاى صدوق هم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در پاسخ به سخن ديگرى از نويسنده سنّى كه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جهان، هرگز رافضى‌اى نبوده است كه او را در دين و دولت، قدرى يا قدمى يا جاهى يا منزلتى يا حرمتى يا نامى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نام تعدادى از بزرگان دين و اصحاب امامان و روات حديث و نيز علماى متأخّر را برمى‌شمرد و وصفشان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متن، به تعداد تأليفات شيخ صدوق اشاره مى‌كند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متبحّران علماى 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على حسينان قمى، صاحب كتاب الشرائع سفير امام حسن عسكرى عليه‌السلام 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ابوجعفر الكبير البابويى، مصنّف سيصد مجلّد از اصول و فروع</w:t>
      </w:r>
      <w:r>
        <w:rPr>
          <w:rFonts w:eastAsia="IRNazanin" w:cs="IRNazanin"/>
          <w:color w:val="111111"/>
          <w:sz w:val="28"/>
          <w:szCs w:val="28"/>
          <w:rtl w:val="true"/>
          <w:lang w:bidi="fa-IR"/>
        </w:rPr>
        <w:t>...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أمل الآمل، محمّد بن حسن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أندلس، اوّل،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تعليقات نقض، جلال الدين محدّث اُرموى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اوّل،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المستدرك، ميرزا حسين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عليه‌السلام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اوّل،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الطوسى،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اسلامى، اوّل،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أسماء مصنّفى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على النجاشى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اسلامى، پنجم،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تهرانى و على احمد ناصح،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معارف اسلامى، اوّل،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منتجب الدين على بن بابويه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محدّث اُرموى،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اوّل،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فى أخبار العلماء المصنّفين من القدماء و المحدّثين و اسماء كتبهم، محمّد بن اسحاق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تجدّد، اوّل،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مستدركات علم رجال الحديث، على نمازى شاهرودى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نمازى، اوّل،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معانى الأخبار،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اوّل،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و طبقات رواة الحديث، سيّد ابو القاسم موسوى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سوم،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ابى طالب، محمّد بن على بن شهر آشوب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حيدرى، اوّل،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نصيرالدين ابو الرشيد عبد الجليل قزوينى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اوّل،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44" w:name="pg15864_150228"/>
    </w:p>
    <w:p>
      <w:pPr>
        <w:pStyle w:val="Heading2"/>
        <w:numPr>
          <w:ilvl w:val="1"/>
          <w:numId w:val="1"/>
        </w:numPr>
        <w:rPr/>
      </w:pPr>
      <w:bookmarkStart w:id="45" w:name="__RefHeading___Toc14704466_2142443653"/>
      <w:bookmarkStart w:id="46" w:name="_Toc13"/>
      <w:bookmarkEnd w:id="44"/>
      <w:bookmarkEnd w:id="45"/>
      <w:r>
        <w:rPr>
          <w:rtl w:val="true"/>
        </w:rPr>
        <w:t xml:space="preserve">سيطره سبك مناقب‌نگارى در </w:t>
      </w:r>
      <w:r>
        <w:rPr>
          <w:rtl w:val="true"/>
        </w:rPr>
        <w:t>«</w:t>
      </w:r>
      <w:r>
        <w:rPr>
          <w:rtl w:val="true"/>
        </w:rPr>
        <w:t>سده ششم و هفتم هجرى</w:t>
      </w:r>
      <w:r>
        <w:rPr>
          <w:rtl w:val="true"/>
        </w:rPr>
        <w:t>» /</w:t>
      </w:r>
      <w:r>
        <w:rPr>
          <w:rtl w:val="true"/>
        </w:rPr>
        <w:t>مهدى غلامعلى</w:t>
      </w:r>
      <w:bookmarkEnd w:id="46"/>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سيطره سبك مناقب‌نگارى</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ششم و هفتم 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غلامعلى</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چكيده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سده‌هاى ششم و هفتم هجرى را مى‌توان نقطه عطفى در تاريخ تشيّع دانست؛ دورانى كه با وجود دشوارى‌هاى طاقت‌فرسا، دانشيان شيعى توانستند از انديشه شيعى در مقابل سيل شبهات و اتّهامات عامه و دستگاه حاكميت به نيكى پاسدارى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دوران در تاريخ حديث شيعه، همواره با عناوين دوران فترت يا ركود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مقايسه با سده‌هاى پيشين، اين تعبير صحيح است، امّا بايد توجّه داشت، دشمنى‌هاى مخالفان، بسيار شديد بوده است و نويسندگان براى مقابله با هجمه‌هاى مختلف حاكمان، از هيچ تلاشى فرو گذار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سبك‌هاى مناقب‌نگارى و اربعين‌نويسى، نمادى از تلاش سترگ ايشان است كه بيش از ديگر سبك‌ها در اين بازه زمانى در تاريخ تدوين حديث شيعه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شيوه‌ها داراى نقاط قوّت و ضعف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سيطره منقبت‌نگارى در اين دو سده، بيش از پيش قابل توجّه است، به گونه‌اى كه حدود شصت اثر در اين راستا در دويست سال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چرايىِ اين افزايش، نيازمند بررسى كتاب‌هاى مناقبِ باقى مانده و گزاره‌هاى </w:t>
      </w:r>
    </w:p>
    <w:p>
      <w:pPr>
        <w:pStyle w:val="BookText"/>
        <w:rPr/>
      </w:pPr>
      <w:r>
        <w:rPr>
          <w:rFonts w:ascii="IRNazanin" w:hAnsi="IRNazanin" w:eastAsia="IRNazanin"/>
          <w:color w:val="111111"/>
          <w:sz w:val="28"/>
          <w:sz w:val="28"/>
          <w:szCs w:val="28"/>
          <w:rtl w:val="true"/>
          <w:lang w:bidi="fa-IR"/>
        </w:rPr>
        <w:t>تاريخى است كه اين پژوهش، عهده‌دار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اثر عبد الجليل قزوينى، يكى از مهم‌ترين آثارى است كه به موضوع مناقب‌خوانى پرداخته و به خوبى، فضاى مه‌آلود اين دوران را ترسيم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منبع خوبى براى شناسايى علل و عوامل فزونى مناقب‌نگارى در اين سده‌هاست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عوامل متعدّد سياسى، علمى و فرهنگى، سبب اين جهش نگارشى شده كه به برخى از آنها در اين نوشتار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مناقب‌نگارى، فضائل‌نويسى، سده ششم هجرى، سده هفتم هجرى، سبك‌شناسى، تاريخ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نقض، اثر شيخ عبد الجليل قزوينى رازى، عالم فرهيخته سده ششم هجرى، منبع بسيار كارآمدى در ترسيم و نمايان‌سازى فضاى ديجور سده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بازخوانى اين اثر، به خوبى نيازهاى اجتماعىِ شيعه به منابعى چون كتاب‌هاى مناقب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كه خاستگاه كتاب‌هاى مناقب و كتاب‌هاى احتجاجى همچون نقض و الاحتجاج يكى است و آن پاسخ به هجمه‌هاى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به همّت موسسه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دار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بزرگداشت عبد الجليل رازى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شده است، بسيار نيكوست كه سبك نگارشى مناقب‌نگارى، كه همسو با آثار عبد الجليل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پژوهه‌اى مستقل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جاى‌جاى كتاب نقض به واژگان منقبت، مناقب، مناقبيان، مناقب‌خوانان، فضايل، فضايليان و فضايل‌خوانان بر 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واژگان، در تاريخ تدوين حديث، نقش به‌سزايى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 كه در دو سده ششم و هفتم هجرى، آثار مناقب‌محور و همچنين احتجاج‌گونه، رشد فزاينده‌اى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نوشتار، بر آنيم تا با سير و تطوّر اين گونه نگارشى، چيستىِ مناقب و مناقب‌نگارى، پيشينه آن و چرايى فزونى اين سبك نگارشى در سده‌هاى شش و هفت هجرى </w:t>
      </w:r>
    </w:p>
    <w:p>
      <w:pPr>
        <w:pStyle w:val="BookText"/>
        <w:rPr/>
      </w:pPr>
      <w:r>
        <w:rPr>
          <w:rFonts w:ascii="IRNazanin" w:hAnsi="IRNazanin" w:eastAsia="IRNazanin"/>
          <w:color w:val="111111"/>
          <w:sz w:val="28"/>
          <w:sz w:val="28"/>
          <w:szCs w:val="28"/>
          <w:rtl w:val="true"/>
          <w:lang w:bidi="fa-IR"/>
        </w:rPr>
        <w:t>بپردازيم و به صورت اجمالى نيز با آثارى كه به اين سبك در اين دو سده تأليف شده‌اند، آشنا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شش و هفت هجرى، بستر منقبت‌نگارى</w:t>
      </w:r>
    </w:p>
    <w:p>
      <w:pPr>
        <w:pStyle w:val="BookText"/>
        <w:rPr/>
      </w:pPr>
      <w:r>
        <w:rPr>
          <w:rFonts w:ascii="IRNazanin" w:hAnsi="IRNazanin" w:eastAsia="IRNazanin"/>
          <w:color w:val="111111"/>
          <w:sz w:val="28"/>
          <w:sz w:val="28"/>
          <w:szCs w:val="28"/>
          <w:rtl w:val="true"/>
          <w:lang w:bidi="fa-IR"/>
        </w:rPr>
        <w:t>قرن ششم هجرى، دوران حاكميت تركان سلجوقى بر مشرق‌زمين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اميران سلجوقى، همانند غزنويان و سامانيان، از تسنّن حنفى و خلافت عبّاسى حمايت مى‌كردند و با شيعه درگير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بيشتر اين درگيرى‌ها با اسماعيليه و باطنيه بود، با اين حال، شيعيان امامى نيز از اين تعرّضاتْ بى‌نصيب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دوره، يكى از اركان رشد تشيّع، نفوذ شيعيان امامى مذهب در ساختار ادارىِ دولت سلجوقى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 سپر تقيّه و با استفاده از ديگر مجوزهاى شرعى، عملى مى‌شد و نتايجى مهم را براى شيعيان و دفاع از آنها در برابر سرداران ترك دربرداشت</w:t>
      </w:r>
      <w:r>
        <w:rPr>
          <w:rFonts w:eastAsia="IRNazanin" w:cs="IRNazanin"/>
          <w:color w:val="111111"/>
          <w:sz w:val="28"/>
          <w:szCs w:val="28"/>
          <w:rtl w:val="true"/>
          <w:lang w:bidi="fa-IR"/>
        </w:rPr>
        <w:t>».</w:t>
      </w:r>
      <w:r>
        <w:rPr>
          <w:rStyle w:val="FootnoteAnchor"/>
          <w:rtl w:val="true"/>
        </w:rPr>
        <w:footnoteReference w:id="78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هفتم نيز ادامه اين اختلافات و درگيرى ها مشاهده مى‌شود؛ ولى ظهور مغولان، رنگ و بوى هر گونه حساسيت دينى را نسبت به گذشته، تغيير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التهابات چهل ساله حركت صحرانشينان مغول از شرق بلاد اسلامى تا غرب آن، هول و وحشت را در جاى‌جاى اين خطّه از بلاد اسلامى، حكم‌فرما نموده بود تا اين كه سر انجام به سال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 آنها توانستند بر مركز حكومت عبّاسى غلبه يافته و اين حكومت را براى هميشه منحل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حكومت مغولان، با خلافت الناصر لدين اللّه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شديدا تمايلات شيعى داشت و پس از او نيز وجود بزرگان شيعى همچون ابن علقمى و خواجه نصيرالدين طوسى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شمس الدين جوينى در آزادى‌هاى شيعيان مؤثّر بود؛ امّا نمى‌توان اختلافات و گاه تعصّبات ديرينه شيعه و سنّى را از ياد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اختلافات همچنان در مراكز علمى و گروه‌هاى اجتماعى نمود داشت و در نوع نگارش‌هاى اين دو سده، كاملاً نمايان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دويست سال، بيان مناقب اهل بيت عليهم‌السلام در جلسات مذهبى، بيش از پيش شيوع پيدا كرده بود و </w:t>
      </w:r>
    </w:p>
    <w:p>
      <w:pPr>
        <w:pStyle w:val="BookText"/>
        <w:rPr/>
      </w:pPr>
      <w:r>
        <w:rPr>
          <w:rFonts w:ascii="IRNazanin" w:hAnsi="IRNazanin" w:eastAsia="IRNazanin"/>
          <w:color w:val="111111"/>
          <w:sz w:val="28"/>
          <w:sz w:val="28"/>
          <w:szCs w:val="28"/>
          <w:rtl w:val="true"/>
          <w:lang w:bidi="fa-IR"/>
        </w:rPr>
        <w:t>نويسندگان نيز كتاب‌هايى مناقب‌محور و يا مناظره‌گونه را مى‌نگاشتند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اوضاع اين دوران مى‌توان نتيجه گرفت كه شيعيان فراز و نشيب‌هاى گوناگونى را در اين دوران در رويارويى با سلاطين تجربه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دگرگونى‌ها در مناطق جغرافيايى و حكومت‌هاى محلّى، بسيار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واژه‌شناسى فضايل و مناقب</w:t>
      </w:r>
    </w:p>
    <w:p>
      <w:pPr>
        <w:pStyle w:val="BookText"/>
        <w:rPr/>
      </w:pP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دينى، جايگاه ويژه و پُر كاربردى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تعريف اين واژگان، آشنا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مَنقَبَة</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به معناى كردارِ برجسته، اوصاف حميده،</w:t>
      </w:r>
      <w:r>
        <w:rPr>
          <w:rStyle w:val="FootnoteAnchor"/>
          <w:rtl w:val="true"/>
        </w:rPr>
        <w:footnoteReference w:id="788"/>
      </w:r>
      <w:r>
        <w:rPr>
          <w:rFonts w:ascii="IRNazanin" w:hAnsi="IRNazanin" w:eastAsia="IRNazanin"/>
          <w:color w:val="111111"/>
          <w:sz w:val="28"/>
          <w:sz w:val="28"/>
          <w:szCs w:val="28"/>
          <w:rtl w:val="true"/>
          <w:lang w:bidi="fa-IR"/>
        </w:rPr>
        <w:t>سجاياى پسنديده و معجزه</w:t>
      </w:r>
      <w:r>
        <w:rPr>
          <w:rStyle w:val="FootnoteAnchor"/>
          <w:rtl w:val="true"/>
        </w:rPr>
        <w:footnoteReference w:id="78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هم، صفت و هنرى را كه موجب ستودن ديگران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 xml:space="preserve">اين واژه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عيب‌ها، زبونى‌ها و كاستى‌هاست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فضايل،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w:t>
      </w:r>
      <w:r>
        <w:rPr>
          <w:rFonts w:eastAsia="Amiri" w:cs="Amiri" w:ascii="Amiri" w:hAnsi="Amiri"/>
          <w:color w:val="111111"/>
          <w:sz w:val="28"/>
          <w:szCs w:val="28"/>
          <w:rtl w:val="true"/>
          <w:lang w:bidi="ar-SA"/>
        </w:rPr>
        <w:t>»</w:t>
      </w:r>
      <w:r>
        <w:rPr>
          <w:rStyle w:val="FootnoteAnchor"/>
          <w:rtl w:val="true"/>
        </w:rPr>
        <w:footnoteReference w:id="791"/>
      </w:r>
      <w:r>
        <w:rPr>
          <w:rFonts w:ascii="IRNazanin" w:hAnsi="IRNazanin" w:eastAsia="IRNazanin"/>
          <w:color w:val="111111"/>
          <w:sz w:val="28"/>
          <w:sz w:val="28"/>
          <w:szCs w:val="28"/>
          <w:rtl w:val="true"/>
          <w:lang w:bidi="fa-IR"/>
        </w:rPr>
        <w:t>نيز به معناى برترى‌ها، پاك‌دامنى‌ها و امتيازهاى عالى</w:t>
      </w:r>
      <w:r>
        <w:rPr>
          <w:rStyle w:val="FootnoteAnchor"/>
          <w:rtl w:val="true"/>
        </w:rPr>
        <w:footnoteReference w:id="792"/>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كاستى است</w:t>
      </w:r>
      <w:r>
        <w:rPr>
          <w:rFonts w:eastAsia="Amiri" w:cs="Amiri" w:ascii="Amiri" w:hAnsi="Amiri"/>
          <w:color w:val="111111"/>
          <w:sz w:val="28"/>
          <w:szCs w:val="28"/>
          <w:rtl w:val="true"/>
          <w:lang w:bidi="ar-SA"/>
        </w:rPr>
        <w:t>.</w:t>
      </w:r>
      <w:r>
        <w:rPr>
          <w:rStyle w:val="FootnoteAnchor"/>
          <w:rtl w:val="true"/>
        </w:rPr>
        <w:footnoteReference w:id="79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عرف محدّثان، به كلامى كه گوياى خصال نيك و اوصاف پسنديده شخصيت‌هاى شناخته شده است، منقبت يا فضيلت گفته مى‌شود و به كتاب‌هايى كه دربردارنده اين‌گونه گزارش‌هاست،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مانند، كتاب الفضائل، اثر جابر بن يزيد جعفى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مناقب الامام امير المؤمنين، اثر قاضى محمّد بن سليمان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ابى طالب از ابو جعفر محمّد بن على بن شهرآشوب مازندرانى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الصحابه اثر احمد بن شعيب نسايى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معناى لغوى اين دو واژه، هم‌افق است، با اين حال، در گذر زمان، هر كدام هويّت مذهبى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اهل سنّت، بيشتر از واژه فضايل و شيعيان از واژه مناقب براى يك هدف واحد،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نوشتار، فضايل و مناقب را مترادف يكديگر فرض مى‌كنيم و مقصودمان از اين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رفيع و كارهاى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واژه پيش‌گفته، در علم حديث راه يافته و عنوان سبك‌هاى نگارشى‌اى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كتاب‌هاى مناقب و مثالب، مى‌توانيم اين دو سبك را چنين تعريف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و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كتاب‌هاى حديثى‌اى مى‌گويند كه بيان‌كننده خصال نيك و اوصاف پسنديده شخصيت‌هاى شناخته‌شده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كتاب‌هاى حديثى‌اى است كه بر خلاف مناقب، بيان‌كننده عيب‌ها و زبونى‌هاى افراد فرومايه‌اى است كه معمولاً به گزاف، صاحب مقام و اعتبار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مناقب‌خوانى</w:t>
      </w:r>
    </w:p>
    <w:p>
      <w:pPr>
        <w:pStyle w:val="BookText"/>
        <w:rPr/>
      </w:pPr>
      <w:r>
        <w:rPr>
          <w:rFonts w:ascii="IRNazanin" w:hAnsi="IRNazanin" w:eastAsia="IRNazanin"/>
          <w:color w:val="111111"/>
          <w:sz w:val="28"/>
          <w:sz w:val="28"/>
          <w:szCs w:val="28"/>
          <w:rtl w:val="true"/>
          <w:lang w:bidi="fa-IR"/>
        </w:rPr>
        <w:t>مباهات و استناد به نقاط قوّت و برترى خود در درگيرى‌ها امرى متداول و چه بسا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هر حادثه مهم تاريخى مى‌بينيم كه گروهى به پيشينه نيكوى خود مباهات مى‌ورزند تا بدين گونه طرف مقابل را تضعيف و خود را بر حق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عرب، همواره رجزخوانى در ابتداى جنگ‌ها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رجزخوانى‌ها را مى‌توان كهن‌ترين موارد منقبت‌خوانى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كه مهم‌ترين زمان پس از اسلام كه استناد به مناقب انجام شد، در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و جدّى‌ترين عرصه رويارويى دو گروه از مسلمانان، براى دستيابى به يك آرمان مهمّ سياسى، رخداد سقيفه است؛ رخدادى كه در پى آن، دو گروه مهمّ جامعه اسلامى آن روزگار، يعنى مهاجران و انصار، رو در روى يكديگر ايستادند و با ناديده گرفتن بسيارى از حقوق و حقايق، براى در دست گرفتن جايگاه مهمّ خلافت، به اثبات لياقت خويش پرداخته، فضايل و مناقب خويش را پيش كشيدند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گذشته از درستى يا نادرستى گفته‌هاى اين دو گروه، آنچه مهم است، آن است كه در اين رويداد مهم تاريخى، براى نخستين بار به فضايل و مناقب فردى و گروهى، استشهاد شده است</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شواهد متعدّدى در دست است كه در دوره‌هايى همچون دوران خلافت امام على عليه‌السلام و همچنين عصر ائمّه عليهم‌السلام به‌ويژه دوران امام حسن مجتبى عليه‌السلام و ائمّه متأخّر، بر خوانى فضايل كلّى امامان توسط اصحابْ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منقبت‌خوانى‌ها همان واگويه نمودن روايات معصومان عليهم‌السلام در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رضا عليه‌السلام نيز منقبتگويى، به صورت آشكارا و در سطح قابل توجّهى رخ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بين سده‌هاى سوم تا پنجم هجرى، بيان مناقب اهل بيت عليهم‌السلام حتّى در ميان</w:t>
      </w:r>
    </w:p>
    <w:p>
      <w:pPr>
        <w:pStyle w:val="BookText"/>
        <w:rPr/>
      </w:pPr>
      <w:r>
        <w:rPr>
          <w:rFonts w:ascii="IRNazanin" w:hAnsi="IRNazanin" w:eastAsia="IRNazanin"/>
          <w:color w:val="111111"/>
          <w:sz w:val="28"/>
          <w:sz w:val="28"/>
          <w:szCs w:val="28"/>
          <w:rtl w:val="true"/>
          <w:lang w:bidi="fa-IR"/>
        </w:rPr>
        <w:t>برخى از اهل سنّت وجود داشته و شيخ صدوق، بسيارى از اين گونه روايات را گزارش كرده است؛ امّا خاستگاه شيوع مناقب‌خوانى در ايران را بايد بيشتر در سده پنجم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رسوم شيعىِ رايج در ايران در قرن پنجم تا هفتم هجرى، منقبت‌خوانى بوده است كه به صورت علنى در مراكزى كه شيعيانْ حضورى پُررنگ داشتند،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مديحه‌سرايى‌هايى را كه امروزه در ايران به طور فراوان رايج است، مى‌توان در منقبت‌خوانى پيشينيان جستجو كرد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مناقب‌خوانى شيعيان كه در تمامى شهرها و مناطق شيعه‌نشين رواج داشت، مردم را به تشيّع متمايل مى‌كرد و بر نفوذ سادات و علويان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شيعيان اصيل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مى‌افزود</w:t>
      </w:r>
      <w:r>
        <w:rPr>
          <w:rFonts w:eastAsia="Amiri" w:cs="Amiri" w:ascii="Amiri" w:hAnsi="Amiri"/>
          <w:color w:val="111111"/>
          <w:sz w:val="28"/>
          <w:szCs w:val="28"/>
          <w:rtl w:val="true"/>
          <w:lang w:bidi="ar-SA"/>
        </w:rPr>
        <w:t>.</w:t>
      </w:r>
      <w:r>
        <w:rPr>
          <w:rStyle w:val="FootnoteAnchor"/>
          <w:rtl w:val="true"/>
        </w:rPr>
        <w:footnoteReference w:id="795"/>
      </w:r>
      <w:r>
        <w:rPr>
          <w:rFonts w:ascii="IRNazanin" w:hAnsi="IRNazanin" w:eastAsia="IRNazanin"/>
          <w:color w:val="111111"/>
          <w:sz w:val="28"/>
          <w:sz w:val="28"/>
          <w:szCs w:val="28"/>
          <w:rtl w:val="true"/>
          <w:lang w:bidi="fa-IR"/>
        </w:rPr>
        <w:t xml:space="preserve">خواندن مناقب در ديار شيعه، بيشتر رواج داشته به گونه‌اى كه شواهدْ </w:t>
      </w:r>
    </w:p>
    <w:p>
      <w:pPr>
        <w:pStyle w:val="BookText"/>
        <w:rPr/>
      </w:pPr>
      <w:r>
        <w:rPr>
          <w:rFonts w:ascii="IRNazanin" w:hAnsi="IRNazanin" w:eastAsia="IRNazanin"/>
          <w:color w:val="111111"/>
          <w:sz w:val="28"/>
          <w:sz w:val="28"/>
          <w:szCs w:val="28"/>
          <w:rtl w:val="true"/>
          <w:lang w:bidi="fa-IR"/>
        </w:rPr>
        <w:t>حاكى از آن است كه مناقبيان در شهرهايى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كاشان، آوه، رى، شهرهاى مازندران، سبزوار، نيشابور و مراكز تجمّع شيعه، بيشتر حضور داشته‌اند</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همين دليل خوبى است كه انگيزه مناقبيان، بيشتر درون‌گروهى بوده است تا فرامذهبى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گزارش عبد الجليل، مناقب‌خوانان در نقاط مركزى شهرهايى كه اعم از شيعه و سنّى بوده نيز همانند محلّه‌هاى تمام شيعى، مناقب اهل بيت عليهم‌السلام را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بازارها جمع شوند و مناقب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پندارى نديده است و نشنيده كه مناقب‌خوانان در قطب روده</w:t>
      </w:r>
      <w:r>
        <w:rPr>
          <w:rStyle w:val="FootnoteAnchor"/>
          <w:rtl w:val="true"/>
        </w:rPr>
        <w:footnoteReference w:id="797"/>
      </w:r>
      <w:r>
        <w:rPr>
          <w:rFonts w:ascii="Amiri" w:hAnsi="Amiri" w:eastAsia="Amiri" w:cs="Amiri"/>
          <w:color w:val="111111"/>
          <w:sz w:val="28"/>
          <w:sz w:val="28"/>
          <w:szCs w:val="28"/>
          <w:rtl w:val="true"/>
          <w:lang w:bidi="ar-SA"/>
        </w:rPr>
        <w:t>و به رسته نرمه و سر فليسان و مسجد عتيق همان خوانند كه به در زاد مهران و مصلحكان</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اين جلسات، به صورت منظّم و عمومى در روزهاى معيّنى برپا مى‌شده و در اين جلسات، شيعه و سنّى شركت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شيعيان مناقب‌خوان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روزهاى دوشنبه بر پا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كدام دوشنبه باشد كه در مجلس ما از ده و بيست و پنجاه و پانصد منقبت‌خوان و عالم و بازارى از حنفيان و شفعويان كمتر باشند و مى‌شنوند و بعضى مى‌نويسند </w:t>
      </w:r>
      <w:r>
        <w:rPr>
          <w:rFonts w:eastAsia="IRNazanin" w:cs="IRNazanin"/>
          <w:color w:val="111111"/>
          <w:sz w:val="28"/>
          <w:szCs w:val="28"/>
          <w:rtl w:val="true"/>
          <w:lang w:bidi="fa-IR"/>
        </w:rPr>
        <w:t>... .</w:t>
      </w:r>
      <w:r>
        <w:rPr>
          <w:rStyle w:val="FootnoteAnchor"/>
          <w:rtl w:val="true"/>
        </w:rPr>
        <w:footnoteReference w:id="800"/>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كتاب بعض فضائح الروافض،</w:t>
      </w:r>
      <w:r>
        <w:rPr>
          <w:rStyle w:val="FootnoteAnchor"/>
          <w:rtl w:val="true"/>
        </w:rPr>
        <w:footnoteReference w:id="801"/>
      </w:r>
      <w:r>
        <w:rPr>
          <w:rFonts w:ascii="IRNazanin" w:hAnsi="IRNazanin" w:eastAsia="IRNazanin"/>
          <w:color w:val="111111"/>
          <w:sz w:val="28"/>
          <w:sz w:val="28"/>
          <w:szCs w:val="28"/>
          <w:rtl w:val="true"/>
          <w:lang w:bidi="fa-IR"/>
        </w:rPr>
        <w:t>گزارش‌هاى متعدّدى از جلسات منقبت‌خوانى شيعيان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مخالفان منقبت‌خوانان و منقبت‌خوانى بوده است،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بيرانه‌ها، جمع شوند و مناقب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رافضيان، اين همه </w:t>
      </w:r>
    </w:p>
    <w:p>
      <w:pPr>
        <w:pStyle w:val="BookText"/>
        <w:rPr/>
      </w:pPr>
      <w:r>
        <w:rPr>
          <w:rFonts w:ascii="IRNazanin" w:hAnsi="IRNazanin" w:eastAsia="IRNazanin"/>
          <w:color w:val="111111"/>
          <w:sz w:val="28"/>
          <w:sz w:val="28"/>
          <w:szCs w:val="28"/>
          <w:rtl w:val="true"/>
          <w:lang w:bidi="fa-IR"/>
        </w:rPr>
        <w:t>مناقب‌ها بدان خوانند تا عوام الناس و كودكان دگر طوايف را از راه ببرند و فرا نمايند كه آنچه عَلى كرد، مقدور آدمى نبوده است و صحابه، همه دشمن على بودند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عبد الجليل رازى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نقض، مطالب بسيارى را در باره اين‌گونه جلسات از بعض فضائح الروافض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ضمن دفاع از شيعه به جلسات فضايل‌خوانى اهل سنّت اشاره مى‌كند و در گزارشى بيان مى‌دارد كه از اهل سنّت، عجيب است كه چرا منقبت‌خوانى شيعيان را برنمى‌تابند در حالى كه فضايل‌خوانى اهل سنّت در هر كوى و برزن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اين باور است كه بيشتر منقبت‌خوانان، از نيكان روزگارند، و براى كسب رضاى خدا منقبت مى‌خوانند، در حالى كه بيشتر فضايل‌خوانان، تنها به قصد تأمين معاش به اين كار مى‌پردازند و از طبقه نكوهيده جامعه برخاسته‌اند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گفتنى است كه گاه برخى از مناقب‌خوانان توسط حكّام و برخى از متعصّبان، مورد حمله واقع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مناقبى، نمونه مشهورى است كه عبد الجليل و صاحب كتاب فضائح، آن را بيان كرده‌اند</w:t>
      </w:r>
      <w:r>
        <w:rPr>
          <w:rFonts w:eastAsia="IRNazanin" w:cs="IRNazanin"/>
          <w:color w:val="111111"/>
          <w:sz w:val="28"/>
          <w:szCs w:val="28"/>
          <w:rtl w:val="true"/>
          <w:lang w:bidi="fa-IR"/>
        </w:rPr>
        <w:t>.</w:t>
      </w:r>
      <w:r>
        <w:rPr>
          <w:rStyle w:val="FootnoteAnchor"/>
          <w:rtl w:val="true"/>
        </w:rPr>
        <w:footnoteReference w:id="80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گزارش‌هاى تاريخى مى‌توان دريافت كه عالمان شيعى در اين دوران، بيشتر به قصد تخريب تبليغات فرهنگى‌دشمنان و تهاجم به بدنه فرهنگى حكومت، به مناقب‌خوانى روى مى‌آوردند كه البته ثمرات ارزشمند ديگرى نيز براى جمعيت شيعى دربرداشت و اهل سنّت نيز در دفاع از خود، شيوه فضايل‌نگارى را بناكردند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ديگرى كه مى‌توانست به رواج مناقب و فضايل در ميان شيعه و اهل سنّت در اين دوران بينجامد، حكم‌فرمايى تفكّر كلامى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معتزلى بر حوزه‌هاى علميه تا قرن پنجم هجرى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فضاى حاكم، بيشتر بحث‌هاى هر دو گروه، عقلى بود؛ امّا از قرن ششم به بعد، نقل و گزارش حديثْ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بود كه در چنين جوّى، روايت كردن احاديث مناقب‌گونه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مخاطبان خوبى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رونق 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مناقب‌نگارى</w:t>
      </w:r>
    </w:p>
    <w:p>
      <w:pPr>
        <w:pStyle w:val="BookText"/>
        <w:rPr/>
      </w:pPr>
      <w:r>
        <w:rPr>
          <w:rFonts w:ascii="IRNazanin" w:hAnsi="IRNazanin" w:eastAsia="IRNazanin"/>
          <w:color w:val="111111"/>
          <w:sz w:val="28"/>
          <w:sz w:val="28"/>
          <w:szCs w:val="28"/>
          <w:rtl w:val="true"/>
          <w:lang w:bidi="fa-IR"/>
        </w:rPr>
        <w:t>ترتيب تاريخىِ مناقب‌نگارى و مناقب‌خوانى، به روشنى مشخص نيست؛ ولى به نظر مى‌رسد كه در سه سده نخست هجرى، بيان روايات شفاهى، سبب نگارش كتاب‌هاى مناقب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سده‌هاى پنجم به بعد بود كه قرائت مناقب اهل بيت از يك كتاب مناقب،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به نظر مى‌رسد كه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مناقب‌خوانان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كتاب نقض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بازخوانىِ منقبت‌ها توسط مناقبيان از روى كتاب‌هاى تأليف شده، به اين سبك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مناقب‌نويسى، تقريبا از سبك‌هاى اختصاصى شيعيان است كه از قرن دوم به بعد در ميان ايشان شايع شده است و تنها به مدايح و اوصاف پسنديده اهل بيت عليهم‌السلام مى‌پردازد</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البته بعدها بعضى عالمان اهل سنّت نيز به همين شيوه، كتاب‌هايى را تدوين كرده‌اند؛ امّا اين كتاب‌ها تنها به مناقب اختصاص ندارند و گاه علاوه بر بخش‌هايى كه اوصاف نيكوى افراد را بيان مى‌كنند، اضافاتى مانند تاريخ زندگانى فرد يا معجزات شخصيت مورد نظر نيز در آنها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كتاب‌ها گاهى به غلو و مبالغه آميخته مى‌شود و مطالب ضعيف و دور از واقعيت هم در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استفاده از اين گونه كتاب‌ها مى‌بايست ابتدا از دانايى و توانايىِ</w:t>
      </w:r>
    </w:p>
    <w:p>
      <w:pPr>
        <w:pStyle w:val="BookText"/>
        <w:rPr/>
      </w:pPr>
      <w:r>
        <w:rPr>
          <w:rFonts w:ascii="IRNazanin" w:hAnsi="IRNazanin" w:eastAsia="IRNazanin"/>
          <w:color w:val="111111"/>
          <w:sz w:val="28"/>
          <w:sz w:val="28"/>
          <w:szCs w:val="28"/>
          <w:rtl w:val="true"/>
          <w:lang w:bidi="fa-IR"/>
        </w:rPr>
        <w:t>نويسنده آن آگاه شد و سپس روايات آن را با بررسى دقيق و موشكافانه مطالعه نمود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گمانه‌اى بر اين استوار است كه اهل سنّت در مقابل سبك مناقب، شيوه‌اى را با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برترى‌ها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ابداع كرده‌اند</w:t>
      </w:r>
      <w:r>
        <w:rPr>
          <w:rStyle w:val="FootnoteAnchor"/>
          <w:rtl w:val="true"/>
        </w:rPr>
        <w:footnoteReference w:id="806"/>
      </w:r>
      <w:r>
        <w:rPr>
          <w:rFonts w:ascii="IRNazanin" w:hAnsi="IRNazanin" w:eastAsia="IRNazanin"/>
          <w:color w:val="111111"/>
          <w:sz w:val="28"/>
          <w:sz w:val="28"/>
          <w:szCs w:val="28"/>
          <w:rtl w:val="true"/>
          <w:lang w:bidi="fa-IR"/>
        </w:rPr>
        <w:t>كه بيشتر به مدايح خلفاى راشدين و برترى‌هاى صحابه مى‌پردازد</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 xml:space="preserve">براى نمونه، در كارنامه نگارشىِ افرادى چون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شعيب نَسايى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كتاب‌هايى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مثالب، سبك مشتركى است كه شيعه و اهل سنّت، كتاب‌هاى متعدّدى را به اين شيوه تأليف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مناقب و مثالب، يكى از هشت جزء كتاب‌هاى جوامع اهل سنّت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مناقب در سده‌هاى ششم و هفتم هجرى</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بزرگ تهرانى در الذريعة، ده‌ها عنوان كتاب را كه همگى يا با عنوان و يا در موضوع مناقب تدوين شده‌اند،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تأمّلى در تاريخ نگارش كتاب‌هاى مناقب، در مى‌يابيم كه بيشتر اين آثار در دو سده شش و هفت هجرى تدوين شده‌اند، به گونه‌اى كه مى‌توان گفت تعداد كتاب‌هاى شناخته شده به اين شيوه نگارشى در اين دو سده، چند برابر تعداد كتاب‌هاى مناقبى است كه در سده‌هاى سوم تا پنجم و همچنين هفتم تا معاصر تأليف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مناقب و فضائل در اين دوران، بيشتر به بيان منقبت‌هاى امام على عليه‌السلام و همچنين در مرحله بعد، به مناقب اهل بيت عليهم‌السلامپرداخته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دستيابى به كتاب‌هاى مناقب‌محور در اين دو سده، افزون بر جستجوى رايانه‌اى، كليدواژه‌هاى مرتبط در نرم‌افزارهاى علوم اسلامى، مجلّدات مرتبط با موضوعات مناقبى سده‌هاى ششم و هفتم هجرى از كتاب‌هاى الذريعة، موسوعة طبقات الفقهاء و </w:t>
      </w:r>
    </w:p>
    <w:p>
      <w:pPr>
        <w:pStyle w:val="BookText"/>
        <w:rPr/>
      </w:pPr>
      <w:r>
        <w:rPr>
          <w:rFonts w:ascii="IRNazanin" w:hAnsi="IRNazanin" w:eastAsia="IRNazanin"/>
          <w:color w:val="111111"/>
          <w:sz w:val="28"/>
          <w:sz w:val="28"/>
          <w:szCs w:val="28"/>
          <w:rtl w:val="true"/>
          <w:lang w:bidi="fa-IR"/>
        </w:rPr>
        <w:t>فهرس التراث نيز به صورت كتاب‌خانه‌اى مطالعه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پژوهش، گردآورى عناوين شصت كتاب مناقب‌محور در اين دو سده شد كه در ادامه، با آنها آشنا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بيشتر اين آثار يا منتشر شده‌اند و يا نسخه خطى آنها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آثار، به صورت گذرا و به تفكيك تاريخ حيات مؤلّفان چنين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الزهراء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احمد بن على بن ابى طالب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استاد ابن شهرآشوب است</w:t>
      </w:r>
      <w:r>
        <w:rPr>
          <w:rFonts w:eastAsia="Amiri" w:cs="Amiri" w:ascii="Amiri" w:hAnsi="Amiri"/>
          <w:color w:val="111111"/>
          <w:sz w:val="28"/>
          <w:szCs w:val="28"/>
          <w:rtl w:val="true"/>
          <w:lang w:bidi="ar-SA"/>
        </w:rPr>
        <w:t>.</w:t>
      </w:r>
      <w:r>
        <w:rPr>
          <w:rStyle w:val="FootnoteAnchor"/>
          <w:rtl w:val="true"/>
        </w:rPr>
        <w:footnoteReference w:id="808"/>
      </w:r>
      <w:r>
        <w:rPr>
          <w:rFonts w:ascii="IRNazanin" w:hAnsi="IRNazanin" w:eastAsia="IRNazanin"/>
          <w:color w:val="111111"/>
          <w:sz w:val="28"/>
          <w:sz w:val="28"/>
          <w:szCs w:val="28"/>
          <w:rtl w:val="true"/>
          <w:lang w:bidi="fa-IR"/>
        </w:rPr>
        <w:t>كتاب الإحتجاج وى بارها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الرسول</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 إبراهيم ناصر بن رضا بن محمّد بن عبد اللّه علوى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شيخ طوسى</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فى فضائل الأئمة</w:t>
      </w:r>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عيسى 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دهه‌هاى نخست سده ششم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سبط شيخ طوسى و شاگرد دايى‌اش ابو على بن الشيخ بوده است</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بن على بن احمد بن على،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فتّال نيشابورى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811"/>
      </w:r>
      <w:r>
        <w:rPr>
          <w:rFonts w:ascii="IRNazanin" w:hAnsi="IRNazanin" w:eastAsia="IRNazanin"/>
          <w:color w:val="111111"/>
          <w:sz w:val="28"/>
          <w:sz w:val="28"/>
          <w:szCs w:val="28"/>
          <w:rtl w:val="true"/>
          <w:lang w:bidi="fa-IR"/>
        </w:rPr>
        <w:t>بخش قابل توجّهى از اين كتاب به مناقب و فضائل اهل بيت عليهم‌السلام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اين اثر نيز بارها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القرآن فى شأن امير المؤمنين عليه‌السلام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محمّد بن مؤمن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اساتيد منتجب الدين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كرّامى معرفى كرده است</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الفضل بن الحسن بن الفضل الطبرسى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مؤلّف آثار مشهورى چون تفسير مجمع البيان و جوامع الجامع است</w:t>
      </w:r>
      <w:r>
        <w:rPr>
          <w:rFonts w:eastAsia="IRNazanin" w:cs="IRNazanin"/>
          <w:color w:val="111111"/>
          <w:sz w:val="28"/>
          <w:szCs w:val="28"/>
          <w:rtl w:val="true"/>
          <w:lang w:bidi="fa-IR"/>
        </w:rPr>
        <w:t>.</w:t>
      </w:r>
      <w:r>
        <w:rPr>
          <w:rStyle w:val="FootnoteAnchor"/>
          <w:rtl w:val="true"/>
        </w:rPr>
        <w:footnoteReference w:id="813"/>
      </w:r>
      <w:r>
        <w:rPr>
          <w:rFonts w:ascii="Amiri" w:hAnsi="Amiri" w:eastAsia="Amiri" w:cs="Amiri"/>
          <w:color w:val="111111"/>
          <w:sz w:val="28"/>
          <w:sz w:val="28"/>
          <w:szCs w:val="28"/>
          <w:rtl w:val="true"/>
          <w:lang w:bidi="ar-SA"/>
        </w:rPr>
        <w:t>دو كتاب إعلام الورى بأعلام الهدى و تاج المواليد</w:t>
      </w:r>
      <w:r>
        <w:rPr>
          <w:rStyle w:val="FootnoteAnchor"/>
          <w:rtl w:val="true"/>
        </w:rPr>
        <w:footnoteReference w:id="814"/>
      </w:r>
      <w:r>
        <w:rPr>
          <w:rFonts w:ascii="IRNazanin" w:hAnsi="IRNazanin" w:eastAsia="IRNazanin"/>
          <w:color w:val="111111"/>
          <w:sz w:val="28"/>
          <w:sz w:val="28"/>
          <w:szCs w:val="28"/>
          <w:rtl w:val="true"/>
          <w:lang w:bidi="fa-IR"/>
        </w:rPr>
        <w:t>در مناقب اهل بيت نيز بارها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ابى الرضا فضل اللّه بن على بن هبة اللّه حسنى راوندى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به نقل سيّد على بن طاوس در كتاب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احاديث اين مجموعه در فضائل امام على عليه‌السلام بوده است</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لشيعة المرتضى</w:t>
      </w:r>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عماد الدين ابو جعفر محمّد بن ابى القاسم على بن محمّد بن على بن رستم ابن يزديان طبرى كجى آملى، مشهور به محمّد بن على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816"/>
      </w:r>
      <w:r>
        <w:rPr>
          <w:rFonts w:ascii="IRNazanin" w:hAnsi="IRNazanin" w:eastAsia="IRNazanin"/>
          <w:color w:val="111111"/>
          <w:sz w:val="28"/>
          <w:sz w:val="28"/>
          <w:szCs w:val="28"/>
          <w:rtl w:val="true"/>
          <w:lang w:bidi="fa-IR"/>
        </w:rPr>
        <w:t>كتاب وى بر اساس آنچه خودش بيان داشته، در بيان منزلت تشيّع و درجات شيعيان و كرامات اوليا بوده كه در هفده جزء نگاشته شده است؛ امّا آنچه امروزه باقى است، تنها بخشى 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تسمية على عليه‌السلام بأمير المؤمنين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شهريار 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سبط شيخ طوسى است و پدرش خازن، راوى صحيفه سجاديه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فوق در اختيار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وى در كتاب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كرده است</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المناقب فى فضائل 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فى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الفضل سديد الدين شاذان بن جبرئيل بن اسماعيل بن ابى طالب قمّى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818"/>
      </w:r>
      <w:r>
        <w:rPr>
          <w:rFonts w:ascii="IRNazanin" w:hAnsi="IRNazanin" w:eastAsia="IRNazanin"/>
          <w:color w:val="111111"/>
          <w:sz w:val="28"/>
          <w:sz w:val="28"/>
          <w:szCs w:val="28"/>
          <w:rtl w:val="true"/>
          <w:lang w:bidi="fa-IR"/>
        </w:rPr>
        <w:t>كتاب الفضائل بارها در ايران و عراق به چاپ رسيده است و از اين، كتاب گاه با عنوان المناقب نيز ياد شده است</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به نظر مى‌رسد كه اين كتاب‌ها با يكديگر متفاوت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وى در ابتداى الروضة فى المناقب تصريح كرده است كه اين كتاب را بعد از كتاب درر المناقب نگاشته است</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كتاب‌هاى الروضة فى المناقب و الفضائل به چاپ رسيده‌اند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فى فضائل الائمّة الأطهار</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محمّد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از منابع بحار الأنوار و كتب مورد اعتماد سيّد هاشم بحرانى بوده</w:t>
      </w:r>
      <w:r>
        <w:rPr>
          <w:rStyle w:val="FootnoteAnchor"/>
          <w:rtl w:val="true"/>
        </w:rPr>
        <w:footnoteReference w:id="821"/>
      </w:r>
      <w:r>
        <w:rPr>
          <w:rFonts w:ascii="Amiri" w:hAnsi="Amiri" w:eastAsia="Amiri" w:cs="Amiri"/>
          <w:color w:val="111111"/>
          <w:sz w:val="28"/>
          <w:sz w:val="28"/>
          <w:szCs w:val="28"/>
          <w:rtl w:val="true"/>
          <w:lang w:bidi="ar-SA"/>
        </w:rPr>
        <w:t>و بخش‌هايى از آن تا عصر حاضر باقى مانده و استاد محمّدحسين جلالى، از روى نسخه خطى شيخ شير محمّد همدانى رونويسى كرده است</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الائمّة و اهل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ابو الفتوح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اين رساله، به زبان فارسى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فى المناقب</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الامام عماد الدين ابو جعفر محمّد بن على بن حمزة طوسى مشهدى، مشهور به ابن حمزه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xml:space="preserve">كتاب الثاقب فى المناقب با تحقيق </w:t>
      </w:r>
    </w:p>
    <w:p>
      <w:pPr>
        <w:pStyle w:val="BookText"/>
        <w:rPr/>
      </w:pPr>
      <w:r>
        <w:rPr>
          <w:rFonts w:ascii="Amiri" w:hAnsi="Amiri" w:eastAsia="Amiri" w:cs="Amiri"/>
          <w:color w:val="111111"/>
          <w:sz w:val="28"/>
          <w:sz w:val="28"/>
          <w:szCs w:val="28"/>
          <w:rtl w:val="true"/>
          <w:lang w:bidi="ar-SA"/>
        </w:rPr>
        <w:t xml:space="preserve">نبيل رضا علوان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انتشارات انصاريان قم به سال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منتشر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مواليد الائمّة و وفياتهم</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 اللّه بن احمد بن محمّد بن احمد بن عبد اللّه النصر، ابن خشّاب نحوى حنبلى، مشهور به ابن خشاب بغدادى </w:t>
      </w:r>
      <w:r>
        <w:rPr>
          <w:rFonts w:eastAsia="IRNazanin" w:cs="IRNazanin"/>
          <w:color w:val="111111"/>
          <w:sz w:val="28"/>
          <w:szCs w:val="28"/>
          <w:rtl w:val="true"/>
          <w:lang w:bidi="fa-IR"/>
        </w:rPr>
        <w:t>(</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نيز با مقدّمه آية اللّه مرعشى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رسيده است</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الدين محمّد بن احمد مكى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مناقب خوارزمى توسط انتشارات جامعه مدرّسين قم، به چاپ رسيده است</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أمير المؤمنين على بن ابى طالب عليه‌السلام</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على بن حسن بن هبة اللّه بن عبد اللّه بن حسين شافعى دمشقى، مشهور به حافظ ابن عساكر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محمّدحسين حسينى جلالى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اگرچه ابن عساكر پرورش‌يافته مكتب خلفاست، امّا در كتاب 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سبك تاريخ بغداد خطيب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مباحث مربوط به علويان و اخبار ايشان را به دقّت و امانت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محقّقان معاصر، بخش‌هايى از كتاب وى را كه مربوط به روايات مرتبط با اهل بيت بوده، به صورت مستقل، منتشر ساخته‌اند</w:t>
      </w:r>
      <w:r>
        <w:rPr>
          <w:rFonts w:eastAsia="IRNazanin" w:cs="IRNazanin"/>
          <w:color w:val="111111"/>
          <w:sz w:val="28"/>
          <w:szCs w:val="28"/>
          <w:rtl w:val="true"/>
          <w:lang w:bidi="fa-IR"/>
        </w:rPr>
        <w:t>.</w:t>
      </w:r>
      <w:r>
        <w:rPr>
          <w:rStyle w:val="FootnoteAnchor"/>
          <w:rtl w:val="true"/>
        </w:rPr>
        <w:footnoteReference w:id="82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فضل أمير المؤمنين على بن ابى طالب عليه‌السلام ، با تحقيق عبد الحسن محمّد على البقّال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مدرسه و چاپخانه مسجد چهل ستون تهران، در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ابو الحسين سعيد بن هبة اللّه بن حسن بن عيسى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راوندى، سى و سه كتاب داشته و بخشى از آثار وى تا به امروز باقى مانده‌اند</w:t>
      </w:r>
      <w:r>
        <w:rPr>
          <w:rFonts w:eastAsia="Amiri" w:cs="Amiri" w:ascii="Amiri" w:hAnsi="Amiri"/>
          <w:color w:val="111111"/>
          <w:sz w:val="28"/>
          <w:szCs w:val="28"/>
          <w:rtl w:val="true"/>
          <w:lang w:bidi="ar-SA"/>
        </w:rPr>
        <w:t>.</w:t>
      </w:r>
      <w:r>
        <w:rPr>
          <w:rStyle w:val="FootnoteAnchor"/>
          <w:rtl w:val="true"/>
        </w:rPr>
        <w:footnoteReference w:id="828"/>
      </w:r>
      <w:r>
        <w:rPr>
          <w:rFonts w:ascii="IRNazanin" w:hAnsi="IRNazanin" w:eastAsia="IRNazanin"/>
          <w:color w:val="111111"/>
          <w:sz w:val="28"/>
          <w:sz w:val="28"/>
          <w:szCs w:val="28"/>
          <w:rtl w:val="true"/>
          <w:lang w:bidi="fa-IR"/>
        </w:rPr>
        <w:t>كتاب الخرائج و الجرائح وى تا كنون بارها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فى مناقب أمير المؤمنين عليه‌السلام</w:t>
      </w:r>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مسلم بن ابى الفوارس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سال</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ق براى سيّد بن طاووس حديث گفته است</w:t>
      </w:r>
      <w:r>
        <w:rPr>
          <w:rFonts w:eastAsia="IRNazanin" w:cs="IRNazanin"/>
          <w:color w:val="111111"/>
          <w:sz w:val="28"/>
          <w:szCs w:val="28"/>
          <w:rtl w:val="true"/>
          <w:lang w:bidi="fa-IR"/>
        </w:rPr>
        <w:t>.</w:t>
      </w:r>
      <w:r>
        <w:rPr>
          <w:rStyle w:val="FootnoteAnchor"/>
          <w:rtl w:val="true"/>
        </w:rPr>
        <w:footnoteReference w:id="829"/>
      </w:r>
      <w:r>
        <w:rPr>
          <w:rFonts w:ascii="Amiri" w:hAnsi="Amiri" w:eastAsia="Amiri" w:cs="Amiri"/>
          <w:color w:val="111111"/>
          <w:sz w:val="28"/>
          <w:sz w:val="28"/>
          <w:szCs w:val="28"/>
          <w:rtl w:val="true"/>
          <w:lang w:bidi="ar-SA"/>
        </w:rPr>
        <w:t>استاد محمّدحسين جلالى، از نسخه خطى كتاب الأربعين فى مناقب أمير المؤمنين عليه‌السلام ، رونوشتى تهيه كرده است</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 فى المناقب</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مسلم بن ابى الفوارس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استاد سيّد عزّ الدين على بن فضل اللّه راوندى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عيسى اربلى در كشف الغمّة، و سيّد بن طاووس در كتاب اليقين، از اين كتاب نقل كرده‌اند و نسخه خطى اين كتاب در كتاب‌خانه نظاميه بغداد موجود است</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عن الأربعين من الأربعين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على بن عبيد اللّه بن حسن بن حسين بن حسن بن حسين بن على بن حسين بن موسى بن بابويه قمى رازى، مشهور به منتجب الدين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كامل كتاب اربعين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عن أربعين شيخا من أربعين صحابيا فى فضائل الإمام أمير المؤمنين على بن أبى طالب عليه‌السلام </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اين اثر را انتشارات مدرسة الامام المهدى عليه‌السلام در قم به چاپ رسانده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الأربعون حديثا فى مناقب سيدة النساء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الدين ابو عبد اللّه محمّد بن على بن شهرآشوب بن ابى نصر بن ابى جيش سروى مشهور به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مناقب آل أبى طالب توسط</w:t>
      </w:r>
    </w:p>
    <w:p>
      <w:pPr>
        <w:pStyle w:val="BookText"/>
        <w:rPr/>
      </w:pPr>
      <w:r>
        <w:rPr>
          <w:rFonts w:ascii="IRNazanin" w:hAnsi="IRNazanin" w:eastAsia="IRNazanin"/>
          <w:color w:val="111111"/>
          <w:sz w:val="28"/>
          <w:sz w:val="28"/>
          <w:szCs w:val="28"/>
          <w:rtl w:val="true"/>
          <w:lang w:bidi="fa-IR"/>
        </w:rPr>
        <w:t>سيّد هاشم رسولى محلاّتى تصحيح و در چهار مجلد به چاپ رسيده است</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المنتقى من مناقب المرتضى</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الخير احمد بن اسماعيل بن يوسف بن محمّد بن عبّاس طالقانى قزوينى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تحقيق سيّد عبد العزيز طباطبايى، در مجلّه تراثنا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الوحى المبين فى 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عيون صحاح الأخبار فى مناقب إمام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المختار فى مناقب وصىّ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الحسين يحيى بن حسن بن حسين بن على بن محمّد اسدى حلّى ربعى، معروف به ابن بطريق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 فى الفضائل و المناقب</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بن إبراهيم بن حسن بن على بن على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رواياتى را از اساتيد سنّى‌اش در يك جلسه كه در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برگزار شد، براى شاگردانش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ابتداى كتاب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بسيارى‌از اساتيد حديثم و همچنين حكايت شده از امام شافعى و امام احمد بن حنبل كه مقصود پيامبر از حفظ أربعين حديثا، يعنى چهل حديث در مناقب أهل البيت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اين كتاب در كتاب‌خانه‌هاى نجف، تهران و تبريز، موجود است</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أمير المؤمنين عليه‌السلام</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عبّاسى الناصر لدين اللّه احمد بن المستضى‌ء بأمر اللّه الحسن بن المستنجد العبّاسى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ولادت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آغاز خلافت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وفات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اظهار تشيّع مى‌نموده و سيّد فخّار بن معد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سيّد بن طاووس، از وى روايت شنيده است</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الأئمة الاثنى عشر</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يحيى بن حميد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840"/>
      </w:r>
      <w:r>
        <w:rPr>
          <w:rFonts w:ascii="IRNazanin" w:hAnsi="IRNazanin" w:eastAsia="IRNazanin"/>
          <w:color w:val="111111"/>
          <w:sz w:val="28"/>
          <w:sz w:val="28"/>
          <w:szCs w:val="28"/>
          <w:rtl w:val="true"/>
          <w:lang w:bidi="fa-IR"/>
        </w:rPr>
        <w:t>آقا بزرگ تهرانى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يكى از منابع ميرزا محمّدحسين بن محمّد مؤمن شيرازى، شاگرد مجلسى دوم در حاشيه‌اى است كه بر إرشاد شيخ مفيد به سال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على الأربعين فى مناقب أمير المؤمنين عليه‌السلام</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السعادات أسعد بن عبد القاهر بن سفرويه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در الطرائف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كتاب، نصوص صريحى از پيامبر مبنى بر خلافت امام على و مناقب روشن آن حضرت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اين اثر، در نجف موجود است</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الدلائل و مجمع الفضائل</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 بن عبد القاهر بن اسعد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3"/>
      </w:r>
      <w:r>
        <w:rPr>
          <w:rFonts w:ascii="IRNazanin" w:hAnsi="IRNazanin" w:eastAsia="IRNazanin"/>
          <w:color w:val="111111"/>
          <w:sz w:val="28"/>
          <w:sz w:val="28"/>
          <w:szCs w:val="28"/>
          <w:rtl w:val="true"/>
          <w:lang w:bidi="fa-IR"/>
        </w:rPr>
        <w:t>از شاگردان</w:t>
      </w:r>
    </w:p>
    <w:p>
      <w:pPr>
        <w:pStyle w:val="BookText"/>
        <w:rPr/>
      </w:pPr>
      <w:r>
        <w:rPr>
          <w:rFonts w:ascii="Amiri" w:hAnsi="Amiri" w:eastAsia="Amiri" w:cs="Amiri"/>
          <w:color w:val="111111"/>
          <w:sz w:val="28"/>
          <w:sz w:val="28"/>
          <w:szCs w:val="28"/>
          <w:rtl w:val="true"/>
          <w:lang w:bidi="ar-SA"/>
        </w:rPr>
        <w:t>محقّق طوسى و شيخ ميثم بحرانى</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جعفر بن أبى طالب</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أبو عبد اللّه محمّد بن عبد الواحد بن احمد بن عبد الرحمان بن </w:t>
      </w:r>
    </w:p>
    <w:p>
      <w:pPr>
        <w:pStyle w:val="BookText"/>
        <w:rPr/>
      </w:pPr>
      <w:r>
        <w:rPr>
          <w:rFonts w:ascii="IRNazanin" w:hAnsi="IRNazanin" w:eastAsia="IRNazanin"/>
          <w:color w:val="111111"/>
          <w:sz w:val="28"/>
          <w:sz w:val="28"/>
          <w:szCs w:val="28"/>
          <w:rtl w:val="true"/>
          <w:lang w:bidi="fa-IR"/>
        </w:rPr>
        <w:t xml:space="preserve">اسماعيل بن منصور سعدى مقدسى حنبلى جماعيلى، مشهور به محمّد مقدسى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مناقب جعفر بن أبى طالب با تحقيق شيخ محمّد حسن آل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چاپ‌خانه المعارف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منتشر شده است</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رساله‌اى در امامت</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محمّد بن ابو المكارم علوى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كتاب به سال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ق بوده و نويسنده، اين رساله را در اثبات برترى اهل بيت عليهم‌السلام بر ديگران و در قالب گفتگويى با يكى از عالمان اهل سنّت تدوين كرده است</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 المناقب لآل ابى طالب</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حسين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على بن سيف بن منصور در كنز جامع الفوائد و سيّد هاشم بحرانى در آثارش از كتاب نخب المناقب بسيار روايت كرده‌اند</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نسخه خطى اين كتاب در كتاب‌خانه آية اللّه مرعشى در قم موجود است</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فى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المقال فى فضائل الآل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ابو سالم، محمّد بن طلحة بن محمّد بن الحسن القرشى العدوى الحفّار، وزير شافعى، مشهور به ابن طلحة قرشى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مطالب السؤول فى مناقب آل الرسول، در نجف و قم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ديباچه كتابش از كتاب ديگرش زبدة المقال نيز ياد كرده است</w:t>
      </w:r>
      <w:r>
        <w:rPr>
          <w:rFonts w:eastAsia="IRNazanin" w:cs="IRNazanin"/>
          <w:color w:val="111111"/>
          <w:sz w:val="28"/>
          <w:szCs w:val="28"/>
          <w:rtl w:val="true"/>
          <w:lang w:bidi="fa-IR"/>
        </w:rPr>
        <w:t>.</w:t>
      </w:r>
      <w:r>
        <w:rPr>
          <w:rStyle w:val="FootnoteAnchor"/>
          <w:rtl w:val="true"/>
        </w:rPr>
        <w:footnoteReference w:id="84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عمدة المطالب فى ترجمه المناقب نيز ترجمه فارسى كتاب مطالب السؤول است كه به دستور شاه طهماسب صفوى، توسط ابو الحسن على بن حسن زوارى </w:t>
      </w:r>
    </w:p>
    <w:p>
      <w:pPr>
        <w:pStyle w:val="BookText"/>
        <w:rPr/>
      </w:pP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الفضائل</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المعاجز از اين اثر در ذيل مناقب أمير المؤمنين عليه‌السلام گزارش كرده است</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الطاهرين فى فضائل اهل بيت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الأربعون حديثا فى فضائل أمير المؤمنين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الدين حسن بن على بن محمّد بن على بن حسن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مؤلّف، مناقب را در تولاّ و كتاب ديگرش كامل بهايى يا الكامل فى السقيفة را در تبرّا تدوين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در سال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ق، مناقب را نگاشته است</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افزون بر اين آثار او أربعون حديثا </w:t>
      </w:r>
      <w:r>
        <w:rPr>
          <w:rStyle w:val="FootnoteAnchor"/>
          <w:rtl w:val="true"/>
        </w:rPr>
        <w:footnoteReference w:id="853"/>
      </w:r>
      <w:r>
        <w:rPr>
          <w:rFonts w:ascii="IRNazanin" w:hAnsi="IRNazanin" w:eastAsia="IRNazanin"/>
          <w:color w:val="111111"/>
          <w:sz w:val="28"/>
          <w:sz w:val="28"/>
          <w:szCs w:val="28"/>
          <w:rtl w:val="true"/>
          <w:lang w:bidi="fa-IR"/>
        </w:rPr>
        <w:t>را نيز به سبك منقبت‌نگارى به زبان فارسى ساده</w:t>
      </w:r>
      <w:r>
        <w:rPr>
          <w:rStyle w:val="FootnoteAnchor"/>
          <w:rtl w:val="true"/>
        </w:rPr>
        <w:footnoteReference w:id="854"/>
      </w:r>
      <w:r>
        <w:rPr>
          <w:rFonts w:ascii="Amiri" w:hAnsi="Amiri" w:eastAsia="Amiri" w:cs="Amiri"/>
          <w:color w:val="111111"/>
          <w:sz w:val="28"/>
          <w:sz w:val="28"/>
          <w:szCs w:val="28"/>
          <w:rtl w:val="true"/>
          <w:lang w:bidi="ar-SA"/>
        </w:rPr>
        <w:t>براى مردم اصفهان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شهر اصفهان بودم و علماى آن بقعه را يافتم كه جمعى تفضيل صحابه مى‌نهادند بر اهل بيت و عترت رسول عليهم‌السلام، و طايفه‌اى تفضيلِ عترت مى‌نهادند بر صحابه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به طرفدارى از گروه دوم، چهل حديث از احاديث اهل سنّت را در فضيلت و برترى امام على بر ديگران ذكر مى‌كند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اين كتاب به أربعين البهائى نيز شهره است؛ چه اين كه نويسنده، اثرش را به دستور وزير بهاء الدين محمّد بن وزير شمس الدين محمّد جوينى، متولّى حكومت بلاد ايران در دولت هلاكوخان نگاشته است</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مقصد الراغب فى فضائل على بن ابى طالب و أهل بيته أئمّة الهدى و مصابيح الدجى</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سال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وى را نزديك به عصر شيخ صدوق دانسته‌اند؛ ولى‌استاد محمّد حسين جلالى، با ارائه ادلّه‌اى مستند، بر اين باور است كه وى در نيمه سده هفتم مى‌زيسته است</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xml:space="preserve">نسخه خطى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مقصد الراغب فى فضائل على بن ابى طالب عليه‌السلام در كتاب‌خانه دانشكده الهيات مشهد موجود است</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 المقيم لعترة النبأ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ابو محمّد عمر بن شجاع الدين 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شيخ شافعيه بوده است و كتابش با تحقيق علاّمه سيّد على عاشور در بيروت به سال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به چاپ رسيده است</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فى مناقب على بن ابى طالب</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يوسف بن محمّد نوفلى قرشى كنجى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وى را اهل علم و فضل دانسته و معاصر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أهل العلم بالفقه و الحديث لكنّه كان فيه كثرة كلام و ميل إلى مذهب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حوادث سال</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فثار العلوم بدمشق و قتلوا الفخر محمّد بن يوسف بن محمّد الكنجى فى جامع دمشق، و كان المذكور من أهل العلم لكنّه كان فيه شرّ و ميل إلى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كتاب كفاية الطالب را در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به سال</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شهر </w:t>
      </w:r>
    </w:p>
    <w:p>
      <w:pPr>
        <w:pStyle w:val="BookText"/>
        <w:rPr/>
      </w:pPr>
      <w:r>
        <w:rPr>
          <w:rFonts w:ascii="IRNazanin" w:hAnsi="IRNazanin" w:eastAsia="IRNazanin"/>
          <w:color w:val="111111"/>
          <w:sz w:val="28"/>
          <w:sz w:val="28"/>
          <w:szCs w:val="28"/>
          <w:rtl w:val="true"/>
          <w:lang w:bidi="fa-IR"/>
        </w:rPr>
        <w:t>موصل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تحقيق محمّد هادى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مطبعة الحيدريه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منتشر شده است</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باختصاص مولانا على عليه‌السلام بإمرة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 لأسرار ما زاد من أخبار كتاب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من الأبناءِ و المَناقِب فى شَرَفِ سيدِ الأنبياء و عِترَتِه الأطائِب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الدين ابو القاسم على بن موسى بن جعفر بن محمّد، مشهور به سيّد على بن طاووس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كتاب آخر نيز كه از جهاتى منحصر به فردند، بارها منتشر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كامل كتاب نخست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من الأنباء و المناقب فى شرف سيّد الأنبياء و الأطائب و طرف من تصريحه بالوصيّة و الخلافة لعلى بن أبى طالب</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اليقين فى فضائل أمير المؤمنين</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بدر الدين علوى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خطى بخشى از اين كتاب در كتاب‌خانه مرعشى قم موجود است</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العبرة فى غبن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المقالة الفاطمية فى نقض الرسالة العثمانية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ابو الفضائل سيّد احمد بن موسى بن جعفر، مشهور به سيّد احمد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پيش‌تر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 در نجف و سپس توسط دار الشهاب قم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اثر، به دنبال آن است تا روايات و حوادثى را كه بيانگر برترى امام على عليه‌السلام بر ديگران‌اند، گردآورد</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عن الأربعين فى فضائل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 فى مناقب الأئمّة اللهاميم</w:t>
      </w:r>
      <w:r>
        <w:rPr>
          <w:rFonts w:eastAsia="Amiri" w:cs="Amiri" w:ascii="Amiri" w:hAnsi="Amiri"/>
          <w:color w:val="111111"/>
          <w:sz w:val="28"/>
          <w:szCs w:val="28"/>
          <w:rtl w:val="true"/>
          <w:lang w:bidi="ar-SA"/>
        </w:rPr>
        <w:t>»</w:t>
      </w:r>
      <w:r>
        <w:rPr>
          <w:rStyle w:val="FootnoteAnchor"/>
          <w:rtl w:val="true"/>
        </w:rPr>
        <w:footnoteReference w:id="864"/>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يوسف بن حاتم بن فوز بن مهند مشغرى شامى، مشهور به يوسف الشامى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خطى كتاب الأربعين در كتاب‌خانه شيخ </w:t>
      </w:r>
    </w:p>
    <w:p>
      <w:pPr>
        <w:pStyle w:val="BookText"/>
        <w:rPr/>
      </w:pPr>
      <w:r>
        <w:rPr>
          <w:rFonts w:ascii="Amiri" w:hAnsi="Amiri" w:eastAsia="Amiri" w:cs="Amiri"/>
          <w:color w:val="111111"/>
          <w:sz w:val="28"/>
          <w:sz w:val="28"/>
          <w:szCs w:val="28"/>
          <w:rtl w:val="true"/>
          <w:lang w:bidi="ar-SA"/>
        </w:rPr>
        <w:t>على محمّد نجف‌آبادى اصفهانى و نسخه خطى كتاب الدر النظيم در كتاب‌خانه امام امير المؤمنين نجف موجود است</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فى معرفة الأئمّة</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على بن عيسى بن ابى الفتح اربلى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اربلى كتابش را در سال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شمار بهترين و مشهورترين كتاب‌هاى مناقب و تاريخ اهل بيت عليهم‌السلاماست كه بارها با تحقيق‌هاى مختلف، به چاپ رسيده است</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الغرى فى تعيين قبر أمير المؤمنين على عليه‌السلام</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الكريم بن طاووس حسنى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نيز با تحقيق سيّد تحسين آل شبيب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مركز الغدير للدراسات الاسلامية، در سال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 فى مناقب ذوى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 على بن أبى‌طالب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ابو العبّاس احمد بن عبد اللّه طبرى شافعى مشهور به حافظ محب الدين طبرى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امام جماعت مسجد الحرام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وى نيز بارها در عراق، و لبنان به چاپ رسيده است</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الايمان فى المناقب و الإمامة</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على بن يوسف بن جبير، مشهور به سبط ابن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در مشهد به سال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توسط مجمع امام هادى عليه‌السلام منتشر شده است</w:t>
      </w:r>
      <w:r>
        <w:rPr>
          <w:rFonts w:eastAsia="Amiri" w:cs="Amiri" w:ascii="Amiri" w:hAnsi="Amiri"/>
          <w:color w:val="111111"/>
          <w:sz w:val="28"/>
          <w:szCs w:val="28"/>
          <w:rtl w:val="true"/>
          <w:lang w:bidi="ar-SA"/>
        </w:rPr>
        <w:t>.</w:t>
      </w:r>
      <w:r>
        <w:rPr>
          <w:rStyle w:val="FootnoteAnchor"/>
          <w:rtl w:val="true"/>
        </w:rPr>
        <w:footnoteReference w:id="86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برخى از آثار نيز همسو با اهداف مناقب‌نگارى در اين دوران تأليف شده‌اند كه مى‌توان به اين آثار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الاعتماد فى الردّ على أهل العناد، از ابن رزّيك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الأربعين حديثا، اثر ظهيرالدين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p>
    <w:p>
      <w:pPr>
        <w:pStyle w:val="BookText"/>
        <w:rPr/>
      </w:pPr>
      <w:r>
        <w:rPr>
          <w:rFonts w:ascii="Amiri" w:hAnsi="Amiri" w:eastAsia="Amiri" w:cs="Amiri"/>
          <w:color w:val="111111"/>
          <w:sz w:val="28"/>
          <w:sz w:val="28"/>
          <w:szCs w:val="28"/>
          <w:rtl w:val="true"/>
          <w:lang w:bidi="ar-SA"/>
        </w:rPr>
        <w:t>سال</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الحجّة على الذاهب إلى تكفير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فخّار بن معد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نزهة الكرام و بستان العوام، از محمّد بن حسين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فارسى در بحث‌هاى روايى امامت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كتاب‌هاى مناقب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ساختارى</w:t>
      </w:r>
    </w:p>
    <w:p>
      <w:pPr>
        <w:pStyle w:val="BookText"/>
        <w:rPr/>
      </w:pPr>
      <w:r>
        <w:rPr>
          <w:rFonts w:ascii="IRNazanin" w:hAnsi="IRNazanin" w:eastAsia="IRNazanin"/>
          <w:color w:val="111111"/>
          <w:sz w:val="28"/>
          <w:sz w:val="28"/>
          <w:szCs w:val="28"/>
          <w:rtl w:val="true"/>
          <w:lang w:bidi="fa-IR"/>
        </w:rPr>
        <w:t>كتاب‌هاى مناقب از يك نگاه، به دو دسته اصلى تقسيم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مناقب امام على عليه‌السلام</w:t>
      </w:r>
    </w:p>
    <w:p>
      <w:pPr>
        <w:pStyle w:val="BookText"/>
        <w:rPr/>
      </w:pPr>
      <w:r>
        <w:rPr>
          <w:rFonts w:ascii="IRNazanin" w:hAnsi="IRNazanin" w:eastAsia="IRNazanin"/>
          <w:color w:val="111111"/>
          <w:sz w:val="28"/>
          <w:sz w:val="28"/>
          <w:szCs w:val="28"/>
          <w:rtl w:val="true"/>
          <w:lang w:bidi="fa-IR"/>
        </w:rPr>
        <w:t>به نظر مى‌رسد كه بخش قابل توجّهى از كتاب‌هاى مناقب، تنها به مناقب امام على عليه‌السلام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بيشتر كتاب‌هاى مناقب، دست كم در دو سده ششم و هفتم هجرى در اين دسته 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را نيز مى‌توان به گروه‌هاى ديگرى تقسيم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امام على در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كتاب نزول القرآن فى شأن أمير المؤمنين، اثر محمّد بن مؤمن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خصائص الوحى المبين فى فضائل أمير</w:t>
      </w:r>
    </w:p>
    <w:p>
      <w:pPr>
        <w:pStyle w:val="BookText"/>
        <w:rPr/>
      </w:pPr>
      <w:r>
        <w:rPr>
          <w:rFonts w:ascii="Amiri" w:hAnsi="Amiri" w:eastAsia="Amiri" w:cs="Amiri"/>
          <w:color w:val="111111"/>
          <w:sz w:val="28"/>
          <w:sz w:val="28"/>
          <w:szCs w:val="28"/>
          <w:rtl w:val="true"/>
          <w:lang w:bidi="ar-SA"/>
        </w:rPr>
        <w:t xml:space="preserve">المؤمنين اثر ابن بطريق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امام على از زبان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كتاب‌هاى بشارة المصطفى لشيعة المرتضى، اثر محمّد بن على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الفضائل، اثر شاذان بن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كتاب‌هاى عمدة عيون صحاح الأخبار فى مناقب إمام الأبرار و المستدرك المختار فى مناقب وصى المختار، از ابن بطريق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حديث در فضائل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فى مناقب أمير المؤمنين، اثر ابن ابى الفوارس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الأربعين عن الأربعين من الأربعين، اثر منتجب الدين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الأربعين المنتقى من مناقب المرتضى، از ابو الخير احمد بن اسماعيل طالقانى قزوينى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الأربعين عن الأربعين فى فضائل أمير المؤمنين، اثر يوسف الشامى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فضيلتى ويژه 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تسمية على عليه‌السلام بأمير المؤمنين، از ابن شهريار 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كتاب‌هاى اليقين باختصاص مولانا على عليه‌السلام بإمرة المؤمنين و التحصين، اثر سيّد على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الراغب فى فضائل على بن أبى طالب، اثر حسين بن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كفاية الطالب فى مناقب على بن أبى طالب، اثر محمّد بن يوسف الكنجى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أنوار اليقين فى فضائل أمير المؤمنين، اثر حسن بن بدر الدين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مناقب ديگر معصومان يا بزرگان</w:t>
      </w:r>
    </w:p>
    <w:p>
      <w:pPr>
        <w:pStyle w:val="BookText"/>
        <w:rPr/>
      </w:pPr>
      <w:r>
        <w:rPr>
          <w:rFonts w:ascii="IRNazanin" w:hAnsi="IRNazanin" w:eastAsia="IRNazanin"/>
          <w:color w:val="111111"/>
          <w:sz w:val="28"/>
          <w:sz w:val="28"/>
          <w:szCs w:val="28"/>
          <w:rtl w:val="true"/>
          <w:lang w:bidi="fa-IR"/>
        </w:rPr>
        <w:t>ديگر كتاب‌هاى مناقب، به منقبت‌هاى معصومان عليهم‌السلام و گاه افرادى از نزديكان ايشان 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كتاب‌هايى نظير تاج المواليد، اثر ابو منصور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إعلام الورى بأعلام الهدى، از ابو على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مصباح الأنوار فى فضائل الأئمّة الأطهار، اثر هاشم بن محمّد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الثاقب فى المناقب، اثر ابن حمزه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مواليد الأئمّة و وفياتهم، از ابن خشاب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الخرائج و الجرائح، اثر قطب الدين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مناقب آل أبى طالب، از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نخب المناقب لآل أبى طالب، از حسين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مطالب السؤول فى مناقب آل الرسول، اثر ابن طلحة القرشى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مناقب آل محمّد، از عمر بن شجاع الدين 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عين العبرة فى غبن العترة، از سيّد احمد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الدر النظيم فى مناقب الائمّة اللهاميم، از يوسف الشامى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كشف الغمّة فى معرفة الأئمّة، از بهاء الدين 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ذخائر العقبى فى مناقب ذوى القربى، اثر حافظ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ويژگى‌هاى سبك‌شناختى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اسناد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مشكلات غالب كتاب‌هاى مناقب، اين است كه روايات آنها فاقد اسناد است و </w:t>
      </w:r>
    </w:p>
    <w:p>
      <w:pPr>
        <w:pStyle w:val="BookText"/>
        <w:rPr/>
      </w:pPr>
      <w:r>
        <w:rPr>
          <w:rFonts w:ascii="IRNazanin" w:hAnsi="IRNazanin" w:eastAsia="IRNazanin"/>
          <w:color w:val="111111"/>
          <w:sz w:val="28"/>
          <w:sz w:val="28"/>
          <w:szCs w:val="28"/>
          <w:rtl w:val="true"/>
          <w:lang w:bidi="fa-IR"/>
        </w:rPr>
        <w:t>بيشتر روايات آنها مرسل بوده و گاه حتّى نام منبع خود را نيز ذكر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نويسندگان در آغاز كتاب، دليل اين شيوه نگارشى را شهرت داشتن اين گونه روايات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در ابتداى كتاب احتجاج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اسناد بسيارى از اخبار را به دلائلى چون اجماع، عقل، و تواتر در كتب فريقين نياوردم</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در فصل نخست كتاب، اسناد خود را تا كتاب‌هاى منبع اعلام كرده و به اعتماد به همين اسناد، روايات را بدون سند تقديم خوانندگان نموده‌اند، مانند كتاب مناقب آل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كم‌توجّهى به اسناد سبب شده كه با از بين رفتن برخى از منابع موجود در سده‌هاى پيشين، بخشى از روايات مناقبى، فاقد سند شده و امروزه از اعتبار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روايات بسيارى در كتاب‌هاى مناقب به چشم مى‌خورد كه از منفردات اين آثار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برخى از كتاب‌هاى مناقب، نظير بشارة المصطفى و العمدة، روايات خود را تقريبا به طور كامل با سند كامل آورده‌اند و در برخى كتاب‌هاى مناقب، چون عين العبرة و اعلام الورى نيز اسناد كامل در كنار روايات مرسل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تاريخ‌نامه</w:t>
      </w:r>
    </w:p>
    <w:p>
      <w:pPr>
        <w:pStyle w:val="BookText"/>
        <w:rPr/>
      </w:pPr>
      <w:r>
        <w:rPr>
          <w:rFonts w:ascii="IRNazanin" w:hAnsi="IRNazanin" w:eastAsia="IRNazanin"/>
          <w:color w:val="111111"/>
          <w:sz w:val="28"/>
          <w:sz w:val="28"/>
          <w:szCs w:val="28"/>
          <w:rtl w:val="true"/>
          <w:lang w:bidi="fa-IR"/>
        </w:rPr>
        <w:t>بيشتر كتاب‌هاى مناقب، به ويژه آن دسته از كتاب‌هايى كه مناقب تمام معصومان را در بر دارند، به بيان شمّه‌اى از تاريخ زندگانى هر يك از امامان نيز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w:t>
      </w:r>
    </w:p>
    <w:p>
      <w:pPr>
        <w:pStyle w:val="BookText"/>
        <w:rPr/>
      </w:pPr>
      <w:r>
        <w:rPr>
          <w:rFonts w:ascii="Amiri" w:hAnsi="Amiri" w:eastAsia="Amiri" w:cs="Amiri"/>
          <w:color w:val="111111"/>
          <w:sz w:val="28"/>
          <w:sz w:val="28"/>
          <w:szCs w:val="28"/>
          <w:rtl w:val="true"/>
          <w:lang w:bidi="ar-SA"/>
        </w:rPr>
        <w:t>مى‌توان اين آثار را در شمار منابع تاريخى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جاذبه‌ها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نويسندگان مناقب، به فراخور ذوقيات خويش از جاذبه‌هايى نظير شعر و داستان سود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ابن شهر آشوب در سرتاسر كتاب مناقب آل أبى طالب، از اشعار و داستان‌هاى آموزنده، بهره برده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ويژگى‌هاى محتوايى</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فضاى مناظره</w:t>
      </w:r>
    </w:p>
    <w:p>
      <w:pPr>
        <w:pStyle w:val="BookText"/>
        <w:rPr/>
      </w:pPr>
      <w:r>
        <w:rPr>
          <w:rFonts w:ascii="IRNazanin" w:hAnsi="IRNazanin" w:eastAsia="IRNazanin"/>
          <w:color w:val="111111"/>
          <w:sz w:val="28"/>
          <w:sz w:val="28"/>
          <w:szCs w:val="28"/>
          <w:rtl w:val="true"/>
          <w:lang w:bidi="fa-IR"/>
        </w:rPr>
        <w:t>فضاى بيشتر كتاب‌هاى مناقب‌محور را مى‌توان فضاى مناظره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فنّ مناظره، حاضر جوابى و اسكات خصم، از اهمّيت به‌سزايى برخوردار است، و گاه فرد مناظره كننده، بيش از آن كه به دنبال بيان درست مطلب باشد، خاموش كردن مخالف را مى‌پسندد، در برخى از كتاب‌هاى مناقب‌محور نيز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گاه بعضى از روايات كتاب‌هاى مناقب، از استوارىِ چندانى برخوردار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عمومى</w:t>
      </w:r>
    </w:p>
    <w:p>
      <w:pPr>
        <w:pStyle w:val="BookText"/>
        <w:rPr/>
      </w:pPr>
      <w:r>
        <w:rPr>
          <w:rFonts w:ascii="IRNazanin" w:hAnsi="IRNazanin" w:eastAsia="IRNazanin"/>
          <w:color w:val="111111"/>
          <w:sz w:val="28"/>
          <w:sz w:val="28"/>
          <w:szCs w:val="28"/>
          <w:rtl w:val="true"/>
          <w:lang w:bidi="fa-IR"/>
        </w:rPr>
        <w:t>تساهل عمومى، در بيان فضائل و مناقب از ديرباز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متقدّمان از بزرگان شيعه نيز در بيان مناقب، دچار اين تساهل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اسطوره‌سازى</w:t>
      </w:r>
    </w:p>
    <w:p>
      <w:pPr>
        <w:pStyle w:val="BookText"/>
        <w:rPr/>
      </w:pPr>
      <w:r>
        <w:rPr>
          <w:rFonts w:ascii="IRNazanin" w:hAnsi="IRNazanin" w:eastAsia="IRNazanin"/>
          <w:color w:val="111111"/>
          <w:sz w:val="28"/>
          <w:sz w:val="28"/>
          <w:szCs w:val="28"/>
          <w:rtl w:val="true"/>
          <w:lang w:bidi="fa-IR"/>
        </w:rPr>
        <w:t>زياده‌گويى يا اسطوره‌سازى نيز اشكالى است كه به برخى از راويان و مناقبگويان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مناقبگويان، گاه كوه سازى از كاه را عملى مقدّس مى‌شمارند و از اين راه، آسيب‌ها و خراش‌هايى را به صورت زيباى تشيّع وارد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واژگان توهين‌آميز</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كتاب‌هايى كه در پاسخ به فرد يا گروه خاصى تأليف شده است، گاه واژگانى توهين‌آميز ديده مى‌شود كه از ساحت نقد علمى به دور است</w:t>
      </w:r>
      <w:r>
        <w:rPr>
          <w:rFonts w:eastAsia="IRNazanin" w:cs="IRNazanin"/>
          <w:color w:val="111111"/>
          <w:sz w:val="28"/>
          <w:szCs w:val="28"/>
          <w:rtl w:val="true"/>
          <w:lang w:bidi="fa-IR"/>
        </w:rPr>
        <w:t>.</w:t>
      </w:r>
      <w:r>
        <w:rPr>
          <w:rStyle w:val="FootnoteAnchor"/>
          <w:rtl w:val="true"/>
        </w:rPr>
        <w:footnoteReference w:id="871"/>
      </w:r>
      <w:r>
        <w:rPr>
          <w:rFonts w:ascii="Amiri" w:hAnsi="Amiri" w:eastAsia="Amiri" w:cs="Amiri"/>
          <w:color w:val="111111"/>
          <w:sz w:val="28"/>
          <w:sz w:val="28"/>
          <w:szCs w:val="28"/>
          <w:rtl w:val="true"/>
          <w:lang w:bidi="ar-SA"/>
        </w:rPr>
        <w:t>البته توهين‌هاى علمى قزوينى رازى در كتاب نقض، تنها خطاب به مخاطبش نويسنده بعض فضائح الروافض است و نه تمام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حالى است كه مخاطب وى در توهين‌هاى خويش به تمام شيعيان، جسارت كرده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چرايىِ فزونى مناقب‌نگارى در اين دوران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 شديد در باره أمير المؤمنين و خلفا</w:t>
      </w:r>
    </w:p>
    <w:p>
      <w:pPr>
        <w:pStyle w:val="BookText"/>
        <w:rPr/>
      </w:pPr>
      <w:r>
        <w:rPr>
          <w:rFonts w:ascii="IRNazanin" w:hAnsi="IRNazanin" w:eastAsia="IRNazanin"/>
          <w:color w:val="111111"/>
          <w:sz w:val="28"/>
          <w:sz w:val="28"/>
          <w:szCs w:val="28"/>
          <w:rtl w:val="true"/>
          <w:lang w:bidi="fa-IR"/>
        </w:rPr>
        <w:t>بازخوانىِ مقدّمه كتاب‌هاى منتشر شده در دو سده شش و هفت هجرى، و نوع نگارش‌هاى كلامى اين دوره، نشان از آن است كه مخالفان مذهب تشيّع به شبهه‌پراكنىِ بسيارى روى آورده بودند و در برخى موارد نيز شيعيان، دست از تشيّع كشيده و افراد مايل به شيعه نيز از حقْ رويگردان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ناشى</w:t>
      </w:r>
    </w:p>
    <w:p>
      <w:pPr>
        <w:pStyle w:val="BookText"/>
        <w:rPr/>
      </w:pPr>
      <w:r>
        <w:rPr>
          <w:rFonts w:ascii="Amiri" w:hAnsi="Amiri" w:eastAsia="Amiri" w:cs="Amiri"/>
          <w:color w:val="111111"/>
          <w:sz w:val="28"/>
          <w:sz w:val="28"/>
          <w:szCs w:val="28"/>
          <w:rtl w:val="true"/>
          <w:lang w:bidi="ar-SA"/>
        </w:rPr>
        <w:t xml:space="preserve">از تلاش‌هاى عالمان عامّه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آثار متعدّد اين دوران به خوبى نمايان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p>
    <w:p>
      <w:pPr>
        <w:pStyle w:val="BookText"/>
        <w:rPr/>
      </w:pPr>
      <w:r>
        <w:rPr>
          <w:rFonts w:ascii="IRNazanin" w:hAnsi="IRNazanin" w:eastAsia="IRNazanin"/>
          <w:color w:val="111111"/>
          <w:sz w:val="28"/>
          <w:sz w:val="28"/>
          <w:szCs w:val="28"/>
          <w:rtl w:val="true"/>
          <w:lang w:bidi="fa-IR"/>
        </w:rPr>
        <w:t xml:space="preserve">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انگيزه خود را از نگارش كتاب مناقب آل ابى‌طالب همين نكته مى‌داند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على بن شهرآشوب مازندرانى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كفر و ناسپاسى دشمنان و خوارج را نسبت به امير المؤمنين ملاحظه كردم و در يافتم كه شيعه و سنّى در شخصيت آن حضرت اختلاف دارند و بيشتر مردم، از ولايت اهل بيت رويگردان هستند و از يادكرد ايشان گريزان و به علوم اهل بيت طعنه مى‌زنند و نسبت به اظهار محبّت به ايشان اكراه دارند، از خواب غفلت بيدار شدم و اين جريانات توفيقى شد تا احوال برايم آشكار شود و به مسائل و اقوال اختلافى واقف شوم و به سراغ منابع عامّه رفتم و ملاحظه كردم كه اين مطالب، برگرفته از روايات عامّه است كه مشحون از احاديث مورد اختلاف، و اخبار مضطربى است كه از راويانى ضعيف و مجروح با گرايش‌هاى ناكثين، قاسطين، مارقين، خاذلين، واقفه، خوارج و شاكّين گزارش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آفة الأخبار إلاّ رواتها؛ راويان، تنها آفت روايات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اين كه اين گروه از عالمان عامّه، گرد هم آمده‌اند تا نور الهى را خاموش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كه پاك‌ترين‌هاى ايشان، حديث انگشتر و قصّه غدير و خبر طير و روايات مربوط به آيه تطهير را از آثارشان حذف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خوب‌هايشان هم به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 على بابها، و حديث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مى‌گيرند؟ مشهورترين‌هاى ايشان نيز از نقل حديث </w:t>
      </w:r>
    </w:p>
    <w:p>
      <w:pPr>
        <w:pStyle w:val="BookText"/>
        <w:rPr/>
      </w:pPr>
      <w:r>
        <w:rPr>
          <w:rFonts w:ascii="IRNazanin" w:hAnsi="IRNazanin" w:eastAsia="IRNazanin"/>
          <w:color w:val="111111"/>
          <w:sz w:val="28"/>
          <w:sz w:val="28"/>
          <w:szCs w:val="28"/>
          <w:rtl w:val="true"/>
          <w:lang w:bidi="fa-IR"/>
        </w:rPr>
        <w:t>وصيّت، خوددارى مى‌كنند؟ پس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لشى‌ء عجاب، أفبهذا الحديث أنتم مدهنون فماذا بعد الحق إلاّ الضلال فأنى تصرفون</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بهاء الدين 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كشف الغمّة فى معرفة الأئمّة بيان كرده كه با برخى از قاضيان و مدرّسان عامّه، آشنا بوده 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آنها گاه به به زيارت حضرت موسى بن جعفر عليه‌السلام مى‌رفتيم؛ ولى آنها به داخل عتبه نمى‌آمدند و حال آن كه قبور فقرا و صوفيه را زيارت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كه به يكى از ايشان نسبت مى‌دادند كه محبّ اهل البيت عليهم‌السلام است، سريعا انكار و اعتذار مى‌نمود، و هر كتابى را كه مى‌ديدند كه اخبار و فضايل اهل بيت عليهم‌السلام را در بر دارد، آن را بيهوده مى‌شمردند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اين بيان به خوبى روشن مى كند كه نگاه عمومىِ عالمان عامه بر كتب مناقب در اين سده‌ها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عملكرد و پرهيز از اين كه خود را محبّ اهل بيت عليهم‌السلام بدانند كه خلاف نص قرآن است، بى‌ترديد آتش اختلاف را شعله‌ورتر مى‌ساخته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بطريق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نخستين دليل نگارشش را بحث اختلافات موجود مى‌داند و تصريح مى‌كند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اختلافات شيعه و سنّى در مناقب امير المؤمنين على بن ابى طالب فزونى يافت، و مردم هر كدام به مذهبى گرويدند، و هر فرقه‌اى بر مقدار توانش و آنچه به ايشان رسيده بود، مناقب آن امام را نگاشت و از سوى ديگر، نظريات هر فرقه‌اى در اعتقاد به امامت ايشان، از جهت تقديم و تأخيرش متفاوت بود و حال آن كه ساير مسلمانان در اصل امامت ايشان اجماع داشتند </w:t>
      </w:r>
      <w:r>
        <w:rPr>
          <w:rFonts w:eastAsia="IRNazanin" w:cs="IRNazanin"/>
          <w:color w:val="111111"/>
          <w:sz w:val="28"/>
          <w:szCs w:val="28"/>
          <w:rtl w:val="true"/>
          <w:lang w:bidi="fa-IR"/>
        </w:rPr>
        <w:t xml:space="preserve">... </w:t>
      </w:r>
      <w:r>
        <w:rPr>
          <w:rStyle w:val="FootnoteAnchor"/>
          <w:rtl w:val="true"/>
        </w:rPr>
        <w:footnoteReference w:id="87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اثر نفيس در اين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خالقش سيّد بن طاووس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اختلاف‌ها آشكارتر از ديگر آثار، نمايان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در كتاب الطرائف، خود را يك </w:t>
      </w:r>
    </w:p>
    <w:p>
      <w:pPr>
        <w:pStyle w:val="BookText"/>
        <w:rPr/>
      </w:pPr>
      <w:r>
        <w:rPr>
          <w:rFonts w:ascii="IRNazanin" w:hAnsi="IRNazanin" w:eastAsia="IRNazanin"/>
          <w:color w:val="111111"/>
          <w:sz w:val="28"/>
          <w:sz w:val="28"/>
          <w:szCs w:val="28"/>
          <w:rtl w:val="true"/>
          <w:lang w:bidi="fa-IR"/>
        </w:rPr>
        <w:t>ذمّى غير مسلمان فرض كرده كه در بدو آشنايى با مسلمانان، با اختلافات گوناگون مذاهب اسلامى روبه‌رو مى‌شود و سعى مى‌كند تا از بين متون اكثريت مسلمانان يعنى اهل سنّت، حق را بيابد</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بنا بر اين، جمعى از نويسندگان با انگيزه حلّ اختلافات، قدم به عرصه مناقب‌نگارى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اين گروه، نگارش خود را فرا مذهبى مى‌دانستند و بر اين باور بودند كه اگر هر كدام از عامّه نيز با رويكرد انصاف، اين آثار</w:t>
      </w:r>
    </w:p>
    <w:p>
      <w:pPr>
        <w:pStyle w:val="BookText"/>
        <w:rPr/>
      </w:pPr>
      <w:r>
        <w:rPr>
          <w:rFonts w:ascii="IRNazanin" w:hAnsi="IRNazanin" w:eastAsia="IRNazanin"/>
          <w:color w:val="111111"/>
          <w:sz w:val="28"/>
          <w:sz w:val="28"/>
          <w:szCs w:val="28"/>
          <w:rtl w:val="true"/>
          <w:lang w:bidi="fa-IR"/>
        </w:rPr>
        <w:t>را مطالعه كنند، نگاهشان تغيير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دانش‌افزايى شيعيان</w:t>
      </w:r>
    </w:p>
    <w:p>
      <w:pPr>
        <w:pStyle w:val="BookText"/>
        <w:rPr/>
      </w:pPr>
      <w:r>
        <w:rPr>
          <w:rFonts w:ascii="IRNazanin" w:hAnsi="IRNazanin" w:eastAsia="IRNazanin"/>
          <w:color w:val="111111"/>
          <w:sz w:val="28"/>
          <w:sz w:val="28"/>
          <w:szCs w:val="28"/>
          <w:rtl w:val="true"/>
          <w:lang w:bidi="fa-IR"/>
        </w:rPr>
        <w:t>تبليغات دستگاه‌هاى حاكمان از يك سو و نشر روايات فضايل صحابه و فرافكنى عالمان عامّه از سوى ديگر سبب مى‌شد كه رسانه‌هاى اصلى، همواره مروّج انديشه عامّه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سختگيرى‌هاى حاكمان بر شيعيان نيز در اين دو سده، بسيار مشهود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عوامل، سبب رويگردانى بيشتر مردم از ولايت شده بود</w:t>
      </w:r>
      <w:r>
        <w:rPr>
          <w:rFonts w:eastAsia="IRNazanin" w:cs="IRNazanin"/>
          <w:color w:val="111111"/>
          <w:sz w:val="28"/>
          <w:szCs w:val="28"/>
          <w:rtl w:val="true"/>
          <w:lang w:bidi="fa-IR"/>
        </w:rPr>
        <w:t>.</w:t>
      </w:r>
      <w:r>
        <w:rPr>
          <w:rStyle w:val="FootnoteAnchor"/>
          <w:rtl w:val="true"/>
        </w:rPr>
        <w:footnoteReference w:id="87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گروهى از مناقب‌نويسان در اين دوران، با هدف حلّ اختلافات شيعه و سنّى، به نگارش‌هاى مناقب‌محور روى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نظير ابن بطريق و ابن شهر آشوب، به اين نكته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گروهى ديگر نيز براى حفظ انديشه‌هاى شيعى و پاسدارى از كيان تشيّع، دست به قلم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اصرارى بر نقل مطالب از منابع عامّه نداشته‌اند، هرچند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ما شَهِدَت به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يعنى فضيلت آن است كه دشمنان نيز به آن اعتراف كنند، گاه به سخنان عامّه نيز توجّه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طبرى در بشارة المصطفى، بيشتر تلاشى درون‌گروهى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از نويسندگان، به هدف دانش‌افزايى شيعيان، آثارى را خلق كردند تا </w:t>
      </w:r>
    </w:p>
    <w:p>
      <w:pPr>
        <w:pStyle w:val="BookText"/>
        <w:rPr/>
      </w:pPr>
      <w:r>
        <w:rPr>
          <w:rFonts w:ascii="IRNazanin" w:hAnsi="IRNazanin" w:eastAsia="IRNazanin"/>
          <w:color w:val="111111"/>
          <w:sz w:val="28"/>
          <w:sz w:val="28"/>
          <w:szCs w:val="28"/>
          <w:rtl w:val="true"/>
          <w:lang w:bidi="fa-IR"/>
        </w:rPr>
        <w:t>شيعيانى را كه از ضعف عقيدتى برخوردارند، در مقابل هجمه‌هاى دشمنانْ مجهّز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بن على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ديباچه كتاب بشارة المصطفى لشيعة المرتضى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سبب شد كه من اين كتاب را سامان دهم، اين است كه مشاهده كردم جمع كثيرى و گروه بسيارى كه آنها را شيعه مى‌نامند، تشيّع را نمى‌شناسند و مرتبه و مقام آن را نمى‌دانند و حقش را اداء نمى‌كنند و حرمتش را پاس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بر عاقل واجب است كه اگر با چيزى همراه است، آن را به خوبى بشناسد تا اگر محترم است، بتواند به خوبى اكرامش كند و اگر عزيز است، عزيزش دارد و آن را از پلشتى‌ها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كتاب را گرد آوردم تا مجموعه‌اى باشد از مباحثى كه در بردارنده منزلت تشيّع و درجات شيعه و كرامات اولياى الهى يعنى ائمّه اطهار باشد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و پاسخگويى به عالمان عامّه</w:t>
      </w:r>
    </w:p>
    <w:p>
      <w:pPr>
        <w:pStyle w:val="BookText"/>
        <w:rPr/>
      </w:pPr>
      <w:r>
        <w:rPr>
          <w:rFonts w:ascii="IRNazanin" w:hAnsi="IRNazanin" w:eastAsia="IRNazanin"/>
          <w:color w:val="111111"/>
          <w:sz w:val="28"/>
          <w:sz w:val="28"/>
          <w:szCs w:val="28"/>
          <w:rtl w:val="true"/>
          <w:lang w:bidi="fa-IR"/>
        </w:rPr>
        <w:t>يكى ديگر از عواملى كه سبب فزونى كتاب‌هاى مناقب‌محور و نظير آن در اين دوران شد، پاسخگويى به عالمان عامّه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پاسخگويى‌ها گاه به صورت مناظره نظير كتاب نقض و الاحتجاج و گاه به صورت بيان مناقب از منابع عامّه نظير مناقب آل ابى طالب و العمدة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همين راستا، عبد الجليل قزوينى رازى، كتاب نقض، ابو منصور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الاحتجاج، ابن رزّيك المصرى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الاعتماد فى الرّد على أهل العناد، فخّار بن معد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الحجّة على الذاهب إلى تكفير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حسين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 xml:space="preserve">نزهة الكرام و بستان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كتاب بناء المقالة الفاطمية فى نقض الرسالة العثمانية اثر ابو الفضائل احمد بن موسى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مهم‌ترين آثارى است كه در پاسخگويى به </w:t>
      </w:r>
    </w:p>
    <w:p>
      <w:pPr>
        <w:pStyle w:val="BookText"/>
        <w:rPr/>
      </w:pPr>
      <w:r>
        <w:rPr>
          <w:rFonts w:ascii="IRNazanin" w:hAnsi="IRNazanin" w:eastAsia="IRNazanin"/>
          <w:color w:val="111111"/>
          <w:sz w:val="28"/>
          <w:sz w:val="28"/>
          <w:szCs w:val="28"/>
          <w:rtl w:val="true"/>
          <w:lang w:bidi="fa-IR"/>
        </w:rPr>
        <w:t>شبهات القا شده بر شيعه و همچنين اثبات ولايت امير المؤمنين على عليه‌السلام در سده هفتم نگاشته شده است</w:t>
      </w:r>
      <w:r>
        <w:rPr>
          <w:rFonts w:eastAsia="IRNazanin" w:cs="IRNazanin"/>
          <w:color w:val="111111"/>
          <w:sz w:val="28"/>
          <w:szCs w:val="28"/>
          <w:rtl w:val="true"/>
          <w:lang w:bidi="fa-IR"/>
        </w:rPr>
        <w:t>.</w:t>
      </w:r>
      <w:r>
        <w:rPr>
          <w:rStyle w:val="FootnoteAnchor"/>
          <w:rtl w:val="true"/>
        </w:rPr>
        <w:footnoteReference w:id="878"/>
      </w:r>
      <w:r>
        <w:rPr>
          <w:rFonts w:ascii="Amiri" w:hAnsi="Amiri" w:eastAsia="Amiri" w:cs="Amiri"/>
          <w:color w:val="111111"/>
          <w:sz w:val="28"/>
          <w:sz w:val="28"/>
          <w:szCs w:val="28"/>
          <w:rtl w:val="true"/>
          <w:lang w:bidi="ar-SA"/>
        </w:rPr>
        <w:t>احمد بن طاووس در سراسر اين كتاب، با ادلّه عقلى و نقلى فراوان، شبهات و القائات جاحظ را در كتاب الرسالة العثمانيه</w:t>
      </w:r>
      <w:r>
        <w:rPr>
          <w:rStyle w:val="FootnoteAnchor"/>
          <w:rtl w:val="true"/>
        </w:rPr>
        <w:footnoteReference w:id="879"/>
      </w:r>
      <w:r>
        <w:rPr>
          <w:rFonts w:ascii="IRNazanin" w:hAnsi="IRNazanin" w:eastAsia="IRNazanin"/>
          <w:color w:val="111111"/>
          <w:sz w:val="28"/>
          <w:sz w:val="28"/>
          <w:szCs w:val="28"/>
          <w:rtl w:val="true"/>
          <w:lang w:bidi="fa-IR"/>
        </w:rPr>
        <w:t>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ديگر، رساله فارسى فضائل الأئمّة و اهل بيت اثر شيخ ابو 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كه در ابتداى رساله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شيخ ابو الفتوح رازى به قصد حج به اصفهان رسيد، شنيد كه جمعى نابكار، سبّ شاه دلدل سوار يعنى حيدر كرّار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اين قضيه را فرض‌تر از حج دانسته </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و گويا همين رساله را به نيّت پاسخگويى به ياوه‌سران عامّه در اصفهانْ تأليف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روايات مناقبى در منابع عامّه</w:t>
      </w:r>
    </w:p>
    <w:p>
      <w:pPr>
        <w:pStyle w:val="BookText"/>
        <w:rPr/>
      </w:pPr>
      <w:r>
        <w:rPr>
          <w:rFonts w:ascii="IRNazanin" w:hAnsi="IRNazanin" w:eastAsia="IRNazanin"/>
          <w:color w:val="111111"/>
          <w:sz w:val="28"/>
          <w:sz w:val="28"/>
          <w:szCs w:val="28"/>
          <w:rtl w:val="true"/>
          <w:lang w:bidi="fa-IR"/>
        </w:rPr>
        <w:t>نويسندگان شيعى اين دوره، جملگى بر اين باورند كه روايات ولايت و مناقب امام على عليه‌السلام و برخى از اهل بيت عليهم‌السلام در منابع عامّه به وفور وجود دارد و اين گونه روايات، ساخته انديشه شيعى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رازى مى‌نويسد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اخبار در امامت و ولايت و فرض طاعت و قربت و قرابت و سخاوت و فضل و اخوّت و مناقب امير المؤمنين، بيش از آن است كه سنّى و حنفى و شيعى روايت كرده‌اند كه بگفت صد هزار خارجى و ناصبى و مبتدع پنهان و باطل نشود بايد كه تا جانش برآيد به كتبخانه ساوه و همدان و قزوين و اصفهان شود كه رافضى نباشند و از راويان سنّى معتمد بشنود تا بداند كه نه ساخته بو جعفر بابويه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انداخته بو جعفر طوسى است كه صدهزار لعنت بر دشمنان سه مرتضى، و دو بو جعفر، و دو مفيد باد اخبار است به اسناد مذكور در كتب أئمّه مسطور، نه خرافات و نه ترّهات است، همه أئمّه </w:t>
      </w:r>
    </w:p>
    <w:p>
      <w:pPr>
        <w:pStyle w:val="BookText"/>
        <w:rPr/>
      </w:pPr>
      <w:r>
        <w:rPr>
          <w:rFonts w:ascii="IRNazanin" w:hAnsi="IRNazanin" w:eastAsia="IRNazanin"/>
          <w:color w:val="111111"/>
          <w:sz w:val="28"/>
          <w:sz w:val="28"/>
          <w:szCs w:val="28"/>
          <w:rtl w:val="true"/>
          <w:lang w:bidi="fa-IR"/>
        </w:rPr>
        <w:t>قبول كرده‌اند و همه اصحاب الحديث تزكيه كرده، كه مادر به مرگ ناصبيان نشيناد خود عقل را استعمال نكنند كه إمام نصّ مى‌بايد، و از قرآن برنخوانند كه الاّ معصوم امامت را نشايد، و از اخبار بنبينند كه امام بايد كه عالم‌تر باشد به احكام شريعت از همه امّت</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ابن بطريق در العمده و سيّد بن طاووس در الطرائف براى اثبات وجود روايات مناقب در آثار عامّه، تنها به منابع روايى ايشان اكتفا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بطريق حلّى بر اين باور است كه پيش از وى هيچ كس از سنّيان منصف يا شيعيان، مانند اين اثر را خلق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وى سخنان خداوند و كلمات پيامبر صلى‌الله‌عليه‌و‌آله را از اين منابع عامه گردآورده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كتاب صحيح مسلم و بخارى و همچنين از كتاب الجمع بين الصحيح البخارى و مسلم، اثر ابى عبد اللّه محمّد بن ابى نصر حميدى، كتاب الجمع</w:t>
      </w:r>
    </w:p>
    <w:p>
      <w:pPr>
        <w:pStyle w:val="BookText"/>
        <w:rPr/>
      </w:pPr>
      <w:r>
        <w:rPr>
          <w:rFonts w:ascii="Amiri" w:hAnsi="Amiri" w:eastAsia="Amiri" w:cs="Amiri"/>
          <w:color w:val="111111"/>
          <w:sz w:val="28"/>
          <w:sz w:val="28"/>
          <w:szCs w:val="28"/>
          <w:rtl w:val="true"/>
          <w:lang w:bidi="ar-SA"/>
        </w:rPr>
        <w:t>بين الصحاح الستّة، اثر شيخ ابى الحسن رزين بن معاوية بن عمّار عبدرى، مسند أحمد بن حنبل و تفسير القرآن ابو اسحاق أحمد بن محمّد بن ابراهيم ثعلبى</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نادرست روايات مقبول فريقين</w:t>
      </w:r>
    </w:p>
    <w:p>
      <w:pPr>
        <w:pStyle w:val="BookText"/>
        <w:rPr/>
      </w:pPr>
      <w:r>
        <w:rPr>
          <w:rFonts w:ascii="IRNazanin" w:hAnsi="IRNazanin" w:eastAsia="IRNazanin"/>
          <w:color w:val="111111"/>
          <w:sz w:val="28"/>
          <w:sz w:val="28"/>
          <w:szCs w:val="28"/>
          <w:rtl w:val="true"/>
          <w:lang w:bidi="fa-IR"/>
        </w:rPr>
        <w:t>در اين سده‌ها روايات مناقبىِ مقبول فريقين، آسيب‌هايى را از ناحيه عامّه به خود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مهم‌ترين آسيب‌ها را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تأويل‌هاى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به اين نكته چنين اشاره مى‌كند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گروهى را يافتم كه اخبار اجماعى را به تأويل مى‌برند؛ آيات و رواياتى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اينان مصداق اين آيات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اسْتَيْقَنَتْها أنْفُسُهُمْ ظُلْما وَ عُلُوًّا؛ با آن كه در دل به آن يقين آورده بودند، ولى از روى ستم و برترى‌جويى انكارش كردند</w:t>
      </w:r>
      <w:r>
        <w:rPr>
          <w:rFonts w:eastAsia="IRNazanin" w:cs="IRNazanin"/>
          <w:color w:val="111111"/>
          <w:sz w:val="28"/>
          <w:szCs w:val="28"/>
          <w:rtl w:val="true"/>
          <w:lang w:bidi="fa-IR"/>
        </w:rPr>
        <w:t>».</w:t>
      </w:r>
      <w:r>
        <w:rPr>
          <w:rStyle w:val="FootnoteAnchor"/>
          <w:rtl w:val="true"/>
        </w:rPr>
        <w:footnoteReference w:id="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مَنَعَ النّاسَ أنْ </w:t>
      </w:r>
    </w:p>
    <w:p>
      <w:pPr>
        <w:pStyle w:val="BookText"/>
        <w:rPr/>
      </w:pPr>
      <w:r>
        <w:rPr>
          <w:rFonts w:ascii="IRNazanin" w:hAnsi="IRNazanin" w:eastAsia="IRNazanin"/>
          <w:color w:val="111111"/>
          <w:sz w:val="28"/>
          <w:sz w:val="28"/>
          <w:szCs w:val="28"/>
          <w:rtl w:val="true"/>
          <w:lang w:bidi="fa-IR"/>
        </w:rPr>
        <w:t>يُؤمِنُوا إذْ جاءَهُمُ الْهُدى وَ يَسْتَغْفِرُوا رَبَّهُمْ؛ مردمان را چون به راه هدايت فرا خواندند، هيچ چيز از ايمان آوردن و آمرزش خواستن، بازشان نداشت</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ابن شهر آشوب با همين انگيزه، سعى كرده است تا به اين گونه موارد در كتاب مناقب خويش پاسخ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تضعيف روايات مناقب</w:t>
      </w:r>
    </w:p>
    <w:p>
      <w:pPr>
        <w:pStyle w:val="BookText"/>
        <w:rPr/>
      </w:pPr>
      <w:r>
        <w:rPr>
          <w:rFonts w:ascii="IRNazanin" w:hAnsi="IRNazanin" w:eastAsia="IRNazanin"/>
          <w:color w:val="111111"/>
          <w:sz w:val="28"/>
          <w:sz w:val="28"/>
          <w:szCs w:val="28"/>
          <w:rtl w:val="true"/>
          <w:lang w:bidi="fa-IR"/>
        </w:rPr>
        <w:t>گروهى از عامّه، وجود روايات مناقب را در منابع خودشان منكر نبوده‌اند؛ امّا به دنبال از حجّيت انداختن اين روايات، صدور آنها را منكر شده و آنها را ساختگى دانسته و يا تضعيف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شيوه متداول عامّه بوده و در سراسر كتاب‌هاى الموضوعات، ميزان الاعتدال، لسان الميزان و الكامل، روايات مناقبى مشاهده مى‌شود و يكى از ادلّه اصلى تضعيف روايات المستدرك على الصحيحين حاكم نيز گزارش رواياتى نظير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مشوى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با اشاره به همين نكته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از عامّه، اكثر مناقب را مانند احاديث حباب، ثعبان، اسد، جان، سفرجل و رمان را نقل مى‌كنند؛ ولى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إفك قديم وبهتان 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گروهى از عامّه راويان روايات مناقب را جرح و قدح مى‌كنند و يا الفاظ روايات را مشكلدار مى‌دانند و در معانى آن خدشه مى‌كنند</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برخى نيز متون روايات را خلاف عقل و نقل دانسته و از اين رو، اين روايات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كتاب بعض فضائح الروافض به برخى از اين امور اشاره كرده و عبد الجليل رازى نيز بر مبناى مناظره،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نقض چنين آورده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على كرد، مقدور آدميان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از عقل و علم، اندك مايه بهره‌اى باشد، اين معنى نگويد و به روا ندارد، </w:t>
      </w:r>
    </w:p>
    <w:p>
      <w:pPr>
        <w:pStyle w:val="BookText"/>
        <w:rPr/>
      </w:pPr>
      <w:r>
        <w:rPr>
          <w:rFonts w:ascii="IRNazanin" w:hAnsi="IRNazanin" w:eastAsia="IRNazanin"/>
          <w:color w:val="111111"/>
          <w:sz w:val="28"/>
          <w:sz w:val="28"/>
          <w:szCs w:val="28"/>
          <w:rtl w:val="true"/>
          <w:lang w:bidi="fa-IR"/>
        </w:rPr>
        <w:t>آنچه على كرده است، همه از امثال آن است كه دگر آدميان كرده‌اند و بر امثال آن قادر باشند، و آنچه آدميان بدان و امثال آن قادر نباشند چون خلق اجسام عالم و اعراض مخصوصه، على نيز بر آن قادر نباشد و جنس آن، داخل نباشد تحت مقدور بشر</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كتاب نقض به خوبى بازگو كننده تضعيفات گسترده عامه نسبت به رواياتى است كه در متون خودشان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ديگر، عبد الجليل به نويسنده مخالف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روايات مناقب خرده گرفته و آن را تضعيف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خبر كه رد كرده است و تعجّب نموده كه از اُمّ سلمه روايت كرده‌اند دگر باره به حساب كورتر است كه راويان خبر، بيشتر سنّى و حنفى‌اند و در كتب فريقين ظاهرتر است كه در كتب شيعت، اوّلاً راوى اين خبر، قاضى بو بكر احمد بن كامل بن خلف است سنّى بوده است كه او روايت كرده است از قاسم بن العبّاس المعشرى و هم شيعى نيست، و او روايت كرده است از زكريّا بن يحيى الخزّار المقرى كه عدلى مذهب بوده است كه او روايت كرده است از اسماعيل بن عبّاد كه او روايت كرده است از شريك، و شريك از منصور، و منصور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w:t>
      </w:r>
    </w:p>
    <w:p>
      <w:pPr>
        <w:pStyle w:val="BookText"/>
        <w:rPr/>
      </w:pPr>
      <w:r>
        <w:rPr>
          <w:rFonts w:ascii="IRNazanin" w:hAnsi="IRNazanin" w:eastAsia="IRNazanin"/>
          <w:color w:val="111111"/>
          <w:sz w:val="28"/>
          <w:sz w:val="28"/>
          <w:szCs w:val="28"/>
          <w:rtl w:val="true"/>
          <w:lang w:bidi="fa-IR"/>
        </w:rPr>
        <w:t>عبّاس پدر خلفا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صلى‌الله‌عليه‌و‌آله فلم يلبث أن جاء علىّ عليه‌السلام و اين حديث بطوله زيادت از آن است كه ناصبى آورده است اين راويان بر اين وجه از مصطفى در حقّ على روايت كرده‌اند كه به ذكر خبر و معنى آن كتاب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گفته است، و اُمّ سلمه شنوده است و روايت كرده، و گر چهار هزار خبر را راوى عايشه مى‌شايد و يكى مردود نيست؛ اُمّ سلمه فاضل‌تر است و بزرگ‌تر از بسيارى از زنان رسول، مگر بدان مردود باشد كه او را با على و فاطمه و آل ايشان خصومتى و عداوتى نبوده است؟</w:t>
      </w:r>
      <w:r>
        <w:rPr>
          <w:rStyle w:val="FootnoteAnchor"/>
          <w:rtl w:val="true"/>
        </w:rPr>
        <w:footnoteReference w:id="8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تحريف روايات مناقب</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دلايل يا محورهاى پاسخگويى شيعيان به عالمان عامّه، تحريف روايات </w:t>
      </w:r>
    </w:p>
    <w:p>
      <w:pPr>
        <w:pStyle w:val="BookText"/>
        <w:rPr/>
      </w:pPr>
      <w:r>
        <w:rPr>
          <w:rFonts w:ascii="IRNazanin" w:hAnsi="IRNazanin" w:eastAsia="IRNazanin"/>
          <w:color w:val="111111"/>
          <w:sz w:val="28"/>
          <w:sz w:val="28"/>
          <w:szCs w:val="28"/>
          <w:rtl w:val="true"/>
          <w:lang w:bidi="fa-IR"/>
        </w:rPr>
        <w:t>مناقب از جانب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تحريف‌ها گاه با زيادت در روايت، گاه با كم كردن بخشى از روايت و گاه با دگرگونى كامل روايت، به 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با توجّه به اين گونه روايات در سرتاسر كتاب مناقب، به اين موارد اشاره كرده و در ديباچه كتابش نيز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از عامّه، روايات را كم يا زياد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آورده‌اند؛ ولى دعاى پس از آن را حذف كرده‌اند و همچنين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منّى بمنزلة هارون من موسى إلاّ أنّه لا نبى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كرده‌اند؛ ولى ادامه آن را روايت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وگروهى ديگر از عامّه، در مقابل هر حقّى، باطلى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مقابل اين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أحبّ الناس إلى رسول اللّه من الرجال على، و من النساء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نظاير آن روايات را تحريف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يُجادِلُ الَّذينَ كَفَرُوا بِالْباطِلِ لِيُدْحِضُوا بِهِ الْحَقَّ؛ و كافرانى كه مى‌خواهند به نيروى باطل، حق را از ميان ببرند جدال مى‌كنند</w:t>
      </w:r>
      <w:r>
        <w:rPr>
          <w:rFonts w:eastAsia="IRNazanin" w:cs="IRNazanin"/>
          <w:color w:val="111111"/>
          <w:sz w:val="28"/>
          <w:szCs w:val="28"/>
          <w:rtl w:val="true"/>
          <w:lang w:bidi="fa-IR"/>
        </w:rPr>
        <w:t>»</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از عامّه، مناقب اهل بيت عليهم‌السلام را براى افراد ديگر دگرگون ساخته و اسامى ديگرى را جايگزين كرده‌اند، مانند حديث سدّ الأبواب، صالح المؤمنين، الاسم المكتوب على العرش، و تسليم جبرئيل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يَسْتَحِبُّونَ الْحَياةَ الدُّنْيا عَلَى الاْخِرَةِ وَ يَصُدُّونَ عَنْ سَبيلِ اللَّهِ وَ يَبْغُونَها عِوَجا أُولئِكَ فى ضَلالٍ بَعيدٍ؛ آنان</w:t>
      </w:r>
    </w:p>
    <w:p>
      <w:pPr>
        <w:pStyle w:val="BookText"/>
        <w:rPr/>
      </w:pPr>
      <w:r>
        <w:rPr>
          <w:rFonts w:ascii="IRNazanin" w:hAnsi="IRNazanin" w:eastAsia="IRNazanin"/>
          <w:color w:val="111111"/>
          <w:sz w:val="28"/>
          <w:sz w:val="28"/>
          <w:szCs w:val="28"/>
          <w:rtl w:val="true"/>
          <w:lang w:bidi="fa-IR"/>
        </w:rPr>
        <w:t>كه زندگى دنيا را از آخرت دوست‌تر دارند و ديگران را از راه خدا باز مى‌دارند و آن را منحرف مى‌خواهند، سخت در گم‌راهى هستند</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آنچه كه ابن شهر آشوب گزارش كرده، در كتاب‌هاى روايىِ افرادى نظير امين الاسلام طبرسى، ابن حمزه طوسى، اربلى، سيّد على بن طاووس، سيّد احمد بن طاووس، عبد الجليل قزوينى و ديگر نويسندگان اين دوره مشاهده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متون عامّه آمده است كه ابو بكر از امام على عليه‌السلام شجاع‌تر بوده، و مرحب را محمّد بن مسلمة كشت، ذو الثدية در مصر كشته شد، و ابوبكر در اَداى سورة برائت بر على عليه‌السلام امير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سوره برائت را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فرزند حضرت فاطمة در زمان پيامبر به دنيا آمد و در همان زمان نيز سقط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جاحظ گفته بود كه ايمان على، ايمان درستى نيست؛ چه اين كه او كودك بوده است و شجاعت او نيز شجاعت نيست؛ چراكه پيامبر خبر داده بود كه او را ابن ملجم خواهد كشت و جنگ‌هاى على اشتباه بوده و مسلمين را عمدا كشته است و</w:t>
      </w:r>
      <w:r>
        <w:rPr>
          <w:rFonts w:eastAsia="IRNazanin" w:cs="IRNazanin"/>
          <w:color w:val="111111"/>
          <w:sz w:val="28"/>
          <w:szCs w:val="28"/>
          <w:rtl w:val="true"/>
          <w:lang w:bidi="fa-IR"/>
        </w:rPr>
        <w:t>... .</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سياسى</w:t>
      </w:r>
    </w:p>
    <w:p>
      <w:pPr>
        <w:pStyle w:val="BookText"/>
        <w:rPr/>
      </w:pPr>
      <w:r>
        <w:rPr>
          <w:rFonts w:ascii="IRNazanin" w:hAnsi="IRNazanin" w:eastAsia="IRNazanin"/>
          <w:color w:val="111111"/>
          <w:sz w:val="28"/>
          <w:sz w:val="28"/>
          <w:szCs w:val="28"/>
          <w:rtl w:val="true"/>
          <w:lang w:bidi="fa-IR"/>
        </w:rPr>
        <w:t xml:space="preserve">شيعيان در سده‌هاى ششم و هفتم هجرى در بيشتر نقاط ممالك اسلامى، به عنوان يك اقليت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تحت ستم ويا انزواى حاكمان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مناطق همچون حلّه و حلب، داراى حكومت‌هاى محلّى بودند و در سرزمين‌هايى چون مصر، حكومت مقتدر فاطمى بر سر كار بودند كه تقريبا تمام اين حكومت‌هاى شيعى در اين دو سده، مقهور حكومت‌هاى سنّى شدند و از بين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حاكمان بر شيعيان</w:t>
      </w:r>
    </w:p>
    <w:p>
      <w:pPr>
        <w:pStyle w:val="BookText"/>
        <w:rPr/>
      </w:pPr>
      <w:r>
        <w:rPr>
          <w:rFonts w:ascii="IRNazanin" w:hAnsi="IRNazanin" w:eastAsia="IRNazanin"/>
          <w:color w:val="111111"/>
          <w:sz w:val="28"/>
          <w:sz w:val="28"/>
          <w:szCs w:val="28"/>
          <w:rtl w:val="true"/>
          <w:lang w:bidi="fa-IR"/>
        </w:rPr>
        <w:t>ظهور حكومت‌هاى مخالف شيعى نظير سلجوقيان در مشرق‌زمين و ايّوبيان در غرب ممالك اسلامى، منجر شد تا حكومت‌هاى محلّى شيعى و فاطميان مصر منحل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نيز در سده پنجم هجرى، حكومت مقتدر و علم‌دوست آل بويه توسط تركان سلجوقى منقرض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برخوردهاى حاكمان و درگيرى‌ها در اين دو سده، بيشتر با اسماعيليه و باطنيه بوده؛ امّا شيعيان امامى نيز از آن بى‌نصيب نبوده‌اند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عماد الدين طبرى در كتاب مناقب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نوشته به سال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همين ستم‌ها مى‌نويسد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ششصد سال خلفاى بنى اميّه و بنى عبّاس، اخفاى مناقب اهل بيت </w:t>
      </w:r>
    </w:p>
    <w:p>
      <w:pPr>
        <w:pStyle w:val="BookText"/>
        <w:rPr/>
      </w:pPr>
      <w:r>
        <w:rPr>
          <w:rFonts w:ascii="Amiri" w:hAnsi="Amiri" w:eastAsia="Amiri" w:cs="Amiri"/>
          <w:color w:val="111111"/>
          <w:sz w:val="28"/>
          <w:sz w:val="28"/>
          <w:szCs w:val="28"/>
          <w:rtl w:val="true"/>
          <w:lang w:bidi="ar-SA"/>
        </w:rPr>
        <w:t>مى‌كردند و راويان را مى‌كشتند و دفترها و احاديث اهل بيت را مى‌سوختند</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برخى از مهم‌ترين ويژگى‌هاى سياسى اين دوران را مى‌توان اين گونه شماره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شديد با اسماعيليه و فرقه باطنيه و ترورهاى گسترده بسيارى از علماى اهل 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هجمه بر فلسفه و فيلسوفان و توجّه به تصوّف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و شيوع كرامات اوليا و صوفيه، و تأليف آثارى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الأولياء، عبد القادر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سده هفتم هجرى نيز با ظهور مغول و قتل عام‌هاى وحشيانه در حدود نيم قرن، مجموعه ممالك شرق در حيرت و ترس زندگى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بازخوانى حوادث مهم سال‌شمار اين دو سده، خود به خوبى بازگو كننده فشارهاى عمومى حكّام بر شيعه و انديشه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برخى از مهم‌ترين حوادث اين دو قرن را واگويه كرده‌ايم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سده ششم</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سال، سلطان محمّد، قلعه 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نزديك اصفهان واقع شده بود و فرقه باطنيه، آن را در اختيار داشتند، به تصرّف درآورد و فرمانرواى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ذى‌الحجّه سر بريده احمد بن عبد الملك بن عطاش، پيشواى فرقه باطنيه در قلعه اصفهان و سر فرزندش را به بغداد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دوازده سال بر اصفهان سيطره داشتند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أخبار الحكماء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الخليفة الناصر لدين اللّه بإحراق كتب الفلسفة التى وجدت عند عبد السلام عبد القادر الجيلى البغدادى، و أمر بسجنه حتّى عام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صعد عبيد اللّه بن على التميمى المعروف بابن المارستانية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و خطب خطبة لعن فيها الفلاسفة، و كان يخرج الكتب كتابا كتابا و يبالغ فى ذمّه و ذمّ مصنّفه ثمّ يلقيه فى النار، و كان منها كتاب الهيئة لابن الهيثم فأخذه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الداهية الدهياء و النازلة الصماء و المصيبة العمياء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بعد اتمام كلامه مزّق الكتاب و ألقاه فى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التراث،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قلعه، احمد بن عبد الملك بن عطاش و پسرش را كشت</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سلجوقيان بر شيعيان و كشتن امير شيعى سيف الدوله صدقه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مجدّد حملات سلجوقيان و استمرار آن تا سال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شدن فتنه و اختلافات بين شيعه و سنّى در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شدن فتنه و اختلافات بين شيعه و سنّى در طوس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حكومت اسماعيليه در اَلَموت و وفات حسن صباح در آن 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وزير شيعه اثنى عشريه درمصر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ترور الحاكم باللّه الفاطمى ابن المستعلى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ترور ابو على بن كفيات، وزير فاطميان در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نخستين كسى است كه مذهب اماميه را در مصر اعلام و اظهار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امير شيعى دبيس بن صدقة بن منصور اسدى شيعى در حلّه توسط سلطان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استيلاى امير شيعى، على بن دبيس بن صدقه بر 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مسيحيان به آندلس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على بن دبيس بن صدقة بن منصور اسدى، آخرين امير شيعه در 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موجوديت دولت شيعى قره‌باغ درقفقاز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شدن فتنه و اختلافات بين شيعه و شافعيه در استرآباد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ترور امير صالح بن زريك، شيعه اماميه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سلجوقيان بر قبيله شيعى بنى اسد در حلّه و قتل عام ايشان و فرار بازماندگانشان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سال جنگ‌هاى صليبى</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قاضيان شيعه در مصرو اعلام روز عاشورا به عنوان روز عيد، از سوى صلاح الدين ايّوبى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خواندن به نام عبّاسيان در مصر و انقراض دولت علويان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امير شيعى يزداد جاوانى در بغداد، و قتل عام جمع كثيرى از شيعيان در بغداد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صلاح الدين ايّوبى به حلب، و حكمرانى بر شيعيان حلب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صلاح الدين ايّوبى در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سده هفتم</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عام و سوزاندان افراد فرقه باطنيه در منطقه واسط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گرويدن خوارزم شاه به مذهب شيعه و خلع خليفه عبّاسى الناصر، و دعوت به تشكيل خلافت شيعه علوى بعد از فتواى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جنگ‌هاى مغولان به فرماندهى چنگيزخان در شرق ممالك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 بلاد اسماعيليه توسط جلال الدين خوارزم‌شاه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حكومتى و جلوگيرى شيعيان از خواندن مقتل امام حسين عليه‌السلام توسط معتصم در محله كرخ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دادن به دولت ايّوبيان در مصر توسط دولت مماليك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پديدار شدن فتنه بين شيعه و سنّى در بغداد، و غارت خانه‌هاى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ابن علقمى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استيلاى مغول بر بغداد، و قتل عام وحشيانه و كشتن المعتصم باللّه، آخرين خليفه عباسيان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تقاضاى امان از سوى علماى شيعه حله از هولاكوخان و موافقت 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وزير محمّد بن احمد علقمى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دولت عثمانى به رهبرى عثمان بن ارطغرل بن سلمان تركمانى در بلاد روم و آسياى صغير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حكومت‌هاى شيعى</w:t>
      </w:r>
    </w:p>
    <w:p>
      <w:pPr>
        <w:pStyle w:val="BookText"/>
        <w:rPr/>
      </w:pPr>
      <w:r>
        <w:rPr>
          <w:rFonts w:ascii="IRNazanin" w:hAnsi="IRNazanin" w:eastAsia="IRNazanin"/>
          <w:color w:val="111111"/>
          <w:sz w:val="28"/>
          <w:sz w:val="28"/>
          <w:szCs w:val="28"/>
          <w:rtl w:val="true"/>
          <w:lang w:bidi="fa-IR"/>
        </w:rPr>
        <w:t>همان‌گونه كه گذشت، در سده‌هاى ششم و هفتم هجرى، شيعيان، بيشتر در انزواى حكومت‌ها قرار داشتند و اين برخورد سياسى حكّام در پيدايش آثارى براى حفظ انديشه شيعى از سوى عالمان شيعى در تدوين متونى چون مناقبْ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دانست در گوشه و كنار ممالك اسلامى، حكومت‌هاى محلّى شيعى‌اى وجود داشتند كه حاكمان آنها گاه براى مقاصد گوناگون، درخواست تأليفاتى در راستاى تقويت تشيّع داشته‌اند و يا حكومت ايشان بستر مناسبى براى تأليفاتى اين چنينى را فراهم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وزيران شيعى يا متمايل به شيعه همچون ابن علقمى، خواجه نصير الدين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عطاملك جوينى، برادرش شمس الدين جوينى، بهاء الدين محمّد جوينى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الناصر لدين اللّه در سده هفتم و همچنين حكومت‌هاى محلّى وگاه كوتاه‌مدت در شمال ايران، اصفهان، واسط، موصل، حلب، نواحى شمال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شكلگيرى كتاب‌هاى مناقب و فضايل ويا آثار احتجاج‌گونه مؤثّر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امين الاسلام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مازندران، از حضور حاكمى شيعى و عدل‌گستر بهره‌مند بوده و توانسته آثار متعدّدى را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ابتداى</w:t>
      </w:r>
    </w:p>
    <w:p>
      <w:pPr>
        <w:pStyle w:val="BookText"/>
        <w:rPr/>
      </w:pPr>
      <w:r>
        <w:rPr>
          <w:rFonts w:ascii="Amiri" w:hAnsi="Amiri" w:eastAsia="Amiri" w:cs="Amiri"/>
          <w:color w:val="111111"/>
          <w:sz w:val="28"/>
          <w:sz w:val="28"/>
          <w:szCs w:val="28"/>
          <w:rtl w:val="true"/>
          <w:lang w:bidi="ar-SA"/>
        </w:rPr>
        <w:t>كتاب مناقب‌محورش يعنى إعلام‌الورى، افزون بر يك صفحه، از شاه مازندران ياد مى‌كند و در بخشى از اين توصيفات ترديدآميزش مى‌نويسد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 أشرف الكلام عند الخاص و العام ما وجه إلى أشرف من حاز اللّه له رواء الملك إلى بهاء العلم و سناء الحلم و إمضاء الحكم لا زال مبرا على ملوك الدهر و ولاة النهى و الأمر بما آتاه من علوّ الشأن و جلالة القدر و ميّزه بجلائل من المجد و الجلال و فواضل القدر من الفضل و الإفضال لا يندرج أدناها تحت القدرة و الإمكان و لا ينال أقصاها بالعبارة و البيان و هذه صفة الأصفهبد الأجل الملك العادل المؤيّد المنصور شرف الدنيا و الدين ركن الإسلام و المسلمين ملك مازندران علاء الدولة شاه فرشوا ذكر أبى الحسن على بن شهريار بن قارن أعلى اللّه شأنه و نصر سلطانه إذ هو باتفاق </w:t>
      </w:r>
    </w:p>
    <w:p>
      <w:pPr>
        <w:pStyle w:val="BookText"/>
        <w:rPr/>
      </w:pPr>
      <w:r>
        <w:rPr>
          <w:rFonts w:ascii="Amiri" w:hAnsi="Amiri" w:eastAsia="Amiri" w:cs="Amiri"/>
          <w:color w:val="111111"/>
          <w:sz w:val="28"/>
          <w:sz w:val="28"/>
          <w:szCs w:val="28"/>
          <w:rtl w:val="true"/>
          <w:lang w:bidi="ar-SA"/>
        </w:rPr>
        <w:t>الأولياء و الأعداء و إطباق القرباء و البعداء واحد الدهر و ثمال أهل العصر و غرّة الأفلاك الدائرة و عمدة العترة الطاهرة لا جرم قد ملكه اللّه زمام الدهر و أنفذ حكمه فى البر و البحر و</w:t>
      </w:r>
      <w:r>
        <w:rPr>
          <w:rFonts w:eastAsia="Amiri" w:cs="Amiri" w:ascii="Amiri" w:hAnsi="Amiri"/>
          <w:color w:val="111111"/>
          <w:sz w:val="28"/>
          <w:szCs w:val="28"/>
          <w:rtl w:val="true"/>
          <w:lang w:bidi="ar-SA"/>
        </w:rPr>
        <w:t>....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همچنين كتاب مناقب آل محمّد يا النعيم المقيم لعترة النبأ العظيم، اثر شيخ شافعيه شرف الدين ابو محمّد عمر بن شجاع الدين 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ظاهرا به درخواست حاكم عترت‌دوست موصل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اين اثر نيز در مقدّمه، از مناقب حاكم آن ديار، بسيار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قدرى جاى تأمّل دارد، اين است كه در مناطق مصر و حكومت فاطميان، انتظار آن است كه اين گونه آثار بيش از ديگر مناطق بوده باشد و حال آن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الدين طبرى صاحب كتاب مناقب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به سال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اثرش را به نام خواجه بهاء الدين محمّد جوينى، پسرخواجه شمس الدين جوينى نگاشت</w:t>
      </w:r>
      <w:r>
        <w:rPr>
          <w:rStyle w:val="FootnoteAnchor"/>
          <w:rtl w:val="true"/>
        </w:rPr>
        <w:footnoteReference w:id="896"/>
      </w:r>
      <w:r>
        <w:rPr>
          <w:rFonts w:ascii="IRNazanin" w:hAnsi="IRNazanin" w:eastAsia="IRNazanin"/>
          <w:color w:val="111111"/>
          <w:sz w:val="28"/>
          <w:sz w:val="28"/>
          <w:szCs w:val="28"/>
          <w:rtl w:val="true"/>
          <w:lang w:bidi="fa-IR"/>
        </w:rPr>
        <w:t>و اربلى نيز كتاب كشف الغمّه را به احتمال قوى، تحت تأثير كرامت‌هاى جوينى نگاشته است؛ چه اين كه وى كاملاً از جهات مادّى، مديون خاندان جوينى است و به اين نكته نيز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گذشت به خوبى روشن شد كه در دو سده ششم و هفتم هجرى، كتاب‌هاى مناقب، رشد دو چندانى داشته‌اند كه آمار آنچه به دست ما رسيده، حكايت از آن دارد كه در هيچ بُرهه‌اى از تاريخ اسلام، اين تعداد كتاب به اين شيوه، نگاشته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چرايىِ اين فزونى، نيازمند به تحليل جدّى و بازخوانىِ آثار اين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پژوهش سعى شد تا دلايلى را براى پاسخ دادن به اين چرايى تبيين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دلايل را در دو عامل سياسى و همچنين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سبك مناقب و عدم پژوهش‌هاى مستقل و بنيادى، بسيار مناسب است كه پژوهش‌هاى مستقلّى در اين باره سامان 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بأعلام الهدى، أبو على فضل بن حسن الطبرسى،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عليهم‌السلاملإحياء التراث،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لإحياء التراث،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احمد بن على طبرسى،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 السيّد محسن الأمين الحسينى العاملى،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أقرب الموارد فى فصح العربية و الشوارد، سعيد خورى شرتونى،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لبنان،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تشيّع در ايران، رسول جعفريان،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أمل الآمل، ميرزا عبد اللّه الأفندى الاصفهانى،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نجفى،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محمّد حسن بن على المنزوى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تاج اللغة و صحاح العربية، اسماعيل بن حمّاد الجوهرى،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فى معرفة مذاهب الطوائف،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خيّام،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درآمدى بر مناقب‌نگارى اهل بيت 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اصغرپور، فصل‌نامه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علوم حديث، ش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القارى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محمود بن احمد العينى،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عيون صحاح الاخبار فى مناقب إمام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 بن حسن الأسدى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التراث، محمّدحسين حسينى جلالى،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على بن اثير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حالت و عبّاس خليلى،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مطبوعاتى علمى،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فى معرفة الأئمّة، على بن عيسى بن ابى الفتح الإربلى،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محمّد بن مكرّم المصرى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لغت‌نامه، على اكبر دهخدا و ديگران،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فخر الدين الطريحى،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نشر الثقافة الاسلامية،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نجيب مايل هروى، مجلّه مشكوة، 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السؤول فى مناقب آل الرسول، محمّد بن طلحة النصيبى الشافعى،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احمد العطيّة،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اُمّ القرى،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نقض و تعليقات آن، مير جلال الدين حسينى 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فرهنگى كشور،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أبى طالب، محمّد بن على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الاضواء،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 المقيم لعترة النبأ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عمر بن محمّد الموصلى،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للمطبوعات،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طبقات الفقهاء، جعفر سبحانى،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امام صادق عليه‌السلام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 الرشيد عبد الجليل قزوينى رازى، به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اليقين باختصاص مولانا على عليه‌السلام بإمرة المؤمنين ويتلوه التحصين لأسرار ما زاد من أخبار كتاب اليقين،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الأنصارى،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الثقلين لإحياء التراث الإسلامى و مؤسّسة دار الكتاب،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47" w:name="pg15864_150272"/>
    </w:p>
    <w:p>
      <w:pPr>
        <w:pStyle w:val="Heading2"/>
        <w:numPr>
          <w:ilvl w:val="1"/>
          <w:numId w:val="1"/>
        </w:numPr>
        <w:rPr/>
      </w:pPr>
      <w:bookmarkStart w:id="48" w:name="__RefHeading___Toc14704468_2142443653"/>
      <w:bookmarkStart w:id="49" w:name="_Toc14"/>
      <w:bookmarkEnd w:id="47"/>
      <w:bookmarkEnd w:id="48"/>
      <w:r>
        <w:rPr>
          <w:rtl w:val="true"/>
        </w:rPr>
        <w:t xml:space="preserve">ويژگى‌هاى سبكى، ساختارى و فكرى كتاب </w:t>
      </w:r>
      <w:r>
        <w:rPr>
          <w:rtl w:val="true"/>
        </w:rPr>
        <w:t>«</w:t>
      </w:r>
      <w:r>
        <w:rPr>
          <w:rtl w:val="true"/>
        </w:rPr>
        <w:t>نقض</w:t>
      </w:r>
      <w:r>
        <w:rPr>
          <w:rtl w:val="true"/>
        </w:rPr>
        <w:t>» /</w:t>
      </w:r>
      <w:r>
        <w:rPr>
          <w:rtl w:val="true"/>
        </w:rPr>
        <w:t>دكتر عبدالرضا مدرّس‌زاده</w:t>
      </w:r>
      <w:bookmarkEnd w:id="49"/>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ويژگى‌هاى سبكى، ساختارى و فكرى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عبدالرضا مدرّس‌زاده</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زبان و ادبيات فارسى، به دليل ارتباط مستقيمى كه برخى از شاعران با مراكز قدرت سياسى روزگار خود داشته‌اند، تقريبا آينه بازتاب دهنده باورهاى رايج و رسمى‌اى است كه با محوريت اعتقادات اهل سنّت و جماعتْ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چهره‌هاى درخشان ادب فارسى با وجود گرايش مذهبى به اهل سنّت در گرامى‌داشت و شأن خاندان مصطفوى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نكرده‌اند، امّا به هر روى، مباحث فقهى و كلامى مورد توجّه شاعران، بر پايه‌هاى باور مذهبى شكل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نويسنده مخلص و پاك‌اعتقاد آن، به دفاع از باورهاى آيين تشيّع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يادآور روزگارى است كه رويارويى‌ها و چالش‌هاى مذهبى، به اوج خود مى‌رسند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طول سده‌هاى پس از تأليف، با وجود اهميتش، كمتر مورد توجّه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حاضر، كوششى مختصر است در معرّفى سبك و ساختار و ارزش‌هاى ادبى اين كتاب مستطاب كه مى‌تواند پايه‌اى براى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نثر فارسى، سبك‌شناسى، ادب شيعى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 xml:space="preserve">طلوع شعر فارسى در ايران، هم‌زمان با روزگارى است كه اُمراى محلّى و ملّى ايران‌زمين به دلايل سياسى و اجتماعى‌و براى تقويت مبانى قدرت خود، به خلافت عبّاسى بغداد گرايش نشان مى‌دهند و در مقابل قدرتِ اندك خاندانى‌كاسب و بازارى مانند صفّاريان كه شجاعانه به مقابله با اين سلطه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مى‌پردازند، غزنويان با</w:t>
      </w:r>
    </w:p>
    <w:p>
      <w:pPr>
        <w:pStyle w:val="BookText"/>
        <w:rPr/>
      </w:pPr>
      <w:r>
        <w:rPr>
          <w:rFonts w:ascii="IRNazanin" w:hAnsi="IRNazanin" w:eastAsia="IRNazanin"/>
          <w:color w:val="111111"/>
          <w:sz w:val="28"/>
          <w:sz w:val="28"/>
          <w:szCs w:val="28"/>
          <w:rtl w:val="true"/>
          <w:lang w:bidi="fa-IR"/>
        </w:rPr>
        <w:t>حكومت خود در اجراى منويات و فرمان‌هاى خلفاى ظالم عبّاسى، سنگ تمام مى‌گذارند كه قتل عام شعيان در رى، يكى از نمودهاى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شكلى از ساختار قدرت كه در ايران رسم شده است و بهره‌بردارى از گرايش‌هاى مذهبى و اطاعت صرف از خليفه‌اى در بغداد است و جانشين پيامبر اكرم صلى‌الله‌عليه‌و‌آله خوانده مى‌شود، شاعران و اديبان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 و صاحبان قدرت را بهترين محل و كس براى عرضه هنر خود و گذران زندگى مى‌دانستند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همراهى با اين تزويرورزى‌ها چاره‌اى نديدند و اگر اعدام وزير متّهم به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حسنك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بود، همراهى كردند و اگر شاعرى با قدرت حاكم درافتاد و گرايشى در مذهب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خود دور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تفرّق و چنددستگى مذهبى كه از لحظه ارتحال پيامبراكرم صلى‌الله‌عليه‌و‌آله جامعه اسلامى را فرا گرفت و موجب شد كه بيشتر دقّت و انديشه اصحاب درس و منبر، صرف بيان اختلافات و تحليل آنها و بر شمردن باور خود بر ديگران شود، تقريبا فضايى را پيش مى‌آورد كه انتخاب سره از ناسره، در جستجوى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دشوار و گاهى ناممكن بود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گسترش علوم اسلامى و تأسيس مدرسه‌هاى گوناگون و تربيت نسل علما و اصحاب قيل و قال، جريان اين بيان اختلافات مذهبى و باور خود را برتر شمردن، البته از نَفَس نيفتاد و حتّى فراتر از بحث‌هاى مستدلّ تاريخى و كلامى، به دشنام‌ها و درشت‌گويى‌هايى كشيده شد كه در عرصه شعر و ادب، گونه‌اى هجو و قدح را پيش </w:t>
      </w:r>
    </w:p>
    <w:p>
      <w:pPr>
        <w:pStyle w:val="BookText"/>
        <w:rPr/>
      </w:pPr>
      <w:r>
        <w:rPr>
          <w:rFonts w:ascii="Amiri" w:hAnsi="Amiri" w:eastAsia="Amiri" w:cs="Amiri"/>
          <w:color w:val="111111"/>
          <w:sz w:val="28"/>
          <w:sz w:val="28"/>
          <w:szCs w:val="28"/>
          <w:rtl w:val="true"/>
          <w:lang w:bidi="ar-SA"/>
        </w:rPr>
        <w:t>آورد و در كتاب‌هاى علمى و كلامى، دشنام‌هاى صريح سرشار از اتّهام به رفض و قرمطى و نصب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برداشت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كه نفس نوشتن كتاب‌هايى در ردّ و تأييد مذاهب موجود پسنديده است و مى‌تواند گونه‌اى روشنگرىِ منجر به روشن‌فكرى را پيش آورد، امّا به دليل غلبه شدن احساسات ايرانى بر فضاى مباحث از يك سو و رواج عنصر تعصّب از سوى ديگر، معمولاً مباحث، بى نتيجه رها مى‌شده است و تنها نتيجه، اين بوده است كه هر كدام از دو طرف بحث، حرف‌هاى خود را زده‌اند و 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كتاب‌هايى مانند نقض عبد الجليل قزوينى و حتى كتاب بعض فضائح الروافض، از اين دسته‌اند، هر چند كه مقايسه و كنار هم آوردن اين دو كتاب، منصفانه نيست؛ زيرا قزوينى رازى با تمسّك به شيوه راستين ائمّه هدى، آغازگر جدال و نقد نيست؛ امّا با تعهّد دينى‌اى كه دارد، سكوت را در برابر هتّاكى‌ها و تهمت‌ها و افتراهاى مذهبى، جايز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ادبى در قرن ششم هجرى</w:t>
      </w:r>
    </w:p>
    <w:p>
      <w:pPr>
        <w:pStyle w:val="BookText"/>
        <w:rPr/>
      </w:pPr>
      <w:r>
        <w:rPr>
          <w:rFonts w:ascii="IRNazanin" w:hAnsi="IRNazanin" w:eastAsia="IRNazanin"/>
          <w:color w:val="111111"/>
          <w:sz w:val="28"/>
          <w:sz w:val="28"/>
          <w:szCs w:val="28"/>
          <w:rtl w:val="true"/>
          <w:lang w:bidi="fa-IR"/>
        </w:rPr>
        <w:t>راست اين است كه وضع ادبى قرن ششم در ايران آن روزگار، با پاره‌اى دگرگونى‌ها رو به روست كه علمى‌تر شدن فضاى ادبيات و توجّه شاعران و اديبان به مدارس و نظاميه‌ها و راه يافتن مباحث كلامى و فلسفى به شعر، مصداق اصلى آن است و البته دور شدن شعر از دربارها و مراكز قدرت و راه‌يابى مفاهيم عرفانى به شعر فارسى هم در اين تغيير رويكرد، بى‌تأثير نبوده‌اند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همان اندازه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مدارس و آشنايى با كتب زبان عربى و رواج علوم، شاعران را فاضل مى‌ساخت</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xml:space="preserve">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فكر مذهبى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دامنه تعصّبات مذهبى به همه جا كشيده شده بود</w:t>
      </w:r>
      <w:r>
        <w:rPr>
          <w:rFonts w:eastAsia="Amiri" w:cs="Amiri" w:ascii="Amiri" w:hAnsi="Amiri"/>
          <w:color w:val="111111"/>
          <w:sz w:val="28"/>
          <w:szCs w:val="28"/>
          <w:rtl w:val="true"/>
          <w:lang w:bidi="ar-SA"/>
        </w:rPr>
        <w:t>»</w:t>
      </w:r>
      <w:r>
        <w:rPr>
          <w:rStyle w:val="FootnoteAnchor"/>
          <w:rtl w:val="true"/>
        </w:rPr>
        <w:footnoteReference w:id="899"/>
      </w:r>
      <w:r>
        <w:rPr>
          <w:rFonts w:ascii="IRNazanin" w:hAnsi="IRNazanin" w:eastAsia="IRNazanin"/>
          <w:color w:val="111111"/>
          <w:sz w:val="28"/>
          <w:sz w:val="28"/>
          <w:szCs w:val="28"/>
          <w:rtl w:val="true"/>
          <w:lang w:bidi="fa-IR"/>
        </w:rPr>
        <w:t xml:space="preserve">كه نه تنها جدال ميان مذاهب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پى داشت، بلكه نحله‌هاى درون يك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و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بسيار درگير نزاع‌ها و اختلاف‌هاى خون‌آلود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كه شاعرى چون شيخ عطّار نيشابورى در آغاز منظومه منطق الطير، از ترك تعصّبات مذهبى سخن رانده است و به نوعى، آن را مغاير شيوه و سلوك عرفانى مى‌داند، نشان مى‌دهد كه اين نوع اوضاع اسف‌بار تا روزگار او در قرن هفتم هم رواج داشته است و عطّار در پايان مدح خلفاى اسلامى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گرفتار تعصب مانده</w:t>
      </w:r>
    </w:p>
    <w:p>
      <w:pPr>
        <w:pStyle w:val="BookText"/>
        <w:rPr/>
      </w:pPr>
      <w:r>
        <w:rPr>
          <w:rFonts w:ascii="Amiri" w:hAnsi="Amiri" w:eastAsia="Amiri" w:cs="Amiri"/>
          <w:color w:val="111111"/>
          <w:sz w:val="28"/>
          <w:sz w:val="28"/>
          <w:szCs w:val="28"/>
          <w:rtl w:val="true"/>
          <w:lang w:bidi="ar-SA"/>
        </w:rPr>
        <w:t>دايما در بغض و در حب مانده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تو لاف از عقل و از لب مى‌زنى</w:t>
      </w:r>
    </w:p>
    <w:p>
      <w:pPr>
        <w:pStyle w:val="BookText"/>
        <w:rPr/>
      </w:pPr>
      <w:r>
        <w:rPr>
          <w:rFonts w:ascii="IRNazanin" w:hAnsi="IRNazanin" w:eastAsia="IRNazanin"/>
          <w:color w:val="111111"/>
          <w:sz w:val="28"/>
          <w:sz w:val="28"/>
          <w:szCs w:val="28"/>
          <w:rtl w:val="true"/>
          <w:lang w:bidi="fa-IR"/>
        </w:rPr>
        <w:t>پس چرا دم در تعصّب مى‌زنى</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 xml:space="preserve">اين هم كه شاعرى چون حكيم سنايى غزنوى در حديقة الحقيقه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نامدار</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خلفاى اسلامى در كنار پنج تن مقدس عليهم‌السلام ياد كرده است و هم ابو حنيفه و هم شافعى را ستوده است، نشان از اقدام عملى اين شاعر حكيم در رفع اختلافات مذهبى دارد، كمتر توفيقى به دست آورده است؛ زيرا در همين روزگار سياسى، كتاب‌هاى تندى عليه ارباب و اصحاب مذاهب گوناگون نوشته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قرن ششم؟</w:t>
      </w:r>
    </w:p>
    <w:p>
      <w:pPr>
        <w:pStyle w:val="BookText"/>
        <w:rPr/>
      </w:pPr>
      <w:r>
        <w:rPr>
          <w:rFonts w:ascii="IRNazanin" w:hAnsi="IRNazanin" w:eastAsia="IRNazanin"/>
          <w:color w:val="111111"/>
          <w:sz w:val="28"/>
          <w:sz w:val="28"/>
          <w:szCs w:val="28"/>
          <w:rtl w:val="true"/>
          <w:lang w:bidi="fa-IR"/>
        </w:rPr>
        <w:t xml:space="preserve">در اين جا سخن اين است كه در مقطع قرن ششم هجرى، چرا شاهد اين نگارش‌هاى متعصّبانه هستيم؟ به نظر مى‌رسد با توجّه به اين كه اتفاقات فرهنگى، دفعتا و آنى شكل نمى‌گيرند، بتوان دلايلى را برشمرد تا به اين نتيجه رسيد كه چرا در قرن ششم،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نظاميه‌ها و مدارسى مانند آن از قرن پنجم هجرى، سخت در تكاپوى پرورش دانشوران مذهبى هستند كه البته بر اساس تأكيد مؤسّس اين مدارس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نظام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و تعصّب مذهبى، بخشى از اين آموزش‌ها را تشكيل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قدرت بلامنازع خلفاى عبّاسى در ايران از قرن چهارم به بعد، اين ذهنيت را پيش آورده است كه زمينه براى ناديده گرفتن بخشى از باور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اكثريت سنّى مذهب در همه اركان و شئون تاريخ و فرهنگ و اجتماع ايرانى، مؤكّد آن ذهنيت نادرست بوده است كه اصحاب ولايات ديگر از ميان رفته‌اند و در شهرهاى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شده‌اند و نمود و وجودى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غرور علمىِ بر آمده از مدارس دينى در برتر شمردن يك مذهب بر ساير مذاهب، دخالت تام دارد، به گونه‌اى كه اين نزاع‌ها حتّى به ميان شافعيان و حنفيان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عمده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كشيده مى‌شود و خانه‌ها در آتش قهر و تعصّب، سوزانده مى‌شوند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سوى ديگر، نتيجه تلاش‌هاى علمى، تحقيقى و متعهّدانه فقهاى بزرگ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شيخ طوسى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قرن، خود را نشان مى‌دهد و به دليل جايز نبودن سكوت در برابر ابهامات و اتّهامات متعصّبان، دامنه بحث به خودى خود گسترده مى‌شود و سراسر قرن ششم هجرى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مى‌گويد؟</w:t>
      </w:r>
    </w:p>
    <w:p>
      <w:pPr>
        <w:pStyle w:val="BookText"/>
        <w:rPr/>
      </w:pPr>
      <w:r>
        <w:rPr>
          <w:rFonts w:ascii="IRNazanin" w:hAnsi="IRNazanin" w:eastAsia="IRNazanin"/>
          <w:color w:val="111111"/>
          <w:sz w:val="28"/>
          <w:sz w:val="28"/>
          <w:szCs w:val="28"/>
          <w:rtl w:val="true"/>
          <w:lang w:bidi="fa-IR"/>
        </w:rPr>
        <w:t xml:space="preserve">برخى عالمان اهل سنّت به دلايل پيش‌گفته و از جمله، خود را به بهانه در اكثريت بودن، برتر دانستن، بخشى از تلاش و كوشش علمى خويش را صرف باطل شمردن آرا و عقايد اصحاب مذاهب ديگر به ويژه مذهب شيعه اماميه كردند و از اين رو، در حدود سال‌هاى نزديك به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 بعض فضائح الروافض نوشته شد كه توضيح محتواى آن، نياز به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پس از نگارش اين كتاب غير محترمانه و تهمت‌آلود در حدود ربيع الأول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علماى شيعه در جستجوى نسخه‌اى از آن بودند كه پس از يافتن نسخه اصل اين كتاب، آن را براى شيخ عبد الجليل قزوينى فرستادند و او بى‌درنگ به پاسخ دادن بندبند اين كتاب سرگرم شد و در حدود سال‌هاى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 كار خود را به اتمام رسانيد و كتاب نقض متولّد شد كه به نام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نامدار شد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نكته‌اى كه نبايد از نظر دور داشت، توان علمى و حوصله و دقّت نظر عبد الجليل قزوينى است كه عدّه‌اى از اكابر علماى تشيّع در رى پس از دريافت كتاب بعض فضائح الروافض به اين نتيجه رسيدند كه كار پاسخگويى در توان اين نويسنده متعهّد است و كتاب را برايش مى‌فرستند به گونه‌اى كه او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پيش از وصول اين كتاب به ما مگر زمره‌اى از خواص علماى شيعه، اين كتاب را مطالعه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لفظ گهر بار سيّد السادات برفته كه عبد الجليل قزوينى مى‌بايد كه در جواب اين كتاب بر وجه حق، شروعى كند چنان كه كسى انكار آن نتوان كرد</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نويسنده، اين كتاب را به نام و تأئيد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 مهدى بن الحسن بن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عليهم الصلوة و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كرده است و به گونه‌اى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را دافع شبهات و عوام را مثمر دلالات باشد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غفلت تاريخى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پيش‌تر يادآور شديم كه به دلايلى، شاهد غلبه فرهنگ و ادب و هنرِ شكل گرفته بر پايه باورهاى اهل سنّت و جماعت بوده‌ايم و انبوه شاعران و نويسندگان ايرانى پيش از دولت صفوى، غالبا در مذهب اهل سنّت جاى داشته‌اند و از اين رو، هم چنان كه در هيچ كجاى ادب فارسى ذكر و يادكرد و به ويژه نقل شعر و تضمين و استقبال از ناصر خسرو قباديانى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آيين شيعى اسماعيلى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نمى‌آيد، استناد و يادكردى نسبت به كتاب نقض و نويسنده آن هم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شگفت اين است</w:t>
      </w:r>
    </w:p>
    <w:p>
      <w:pPr>
        <w:pStyle w:val="BookText"/>
        <w:rPr/>
      </w:pPr>
      <w:r>
        <w:rPr>
          <w:rFonts w:ascii="Amiri" w:hAnsi="Amiri" w:eastAsia="Amiri" w:cs="Amiri"/>
          <w:color w:val="111111"/>
          <w:sz w:val="28"/>
          <w:sz w:val="28"/>
          <w:szCs w:val="28"/>
          <w:rtl w:val="true"/>
          <w:lang w:bidi="ar-SA"/>
        </w:rPr>
        <w:t>كه بعدها شاعران شيعى مذهب هم براى دفاع از معتقدات خود و ترويج اصول فكرى و آيينى مطلوب خويش از اين كتاب مرجع، ياد نكردند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روى، اين كتاب، مرجعى مفيد در مباحث اعتقادى به شمار مى‌رود كه با وجود ارزش و محتواى سرشار آن، كمتر مورد توجّه واقع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ساختار نثر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عبد الجليل قزوينى در قرن ششم هجرى نوشته شده است و در تاريخ ادب فارسى، اين قرن، دوره فنّى‌نويسى و گرايش به زبان و ادب عربى و بهره‌مندى از اشعار و امثال عرب در متونى مانند كليله و دمنه و مرزبان‌نامه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نثرهاى نقلى و خبرى نيز معانى در زير توده انباشته الفاظ دشوار، نه تنها صراحت و روشنى، بلكه پيوستگى و تسلسل و توالى خود را نيز از دست داد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البته اين شيوه نثر غير قابل فهم و دشوارياب، بيشتر در متونى كه نويسنده داعيه فضل‌مدارى و هنرنمايى دارد، به چشم مى‌آيد و گرنه در همين قرن ششم و در بحبوحه فنّى‌نويسى و عربى‌گرايى، آثارى با موضوعات عرفانى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التوحيد و كشف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كيمياى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كه براى جذب مخاطب و انتقال دانش و بينشِ مورد توجّه نويسنده، به زبانى كاملاً ساده نوشته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كتاب عبد الجليل قزوينى، دقيقا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نويسنده، آن مقدار دانش و فضل و سواد ادبى داشته است كه بتواند كتابى مصنوع و سرشار از هنرورى‌هايى بنويسد كه در برابر طيف اكثريت نويسندگان و شاعران سنّى‌مذهب، نمونه‌اى به يادگار باشد؛ امّا رسالت او و در واقع، چيزى كه از او درخواست كرده‌اند، مانع از اين گونه هنرورزى‌هايى است كه سراسر قرن ششم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ذهن وسوسه مى‌شود كه به زبانْ بيان كند كه اصلاً شايد قزوينى رازى، به عمد به شيوه‌اى از نثر فارسى پناه برده است كه كمتر هم‌خوانى و همسانى با نثر معيار روزگار خود داشته باشد كه امتياز آن در دست اديبان سنّى مذهب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نثر عبد الجليل قزوينى، فخامت ادبى و سلامت و روانى شاعرانه متونى چون تاريخ بيهقى و قابوس‌نامه را ندارد، امّا او مانند ديگر كسانى كه نثر تعليمى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روشنى بيان، قوّت تعبير، ايجاز غير مخل و جاذبه تصوير را در نثر تعليمى </w:t>
      </w:r>
    </w:p>
    <w:p>
      <w:pPr>
        <w:pStyle w:val="BookText"/>
        <w:rPr/>
      </w:pPr>
      <w:r>
        <w:rPr>
          <w:rFonts w:ascii="IRNazanin" w:hAnsi="IRNazanin" w:eastAsia="IRNazanin"/>
          <w:color w:val="111111"/>
          <w:sz w:val="28"/>
          <w:sz w:val="28"/>
          <w:szCs w:val="28"/>
          <w:rtl w:val="true"/>
          <w:lang w:bidi="fa-IR"/>
        </w:rPr>
        <w:t>خويش به كار گرفته است</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با وجود اين شايد بتوان با دقّتى سرشار از وسواس و خرده‌گيرى، به نكات و مواردى در متن كتاب رسيد كه ارزش ادبى‌كتاب را به گونه‌اى تنظيم كند كه يادآور سابقه نامطلوب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علمى و مذهبى فارسى‌نويسان عصر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پاره مختصّات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زبانى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واژگان كهن فارسى</w:t>
      </w:r>
    </w:p>
    <w:p>
      <w:pPr>
        <w:pStyle w:val="BookText"/>
        <w:rPr/>
      </w:pPr>
      <w:r>
        <w:rPr>
          <w:rFonts w:ascii="IRNazanin" w:hAnsi="IRNazanin" w:eastAsia="IRNazanin"/>
          <w:color w:val="111111"/>
          <w:sz w:val="28"/>
          <w:sz w:val="28"/>
          <w:szCs w:val="28"/>
          <w:rtl w:val="true"/>
          <w:lang w:bidi="fa-IR"/>
        </w:rPr>
        <w:t>واژه‌هاى كهن فارسى كه از بيش از اسلام و صدر دوره اسلامى در زبان ايران رواج داشت، با روندى روبه كاهش همچنان تا قرن ششم هم به چشم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نويسنده نقض در پى كاركردهاى زبانى نيست، امّا كاربرد اين واژگان كهن نشان مى‌دهد كه در زبان معيار قرن ششم هجرى، اين واژگان حضور داشته‌اند و اكنون مشخّصه سبكى به شمار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واژگان يا تلفّظ و گويش كهنه دارند، مانند خورآسان به جاى خراسان، يا حالت ابدال دارند مانند بيران به جاى ويران، ورده به جاى برده يا قلب هجا دارند سرخاب به جاى سهراب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واژگان كهن ديگر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اشنان؛ افروشه؛ اوستين؛ چفسيدن؛ تلاويدن؛ دوغبا؛ زفان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گرماوه؛ كياك؛ كلارگر؛ كندوج؛ هزبر</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تأثيرپذيرى زبان فارسى از نحو عربى</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دليل دانش و تخصّصى كه نويسنده در ادب عربى دارد و متون علمى و فقهى آن روزگار كه به زبان عربى نگاشته مى‌شده‌اند، برخى ويژگى‌هاى نحو و صرف عربى در </w:t>
      </w:r>
    </w:p>
    <w:p>
      <w:pPr>
        <w:pStyle w:val="BookText"/>
        <w:rPr/>
      </w:pPr>
      <w:r>
        <w:rPr>
          <w:rFonts w:ascii="Amiri" w:hAnsi="Amiri" w:eastAsia="Amiri" w:cs="Amiri"/>
          <w:color w:val="111111"/>
          <w:sz w:val="28"/>
          <w:sz w:val="28"/>
          <w:szCs w:val="28"/>
          <w:rtl w:val="true"/>
          <w:lang w:bidi="ar-SA"/>
        </w:rPr>
        <w:t>متن فارسى كتاب، قابل ملاحظه است كه برخى نمونه‌هاى آن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عربى كم كاركرد</w:t>
      </w:r>
    </w:p>
    <w:p>
      <w:pPr>
        <w:pStyle w:val="BookText"/>
        <w:rPr/>
      </w:pPr>
      <w:r>
        <w:rPr>
          <w:rFonts w:ascii="IRNazanin" w:hAnsi="IRNazanin" w:eastAsia="IRNazanin"/>
          <w:color w:val="111111"/>
          <w:sz w:val="28"/>
          <w:sz w:val="28"/>
          <w:szCs w:val="28"/>
          <w:rtl w:val="true"/>
          <w:lang w:bidi="fa-IR"/>
        </w:rPr>
        <w:t>قزوينى، برخى واژگان را كه در ذهن داشته است و كم كاربرد هم بوده‌اند، آورده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شطارت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زيرانداز</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شدن ساخت جمله فارسى</w:t>
      </w:r>
    </w:p>
    <w:p>
      <w:pPr>
        <w:pStyle w:val="BookText"/>
        <w:rPr/>
      </w:pPr>
      <w:r>
        <w:rPr>
          <w:rFonts w:ascii="IRNazanin" w:hAnsi="IRNazanin" w:eastAsia="IRNazanin"/>
          <w:color w:val="111111"/>
          <w:sz w:val="28"/>
          <w:sz w:val="28"/>
          <w:szCs w:val="28"/>
          <w:rtl w:val="true"/>
          <w:lang w:bidi="fa-IR"/>
        </w:rPr>
        <w:t xml:space="preserve">اين ويژگى در آثار كسانى مانند ابو 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بزرگ هم روزگار با عبد الجليل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در آثار واعظ كاشفى هم قابل يافتن است كه بيشتر از توغّل و ممارست نويسنده در متون ادب عرب و تأثيرپذيرى از نگارش و جمله‌بندى بر سياق صرف و نحو عرب ناشى شده است، مانند اين نمونه‌ها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اسامى كه ياد كرده‌اند نه واضع اند نه صاحب مذهب نه مطاع اند نه مقتدا؛ ناقلانى اند معتمد، مستنبطانى اند امين كافى</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درس فقه و شريعت نباشد جماعتى را كه كتب‌خانه‌هاى ايشان مملو باشد از كتب اصولى و فروعى؟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به سمع اين قائل نرسيده است كه مرتضاى بغداد را چهار صد شاگرد فاضل متبحّر بوده‌اند دون از دگران؟</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موارد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متن كتاب نقض، مواردى مانند تكيه كلام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زعمه،</w:t>
      </w:r>
      <w:r>
        <w:rPr>
          <w:rStyle w:val="FootnoteAnchor"/>
          <w:rtl w:val="true"/>
        </w:rPr>
        <w:footnoteReference w:id="911"/>
      </w:r>
      <w:r>
        <w:rPr>
          <w:rFonts w:ascii="Amiri" w:hAnsi="Amiri" w:eastAsia="Amiri" w:cs="Amiri"/>
          <w:color w:val="111111"/>
          <w:sz w:val="28"/>
          <w:sz w:val="28"/>
          <w:szCs w:val="28"/>
          <w:rtl w:val="true"/>
          <w:lang w:bidi="ar-SA"/>
        </w:rPr>
        <w:t>ممكن</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بستن جمع‌هاى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بركات‌ها،</w:t>
      </w:r>
      <w:r>
        <w:rPr>
          <w:rStyle w:val="FootnoteAnchor"/>
          <w:rtl w:val="true"/>
        </w:rPr>
        <w:footnoteReference w:id="913"/>
      </w:r>
      <w:r>
        <w:rPr>
          <w:rFonts w:ascii="IRNazanin" w:hAnsi="IRNazanin" w:eastAsia="IRNazanin"/>
          <w:color w:val="111111"/>
          <w:sz w:val="28"/>
          <w:sz w:val="28"/>
          <w:szCs w:val="28"/>
          <w:rtl w:val="true"/>
          <w:lang w:bidi="fa-IR"/>
        </w:rPr>
        <w:t>اصحابان</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مكسر بستن واژه فارسى رهبان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كردن واژه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قاشان</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چشم مى‌آيد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جمله فارسى</w:t>
      </w:r>
    </w:p>
    <w:p>
      <w:pPr>
        <w:pStyle w:val="BookText"/>
        <w:rPr/>
      </w:pPr>
      <w:r>
        <w:rPr>
          <w:rFonts w:ascii="IRNazanin" w:hAnsi="IRNazanin" w:eastAsia="IRNazanin"/>
          <w:color w:val="111111"/>
          <w:sz w:val="28"/>
          <w:sz w:val="28"/>
          <w:szCs w:val="28"/>
          <w:rtl w:val="true"/>
          <w:lang w:bidi="fa-IR"/>
        </w:rPr>
        <w:t xml:space="preserve">نثر كتاب نقض، برخى ويژگى‌هاى دستورى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كه اگر با كتاب‌هاى هم‌روزگارش مقايسه شود، پاره‌اى نكات تازه در مورد وفادارى نويسنده به زبان فارسى يا انحراف او از شيوه و هنجار فارسى‌نويسى، آشكار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در وجه وصفى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ماضى نقلى ناقص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در موضعى به دليل آورده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جاى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آخر 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پيوسته جهاد را ميان بسته بودى و يك ساعت نياسودى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مبتدعى را به جايى نشان دادندى، طلب كردندى و بكشتندى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خاص حروف اضافه</w:t>
      </w:r>
    </w:p>
    <w:p>
      <w:pPr>
        <w:pStyle w:val="BookText"/>
        <w:rPr/>
      </w:pPr>
      <w:r>
        <w:rPr>
          <w:rFonts w:ascii="IRNazanin" w:hAnsi="IRNazanin" w:eastAsia="IRNazanin"/>
          <w:color w:val="111111"/>
          <w:sz w:val="28"/>
          <w:sz w:val="28"/>
          <w:szCs w:val="28"/>
          <w:rtl w:val="true"/>
          <w:lang w:bidi="fa-IR"/>
        </w:rPr>
        <w:t>را به معنى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كس كه نصرت و قوّت و مدد كند مصطفى 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به معنى براى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مانند اين ابيات و كلمات بسيار است بوطالب 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باشد كه دلشان بر وى سوخته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اولى‌تر به جاى اولى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ايشان در شجاعت و قتال، اولى‌تر اند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ادبى</w:t>
      </w:r>
    </w:p>
    <w:p>
      <w:pPr>
        <w:pStyle w:val="BookText"/>
        <w:rPr/>
      </w:pPr>
      <w:r>
        <w:rPr>
          <w:rFonts w:ascii="IRNazanin" w:hAnsi="IRNazanin" w:eastAsia="IRNazanin"/>
          <w:color w:val="111111"/>
          <w:sz w:val="28"/>
          <w:sz w:val="28"/>
          <w:szCs w:val="28"/>
          <w:rtl w:val="true"/>
          <w:lang w:bidi="fa-IR"/>
        </w:rPr>
        <w:t>با آن كه عبد الجليل قزوينى، مستقيما در پى به كارگيرى هنرها و آرايه‌هاى ادبى نبوده است، امّا گاهى سبك و سياق سخن او به سوى هنرورزى كشيده شده است كه به نمونه‌هايى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آرايه‌هاى ادبى</w:t>
      </w:r>
    </w:p>
    <w:p>
      <w:pPr>
        <w:pStyle w:val="BookText"/>
        <w:rPr/>
      </w:pPr>
      <w:r>
        <w:rPr>
          <w:rFonts w:ascii="IRNazanin" w:hAnsi="IRNazanin" w:eastAsia="IRNazanin"/>
          <w:color w:val="111111"/>
          <w:sz w:val="28"/>
          <w:sz w:val="28"/>
          <w:szCs w:val="28"/>
          <w:rtl w:val="true"/>
          <w:lang w:bidi="fa-IR"/>
        </w:rPr>
        <w:t>سجع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معرضاتى نامعقول و اشاراتى نامعقول نامقبول</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شيعه ظاهر و باهر است</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جناس خط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بدين غايت جسارتى قلم در ميدان هذيان افكنده</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دنيا در جسارت باشد و به آخرت در خسارت</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ترتيب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اين عزم مصمم شد، دل مژده به جان داد، جان پيغام به زبان و زبان به بنان و بنان به بيان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تكرار مصوّت كوتاه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است كه وحشى كافر غلام هند جگرخواره كه مادر خال المؤمنين خواجه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تنسيق الصفات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قلم به دست دشمنى باشد مدبرى، مجبّرى، مشبّهى، بغيضى، مبغضى، انتقالى‌اى، مقلّدى، مفسدى</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تركيب‌سازى</w:t>
      </w:r>
    </w:p>
    <w:p>
      <w:pPr>
        <w:pStyle w:val="BookText"/>
        <w:rPr/>
      </w:pPr>
      <w:r>
        <w:rPr>
          <w:rFonts w:ascii="Amiri" w:hAnsi="Amiri" w:eastAsia="Amiri" w:cs="Amiri"/>
          <w:color w:val="111111"/>
          <w:sz w:val="28"/>
          <w:sz w:val="28"/>
          <w:szCs w:val="28"/>
          <w:rtl w:val="true"/>
          <w:lang w:bidi="ar-SA"/>
        </w:rPr>
        <w:t>عبد الجليل قزوينى براى بيان مقصود خود، برخى تركيب‌ها را برساخته است كه شمارى از آنها زيبا و داراى ارزش ادبى و هنرى هم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نمونه‌اى از اين تركيب‌ها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شايد بتوان برخى از آنها را تكيه كلام اهل فقه و مدرسه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ابله ديدار؛ اموى صفت؛ پاى خوانان؛ بر خود خنديدن؛ بغض مادر آورده؛ پالانگر؛ پستجو؛ دستاربند؛ ريش به نماز نبودن؛ صاحب وضو؛ عداوت مادر آورده؛ كلام خواستن؛ گل گير؛ نوسنّى</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كار بردن شعر فارسى</w:t>
      </w:r>
    </w:p>
    <w:p>
      <w:pPr>
        <w:pStyle w:val="BookText"/>
        <w:rPr/>
      </w:pPr>
      <w:r>
        <w:rPr>
          <w:rFonts w:ascii="IRNazanin" w:hAnsi="IRNazanin" w:eastAsia="IRNazanin"/>
          <w:color w:val="111111"/>
          <w:sz w:val="28"/>
          <w:sz w:val="28"/>
          <w:szCs w:val="28"/>
          <w:rtl w:val="true"/>
          <w:lang w:bidi="fa-IR"/>
        </w:rPr>
        <w:t>با وجود كراهتى كه شعر نزد فقهاى اماميه داشته است و نيز قزوينى نمى‌خواسته است از شعر شاعران سنّى مذهب بهره‌مند شود مگر اين كه شاعر سنّى، در ستايش حضرت علوى عليه‌السلام سروده باشد و شاعران شيعى هم در اقليت بوده‌اند، باز نويسنده از ارزش هنرى و كاربردىِ آوردن شعر در متن خود، غافل نمانده است و جاى‌جاى سخن خويش را به شعر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الجليل، گاهى شعر شاعران سنّى مذهب را كه موافق باور خود اوست، مى‌آورد، مانند اين ابيات سنايى در منقبت على عليه‌السلام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جانب هر كه با على نه نكوست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خواه گير من ندارم دوست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كه چون خاك نيست بر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فرشته است خاك بر سر او</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نيز اين نمونه‌ها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طاعت‌هاى ثقلين جمله تو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دلت از بغض على نيم سپندان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فردا كه بر آرند حساب همه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تو باشد به ره هاويه هامان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مواردى قزوينى با آوردن شعر شاعران اهل سنّت، از حماسه باستانى ايران‌زمين روى‌گردان مى‌شود؛ امّا او بهره خود را از اين شيوه بر مى‌دارد و نگاه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خود را به نفى حماسه ملّى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برخوانى ز شهنامه حديث روستم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بد مرد كاو چون روستم جمال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جمله مقهور آمدند از ذوالفقار مير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 كه بارنده بر ايشان ذوالفقار آجال داشت</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مواقعى هست كه نويسنده، با شعر، خشم و تندىِ خود را به مخالف آن خود نشان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دريا كز او گُهر 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دهان سگى نيالايد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گفتيم كه نويسنده، هوادار و دوستدار شاعران شيعى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شاعرانى كه معمولاً در تذكره‌هاى ادبى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نويسنده آنان سنّى مذهب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آنها نام و نشانى در ميان است، در جايى بر مناسب از اين شاعران شيعى ياد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اشعار و ابيات بزرگ در چشمش آيد چون شعر كسايى و اسعدى و عبد الملك بنان معتقد و خواجه على متكلّم و احمدچه و خواجه ناصحى و امير قوامى و قائمى و معينى كه هر بيتى را به جهانى سزد</w:t>
      </w:r>
      <w:r>
        <w:rPr>
          <w:rFonts w:eastAsia="IRNazanin" w:cs="IRNazanin"/>
          <w:color w:val="111111"/>
          <w:sz w:val="28"/>
          <w:szCs w:val="28"/>
          <w:rtl w:val="true"/>
          <w:lang w:bidi="fa-IR"/>
        </w:rPr>
        <w:t>.</w:t>
      </w:r>
      <w:r>
        <w:rPr>
          <w:rStyle w:val="FootnoteAnchor"/>
          <w:rtl w:val="true"/>
        </w:rPr>
        <w:footnoteReference w:id="923"/>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از اشعار عربى هم استفاده كرده است كه يادآور صبغه فقهى و مذهبى و گرايش او به زبان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هم البته از جنس همان اشعار فارسى و بيشتر در اثبات ولايت ائمّه هدى عليهم‌السلام است، مانند پنج بيت عربى در وصف مولا على عليه‌السلام و جنگ خيبر</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فكرى</w:t>
      </w:r>
    </w:p>
    <w:p>
      <w:pPr>
        <w:pStyle w:val="BookText"/>
        <w:rPr/>
      </w:pPr>
      <w:r>
        <w:rPr>
          <w:rFonts w:ascii="IRNazanin" w:hAnsi="IRNazanin" w:eastAsia="IRNazanin"/>
          <w:color w:val="111111"/>
          <w:sz w:val="28"/>
          <w:sz w:val="28"/>
          <w:szCs w:val="28"/>
          <w:rtl w:val="true"/>
          <w:lang w:bidi="fa-IR"/>
        </w:rPr>
        <w:t>از شيوه طرح مطلب در كتاب نقض بر مى‌آيد كه موضوع چيست و نويسنده، چه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مقدّمه توضيح مى‌دهد كه انتشار كتاب بعض فضائح الروافض، چه بازتابى نزد علماى شيعه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نويسنده، آن معاند و مغرض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 بغض و عداوت امير المؤمنين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5"/>
      </w:r>
      <w:r>
        <w:rPr>
          <w:rFonts w:ascii="Amiri" w:hAnsi="Amiri" w:eastAsia="Amiri" w:cs="Amiri"/>
          <w:color w:val="111111"/>
          <w:sz w:val="28"/>
          <w:sz w:val="28"/>
          <w:szCs w:val="28"/>
          <w:rtl w:val="true"/>
          <w:lang w:bidi="ar-SA"/>
        </w:rPr>
        <w:t>كتاب را فراهم آورده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ارزش فكرى و بيان انديشه در اين كتاب، دفاع از آيين مظلوم و معصوم شيعه اثنى عشرى اماميه است و البته سبب غربت اين كتاب در سده‌هاى پس از نگارشش، يكى به دليل غلبه رسمى و حكومتى آيين سنّت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ارزش فكرى كتاب مى‌توان مواردى را به دست داد كه در حاشيه اين هدف والا، قابل ياد كردن‌اند؛ چه اين كه نويسنده متعهّد به خوبى از پس كار، 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نكات مندرج در جنبه فكر و تعليم اين كتاب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بهره‌مندى از قرآن در اثبات حقّانيت اهل بيت عليهم‌السلام</w:t>
      </w:r>
    </w:p>
    <w:p>
      <w:pPr>
        <w:pStyle w:val="BookText"/>
        <w:rPr/>
      </w:pPr>
      <w:r>
        <w:rPr>
          <w:rFonts w:ascii="IRNazanin" w:hAnsi="IRNazanin" w:eastAsia="IRNazanin"/>
          <w:color w:val="111111"/>
          <w:sz w:val="28"/>
          <w:sz w:val="28"/>
          <w:szCs w:val="28"/>
          <w:rtl w:val="true"/>
          <w:lang w:bidi="fa-IR"/>
        </w:rPr>
        <w:t>نويسنده فاضل نقض، با درايت و تدبّر عالمانه خود، موفّق شده است از آيات نورانى و تعبيرات آسمانى قرآن براى اثبات بيان خويش يارى بگيرد كه به راستى و در نظر همه فرقه‌هاى اسلامى، محكم‌ترين سند و بهترين برهان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العاديات و هل اتى پندارى نه در حقّ جهاد و نفقه على آمد؟ انّما وليّكم اللّه و آيت فمن حاجك فيه من بعد ما جاءك من العلم در حق غير على آمد؟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پاسخ‌دهى با رفتارهاى خود اهل سنّت</w:t>
      </w:r>
    </w:p>
    <w:p>
      <w:pPr>
        <w:pStyle w:val="BookText"/>
        <w:rPr/>
      </w:pPr>
      <w:r>
        <w:rPr>
          <w:rFonts w:ascii="IRNazanin" w:hAnsi="IRNazanin" w:eastAsia="IRNazanin"/>
          <w:color w:val="111111"/>
          <w:sz w:val="28"/>
          <w:sz w:val="28"/>
          <w:szCs w:val="28"/>
          <w:rtl w:val="true"/>
          <w:lang w:bidi="fa-IR"/>
        </w:rPr>
        <w:t>يكى از شگردهاى قزوينى اين است كه در پاسخ دادن و در واقع دفاع كردن از معتقدات خود، نويسنده مغرض و هتّاك را با نمونه‌هايى كه مورد اعتقاد و پسند خود آنان است، پاسخ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گفته است عقيل فرمان على نمى برد مگر خبر نمى‌دارد كه محمّد بوبكر</w:t>
      </w:r>
    </w:p>
    <w:p>
      <w:pPr>
        <w:pStyle w:val="BookText"/>
        <w:rPr/>
      </w:pPr>
      <w:r>
        <w:rPr>
          <w:rFonts w:ascii="IRNazanin" w:hAnsi="IRNazanin" w:eastAsia="IRNazanin"/>
          <w:color w:val="111111"/>
          <w:sz w:val="28"/>
          <w:sz w:val="28"/>
          <w:szCs w:val="28"/>
          <w:rtl w:val="true"/>
          <w:lang w:bidi="fa-IR"/>
        </w:rPr>
        <w:t>فرمان پدر نمى‌برد؟ و عمر را بسى پسر عمان بودند كه فرمان او نمى‌بردند</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در جاى ديگر آن جا كه معترض، معجزات امام بر حقّ شيعه را نادرست دانسته است، قزوينى هوشمندانه يكى از داستان‌هاى مجعول و داراى كرامت و اعجاز خليفه ثانى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اتّكا و استناد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ساله بر منبرها لاف مى‌زنند كه پيرى از ولايت مصر نزد عمر آمد كه هر سال، رود نيل قوّت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را به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اندازد تا ساكن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نوبت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جهان دختركى دارم و تو امام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از اين محنت برهانى، توانى عمر حالى نامه نوشت به رود نيل كه بايد ساكن شوى و بگذرى و گرنه بيايم و تو را خشك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ناصبى در عمر دعوى خدايى كند آنگه به تشنيع باز گويد كه شيعت امام را معجز گويند </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نيز آن جا كه بر ثواب زيارت حضرت امام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التحيه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مى‌گيرد، قزوينى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ناصبى مگر فراموش كرده است هزار فرسنگ مى‌پيمايند تا به زيارت شيخ بايزيد بسطامى رسند، آن بدعت نيست و تشنيع را بنشايد؛ امّا شيعه چون به توس روند به زيارت پاره‌اندام مصطفى نايب و فرزند مرتضى جگر گوشه حضرت زهرا على بن موسى الرضا بر ايشان عار باشد</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مشت نويسنده را با مطالب خودش باز كردن</w:t>
      </w:r>
    </w:p>
    <w:p>
      <w:pPr>
        <w:pStyle w:val="BookText"/>
        <w:rPr/>
      </w:pPr>
      <w:r>
        <w:rPr>
          <w:rFonts w:ascii="IRNazanin" w:hAnsi="IRNazanin" w:eastAsia="IRNazanin"/>
          <w:color w:val="111111"/>
          <w:sz w:val="28"/>
          <w:sz w:val="28"/>
          <w:szCs w:val="28"/>
          <w:rtl w:val="true"/>
          <w:lang w:bidi="fa-IR"/>
        </w:rPr>
        <w:t>نويسنده سنّى مذهب در آسمان و ريسمان‌هاى خود، مطالبى را گرد آورده است كه بسيارى از آنها با هم متناقض اند و قزوينى توانسته است مشت او را با مطالب خودش باز كند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جايى نويسنده سنّى گفته است كه امام حسين عليه‌السلام را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با استناد به اين سخن خودِ نويسنده كه گفته است واضع مذهب رفض، ابن مقفّع بوده، او را رسوا كرده است</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نيز سنّى گفته است كه دين هدى دولتش به رسول خداى بود و رونقش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پندارى فراموش كرده است آنچه در فصل پيشين بيان كرده است كه اگر نه محمّد بودى، على و عمر شتربانان ديگر بودندى و اين جا مى‌گويد رونقش به عمر بود؛ بل عمر را بر رسول ترجيح داده است</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در جايى كه نويسنده سنّى گفته است شيعيان، سجده بر نيم روى كنند، قزوينى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پندارى در آن مدت كه مى‌گويد رافضى بودم، يك نماز نكرده است</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سيره عملى اهل بيت عليهم‌السلام</w:t>
      </w:r>
    </w:p>
    <w:p>
      <w:pPr>
        <w:pStyle w:val="BookText"/>
        <w:rPr/>
      </w:pPr>
      <w:r>
        <w:rPr>
          <w:rFonts w:ascii="IRNazanin" w:hAnsi="IRNazanin" w:eastAsia="IRNazanin"/>
          <w:color w:val="111111"/>
          <w:sz w:val="28"/>
          <w:sz w:val="28"/>
          <w:szCs w:val="28"/>
          <w:rtl w:val="true"/>
          <w:lang w:bidi="fa-IR"/>
        </w:rPr>
        <w:t xml:space="preserve">قزوينى در مواردى براى اثبات مدّعاى خويش از سيره عملى اهل بيت عليهم‌السلام ياد كرده است، با اين هدف كه وقتى استناد سنّى به روش و سيره فقهاى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استناد به سيره روش فرزندان حضرت رسالت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متقدّم و هم مطهّرند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نماز خواندن با دست‌هاى افتاده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اقتدا به مصطفى و به امير المؤمنين و به همه ائمّه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932"/>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سر برهنه نماز كردن هم قزوينى به مذهب اهل بيت عليهم‌السلام استشهاد كرده،</w:t>
      </w:r>
      <w:r>
        <w:rPr>
          <w:rStyle w:val="FootnoteAnchor"/>
          <w:rtl w:val="true"/>
        </w:rPr>
        <w:footnoteReference w:id="933"/>
      </w:r>
      <w:r>
        <w:rPr>
          <w:rFonts w:ascii="Amiri" w:hAnsi="Amiri" w:eastAsia="Amiri" w:cs="Amiri"/>
          <w:color w:val="111111"/>
          <w:sz w:val="28"/>
          <w:sz w:val="28"/>
          <w:szCs w:val="28"/>
          <w:rtl w:val="true"/>
          <w:lang w:bidi="ar-SA"/>
        </w:rPr>
        <w:t>و نيز شيوه وضو را به ائمّه هدى استناد كرده است</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 درست بحث و جدل كردن</w:t>
      </w:r>
    </w:p>
    <w:p>
      <w:pPr>
        <w:pStyle w:val="BookText"/>
        <w:rPr/>
      </w:pPr>
      <w:r>
        <w:rPr>
          <w:rFonts w:ascii="IRNazanin" w:hAnsi="IRNazanin" w:eastAsia="IRNazanin"/>
          <w:color w:val="111111"/>
          <w:sz w:val="28"/>
          <w:sz w:val="28"/>
          <w:szCs w:val="28"/>
          <w:rtl w:val="true"/>
          <w:lang w:bidi="fa-IR"/>
        </w:rPr>
        <w:t>قزوينى به نام عالمى متبحّر و شيعه متعهّد، آداب بحث با مخالفان را نيك مى‌دانسته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خاطره‌اى را نقل مى‌كند كه يك سنّى در مناظره گفته است كسى كه نماز تراويح را در رمضان به جماعت نخواند، ملحد است و قزوينى شرح مى‌دهد كه با بحث صحيح و چند پرسش ساده به سنّى تفهيم مى‌كند كه پندارش نادرست است و سرانجام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چاره ناصبيك بى آلت و خام متحيّر فروماند و مبهوت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بهتر از فريضه مى‌دانى؟ عمر را بهتر از مصطفى مى‌شناسى؟ تارك جماعت فريضه خداى را مسلمان مى‌خوانى، تارك جماعت تراويح عمر را چرا ملحد مى‌دانى؟ معترف و پشيمان گشت و بر مفتيان ناانصاف خود نفرين كرد</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البته سراسر كتاب نقض به دليل پاسخ دادن به ادعاها و اتّهامات سنّى، همين حالت روش درست بحث و جدل را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نمونه مستند اين بحث‌ها هم اين است كه قزوينى با استفاده از حالت نزاع و خلاف كه ميان اصحاب مذاهب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حنفى و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سنّى را سرزنش مى‌كند كه اختلاف فقهى حنفى و شافعى جايز است؛ امّا براى شيعه چنين نيست؟</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نكات و اشارات از نظر افتاده</w:t>
      </w:r>
    </w:p>
    <w:p>
      <w:pPr>
        <w:pStyle w:val="BookText"/>
        <w:rPr/>
      </w:pPr>
      <w:r>
        <w:rPr>
          <w:rFonts w:ascii="IRNazanin" w:hAnsi="IRNazanin" w:eastAsia="IRNazanin"/>
          <w:color w:val="111111"/>
          <w:sz w:val="28"/>
          <w:sz w:val="28"/>
          <w:szCs w:val="28"/>
          <w:rtl w:val="true"/>
          <w:lang w:bidi="fa-IR"/>
        </w:rPr>
        <w:t>قزوينى به دليل بهره‌مندى از شواهد و دلايل گوناگون براى مجاب كردن مخالف خود، به پاره‌اى نكات اشاره مى‌كند كه امروز ارزش تاريخى آنها محفوظ است كه نمونه‌هايى از آنها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فرزند به نام خلفا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قزوينى در دفاع از اين كه شيعيان اهل دشنام دادن به خلفا نيستند و نيز تعصّب در نام‌گذارى فرزند ندارند، مواردى را مى‌آورد كه نام فرزندان شيعيان از جمله نام برخى </w:t>
      </w:r>
    </w:p>
    <w:p>
      <w:pPr>
        <w:pStyle w:val="BookText"/>
        <w:rPr/>
      </w:pPr>
      <w:r>
        <w:rPr>
          <w:rFonts w:ascii="Amiri" w:hAnsi="Amiri" w:eastAsia="Amiri" w:cs="Amiri"/>
          <w:color w:val="111111"/>
          <w:sz w:val="28"/>
          <w:sz w:val="28"/>
          <w:szCs w:val="28"/>
          <w:rtl w:val="true"/>
          <w:lang w:bidi="ar-SA"/>
        </w:rPr>
        <w:t>فرزندان على عليه‌السلام هم نام خلفاى صدر اسلام است</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زيارت‌گاه‌هاى مورد توجّه شيعيان</w:t>
      </w:r>
    </w:p>
    <w:p>
      <w:pPr>
        <w:pStyle w:val="BookText"/>
        <w:rPr/>
      </w:pPr>
      <w:r>
        <w:rPr>
          <w:rFonts w:ascii="IRNazanin" w:hAnsi="IRNazanin" w:eastAsia="IRNazanin"/>
          <w:color w:val="111111"/>
          <w:sz w:val="28"/>
          <w:sz w:val="28"/>
          <w:szCs w:val="28"/>
          <w:rtl w:val="true"/>
          <w:lang w:bidi="fa-IR"/>
        </w:rPr>
        <w:t>قزوينى در بيان زيارت‌هاى عدويان از برخى امام‌زادگان در ايران ياد مى‌كند كه مورد توجّه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يادآورى آن است كه امروز برخى گمان مى‌كنند كه اين زيارت‌ها و امامزاده‌ها در اين سه دهه اخير مورد توجّه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در شهرهاى گوناگون ايران، نام اين اماكن و مشاهد را مى‌آورد</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 العظيم، سيّد ابوعبد اللّه ابيض، سيّد حمزه موسوى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فاطمه بنت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ملوك و امراى حنفى و شافعى به زيارت آن جا مى‌روند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على بن محمّد الباقر؛</w:t>
      </w:r>
    </w:p>
    <w:p>
      <w:pPr>
        <w:pStyle w:val="BookText"/>
        <w:rPr/>
      </w:pPr>
      <w:r>
        <w:rPr>
          <w:rFonts w:ascii="Amiri" w:hAnsi="Amiri" w:eastAsia="Amiri" w:cs="Amiri"/>
          <w:color w:val="111111"/>
          <w:sz w:val="28"/>
          <w:sz w:val="28"/>
          <w:szCs w:val="28"/>
          <w:rtl w:val="true"/>
          <w:lang w:bidi="ar-SA"/>
        </w:rPr>
        <w:t xml:space="preserve">آوه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فضل و سليمان بن موسى بن جعفر؛</w:t>
      </w:r>
    </w:p>
    <w:p>
      <w:p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حسين بن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آداب و رسوم گذشته</w:t>
      </w:r>
    </w:p>
    <w:p>
      <w:pPr>
        <w:pStyle w:val="BookText"/>
        <w:rPr/>
      </w:pPr>
      <w:r>
        <w:rPr>
          <w:rFonts w:ascii="IRNazanin" w:hAnsi="IRNazanin" w:eastAsia="IRNazanin"/>
          <w:color w:val="111111"/>
          <w:sz w:val="28"/>
          <w:sz w:val="28"/>
          <w:szCs w:val="28"/>
          <w:rtl w:val="true"/>
          <w:lang w:bidi="fa-IR"/>
        </w:rPr>
        <w:t>از متن بحث قزوينى با صاحب بعض فضائح الروافض برمى‌آيد كه شيعيان در كفن مرده، دو تكّه چوب مى‌نهاده‌اند و داستان آن را به زمان آدم و آوردن اين دو چوب از بهشت به دست جبرييل نسبت مى‌دهند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نتيجه‌گيرى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نقض ارزش‌هاى ادبى، زبانى و فكرى شايسته‌اى دارد كه مى‌توان بهتر و بيشتر به آن پرداخت و مقاله حاضر، مشتى از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غلبه فرهنگ و سياست با صبغه باورهاى اهل سنّت به مقدار زيادى فرهنگ و </w:t>
      </w:r>
    </w:p>
    <w:p>
      <w:pPr>
        <w:pStyle w:val="BookText"/>
        <w:rPr/>
      </w:pPr>
      <w:r>
        <w:rPr>
          <w:rFonts w:ascii="Amiri" w:hAnsi="Amiri" w:eastAsia="Amiri" w:cs="Amiri"/>
          <w:color w:val="111111"/>
          <w:sz w:val="28"/>
          <w:sz w:val="28"/>
          <w:szCs w:val="28"/>
          <w:rtl w:val="true"/>
          <w:lang w:bidi="ar-SA"/>
        </w:rPr>
        <w:t>رفتارهاى شيعيان را تحت تأثير خود قرار داده است كه از ميانْ رفتن شعر و نام شاعران شيعى، نمونه‌اى از 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وجود رسميت داشتن و قدرت غلبه بى‌رقيب مذهب سنّت و حمايت سياسى از آن، كوشش‌هاى علماى شيعه در راه‌اندازى و اداره و استفاده از مدارس و مساجد جامع و حوزه‌هاى علميه، قابل توجّه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شيعيان در بحث و جدل‌هاى مذهبى، بسيار قوى و با دست پُر ظاهر مى‌شده‌اند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نويسنده بى‌نام و نشان كتاب بعض فضائح الروافض و ادّعاى او در اين كه از مذهب شيعه برگشته است، شائبه ساختگى بودن اين ادّعا را براى تضعيف روحيه شيعيان و روى آوردن به جنگ روانى پيش مى‌آورد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طرح برخى مباحث و يا پرداختن بيش از حد به آنها، براى خود عبد الجليل، در محدوده خطّ قرمز بوده است، مثلاً وى از ماجراهاى فدك، سقيفه، شهادت محسن بن على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بهره‌بردارى نكرده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 نثر در ادب پارسى، حسين خطيبى،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گذشته ادبى ايران، عبد الحسين زرّين‌كوب،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بر آب، عبد الحسين زرّين‌كوب،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حديقة الحقيقه، ابو المجد سنايى غزنوى،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محمّدتقى مدرّس رضوى،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سبك‌شناسى شعر، سيروس شميسا،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ميترا،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ادبيات در ايران، ذبيح اللّه صفا،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 هفتم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منطق الطير، فريدالدين عطّار نيشابورى،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شفيعى كدكنى،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نصير الدين ابو الرشيد عبد الجليل قزوينى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50" w:name="pg15864_150292"/>
    </w:p>
    <w:p>
      <w:pPr>
        <w:pStyle w:val="BookText"/>
        <w:rPr/>
      </w:pPr>
      <w:bookmarkEnd w:id="50"/>
      <w:r>
        <w:rPr>
          <w:rFonts w:ascii="Amiri" w:hAnsi="Amiri" w:eastAsia="Amiri" w:cs="Amiri"/>
          <w:color w:val="111111"/>
          <w:sz w:val="28"/>
          <w:sz w:val="28"/>
          <w:szCs w:val="28"/>
          <w:rtl w:val="true"/>
          <w:lang w:bidi="ar-SA"/>
        </w:rPr>
        <w:t xml:space="preserve">بررسى فرم زبانى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اشاراتى به موضوعات محتوايى آن</w:t>
      </w:r>
    </w:p>
    <w:p>
      <w:pPr>
        <w:pStyle w:val="BookText"/>
        <w:rPr/>
      </w:pPr>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51" w:name="__RefHeading___Toc14704470_2142443653"/>
      <w:bookmarkStart w:id="52" w:name="_Toc15"/>
      <w:bookmarkEnd w:id="51"/>
      <w:r>
        <w:rPr>
          <w:rtl w:val="true"/>
        </w:rPr>
        <w:t xml:space="preserve">بررسى فرم زبانى كتاب </w:t>
      </w:r>
      <w:r>
        <w:rPr>
          <w:rtl w:val="true"/>
        </w:rPr>
        <w:t>«</w:t>
      </w:r>
      <w:r>
        <w:rPr>
          <w:rtl w:val="true"/>
        </w:rPr>
        <w:t>نقض</w:t>
      </w:r>
      <w:r>
        <w:rPr>
          <w:rtl w:val="true"/>
        </w:rPr>
        <w:t>» /</w:t>
      </w:r>
      <w:r>
        <w:rPr>
          <w:rtl w:val="true"/>
        </w:rPr>
        <w:t>مريم غفّارى جاهد</w:t>
      </w:r>
      <w:bookmarkEnd w:id="52"/>
    </w:p>
    <w:p>
      <w:pPr>
        <w:pStyle w:val="BookText"/>
        <w:rPr/>
      </w:pPr>
      <w:r>
        <w:rPr>
          <w:rFonts w:ascii="Amiri" w:hAnsi="Amiri" w:eastAsia="Amiri" w:cs="Amiri"/>
          <w:color w:val="111111"/>
          <w:sz w:val="28"/>
          <w:sz w:val="28"/>
          <w:szCs w:val="28"/>
          <w:rtl w:val="true"/>
          <w:lang w:bidi="ar-SA"/>
        </w:rPr>
        <w:t>با اشاراتى به موضوعات محتوايى آن</w:t>
      </w:r>
    </w:p>
    <w:p>
      <w:pPr>
        <w:pStyle w:val="BookText"/>
        <w:rPr/>
      </w:pPr>
      <w:r>
        <w:rPr>
          <w:rFonts w:ascii="Amiri" w:hAnsi="Amiri" w:eastAsia="Amiri" w:cs="Amiri"/>
          <w:color w:val="111111"/>
          <w:sz w:val="28"/>
          <w:sz w:val="28"/>
          <w:szCs w:val="28"/>
          <w:rtl w:val="true"/>
          <w:lang w:bidi="ar-SA"/>
        </w:rPr>
        <w:t>مريم غفّارى جاهد</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كتاب نقض، تأليف عبد الجليل رازى قزوينى، دانشمند شيعىِ قرن ششم است كه در ردّ كتاب بعض فضائح الروافض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پنجاه سال پيش از حمله مغول تأليف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اطلاعات مفيدى كه در باره نام كتاب‌ها و محلاّت و مدارس و كتاب‌خانه‌هاى شيعه در شهرهاى ايران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برخى از آنها اثرى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نقض در نيمه قرن ششم به رشته تحرير در آمده و از نظر زبانى، تحت تأثير سه جريان سبكى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نثر دوره سامانى، سبك نثر دوره غزنوى و سلجوقى اوّل و سبك نثر 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ديدگاهى ديگر برخى واژه‌ها و تركيبات اين كتاب، تحت تأثير لهجه اهالى 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اين مقاله، به محتواى اين كتاب از جهت اهميت و ارزش مطالب، پرداخته شده و در بخش دوم، پس از توضيح ويژگى‌هاى سبكى سه دوره نثر فارسى، با آوردن نمونه‌هايى از متن كتاب، جلوه‌هاى اين سه دوره، همچنين نقش زبان رى در اين كتاب، بررسى شده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زبانى كتاب نقض، دوره سامانى، دوره غزنوى، دوره سلجوقى، نثر فنّى، آرايه‌هاى ادبى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كتاب نقض، در پاسخ به نوشته‌هاى شخصى به رشته تحرير در آمده كه ابتدا داراى مذهب شيعه بوده است و سپس به اهل سنّت متمايل گشته و كتابى در ردّ عقايد شيعه نوشته است به نام 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به قصد ردّ نوشته‌هاى شخص ياد شده، كتاب نقض را تأليف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نقض در باره اهميت اين كتاب و هدف نشر آن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طبع و نشر اين كتاب، آن است كه يكى از گنجينه‌هاى فكرى ما مسلمانان احيا گردد و فوايد كلامى و تاريخى رجالى و ادبى و جغرافيايى و ملل و نحلى و نظاير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لابه‌لاى آن به طور وفور مندرج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اهل فضل و دانش قرار گيرد؛ زيرا تأليف آن پنجاه و چند سال قبل از حمله مغول بوده است كه هر چه از بدو اسلام تا آن تاريخ از مفاخر و مآثر جمع شده و ذخيره گرديده بوده و اسلاف، توقّع آن را داشته‌اند كه به اخلاف برسد، آن حمله خانمانسوز و بنيادكن، از بيخ و بن بر انداخت و با خاك يكسان ساخت</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سبك اين كتاب، از دو جهت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نظر ويژگى‌هاى لفظى و كاربرد واژه‌ها و نحو جملات و ديگر از جهت نحوه پاسخگويى و ابزارى كه براى ردّ ادّعاى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در دو بخش به اين موارد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مختصرى در باره محتواى كتاب اهميت مطالب كتاب و روش پاسخگويى به شبهات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كتاب، به دليل اطلاعات فراوانى كه دارد، در هنگام پاسخگويى به نوشته‌هاى شخص نوسنّى، با استفاده از روش‌هاى مختلف پاسخگويى، اطلاعات مفيدى را در جاى جاى كتاب گنجانده كه بر اهميت كتاب افزوده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اطلاعاتى كه اين كتاب در باره تاريخ اجتماعى، فرهنگى، مذهبى و جغرافياى شهر رى در قرون پنجم و ششم به دست مى‌دهد كه در هيچ متن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بسيارى از دانشمندان شيعه و نام شمارى از معاريف رى، فقط در اين كتاب آمده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بسيارى از تأليفات علمى و مذهبى دانشمندان شيعه را نيز در اين كتاب مى‌بينيم كه در جاى ديگرى به آنها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نام بسيارى از محلّه‌ها و كوچه‌هاى رى، قم، ساوه و كاشان نيز در كتاب آمده كه در جاى ديگر نيست</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به برخى از اين موارد به اختصار اشاره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نام بسيارى از كتاب‌ها و نويسندگان و محل نگهدارى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بحمداللّه تعالى كتب شيعه اصوليه، ظاهر و باهر است و بيرون آن كه در سراهاى ايشان باشد، نسخت‌هاى بسيار در كتب‌خانه‌هاى بلاد اسلام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رى در كتب‌خانه صاحبى و به اصفهان در كتب‌خانه بزرگ و به ساوه در كتب‌خانه بوطاهر خاتونى</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كتابى بزرگ كه آن را زَلّة الأنبياء خوانند ابو الفضائل مشّاط كرده است رد بر كتاب تنزيه الأنبياء كه سيّد علم الهدى مرتضى كرده است</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كتاب‌هايى كه شيعه اصوليه اماميه كرده‌اند در نقض قاعده ملاحده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لعائن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مختصر و مطوّل آن را نهايتى نيست و در همه طوايف اسلام، ملحدان را دشمن‌تر شيعه اصوليه اند</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اسامى بزرگان شيعه و مدارس</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صاحب بعض فضائح الروافض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هرگز رافضى‌اى نبوده است كه او را در دين و دولت، قدرى يا قدمى يا جاهى يا منزلتى يا حرمتى يا نامى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 xml:space="preserve">صفحاتى چند به آوردن نام بزرگان شيعه از فقيه و متكلّم و شاعر و راوى و </w:t>
      </w:r>
    </w:p>
    <w:p>
      <w:pPr>
        <w:pStyle w:val="BookText"/>
        <w:rPr/>
      </w:pPr>
      <w:r>
        <w:rPr>
          <w:rFonts w:ascii="Amiri" w:hAnsi="Amiri" w:eastAsia="Amiri" w:cs="Amiri"/>
          <w:color w:val="111111"/>
          <w:sz w:val="28"/>
          <w:sz w:val="28"/>
          <w:szCs w:val="28"/>
          <w:rtl w:val="true"/>
          <w:lang w:bidi="ar-SA"/>
        </w:rPr>
        <w:t>وزير و اصحاب قلم اختصاص داده است و از شعرا شعرهايى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الجليل در پاسخ اين نوشته‌ها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مدرسه نيارستند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كردند از مساجد و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7"/>
      </w:r>
      <w:r>
        <w:rPr>
          <w:rFonts w:ascii="Amiri" w:hAnsi="Amiri" w:eastAsia="Amiri" w:cs="Amiri"/>
          <w:color w:val="111111"/>
          <w:sz w:val="28"/>
          <w:sz w:val="28"/>
          <w:szCs w:val="28"/>
          <w:rtl w:val="true"/>
          <w:lang w:bidi="ar-SA"/>
        </w:rPr>
        <w:t>بسيارى از مدارس را در شهرهاى مختلف از جمله قم، كاشان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فقيه على جاسبى، مدرسه خواجه عبد الجبار مفيد، مدرسه شمس الإسلام حسكا بابويه، مدرسه سيّد تاج الدين محمّد كيسكى</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بيرون از اين كه شرح داده آمد در رى چند مدرسه معمور هست كه در آن جا ذكر خير و قرآن و نماز و طاعت مى‌رود؛ امّا اين جمله كه ياد كرده شد، آن است كه در عهد اين سلاطين كرده‌اند كه خواجه اشارت كرده است</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سيره و تاريخ براى نقض‌گفته‌هاى نويسنده كتاب</w:t>
      </w:r>
    </w:p>
    <w:p>
      <w:pPr>
        <w:pStyle w:val="BookText"/>
        <w:rPr/>
      </w:pPr>
      <w:r>
        <w:rPr>
          <w:rFonts w:ascii="Amiri" w:hAnsi="Amiri" w:eastAsia="Amiri" w:cs="Amiri"/>
          <w:color w:val="111111"/>
          <w:sz w:val="28"/>
          <w:sz w:val="28"/>
          <w:szCs w:val="28"/>
          <w:rtl w:val="true"/>
          <w:lang w:bidi="ar-SA"/>
        </w:rPr>
        <w:t xml:space="preserve">در باره واضع مذهب رفض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نوسنّى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را نام برده، مؤلّف با تطابق تاريخى، نفى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عاقل كه اندك‌مايه آگاه باشد از علم تواريخ و آثار و اسامى رجال و آن علومى كه بدان متعلّق است چون در اين اسامى تأمّلى به انصاف بكند غايت جهل و نادانى اين ناقل بداند اوّلاً محمّد چاربختان در عهد امير احمد عبد العزيز بود بكره بودلف بر آن</w:t>
      </w:r>
    </w:p>
    <w:p>
      <w:pPr>
        <w:pStyle w:val="BookText"/>
        <w:rPr/>
      </w:pPr>
      <w:r>
        <w:rPr>
          <w:rFonts w:ascii="IRNazanin" w:hAnsi="IRNazanin" w:eastAsia="IRNazanin"/>
          <w:color w:val="111111"/>
          <w:sz w:val="28"/>
          <w:sz w:val="28"/>
          <w:szCs w:val="28"/>
          <w:rtl w:val="true"/>
          <w:lang w:bidi="fa-IR"/>
        </w:rPr>
        <w:t>روزگار كه بيشتر از دو سه قرن مردم بگذشتند و او محمّد ابن ابى زينب را كجا ديد و كجا بدو رسيد و اتفاق حضور شرط است در وضع مذهب و طريقت و نوبختيان پس</w:t>
      </w:r>
    </w:p>
    <w:p>
      <w:pPr>
        <w:pStyle w:val="BookText"/>
        <w:rPr/>
      </w:pPr>
      <w:r>
        <w:rPr>
          <w:rFonts w:ascii="IRNazanin" w:hAnsi="IRNazanin" w:eastAsia="IRNazanin"/>
          <w:color w:val="111111"/>
          <w:sz w:val="28"/>
          <w:sz w:val="28"/>
          <w:szCs w:val="28"/>
          <w:rtl w:val="true"/>
          <w:lang w:bidi="fa-IR"/>
        </w:rPr>
        <w:t>از عهد حسن عسگرى بودند</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اشاره به حوادث تاريخى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 جُعفى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عهد جعفر صادق عليه‌السلام بوده است و از وى روايات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بدين جماعت كه رسانيد؟ و عجب است كه به سمع خواجه نرسيده</w:t>
      </w:r>
    </w:p>
    <w:p>
      <w:pPr>
        <w:pStyle w:val="BookText"/>
        <w:rPr/>
      </w:pPr>
      <w:r>
        <w:rPr>
          <w:rFonts w:ascii="IRNazanin" w:hAnsi="IRNazanin" w:eastAsia="IRNazanin"/>
          <w:color w:val="111111"/>
          <w:sz w:val="28"/>
          <w:sz w:val="28"/>
          <w:szCs w:val="28"/>
          <w:rtl w:val="true"/>
          <w:lang w:bidi="fa-IR"/>
        </w:rPr>
        <w:t xml:space="preserve">است كه در شهور سنه خمسمائه كه پنجاه و شش سال است كه در قزوين فتنه‌اى پديد آمد و شهر جنگى ببود خواجه امام ابواسماعيل حمدانى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رفت پيش سلطان محمّد و آن جا با ملاحده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كرد و ايشان را منكوس و مخزول كرد </w:t>
      </w:r>
      <w:r>
        <w:rPr>
          <w:rFonts w:eastAsia="IRNazanin" w:cs="IRNazanin"/>
          <w:color w:val="111111"/>
          <w:sz w:val="28"/>
          <w:szCs w:val="28"/>
          <w:rtl w:val="true"/>
          <w:lang w:bidi="fa-IR"/>
        </w:rPr>
        <w:t>... .</w:t>
      </w:r>
      <w:r>
        <w:rPr>
          <w:rStyle w:val="FootnoteAnchor"/>
          <w:rtl w:val="true"/>
        </w:rPr>
        <w:footnoteReference w:id="9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بدر راست مى‌گويد على كجا بود كه وليد بن عتبه و طعيمه عدى را و نوفل خويلد را و كان من اشد المشركين و ابوقيس برادر خالد را تا به سى و پنج نفس همه را نه على كشت؟ و على آن جا كجا بود كه همه اصحاب و فريشتگان سى و پنج كافر را كشته بودند على به تنهايى سى و پنج كافر را كشته بود و مظفر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عقايد گوينده</w:t>
      </w:r>
    </w:p>
    <w:p>
      <w:pPr>
        <w:pStyle w:val="BookText"/>
        <w:rPr/>
      </w:pPr>
      <w:r>
        <w:rPr>
          <w:rFonts w:ascii="IRNazanin" w:hAnsi="IRNazanin" w:eastAsia="IRNazanin"/>
          <w:color w:val="111111"/>
          <w:sz w:val="28"/>
          <w:sz w:val="28"/>
          <w:szCs w:val="28"/>
          <w:rtl w:val="true"/>
          <w:lang w:bidi="fa-IR"/>
        </w:rPr>
        <w:t>مؤلّف، جمله به جمله گفته‌ها را با استناد به اعتقاد خودِ مجبّران پاسخ گفته و نقض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استنادات گاه از كتاب خدا و گاه اشاره به سيره و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كتاب، جبرى مذهب است و عبد الجليل او را مجبّر مى‌خواند، به همين دليل، جواب‌هاى خود را در ردّ وى با ارجاع به اعتقادات كلامى آنها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چيزى كه به آن اشاره مى‌گردد، اين است كه وى در ابتدا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سبيل اختصار بدان اى برادر</w:t>
      </w:r>
      <w:r>
        <w:rPr>
          <w:rStyle w:val="FootnoteAnchor"/>
          <w:rtl w:val="true"/>
        </w:rPr>
        <w:footnoteReference w:id="952"/>
      </w:r>
      <w:r>
        <w:rPr>
          <w:rFonts w:ascii="IRNazanin" w:hAnsi="IRNazanin" w:eastAsia="IRNazanin"/>
          <w:color w:val="111111"/>
          <w:sz w:val="28"/>
          <w:sz w:val="28"/>
          <w:szCs w:val="28"/>
          <w:rtl w:val="true"/>
          <w:lang w:bidi="fa-IR"/>
        </w:rPr>
        <w:t>كه مؤلّف به آن، ايراد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جواب اين لفظ كه بر سبيل امر اشارت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به مذهب اين قائل اين برادر بايد كه فاعل و مخيّر باشد و او را در فعل خويش اختيارى باشد تا بداند اگرنه اين امر و اشارت لغو و بى فايده باشد</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نوشتن بر مذهب مجبّره خطا باشد كه رضاى خدا چون در مشيت باشد اگر نخواهد راضى نباشد تا در اجراى الفاظ مذهب فراموش نكند</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اهميت ديگر اين جوابگويى، در شرح عقايد مجبّره است كه در كلمه كلمه گوينده، شبهه ايجاد كرده و خرده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جواب اين كلمات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ثنا و درود بر رسولان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كه از اين رسولان آدم صفى را مى‌خواهد تا به مسيح مريم عليهم‌السلام و در اين اجرا صورت مذهب خويش فراموش كرده است كه مذهب خواجه و همه مجبّران چنان است كه آدم در خداى عصيان كرد و نوح از براى پسر كافر از خداى تعالى طلب امان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اين مصنّف، انبيا را از مانند اين تهمت مسلم داشتى و زبان فتان در حق رسولان خداى تعالى به خطا نجنبانيدى، اولاتر بودى از آن كه برايشان درود و ثنا به دروغ فرستادى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لفظى و زبانى</w:t>
      </w:r>
    </w:p>
    <w:p>
      <w:pPr>
        <w:pStyle w:val="BookText"/>
        <w:rPr/>
      </w:pPr>
      <w:r>
        <w:rPr>
          <w:rFonts w:ascii="IRNazanin" w:hAnsi="IRNazanin" w:eastAsia="IRNazanin"/>
          <w:color w:val="111111"/>
          <w:sz w:val="28"/>
          <w:sz w:val="28"/>
          <w:szCs w:val="28"/>
          <w:rtl w:val="true"/>
          <w:lang w:bidi="fa-IR"/>
        </w:rPr>
        <w:t xml:space="preserve">كتاب نقض در نيمه قرن ششم هجرى </w:t>
      </w:r>
      <w:r>
        <w:rPr>
          <w:rFonts w:eastAsia="IRNazanin" w:cs="IRNazanin"/>
          <w:color w:val="111111"/>
          <w:sz w:val="28"/>
          <w:szCs w:val="28"/>
          <w:rtl w:val="true"/>
          <w:lang w:bidi="fa-IR"/>
        </w:rPr>
        <w:t>(</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تحرير درآمده و به طور طبيعى، داراى ويژگى‌هاى نثر اين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بررسى سبك اين كتاب، نخست بايد با سبك‌هاى رايج در اين دوره و دوره پيش از آن آشنا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سبك‌هاى رايج در قرن ششم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 سامانى</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دوره نثر فارسى بعد از اسلام، نثر دوره سامانى است كه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نثر اين دوره،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ايجاز و اختصار؛ كوتاهى جملات؛ تكرار فعل؛ كمى لغات عربى؛ كاربرد پيشاوندهاى قديم فعل؛ كاربرد كلمات قديم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سر فعل؛ جمع عربى به صيغه فارسى؛ استعمال مصدر تمام به جاى مرخّم؛ مطابقت عدد و معدود در جمع؛ جمع كلمات فارسى و عربى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به معنى ديگر؛ ايدون به جاى چنين؛ به سوى به معنى براى؛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تفضيلى؛ اندر به جاى در؛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اين سبك، دنباله سبك قديم‌ترى را كه چند قرن مدّت آن بوده است، گرفته با تصرّفاتى چند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لغات تازه وارد عربى و به كار بستن قانون ترجمه از زبان تازى و تقليدى مختصر از نثر قرن سوم هجرى عرب سبك قديم را با احتياجات جديد تطبيق كرده‌اند</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نمود ويژگى‌هاى نثر سامانى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صفت و موصوف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حاشا چنان كه مذهب مجبّران است كه سينه پاك او بشكافتند تا بشستند از اصلاب طيّبين و ارحام طاهرات به جهان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واژه‌ها و تركيبات فارسى در شكل و معناى كهن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علماى فريقين را معلوم باشد از عفّت نفس و كوتاه زفانى و پاك نفسى</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كردى به دستورى خداى كردى</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تنها به چهل حاجبگاه، در شد</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 زدن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دخترش به رضاى وى بِبَرند و مى‌دارند و او تن مى‌زند</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واخود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واگذاشتن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از آن دروغ‌هاست كه رافضيان، واخود ها نهند</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هشيار بودن و مواظب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مى‌داشتند كه مگر براى نفى تهمت به شهرى از شهرهاى اسلام سر بر كند</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غدرى در دل دارد، از بيم تو نمى‌يارد</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واسر گير كه كافر شدى</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 قاعده و رسم خود رفت</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افعال به معانى غير معهود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ساخته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شهرهايى كه ايشان كرده بودند</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 كمكىِ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جاى 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بنى اميه و مروانيان اين بود كه بيان كرده شد</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تيغ على كشته آمد</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دراز شد كه من طالب آن نسخه بودم</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حرف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تعالى مى‌بايست او را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در اين معنى زبان مجنبان كه اين سنّت و سيرت گبركان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زينت بر سر 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انبيا اين معنى ندانستند و خداى تعالى ايشان را معلوم بنكرد</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قدر بندانسته باشد كه ملحدان هرچه كنند، تمويه و زرق و شعبده باشد</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استمرارى در آخر 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مى‌بايست كه مصنّف نوسنّى، سر از دريچه ذرّه اوّليت به در كردى كه دين و دولت و ملك و خلافت به نسبت خواستن، طريق گبركان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 ماست و بيعت نكردندى و دعوى بكردندى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مصدر تمام به جاى مرخّم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سيره و تاريخ وارد شده و هنگامى كه گفته است بزرگان ائمّه ما گفته‌اند كه ايمان ملحد و توبه رافضى، قبول نشايد كردن</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فتح‌هاى مروانيان آنچه از آن باز توان گفتن، يكى آن بود كه هزار ماه كم پنجاه ماه، على مرتضى را بر منابرها و منارها، لعنت آشكار مى‌كردند</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افعال پيشوندى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ما نقل افتاد كه كتابى به هم برآورده‌اند</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مى‌گويد دروغ مى‌گويد و همه دعوى باطل است روايت دروغ، قول بى حجّت كه نه عقل قبول كند و نه قرآن فرا پذيرد</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را بدين امانت و زنهار به خويشتن قبول كردند و در سر دعوت و بيعت مى‌كردند و در سر فرا آمدن و شدن گرفتند</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تأنيث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بر آن قياس نكند تا شبهت حاصل نيايد</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حوالتِ شيعت، به عرش خدا و به نقش جنّة العلاست</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اضافه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بهر آن را كه اين جمله از جمله مباحات است و موقوف باشد بر مراد طبع</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فكّ اضافه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وجهى نيست اعاده آن را</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خداى بو بكر را فرمود</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دوازده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نمى‌بايد كه مال مسلمانان و نعمت جهان بدين ملحدان و بددينان رسد</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غزنوى و سلجوقى اوّل</w:t>
      </w:r>
    </w:p>
    <w:p>
      <w:pPr>
        <w:pStyle w:val="BookText"/>
        <w:rPr/>
      </w:pPr>
      <w:r>
        <w:rPr>
          <w:rFonts w:ascii="Amiri" w:hAnsi="Amiri" w:eastAsia="Amiri" w:cs="Amiri"/>
          <w:color w:val="111111"/>
          <w:sz w:val="28"/>
          <w:sz w:val="28"/>
          <w:szCs w:val="28"/>
          <w:rtl w:val="true"/>
          <w:lang w:bidi="ar-SA"/>
        </w:rPr>
        <w:t xml:space="preserve">دومين دوره نثر فارسى كه از سال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رواج داشت، سبك دوره غزنوى و سلجوقى اوّل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يك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انقراض سامانيان و تقسيم خراسان و ماوراء النهر ميان خانان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تركان 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ملوك غزنين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خريداران علم و ادب بويژه دوستداران زبان فارسى، كم شد و آن اهتمامى كه دربار بخارا در ايجاد تمدّن تازه فارسى و فرهنگ نو و ادبيات درى داشت، در توقّف ماند</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در اين دوره، ويژگى‌هاى ديگرى در نثر فارسى پديد آمد كه برخى از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اطناب؛ توصيف؛ استشهاد؛ تمثيل؛ تقليد از نثر عربى؛ حذف افعال به قرينه؛ حذف قسمتى از جمله؛ كاربرد لغات عربى و امثال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جلوه سبك دوره غزنوى و سلجوقى اوّل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شامل</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قرآن،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عربى،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فارسى،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فارسى است كه خود، آرايه‌هاى تلميح، و شواهد شعرى و استدلالات قرآنى را در بر مى‌گيرد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جواب چنين فصل بى اصل و نقل بى مغز، چگونه توان نوشتن با چندين حوالات محال و بهتان و اثم و افك كه به تشنيع بر اين طايفه نهاده است و از اين آيت و</w:t>
      </w:r>
    </w:p>
    <w:p>
      <w:pPr>
        <w:pStyle w:val="BookText"/>
        <w:rPr/>
      </w:pPr>
      <w:r>
        <w:rPr>
          <w:rFonts w:ascii="IRNazanin" w:hAnsi="IRNazanin" w:eastAsia="IRNazanin"/>
          <w:color w:val="111111"/>
          <w:sz w:val="28"/>
          <w:sz w:val="28"/>
          <w:szCs w:val="28"/>
          <w:rtl w:val="true"/>
          <w:lang w:bidi="fa-IR"/>
        </w:rPr>
        <w:t>معنى آن بى خبر مانده كه بارى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يَوْمَئِذٍ لِلْمُكَذِّبينَ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p>
    <w:p>
      <w:pPr>
        <w:pStyle w:val="BookText"/>
        <w:rPr/>
      </w:pPr>
      <w:r>
        <w:rPr>
          <w:rFonts w:ascii="Amiri" w:hAnsi="Amiri" w:eastAsia="Amiri" w:cs="Amiri"/>
          <w:color w:val="111111"/>
          <w:sz w:val="28"/>
          <w:sz w:val="28"/>
          <w:szCs w:val="28"/>
          <w:rtl w:val="true"/>
          <w:lang w:bidi="ar-SA"/>
        </w:rPr>
        <w:t xml:space="preserve">لِكُلِّ أفّاكٍ أثيمٍ </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آنچه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مى‌گويند كه صحابه را بر آن حسد آمد و در آمد شد، طلب عجز على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و مانند اين، سخن جهّال و عوام و اوباش باشد؛ بلكه صحابه، بيشتر خرّم شدند و شادى كردند، و اگر بهرى را حسد آمد، اين آيت منزل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 عَلى 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حسد ديگران، نقصان مرتبت علىّ مرتضى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 الجليل، در پاسخ به اين نوشته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و دولت و خلافت به نسبت گفتن، مذهب گبركان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شاهد آورده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ذرّيتى بايستى كه خداى تعالى خليل را گفتى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مگوى كه اين سيرت گبركان است و چون موسى عليه‌السلام بر طور سينا با خداى خود مناجات مى‌كرد،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اجْعَلْ لى وَزيرًا مِنْ أهْلى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أخى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قديم تعالى بايستى كه كليم را گفتى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مكن كه اين طريقه گبركان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فعل به قرينه</w:t>
      </w:r>
    </w:p>
    <w:p>
      <w:pPr>
        <w:pStyle w:val="BookText"/>
        <w:rPr/>
      </w:pPr>
      <w:r>
        <w:rPr>
          <w:rFonts w:ascii="IRNazanin" w:hAnsi="IRNazanin" w:eastAsia="IRNazanin"/>
          <w:color w:val="111111"/>
          <w:sz w:val="28"/>
          <w:sz w:val="28"/>
          <w:szCs w:val="28"/>
          <w:rtl w:val="true"/>
          <w:lang w:bidi="fa-IR"/>
        </w:rPr>
        <w:t>در دوره پيش، افعال حذف نمى‌شد و تكرار مى‌گشت؛ امّا در اين دوره، فعل به قرينه فعل جمله قبل، حذف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سادات و شيعت اگر مال دارند يا ملكى چنان دارند كه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المثل‌هاى رايج فارسى و عربى، از اين دوره به ادب فارسى راه يافته و در نظم و </w:t>
      </w:r>
    </w:p>
    <w:p>
      <w:pPr>
        <w:pStyle w:val="BookText"/>
        <w:rPr/>
      </w:pPr>
      <w:r>
        <w:rPr>
          <w:rFonts w:ascii="Amiri" w:hAnsi="Amiri" w:eastAsia="Amiri" w:cs="Amiri"/>
          <w:color w:val="111111"/>
          <w:sz w:val="28"/>
          <w:sz w:val="28"/>
          <w:szCs w:val="28"/>
          <w:rtl w:val="true"/>
          <w:lang w:bidi="ar-SA"/>
        </w:rPr>
        <w:t>نثر به كار رفته است كه به محتواى اثر غنا مى‌بخشد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اجماع مسلمانان و نزول آيت بدين فتح و ظهور قول مصطفى و شعر شعرا خواجه نوسنّى انكار مى‌كند، بغداد كم زنبيلى گير</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چون خبث عقيده و كينه سينه او، معلومِ خواجگان ديندار شده است و بدو التفاتى نمى‌كنند، زبان و قلم به مساوى و مثالب ايشان تباه و سياه كرده و بر اين گونه تصنيف مى‌سازد و خود نمى‌داند بگفت چنو خسى دَنَسى ناكسى شوم، رويى خسيس‌طبعى غبار تهمت بر چهره اهل دين و دولت ننشيند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دريا كزو گهر زايد، به دهان سگى نيالايد</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بى اصل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إناءٍ يرشح بما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سينه‌اى كه بغض پسر ابو طالب مأوا گرفت، يك ذرّه طرفه نشايد داشتن</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w:t>
      </w:r>
    </w:p>
    <w:p>
      <w:pPr>
        <w:pStyle w:val="BookText"/>
        <w:rPr/>
      </w:pPr>
      <w:r>
        <w:rPr>
          <w:rFonts w:ascii="IRNazanin" w:hAnsi="IRNazanin" w:eastAsia="IRNazanin"/>
          <w:color w:val="111111"/>
          <w:sz w:val="28"/>
          <w:sz w:val="28"/>
          <w:szCs w:val="28"/>
          <w:rtl w:val="true"/>
          <w:lang w:bidi="fa-IR"/>
        </w:rPr>
        <w:t>مثال‌هاى حكمى براى روشن شدن مطلب، از ويژگى‌هايى است كه در نثر اين دوره، كم كم جا باز مى‌كند و در نثر فنّى، گسترده‌تر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نيز مؤلّف از اين</w:t>
      </w:r>
    </w:p>
    <w:p>
      <w:pPr>
        <w:pStyle w:val="BookText"/>
        <w:rPr/>
      </w:pPr>
      <w:r>
        <w:rPr>
          <w:rFonts w:ascii="IRNazanin" w:hAnsi="IRNazanin" w:eastAsia="IRNazanin"/>
          <w:color w:val="111111"/>
          <w:sz w:val="28"/>
          <w:sz w:val="28"/>
          <w:szCs w:val="28"/>
          <w:rtl w:val="true"/>
          <w:lang w:bidi="fa-IR"/>
        </w:rPr>
        <w:t>روش سود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مثال اين ناقل چنان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زنگى‌اى در آينه نگاه كرد روى سياه و زشت خود را به آينه نسبت كرد تا از آينه به زبان حال آواز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روى زشت خود را به من حوالت مساز مگر كه از مادر آورده‌اى، پس از بيچاره چون در روى نخواندندى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واژه‌هاى عربى</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واژه‌هاى عربى، به وفور در كتاب نقض يافت مى‌شود؛ واژه‌هايى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شهور، سنه، ثلاث و ثلاثين و خمسمائه، كتاب، مفرد، طالب، ميسّر، علما، طايفه، وقوف، استقصا، تفحّص، وقوف، استبعاد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ذكر آنها موجب تطويل است و تنها به بيان مواردى، اكتفا مى‌شود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در شهور سنه ثلاث و ثلاثين و خمسمائه، كتابى مفرد ساخته‌ام </w:t>
      </w:r>
      <w:r>
        <w:rPr>
          <w:rFonts w:eastAsia="Amiri" w:cs="Amiri" w:ascii="Amiri" w:hAnsi="Amiri"/>
          <w:color w:val="111111"/>
          <w:sz w:val="28"/>
          <w:szCs w:val="28"/>
          <w:rtl w:val="true"/>
          <w:lang w:bidi="ar-SA"/>
        </w:rPr>
        <w:t>... .</w:t>
      </w:r>
      <w:r>
        <w:rPr>
          <w:rStyle w:val="FootnoteAnchor"/>
          <w:rtl w:val="true"/>
        </w:rPr>
        <w:footnoteReference w:id="9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مدّتى دراز شد كه من طالب آن نسخه بودم ميسّر نمى‌شد و خود ندانستم كه گروهى از علماى هر طايفه، به استقصاى تمام، تفحّص اوراق آن كتاب نموده‌اند و بر كلمات نيك و بدش وقوفى يافته‌اند و استبعاد و تعجّب نموده كه اصول و فروع مذاهب بر علما و فضلا پوشيده نباشد و شتم و لعن و زور و بهتان در كتب معتاد و معهود نبوده است بى دليل و الزام</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نثر فنّى</w:t>
      </w:r>
    </w:p>
    <w:p>
      <w:pPr>
        <w:pStyle w:val="BookText"/>
        <w:rPr/>
      </w:pPr>
      <w:r>
        <w:rPr>
          <w:rFonts w:ascii="IRNazanin" w:hAnsi="IRNazanin" w:eastAsia="IRNazanin"/>
          <w:color w:val="111111"/>
          <w:sz w:val="28"/>
          <w:sz w:val="28"/>
          <w:szCs w:val="28"/>
          <w:rtl w:val="true"/>
          <w:lang w:bidi="fa-IR"/>
        </w:rPr>
        <w:t>پس از اين دو، دوره نثر متكلّف و فنّى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ششم را بايد قرن نثر فنّى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انقلاب بزرگى در ايران به سبب ظهور تام و تمام نژاد آلتايى در خراسان و سپس در ايران و بلاد اسلام به وجود آمد</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برخى از ويژگى‌هاى نثر فنّى، به قرار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نثر قرن ششم مانند شعر، به استعمال صنايع و تكلّفات صورى و سجع‌هاى مكرّر و آوردن جمله‌هاى مترادف المعنى و مختلف اللفظ متوسّل گرديدند و در همان‌حال براى اظهار فضل و عربى دانى، الفاظ و كلمات تازى بى شمار به كار برده شد و شواهد شعريه از تازى و فارسى بسيار گرديد و تلميحات و استدلالات از قرآن كريم در همه آثار اين قرن پديد آمد</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نشانه‌هاى نثر فنّى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جملات طولانى</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ويژگى‌هاى نثر فنّى، طولانى شدن جملات است كه موجبات تعقيد لفظى را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سطور آتى، جملاتى را مى‌بينيم كه بسيار طويل و به هم </w:t>
      </w:r>
    </w:p>
    <w:p>
      <w:pPr>
        <w:pStyle w:val="BookText"/>
        <w:rPr/>
      </w:pPr>
      <w:r>
        <w:rPr>
          <w:rFonts w:ascii="IRNazanin" w:hAnsi="IRNazanin" w:eastAsia="IRNazanin"/>
          <w:color w:val="111111"/>
          <w:sz w:val="28"/>
          <w:sz w:val="28"/>
          <w:szCs w:val="28"/>
          <w:rtl w:val="true"/>
          <w:lang w:bidi="fa-IR"/>
        </w:rPr>
        <w:t xml:space="preserve">پيوسته‌اند و براى فهم معانى‌شان بايد چند بار خوانده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سطور، شاهد تتابع اضافات، تلميع، تلميح، سجع، واج‌آرايى، تشبيه و استعاره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عرفانى و فلسفى و كلامى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 اين تعداد آرايه از ويژگى‌هاى نثر فنّى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جواهر محامد كه غوّاصان درياى دين به صحّت دليل از قعر بحر دل به غوص ارادت به ساحل زبان آرند، نثار حضرت واجب الوجودى باد كه مؤثّر در معرفت او به ابقاى تكليف تفكّر و نظر است، و لال باد آن مُدبِر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آن معرفت، تقليد و تعليم و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ملك متعال كه موصوف است به صفات كمال، لم يزل و لا يزال، عادلى منزّه از آن كه غبار تهمتِ جبرى و مشبّهى و معطّلى جمال كمال او بيالايد، تعالى عمّا تقول المجبّره و تقدّس عمّا تظنّ المبتدعة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كه ديديم، تمام واژه‌هاى به كار رفته در اين جمله‌ها، عربى هستند، مگر حروف اضافه، حروف ربط و برخى افعال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ندرت اسم‌هايى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زبان و دريا به كار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اطناب</w:t>
      </w:r>
    </w:p>
    <w:p>
      <w:pPr>
        <w:pStyle w:val="BookText"/>
        <w:rPr/>
      </w:pPr>
      <w:r>
        <w:rPr>
          <w:rFonts w:ascii="IRNazanin" w:hAnsi="IRNazanin" w:eastAsia="IRNazanin"/>
          <w:color w:val="111111"/>
          <w:sz w:val="28"/>
          <w:sz w:val="28"/>
          <w:szCs w:val="28"/>
          <w:rtl w:val="true"/>
          <w:lang w:bidi="fa-IR"/>
        </w:rPr>
        <w:t>اطناب نيز يكى از ويژگى‌هاى اين كتاب است كه در قالب نثر فنّى 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طولانى و تكرارى بى‌تأثير كه حوصله خواننده را سر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اثناى آن، مؤلّف، احوالاتى و اشاراتى به متقدّمان اماميه اصوليه كرده كه پُرى از آن مذهب غلاة و اخباريّه و حشويّه است على الاختلاف آرائهم، و نفى و تبرّا از آن و از ايشان در كتب اصوليان اثنى عشريّه ظاهر است و بعضى خود وضع و تمويه كه مذهب كسى نبوده است و سه نسخت كرده، يكى به خزانه اميرك معروف فرستاده و ديگرى مصنّف مى‌دارد و در خفيه بر عوام الناس مى‌خواند و نسختى از آن نقل كرده به قزوين كه هرگز علماى مصنّف بدان مقام نكنند مگر سبب تهييج عوام الناس و آن</w:t>
      </w:r>
    </w:p>
    <w:p>
      <w:pPr>
        <w:pStyle w:val="BookText"/>
        <w:rPr/>
      </w:pPr>
      <w:r>
        <w:rPr>
          <w:rFonts w:ascii="IRNazanin" w:hAnsi="IRNazanin" w:eastAsia="IRNazanin"/>
          <w:color w:val="111111"/>
          <w:sz w:val="28"/>
          <w:sz w:val="28"/>
          <w:szCs w:val="28"/>
          <w:rtl w:val="true"/>
          <w:lang w:bidi="fa-IR"/>
        </w:rPr>
        <w:t>آلتِ پاى خوانان و دست‌آويز فتّانان شود و از آن جا تولّد فساد گران ممكن گردد كه بيشتر وِزر و وبال آن و نكال آن به دنيا و آخرت، در گردن مؤلّف بماند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سَيِّئَةً فَعَلَيهِ وِزرَها وَ وِزرَ مَن عَمِلَ بِها اِلى يَومِ القيامَةِ</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زبان مردم رى</w:t>
      </w:r>
    </w:p>
    <w:p>
      <w:pPr>
        <w:pStyle w:val="BookText"/>
        <w:rPr/>
      </w:pPr>
      <w:r>
        <w:rPr>
          <w:rFonts w:ascii="IRNazanin" w:hAnsi="IRNazanin" w:eastAsia="IRNazanin"/>
          <w:color w:val="111111"/>
          <w:sz w:val="28"/>
          <w:sz w:val="28"/>
          <w:szCs w:val="28"/>
          <w:rtl w:val="true"/>
          <w:lang w:bidi="fa-IR"/>
        </w:rPr>
        <w:t>بجز سبك‌هاى رايج در اين دوره، برخى واژه‌ها و تركيبات به كار رفته در كتاب نقض، به گويش اهل رى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اين كتاب، اهل رى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هنوز در رى به گويش خاصى صحبت مى‌شده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گويش، به سبب آن كه رى بر سر راه‌هاى اصلى ايران قرار داشته، با فارسى رسمى تفاوت عميقى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نقض، گاهى‌به لغات و شكل‌هايى بر مى‌خوريم كه در متون ديگر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آنهايى كه در خراسان نوشته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حدس زده مى‌شود كه اين واژه‌ها و شكل‌ها مربوط به زبان مادرى شيخ عبد الجليل يا زبان رازى باشد</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پيشوند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كاربردهاى خاص گويش قديم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گويش‌هاى مجاور و هم‌خانواده و نيز در گيلكى و مازندرانى و سمنانى هم ديده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كاربرد پيشوند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پيشوند در اصل، صورتى از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افعال، گاهى مى‌توان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مثال‌هاى اين پيشوند در نقض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رافضى‌اى را كارى ها افتد</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 بريدن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اسماعيل هابريده‌اند</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 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نصيحت من هاپذير</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خواسته كه باطل به حق ها نمايد</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 نهادن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خويشتن ها نهاده‌اند</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شدن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آغاز كلمات با مصوّت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اضافه شدن آواى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 آغاز بعضى كلمات است كه با مصوّت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شروع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گرفته شده و در صفحه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نسخه ع كه قديمى‌ترين نسخه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مربوط به همين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كلمه هست به جاى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احتمالاً مربوط به همين مسئله است</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لغات به شكل پهلوىِ آنها</w:t>
      </w:r>
    </w:p>
    <w:p>
      <w:pPr>
        <w:pStyle w:val="BookText"/>
        <w:rPr/>
      </w:pPr>
      <w:r>
        <w:rPr>
          <w:rFonts w:ascii="IRNazanin" w:hAnsi="IRNazanin" w:eastAsia="IRNazanin"/>
          <w:color w:val="111111"/>
          <w:sz w:val="28"/>
          <w:sz w:val="28"/>
          <w:szCs w:val="28"/>
          <w:rtl w:val="true"/>
          <w:lang w:bidi="fa-IR"/>
        </w:rPr>
        <w:t xml:space="preserve">بعضى از كلماتى كه در پهلوى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مى‌رفته‌اند و در فارسى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شده‌اند، در نقض به شكل قديمى‌شان به كار 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سيصد ورده، آزاد فرموده</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تهمت، به شيعه اصوليه، راه نياود و نيافته است</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خللى به حكمى از احكام الهى، راه نيابد</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كلمه آستين در اين كتاب، يك بار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خليفه در آوستى او بود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بهرى اوستين بر هم افكنند و بهرى كج باستند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صورت اخير، با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برهان قاطع ضبط شده،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شكل‌ها نيز بى شك مربوط به گويش محلّى شيخ عبد الجليل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كلمه درويش، چند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درغويش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درغويش باشند هم توانگر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شناسه دوم شخص جمع</w:t>
      </w:r>
    </w:p>
    <w:p>
      <w:pPr>
        <w:pStyle w:val="BookText"/>
        <w:rPr/>
      </w:pPr>
      <w:r>
        <w:rPr>
          <w:rFonts w:ascii="IRNazanin" w:hAnsi="IRNazanin" w:eastAsia="IRNazanin"/>
          <w:color w:val="111111"/>
          <w:sz w:val="28"/>
          <w:sz w:val="28"/>
          <w:szCs w:val="28"/>
          <w:rtl w:val="true"/>
          <w:lang w:bidi="fa-IR"/>
        </w:rPr>
        <w:t xml:space="preserve">از ديگر ويژگى‌هاى زبان كتاب نقض،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شناسه دوم شخص 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 نكنند كه ايمان بيارى و دست از مجبّرى بداريد</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بر على بيعت مكنى و ديگرى را اختيار كنى</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عبد الجليل رازى، بعضى كلمات عربى را نيز به صورتى خاص به كار مى‌برد كه ظاهرا در رى متداول بوده است، مثلاً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انزله كردن</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xml:space="preserve">را به معنى نازل كردن و فرو فرستادن آيه قرآن 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انزله بودن</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را به معناى نازل شدن به كار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برانگيختن را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حثه كردن</w:t>
      </w:r>
      <w:r>
        <w:rPr>
          <w:rFonts w:eastAsia="IRNazanin" w:cs="IRNazanin"/>
          <w:color w:val="111111"/>
          <w:sz w:val="28"/>
          <w:szCs w:val="28"/>
          <w:rtl w:val="true"/>
          <w:lang w:bidi="fa-IR"/>
        </w:rPr>
        <w:t>»</w:t>
      </w:r>
      <w:r>
        <w:rPr>
          <w:rStyle w:val="FootnoteAnchor"/>
          <w:rtl w:val="true"/>
        </w:rPr>
        <w:footnoteReference w:id="1005"/>
      </w:r>
      <w:r>
        <w:rPr>
          <w:rFonts w:ascii="Amiri" w:hAnsi="Amiri" w:eastAsia="Amiri" w:cs="Amiri"/>
          <w:color w:val="111111"/>
          <w:sz w:val="28"/>
          <w:sz w:val="28"/>
          <w:szCs w:val="28"/>
          <w:rtl w:val="true"/>
          <w:lang w:bidi="ar-SA"/>
        </w:rPr>
        <w:t>به كار برده است كه در شرح شهاب الأخبار نيز به همين صورت آمده است</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جمع‌بندى</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موارد بيان شده، نوع نثر اين كتاب از نظر لفظى، متأثّر از سه دوره نثر فارسى و همچنين لهجه غالب در رى است؛ امّا از نظر محتوا، متمايل به دوره دوم و سوم و به </w:t>
      </w:r>
    </w:p>
    <w:p>
      <w:pPr>
        <w:pStyle w:val="BookText"/>
        <w:rPr/>
      </w:pPr>
      <w:r>
        <w:rPr>
          <w:rFonts w:ascii="IRNazanin" w:hAnsi="IRNazanin" w:eastAsia="IRNazanin"/>
          <w:color w:val="111111"/>
          <w:sz w:val="28"/>
          <w:sz w:val="28"/>
          <w:szCs w:val="28"/>
          <w:rtl w:val="true"/>
          <w:lang w:bidi="fa-IR"/>
        </w:rPr>
        <w:t xml:space="preserve">طور كلّى، نثرى قابل فهم و در اكثر موارد به دور از تكلّفات لفظىِ معمول نثر فنّى است كه توجّه به لفظ، آن را از معنا بازداشته باشد؛ امّا به دليل كثرت لغات عربى و انواع سجع، از نثر دوره اوّل فارسى تا حدودى فاصله گرفته و به نثر فنّى، نزديك شده است، با اين تفاوت كه واژه‌هاى مشكل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همه قابل فهم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كمتر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به كار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نقض، شكل، در خدمت محتوا قرار گرفته و لفظ و معنا در راستاى هم قرار دارند و هيچ كدام تحت الشعاع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كتاب نقض، از نمونه‌هاى خوب اين دوره به شمار مى‌رود كه علاوه بر اين كه براى همگان قابل استفاده است، زبان و گويش اين دوره در ايران بويژه در رى را نيز به ما نشان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سبك‌شناسى، محمّدتقى بهار،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نصير الدين ابو الرشيد عبد الجليل قزوينى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در زبان كتاب 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اشرف صادقى، كتاب ماه كليات، ش</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آبان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5864_150312"/>
      <w:bookmarkStart w:id="54" w:name="pg15864_150312"/>
      <w:bookmarkEnd w:id="54"/>
    </w:p>
    <w:p>
      <w:pPr>
        <w:pStyle w:val="Heading2"/>
        <w:numPr>
          <w:ilvl w:val="1"/>
          <w:numId w:val="1"/>
        </w:numPr>
        <w:rPr/>
      </w:pPr>
      <w:bookmarkStart w:id="55" w:name="pg15864_150312"/>
      <w:bookmarkStart w:id="56" w:name="__RefHeading___Toc14704472_2142443653"/>
      <w:bookmarkStart w:id="57" w:name="_Toc16"/>
      <w:bookmarkEnd w:id="55"/>
      <w:bookmarkEnd w:id="56"/>
      <w:r>
        <w:rPr>
          <w:rtl w:val="true"/>
        </w:rPr>
        <w:t xml:space="preserve">اخلاق و آيين جدل در كتاب </w:t>
      </w:r>
      <w:r>
        <w:rPr>
          <w:rtl w:val="true"/>
        </w:rPr>
        <w:t>«</w:t>
      </w:r>
      <w:r>
        <w:rPr>
          <w:rtl w:val="true"/>
        </w:rPr>
        <w:t>نقض</w:t>
      </w:r>
      <w:r>
        <w:rPr>
          <w:rtl w:val="true"/>
        </w:rPr>
        <w:t>» /</w:t>
      </w:r>
      <w:r>
        <w:rPr>
          <w:rtl w:val="true"/>
        </w:rPr>
        <w:t>دكتر سيّد حسن اسلامى اردكانى</w:t>
      </w:r>
      <w:bookmarkEnd w:id="57"/>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 xml:space="preserve">اخلاق و آيين جدل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سيّد حسن اسلامى اردكانى</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چكيده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حاضر، در پى گزارش و تحليل شيوه پاسخگويى عبد الجليل رازى به مدّعيات نويسنده كتاب بعض فضائح الروافض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پاسخ‌هاى رازى و شيوه او يك‌دست و يكسان نيستند؛ برخى پاسخ‌ها دقيق، سنجيده، تحليلى و اخلاقى اند و پاره‌اى از آنها جدلى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كتاب رازى، فاقد ساختارى روشن است و نويسنده، عمدتا در پى آن بوده است تا پا به پاى اشكالات كتاب بعض فضائح الروافض پيش برود و به اشكالات مندرج در آن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اين مقاله مى‌كوشد تا شيوه پاسخگويى وى را استخراج و نمونه‌هاى مختلفى از آن را كه در سراسر كتاب پراكنده اند، طبقه‌بندى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رهيافت، نوشتار حاضر در شانزده محور، نكات كليدىِ شيوه عبد الجليل رازى را طبقه‌بندى و تحليل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محورها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در پيشينه تشيّع مدّعى؛ اشاره به الزامات خاص تفكّر اشعرى كه مدّعى به آن وابسته است، امّا از آنها بى‌خبر است يا بدان‌ها پايبند نيست؛ حفظ حريم خاندان پيامبر صلى‌الله‌عليه‌و‌آله در سراسر مناقشات، برخلاف مدّعى؛ به كارگيرى قياس ذوحدّين بر ضدّ حريف و به دام انداختن وى؛ آشكار كردن منطق يك بام و دو هواى مدّعى؛ تفكيك بين </w:t>
      </w:r>
    </w:p>
    <w:p>
      <w:pPr>
        <w:pStyle w:val="BookText"/>
        <w:rPr/>
      </w:pPr>
      <w:r>
        <w:rPr>
          <w:rFonts w:ascii="IRNazanin" w:hAnsi="IRNazanin" w:eastAsia="IRNazanin"/>
          <w:color w:val="111111"/>
          <w:sz w:val="28"/>
          <w:sz w:val="28"/>
          <w:szCs w:val="28"/>
          <w:rtl w:val="true"/>
          <w:lang w:bidi="fa-IR"/>
        </w:rPr>
        <w:t>حقّانيت شخص از رفتار پيروانش؛ نشان دادن اشكالات نامرتبط با مسائل اعتقادى؛ به كارگيرى منطق توضيح و تبيين مسائل و ابهام‌زدايى؛ نشان دادن مغالطه همسويى؛ و به كارگيرى منطق كلوخ و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جدل، عبد الجليل رازى، نقض، بعض فضائح الروافض، مدّعى، 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Amiri" w:hAnsi="Amiri" w:eastAsia="Amiri" w:cs="Amiri"/>
          <w:color w:val="111111"/>
          <w:sz w:val="28"/>
          <w:sz w:val="28"/>
          <w:szCs w:val="28"/>
          <w:rtl w:val="true"/>
          <w:lang w:bidi="ar-SA"/>
        </w:rPr>
        <w:t>كتاب معروف به نقض،</w:t>
      </w:r>
      <w:r>
        <w:rPr>
          <w:rStyle w:val="FootnoteAnchor"/>
          <w:rtl w:val="true"/>
        </w:rPr>
        <w:footnoteReference w:id="1008"/>
      </w:r>
      <w:r>
        <w:rPr>
          <w:rFonts w:ascii="IRNazanin" w:hAnsi="IRNazanin" w:eastAsia="IRNazanin"/>
          <w:color w:val="111111"/>
          <w:sz w:val="28"/>
          <w:sz w:val="28"/>
          <w:szCs w:val="28"/>
          <w:rtl w:val="true"/>
          <w:lang w:bidi="fa-IR"/>
        </w:rPr>
        <w:t>نه تنها يك جدل‌نامه تمام‌عيار است، كه در عين حال، آينه شيوه و آيين جدل در قرن ششم هجرى به شمار مى‌رود و در خلال آن، افزون بر نكات فراوان كلامى، فلسفى، فرهنگى، مى‌توان شاهد شيوه مواجهه اصحاب مذاهب با يك‌ديگر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عالمان اهل سنّت ساكن رى، در نيمه 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و ردّ شيعيان، كتابى مى‌نويسد و آن را بعض فضائح الروافض نام مى‌گذارد و در آن به تفصيل، به عقايد شيعيان مى‌تازد و در پايان كتاب، شصت و هفت فضيحت از فضايح رافضيان را بر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دست به دست مى‌گردد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محافل كِبار و صغار بر طريق تشنيع مى‌خوانند و مردم عامِ غافل، از استماع آن دعاوى بى‌بيّنت و معانى متحيّر مى‌مانند</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در باب نام واقعى نويسنده اين كتاب حجيم، گزنده و هتّاكانه، چندان چيزى نمى‌دانيم،</w:t>
      </w:r>
      <w:r>
        <w:rPr>
          <w:rStyle w:val="FootnoteAnchor"/>
          <w:rtl w:val="true"/>
        </w:rPr>
        <w:footnoteReference w:id="1010"/>
      </w:r>
      <w:r>
        <w:rPr>
          <w:rFonts w:ascii="IRNazanin" w:hAnsi="IRNazanin" w:eastAsia="IRNazanin"/>
          <w:color w:val="111111"/>
          <w:sz w:val="28"/>
          <w:sz w:val="28"/>
          <w:szCs w:val="28"/>
          <w:rtl w:val="true"/>
          <w:lang w:bidi="fa-IR"/>
        </w:rPr>
        <w:t>جز آن كه به ادّعاى خودش در آغاز، شيعه بوده است و پس از بيست و پنج سال از اين مذهبْ رويگردان شده و به تسنّن گرويده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بدون كمترين مجامله‌اى بر همه باورها، رفتارها، شعائر و شيوه زيست شيعيان خرده مى‌گيرد، از شيوه وضو گرفتن تا نحوه عزادارى بر سالار شهيدان؛ از </w:t>
      </w:r>
    </w:p>
    <w:p>
      <w:pPr>
        <w:pStyle w:val="BookText"/>
        <w:rPr/>
      </w:pPr>
      <w:r>
        <w:rPr>
          <w:rFonts w:ascii="IRNazanin" w:hAnsi="IRNazanin" w:eastAsia="IRNazanin"/>
          <w:color w:val="111111"/>
          <w:sz w:val="28"/>
          <w:sz w:val="28"/>
          <w:szCs w:val="28"/>
          <w:rtl w:val="true"/>
          <w:lang w:bidi="fa-IR"/>
        </w:rPr>
        <w:t>اعتقاد به ضرورت وجود نص بر امام معصوم تا پاى ناشُسته و گرمابه نديده يا كم‌گرمابه ديده برخى شيعيان؛ از پيشانىِ پينه بسته و سياه زاهدان شيعى تا نحوه تدفين</w:t>
      </w:r>
    </w:p>
    <w:p>
      <w:pPr>
        <w:pStyle w:val="BookText"/>
        <w:rPr/>
      </w:pPr>
      <w:r>
        <w:rPr>
          <w:rFonts w:ascii="IRNazanin" w:hAnsi="IRNazanin" w:eastAsia="IRNazanin"/>
          <w:color w:val="111111"/>
          <w:sz w:val="28"/>
          <w:sz w:val="28"/>
          <w:szCs w:val="28"/>
          <w:rtl w:val="true"/>
          <w:lang w:bidi="fa-IR"/>
        </w:rPr>
        <w:t>و در گور كردن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راه، نه تنها به همه چيز خرده مى‌گيرد، بلكه از هر</w:t>
      </w:r>
    </w:p>
    <w:p>
      <w:pPr>
        <w:pStyle w:val="BookText"/>
        <w:rPr/>
      </w:pPr>
      <w:r>
        <w:rPr>
          <w:rFonts w:ascii="IRNazanin" w:hAnsi="IRNazanin" w:eastAsia="IRNazanin"/>
          <w:color w:val="111111"/>
          <w:sz w:val="28"/>
          <w:sz w:val="28"/>
          <w:szCs w:val="28"/>
          <w:rtl w:val="true"/>
          <w:lang w:bidi="fa-IR"/>
        </w:rPr>
        <w:t>گونه تشبيه و استعاره بهره مى‌جويد تا بطلان باورهاى شيعى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w:t>
      </w:r>
    </w:p>
    <w:p>
      <w:pPr>
        <w:pStyle w:val="BookText"/>
        <w:rPr/>
      </w:pPr>
      <w:r>
        <w:rPr>
          <w:rFonts w:ascii="IRNazanin" w:hAnsi="IRNazanin" w:eastAsia="IRNazanin"/>
          <w:color w:val="111111"/>
          <w:sz w:val="28"/>
          <w:sz w:val="28"/>
          <w:szCs w:val="28"/>
          <w:rtl w:val="true"/>
          <w:lang w:bidi="fa-IR"/>
        </w:rPr>
        <w:t>گاه شيوه صورت شستن آنان را به گربه تشبيه مى‌كند، گاه بر اين نكته طعنه مى‌زند كه فُقّاع را حرام مى‌شمارند؛ امّا در مسجد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اين كه معجزاتى براى امامان</w:t>
      </w:r>
    </w:p>
    <w:p>
      <w:pPr>
        <w:pStyle w:val="BookText"/>
        <w:rPr/>
      </w:pPr>
      <w:r>
        <w:rPr>
          <w:rFonts w:ascii="IRNazanin" w:hAnsi="IRNazanin" w:eastAsia="IRNazanin"/>
          <w:color w:val="111111"/>
          <w:sz w:val="28"/>
          <w:sz w:val="28"/>
          <w:szCs w:val="28"/>
          <w:rtl w:val="true"/>
          <w:lang w:bidi="fa-IR"/>
        </w:rPr>
        <w:t>خود بر مى‌شمارند، حيرت مى‌كند و زمانى به دليل آن كه سنّت نماز تراويح را فروگذاشته‌اند، ملحدشان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تا جايى پيش مى‌رود كه حتّى فقر و درويشى برخى از شيعيان را دليل نادرستى معتقداتشان مى‌شمارد و آنان را مانند جهودان، ترسايان، گبركان، و دهريان قلمداد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با كمترين شباهتى، حكم كافران را بر شيعيان جارى مى‌كند و به صِرف آن كه رايت يا پرچم سفيد دارند و ملاحده نيز چنين هستند، آنان را همسنگ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اين شيوه پيكار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شتم و لعن و زور و 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معتاد و معهود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عبد الجليل رازى تصميم مى‌گيرد تا پاسخى درخور و مفصّل به آن كتاب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اين كوشش، كتاب بعض مثالب النواصب فى‌نقض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كتاب نقض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 را نه به شيوه ديگر آثار فنّى خود، بلكه به سبكى آسان‌ياب و ساده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خواننده كه بخواند و هر نويسنده كه بنويسد و هر شنونده كه بشنود، از آن بهره تمام برگيرد و فايده بسيار حاصل كند</w:t>
      </w:r>
      <w:r>
        <w:rPr>
          <w:rFonts w:eastAsia="IRNazanin" w:cs="IRNazanin"/>
          <w:color w:val="111111"/>
          <w:sz w:val="28"/>
          <w:szCs w:val="28"/>
          <w:rtl w:val="true"/>
          <w:lang w:bidi="fa-IR"/>
        </w:rPr>
        <w:t>».</w:t>
      </w:r>
      <w:r>
        <w:rPr>
          <w:rStyle w:val="FootnoteAnchor"/>
          <w:rtl w:val="true"/>
        </w:rPr>
        <w:footnoteReference w:id="1012"/>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الجليل قزوينى در آغاز نوشته خود، صورت نوشته مدّعى را از محتواى آن تفكيك مى‌كند و اولى را مى‌ستايد و در وصف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عباراتى است درست و خوش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حال، بر نادرستى محتواى آن اين گونه تأكيد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كلماتى </w:t>
      </w:r>
    </w:p>
    <w:p>
      <w:pPr>
        <w:pStyle w:val="BookText"/>
        <w:rPr/>
      </w:pPr>
      <w:r>
        <w:rPr>
          <w:rFonts w:ascii="IRNazanin" w:hAnsi="IRNazanin" w:eastAsia="IRNazanin"/>
          <w:color w:val="111111"/>
          <w:sz w:val="28"/>
          <w:sz w:val="28"/>
          <w:szCs w:val="28"/>
          <w:rtl w:val="true"/>
          <w:lang w:bidi="fa-IR"/>
        </w:rPr>
        <w:t>مشبع از سر تعصّب و جهل</w:t>
      </w:r>
      <w:r>
        <w:rPr>
          <w:rFonts w:eastAsia="IRNazanin" w:cs="IRNazanin"/>
          <w:color w:val="111111"/>
          <w:sz w:val="28"/>
          <w:szCs w:val="28"/>
          <w:rtl w:val="true"/>
          <w:lang w:bidi="fa-IR"/>
        </w:rPr>
        <w:t>».</w:t>
      </w:r>
      <w:r>
        <w:rPr>
          <w:rStyle w:val="FootnoteAnchor"/>
          <w:rtl w:val="true"/>
        </w:rPr>
        <w:footnoteReference w:id="1013"/>
      </w:r>
      <w:r>
        <w:rPr>
          <w:rFonts w:ascii="Amiri" w:hAnsi="Amiri" w:eastAsia="Amiri" w:cs="Amiri"/>
          <w:color w:val="111111"/>
          <w:sz w:val="28"/>
          <w:sz w:val="28"/>
          <w:szCs w:val="28"/>
          <w:rtl w:val="true"/>
          <w:lang w:bidi="ar-SA"/>
        </w:rPr>
        <w:t xml:space="preserve">وى در برابر اين كتاب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سر تعصّب 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فراهم شده و در آن سخنانى دور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جاده 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تشبيهاتى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معارضاتى نامعقول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اشاراتى نامنقول نامقبول</w:t>
      </w:r>
      <w:r>
        <w:rPr>
          <w:rFonts w:eastAsia="Amiri" w:cs="Amiri" w:ascii="Amiri" w:hAnsi="Amiri"/>
          <w:color w:val="111111"/>
          <w:sz w:val="28"/>
          <w:szCs w:val="28"/>
          <w:rtl w:val="true"/>
          <w:lang w:bidi="ar-SA"/>
        </w:rPr>
        <w:t>»</w:t>
      </w:r>
      <w:r>
        <w:rPr>
          <w:rStyle w:val="FootnoteAnchor"/>
          <w:rtl w:val="true"/>
        </w:rPr>
        <w:footnoteReference w:id="1014"/>
      </w:r>
      <w:r>
        <w:rPr>
          <w:rFonts w:ascii="IRNazanin" w:hAnsi="IRNazanin" w:eastAsia="IRNazanin"/>
          <w:color w:val="111111"/>
          <w:sz w:val="28"/>
          <w:sz w:val="28"/>
          <w:szCs w:val="28"/>
          <w:rtl w:val="true"/>
          <w:lang w:bidi="fa-IR"/>
        </w:rPr>
        <w:t>فراوان وجود دارد، گاه با همان شيوه با حريف در مى‌پيچد، زمانى فيلسوفانه به تحليل مواضع و تفاوت آنها مى‌پردازد، گاه مغالطات مدّعى را آشكار مى‌كند، زمانى به تناقض‌هاى او اشاره مى‌نمايد و گاه نيز استدلال حريف را تا نهايت منطقى دنبال مى‌كند و بر آن، نتايجى استوار مى‌سازد كه حريف را ياراى پذيرش آنها نيست؛ امّا همه اينها لابه‌لاى كتاب و در ميان جملات بلند و حاشيه‌رفتن‌هاى مكرّر گم مى‌شوند و پى گرفتن خطّ استدلال را بر خواننده دشوار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با همه تنوّع و غناى محتوا و نكته‌هاى تاريخى، فرهنگى و كلامى خود، فاقد ساختار و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به جاى آن كه نخست دلايل حريف را دسته‌بندى كند و سپس به پاسخ آنها دست بزند، پا به پاى كتاب حريف پيش مى‌رود و يكايك اشكالات او را نقل و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در اين نوشته مى‌كوشم تا ساختارى مقدماتى به استدلال‌هاى عبد الجليل در پاسخ حريف به دست دهم و نمونه‌هايى از كاربرد آنها را به شرح زير بيان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 كتاب و بررسى اشكالات و شيوه پاسخگويى به آنها، مى‌توان شاهد گستره شگفت‌انگيز مسائلى كه در نقد و رد مطرح شده‌اند، بود؛ امّا در اين جا به دليل نوع رويكرد اين مقاله و صرفا به دلايل عملى، چند محور زير انتخاب و برجسته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نگرش، نگارنده كوشيده است تا موارد عمده‌اى را كه ذيل اين محورها مى‌گنجند، انتخاب و گزارش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كتاب بعض فضائح الروافض هتّاكانه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نيز از نقل عين آنها، پرهيزى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نيز هم براى بازسازى</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فضاى مناقشات آن زمان و هم براى نشان دادن نحوه مواجهه عبد الجليل، گاه عين تعبيرات تند را آورده و از هر گونه توضيحى پرهيز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اين كار، </w:t>
      </w:r>
    </w:p>
    <w:p>
      <w:pPr>
        <w:pStyle w:val="BookText"/>
        <w:rPr/>
      </w:pPr>
      <w:r>
        <w:rPr>
          <w:rFonts w:ascii="IRNazanin" w:hAnsi="IRNazanin" w:eastAsia="IRNazanin"/>
          <w:color w:val="111111"/>
          <w:sz w:val="28"/>
          <w:sz w:val="28"/>
          <w:szCs w:val="28"/>
          <w:rtl w:val="true"/>
          <w:lang w:bidi="fa-IR"/>
        </w:rPr>
        <w:t>عمدتا فهم درست‌تر و دقيق‌تر بخشى‌از تاريخ مجادلات كلامى ميان مذاهب اسلامى و درس‌گيرى از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برخى از مسائلى كه ذيل محورهاى مختلف آمده‌اند، به‌نحوى همپوشى دارند و چه بسا بتوان يك مسئله را ذيل چند محور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انتخاب موارد و آوردن آنها ذيل محورى خاص، چه بسا چندان دقيق نباشد و اين، زاده خصلت بحث در سراسر اين كتاب و به دست ندادن كليدى از سوى خود عبد الجليل براى‌دسته‌بندى مسائل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محورهاى پيشنهادى زير، صرفا انتخابى شخصى براى تسهيل مباحث بوده است، نه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رعايت اختصار در سراسر بحث، از اين پس از نويسنده كتاب بعض فضائح</w:t>
      </w:r>
    </w:p>
    <w:p>
      <w:pPr>
        <w:pStyle w:val="BookText"/>
        <w:rPr/>
      </w:pPr>
      <w:r>
        <w:rPr>
          <w:rFonts w:ascii="IRNazanin" w:hAnsi="IRNazanin" w:eastAsia="IRNazanin"/>
          <w:color w:val="111111"/>
          <w:sz w:val="28"/>
          <w:sz w:val="28"/>
          <w:szCs w:val="28"/>
          <w:rtl w:val="true"/>
          <w:lang w:bidi="fa-IR"/>
        </w:rPr>
        <w:t xml:space="preserve">الروافض كه به شيعيان تاخته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خواهم كرد و از عبد الجليل قزوينى رازى كه به او پاسخ داده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محورهاى بحث</w:t>
      </w:r>
    </w:p>
    <w:p>
      <w:pPr>
        <w:pStyle w:val="BookText"/>
        <w:rPr/>
      </w:pPr>
      <w:r>
        <w:rPr>
          <w:rFonts w:ascii="Amiri" w:hAnsi="Amiri" w:eastAsia="Amiri" w:cs="Amiri"/>
          <w:color w:val="111111"/>
          <w:sz w:val="28"/>
          <w:sz w:val="28"/>
          <w:szCs w:val="28"/>
          <w:rtl w:val="true"/>
          <w:lang w:bidi="ar-SA"/>
        </w:rPr>
        <w:t>امّا محورهاى انتخاب شده براى اين بحث به شرح زير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 در پيشينه تشيّع مدّعى؛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بر الزامات تفكّر اشعرى‌گرايانه؛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حريم خاندان پيامبر صلى‌الله‌عليه‌و‌آله؛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آشكار كردن تناقض‌ها؛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كارگيرى قياس ذوحدّين؛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آشكار كردن منطق يك بام و دو هوا؛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تفكيك بين حقّانيت شخص از رفتار پيروانش؛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مسائل بى‌ربط با اعتقادات؛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تكذيب ادّعاها؛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به شيعه يا قرآن؛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و تبيين مسائل؛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 دادن مغالطه همسويى؛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كارگيرى منطق كلوخ و سنگ؛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عيان كردن گزافه‌گويى‌ها؛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خرده‌گيرى‌هاى ريزبينانه؛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يارى گرفتن از طنز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 در پيشينه تشيّع مدّعى</w:t>
      </w:r>
    </w:p>
    <w:p>
      <w:pPr>
        <w:pStyle w:val="BookText"/>
        <w:rPr/>
      </w:pPr>
      <w:r>
        <w:rPr>
          <w:rFonts w:ascii="IRNazanin" w:hAnsi="IRNazanin" w:eastAsia="IRNazanin"/>
          <w:color w:val="111111"/>
          <w:sz w:val="28"/>
          <w:sz w:val="28"/>
          <w:szCs w:val="28"/>
          <w:rtl w:val="true"/>
          <w:lang w:bidi="fa-IR"/>
        </w:rPr>
        <w:t>مدّعى در كتاب خود نوشته بود كه در آغاز، شيعه بوده است و پس از بيست و پنج سال، از اين مذهبْ روى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نكته‌اى است كه ناقض، هرگز از ياد نمى‌برد و در سراسر كتاب به لوازم آن اشاره‌ها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در آغاز شيعى مى‌داند، بايد با مبانى، مسائل، شخصيت‌ها، شعائر، كتاب‌ها، و اعمال دينى آنان نيك آشنا باشد و اگر بر آنان خرده مى‌گيرد، با توجّه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مدّعى بارها</w:t>
      </w:r>
    </w:p>
    <w:p>
      <w:pPr>
        <w:pStyle w:val="BookText"/>
        <w:rPr/>
      </w:pPr>
      <w:r>
        <w:rPr>
          <w:rFonts w:ascii="IRNazanin" w:hAnsi="IRNazanin" w:eastAsia="IRNazanin"/>
          <w:color w:val="111111"/>
          <w:sz w:val="28"/>
          <w:sz w:val="28"/>
          <w:szCs w:val="28"/>
          <w:rtl w:val="true"/>
          <w:lang w:bidi="fa-IR"/>
        </w:rPr>
        <w:t>نشان داده است كه اندك آشنايى‌اى نيز با تشيّع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اوّلين اشكال عمومى ناقضْ آن است كه حريف، فرمان خداوند متعال را كه از پيروىِ نادانسته منع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 مَا لَيسَ لَك بِهِ عِلْمٌ إِنَّ السَّمْعَ وَالْبَصَرَ وَالْفُؤَادَ كلُّ أُولئِك كانَ</w:t>
      </w:r>
    </w:p>
    <w:p>
      <w:pPr>
        <w:pStyle w:val="BookText"/>
        <w:rPr/>
      </w:pPr>
      <w:r>
        <w:rPr>
          <w:rFonts w:ascii="Amiri" w:hAnsi="Amiri" w:eastAsia="Amiri" w:cs="Amiri"/>
          <w:color w:val="111111"/>
          <w:sz w:val="28"/>
          <w:sz w:val="28"/>
          <w:szCs w:val="28"/>
          <w:rtl w:val="true"/>
          <w:lang w:bidi="ar-SA"/>
        </w:rPr>
        <w:t>عَنْهُ مَسْؤُولاً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5"/>
      </w:r>
      <w:r>
        <w:rPr>
          <w:rFonts w:ascii="IRNazanin" w:hAnsi="IRNazanin" w:eastAsia="IRNazanin"/>
          <w:color w:val="111111"/>
          <w:sz w:val="28"/>
          <w:sz w:val="28"/>
          <w:szCs w:val="28"/>
          <w:rtl w:val="true"/>
          <w:lang w:bidi="fa-IR"/>
        </w:rPr>
        <w:t xml:space="preserve">ناديده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در ميدان هذيان افكنده، مُثبِتان توحيد و عدل را و مقرّان نبوّت و امامت را و متابعان شريعت را به تهمت كذب منسوب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منقصت آنان سخن دراز كرده است</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سپس مواردى را در سراسر كتاب ياد مى‌كند كه خلاف واقع اند و كسى كه خويشتن را شيعه مى‌دانسته، نبايستى چنين سخنانى بگويد و اين قبيل ادّعاها را پيش بكشد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بر الزامات تفكّر اشعرى‌گرايانه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ناقض، مدّعى را به چند ويژگى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جبرى بودن و دوم، سابقه شيعى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متن، بارها شاهد حمله ناقض به مدّعى بر اساس همين دو </w:t>
      </w:r>
    </w:p>
    <w:p>
      <w:pPr>
        <w:pStyle w:val="BookText"/>
        <w:rPr/>
      </w:pPr>
      <w:r>
        <w:rPr>
          <w:rFonts w:ascii="IRNazanin" w:hAnsi="IRNazanin" w:eastAsia="IRNazanin"/>
          <w:color w:val="111111"/>
          <w:sz w:val="28"/>
          <w:sz w:val="28"/>
          <w:szCs w:val="28"/>
          <w:rtl w:val="true"/>
          <w:lang w:bidi="fa-IR"/>
        </w:rPr>
        <w:t>ويژگى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عمومى حمله،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جبرى است، نبايد اين گونه اشكالى را پيش كشد؛ زيرا خرده گرفتن بر رفتار يا اعتقاد كسى، به شكل ضمنى، مستلزم آن است كه وى مى‌توانسته است رفتار يا اعتقاد ديگرى داشته باشد و اين يك، مستلزم مختار دانستن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از نظر مدّعى، افراد در رفتار و باورهاى خود اختيارى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فقره زير، به‌خوبى اين سبك استدلال را مى‌توان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مدّعى، كتاب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كرده است و ناقض از همان ابتدا بر او خرده مى‌گيرد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مذهب مجبرّ، اسم و مسمّا يكى باشد، فايده بسم اللّه معلوم نشود</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مدّعى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اى برادر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ناقض بر او خرده مى‌گيرد كه لازمه دانستن، اختيار و آزادى اراده است و كسى‌كه چنين انتظارى دارد يا بايد دست از مذهب جبر بكشد و يا آن كه چنين حرفى نزند</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سپس مدّعى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مجموعه‌اى است در او شرح فضايح و قبايح رافضيان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بر او خرده مى‌گيرد كه اين فضايح، از سه حالت خارج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همه فعل خداست، يا همه فعل رافضيان است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فعل خداست و بهرى فعل رافضيان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فعل خدا باشد، نسبت دادن آنها به رافضيان، خطايى عظيم است و بايد طبق منطق جبرى بگويد اين شرح فضايحى است كه خدا آفريده و بديشان حوالت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آنها را فعل اختيارى رافضيان مى‌داند،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بايد دست از مذهب جبر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سوم نيز بايد مشخّص كند كدام بخش از آنِ خدا و كدام فعل رافضيان است</w:t>
      </w:r>
      <w:r>
        <w:rPr>
          <w:rFonts w:eastAsia="IRNazanin" w:cs="IRNazanin"/>
          <w:color w:val="111111"/>
          <w:sz w:val="28"/>
          <w:szCs w:val="28"/>
          <w:rtl w:val="true"/>
          <w:lang w:bidi="fa-IR"/>
        </w:rPr>
        <w:t>.</w:t>
      </w:r>
      <w:r>
        <w:rPr>
          <w:rStyle w:val="FootnoteAnchor"/>
          <w:rtl w:val="true"/>
        </w:rPr>
        <w:footnoteReference w:id="1019"/>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مدّعى نوشته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 حسن، خلافت به معاويه تسليم كرد و حسين را روافض به زارى بكشتند</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ناقض در گزاره اوّل مناقشه مى‌كند كه اين داورى، مبنى بر آن است كه امام حسن عليه‌السلام حقّ انتخاب داشته و خودخواسته خلافت را واگذار كرده باشد و اين يعنى پذيرفتن اختيار و انكار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مذهب مدّعى، انكار جبر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حريم خاندان پيامبر صلى‌الله‌عليه‌و‌آله</w:t>
      </w:r>
    </w:p>
    <w:p>
      <w:pPr>
        <w:pStyle w:val="BookText"/>
        <w:rPr/>
      </w:pPr>
      <w:r>
        <w:rPr>
          <w:rFonts w:ascii="IRNazanin" w:hAnsi="IRNazanin" w:eastAsia="IRNazanin"/>
          <w:color w:val="111111"/>
          <w:sz w:val="28"/>
          <w:sz w:val="28"/>
          <w:szCs w:val="28"/>
          <w:rtl w:val="true"/>
          <w:lang w:bidi="fa-IR"/>
        </w:rPr>
        <w:t>مدّعى در كتاب خود، خويشتن را مجاز شمرده بود تا به همه معتقدات شيعى حمله كند و به شيعيان نسبت‌هاى‌خلاف واقع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نيز در مواردى سخت بر مدّعى مى‌تازد و با همان حربه، به او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با دقّت، حريم خاندان پيامبر</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آماج حملات مدعى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حدّى صحابه پيامبر، حفظ مى‌شود و ناقض در مجموع، در اين ميان، حساب‌شده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اتّهامات مكرّر مدّعى به شيعيان اعتقاد آنان نسبت به يكى از همسران پيامبر خدا، يعنى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ناقض، به تفصيل، يكايك اتّهامات او را مى‌آورد و 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مدّعى نوشته بود كه رافضيان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خمر و زمر، صحابه پاك را و زنان پيغمبر را دشنام مى‌دهند، يعنى عايشه و حفصه را مى‌خواهند</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ناقض، اين تهمت را يكسره انكار مى‌كند و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اماميه اصوليه، خلفا عن سلف چنان است كه زنان رسولان خداى طاهرات و مطهرات اند كه اگر خلاف اين باشد، آن نقصان عايد باشد با انبياى معصوم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گامى بلندتر بر مى‌دارد و نسبت خيانتى كه در قرآن كريم به زن نوح و همسر لوط داده شده است، به آشكار كردن راز آن دو تفسير مى‌كند كه مبادا گرد بدنامى بر دامانشان بنشيند</w:t>
      </w:r>
      <w:r>
        <w:rPr>
          <w:rFonts w:eastAsia="IRNazanin" w:cs="IRNazanin"/>
          <w:color w:val="111111"/>
          <w:sz w:val="28"/>
          <w:szCs w:val="28"/>
          <w:rtl w:val="true"/>
          <w:lang w:bidi="fa-IR"/>
        </w:rPr>
        <w:t>!</w:t>
      </w:r>
      <w:r>
        <w:rPr>
          <w:rStyle w:val="FootnoteAnchor"/>
          <w:rtl w:val="true"/>
        </w:rPr>
        <w:footnoteReference w:id="1022"/>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تأكيد مى‌كند كه حفصه و عايشه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امّهات المؤمنين اند، چگونه قذف كنند و فحش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نقل ماجراى‌افك و فتنه‌گرى عدّه‌اى، تصريح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عنها كه هفده آيت محكم از قرآن بيامد به برائت ذمت وى</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 xml:space="preserve">افزون بر آن، ناقض، خود در سال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ق، كتاب مستقلى در اين باره به نام كتاب فى تنزيه عايشه نوشته است تا كسانى كه مى‌خواهند عقايد شيعه را بدانند، آن را بخوانند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شيعه اماميه را در حقّ ازواج رسول بدانند تا مگر زبان در حقّ ايشان به‌دروغ و بهتان نجنبانند</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سپس با صراحتى تكان دهنده، اعتقاد شيعه را در اين باره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كه عايشه را يا حفصه را يا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مصطفى و دگر انبيا را به زنا تهمت نهد، ملحد و كافر و ملعون باشد و خون و مالش حلال بود از بهر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w:t>
      </w:r>
    </w:p>
    <w:p>
      <w:pPr>
        <w:pStyle w:val="BookText"/>
        <w:rPr/>
      </w:pPr>
      <w:r>
        <w:rPr>
          <w:rFonts w:ascii="IRNazanin" w:hAnsi="IRNazanin" w:eastAsia="IRNazanin"/>
          <w:color w:val="111111"/>
          <w:sz w:val="28"/>
          <w:sz w:val="28"/>
          <w:szCs w:val="28"/>
          <w:rtl w:val="true"/>
          <w:lang w:bidi="fa-IR"/>
        </w:rPr>
        <w:t>رسولان را</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مدّعى در دفاع از مبناى خود از آن كه به مقدّسات مقبول خودش نيز توهين كند و به دخت پيامبر اكرم نيز بتازد، كوتاهى نمى‌كند، تا جايى كه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بُلفضائل را گفتند كه در تزويج على و فاطمه كلمتى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ديوانه‌اى را به كلى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چندينى عظمت نداشت</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در اين جاست كه ناقض، سخت بر مى‌آشوبد و به گوينده حمله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خاكش به دهان كه چنين گويد و لعنت بر آن باد كه اين اعتقاد دارد كه در عالم</w:t>
      </w:r>
    </w:p>
    <w:p>
      <w:pPr>
        <w:pStyle w:val="BookText"/>
        <w:rPr/>
      </w:pPr>
      <w:r>
        <w:rPr>
          <w:rFonts w:ascii="IRNazanin" w:hAnsi="IRNazanin" w:eastAsia="IRNazanin"/>
          <w:color w:val="111111"/>
          <w:sz w:val="28"/>
          <w:sz w:val="28"/>
          <w:szCs w:val="28"/>
          <w:rtl w:val="true"/>
          <w:lang w:bidi="fa-IR"/>
        </w:rPr>
        <w:t>از دورِ آدم تا به مُنقَرَض عالم چنين عروسى نبوده است و نباشد</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با اين همه، ناقض از حمله متقابل در اين عرصه خوددارى مى‌كند و حتّى در مواردى از صحابه به احترام ياد مى‌كند و چون مدّعى در كتابش خلفا را مى‌ستايد، ناقض، همسويى نشان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انكارى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دين اند از مهاجر و انصار</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آشكار كردن تناقض‌ها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قابل توجّهى از كتاب نقض، صرف آشكارسازى تناقض‌هايى است كه حريف در سراسر كتابش مرتكب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جايى به شيعيان نسبتى مى‌دهد و در </w:t>
      </w:r>
    </w:p>
    <w:p>
      <w:pPr>
        <w:pStyle w:val="BookText"/>
        <w:rPr/>
      </w:pPr>
      <w:r>
        <w:rPr>
          <w:rFonts w:ascii="IRNazanin" w:hAnsi="IRNazanin" w:eastAsia="IRNazanin"/>
          <w:color w:val="111111"/>
          <w:sz w:val="28"/>
          <w:sz w:val="28"/>
          <w:szCs w:val="28"/>
          <w:rtl w:val="true"/>
          <w:lang w:bidi="fa-IR"/>
        </w:rPr>
        <w:t>جاى ديگر، نسبت ديگرى كه اين دو با هم راست نمى‌آيند و قبول يكى، مستلزم انكار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جايى مدّعى، تشيّع را برساخته قرن‌هاى بعد مى‌داند و در جاى‌ديگرى ادعا مى‌كند كه پيامبر خدا صلى‌الله‌عليه‌و‌آله به امام على عليه‌السلام فرمان داد تا رافضيان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گزاره به ظاهر مستقل و بى‌ربط با هم، عملاً با هم تناقض دارند و مدّعى</w:t>
      </w:r>
    </w:p>
    <w:p>
      <w:pPr>
        <w:pStyle w:val="BookText"/>
        <w:rPr/>
      </w:pPr>
      <w:r>
        <w:rPr>
          <w:rFonts w:ascii="IRNazanin" w:hAnsi="IRNazanin" w:eastAsia="IRNazanin"/>
          <w:color w:val="111111"/>
          <w:sz w:val="28"/>
          <w:sz w:val="28"/>
          <w:szCs w:val="28"/>
          <w:rtl w:val="true"/>
          <w:lang w:bidi="fa-IR"/>
        </w:rPr>
        <w:t>يا بايد بپذيرد كه رافضيان در زمان امام على بوده‌اند، در آن صورت، اين مذهب بعدها پديد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همچنان موضع پيشين خود را حفظ كند، در اين صورت، فرمان پيامبر خدا به امام على عليه‌السلام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اين قبيل مواجهه را در زير مى‌توان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مدّعى مى‌گويد كه مذهب رفض را زنى نهاده است؛ امّا در جاى ديگر مدّعى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رافضيان اين روزگار همچنان اند كه رافضيان عهد على مرتضى</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ناقض بر او خرده مى‌گيرد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اوّل كتاب بيان كرده است كه اين، مذهبى مُحدَث است و زنى نهاده است و ابن المقفّع، واضع آن بوده است و اين جا گويد كه در عهد على، رافضيان بوده‌اند</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مدّعى، گاه نام بنيادگذاران تشيّع را نام مى‌برد و عده‌اى را بر مى‌شمارد، از جمله هشام بن حكم، شيخ مفيد، شيخ طوسى، و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بر او خرده مى‌گيرد كه افراد نام برده‌شده، در زمان‌هاى مختلفى زندگى مى‌كردند و فاصله زمانى ميان آنها گاه دويست تا سيصد سال بوده است، حال آن كه هم‌زمانى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حضور شرط است در وضع مذهب و طريقت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مدّعى در باره بنيادگذاران تشيّع، سخن ثابتى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زنى را واضع اين مكتب مى‌داند و گاه مى‌گويد كه رافضيان نزد ابن مقفّع شدند تا برايشان مذهبى برگزيند،</w:t>
      </w:r>
      <w:r>
        <w:rPr>
          <w:rStyle w:val="FootnoteAnchor"/>
          <w:rtl w:val="true"/>
        </w:rPr>
        <w:footnoteReference w:id="1031"/>
      </w:r>
      <w:r>
        <w:rPr>
          <w:rFonts w:ascii="IRNazanin" w:hAnsi="IRNazanin" w:eastAsia="IRNazanin"/>
          <w:color w:val="111111"/>
          <w:sz w:val="28"/>
          <w:sz w:val="28"/>
          <w:szCs w:val="28"/>
          <w:rtl w:val="true"/>
          <w:lang w:bidi="fa-IR"/>
        </w:rPr>
        <w:t xml:space="preserve">و گاه نام كسان ديگرى را مى‌برد و اين همه، نشان مى‌دهد كه وى در </w:t>
      </w:r>
    </w:p>
    <w:p>
      <w:pPr>
        <w:pStyle w:val="BookText"/>
        <w:rPr/>
      </w:pPr>
      <w:r>
        <w:rPr>
          <w:rFonts w:ascii="IRNazanin" w:hAnsi="IRNazanin" w:eastAsia="IRNazanin"/>
          <w:color w:val="111111"/>
          <w:sz w:val="28"/>
          <w:sz w:val="28"/>
          <w:szCs w:val="28"/>
          <w:rtl w:val="true"/>
          <w:lang w:bidi="fa-IR"/>
        </w:rPr>
        <w:t>پى بحثى تاريخى در باب واضعان مذهب تشيّع نيست؛ بلكه در پى ستيزه‌گرى با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خرده‌گيرى‌هاى ناقض، خواندنى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مدّعى گفته بود كه رافضيان نزد ابن مقفّع شدند تا برايشان مذهبى انتخاب كند و او بديشان گفت كه بر مذهب خود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از اين گونه داورى‌ها شگفت‌زده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متقدّمان خود رافضى بودند، آمدن و اختيار ابن المقفّع كردن، باطل و بى‌فايده باشد</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مدّعى مى‌نويسد كه شيعيانْ ملحد هستند و طبق فتواى بزرگان دين، توبه آنان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بر او اشكال مى‌كند كه در اين صورت، مدّعى و هم‌مسلكانش خود را از خدا و پيامبرانش عالم‌تر مى‌دانند؛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بعثت رسل و انزال همه كتب، قبول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هفتاد هزار سال نيز منكر توحيد و رسالت باشد، همين كه توبه كرد، توبه او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مى‌توان در باره شيعه چنان حكم گزافى كرد</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 xml:space="preserve">افزون بر آن، چگونه از نظر مدّعى، توبه وحشى، قاتل حمزه عموى پيامبر، پذيرفته مى‌شود، امّا توبه شيعيان ناپذيرفتنى است؟ تناقض آن گاه به اوج خود مى‌رسد كه همين كسان مى‌گويند كه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كُشنده عثمان و قاتل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نوبت به رافضيان رسيد، شريعت برگشت و حكم باطل شد و درِ توبه بسته آمد؟</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مدّعى نوشته بود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مساجد شيعت اعتقاد اهل سنّت بر نوشته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بعد رسول اللّه ابوبكر الصدّيق، و در بعضى مساجد هنوز مانده است</w:t>
      </w:r>
      <w:r>
        <w:rPr>
          <w:rFonts w:eastAsia="Amiri" w:cs="Amiri" w:ascii="Amiri" w:hAnsi="Amiri"/>
          <w:color w:val="111111"/>
          <w:sz w:val="28"/>
          <w:szCs w:val="28"/>
          <w:rtl w:val="true"/>
          <w:lang w:bidi="ar-SA"/>
        </w:rPr>
        <w:t>».</w:t>
      </w:r>
      <w:r>
        <w:rPr>
          <w:rStyle w:val="FootnoteAnchor"/>
          <w:rtl w:val="true"/>
        </w:rPr>
        <w:footnoteReference w:id="1035"/>
      </w:r>
      <w:r>
        <w:rPr>
          <w:rFonts w:ascii="IRNazanin" w:hAnsi="IRNazanin" w:eastAsia="IRNazanin"/>
          <w:color w:val="111111"/>
          <w:sz w:val="28"/>
          <w:sz w:val="28"/>
          <w:szCs w:val="28"/>
          <w:rtl w:val="true"/>
          <w:lang w:bidi="fa-IR"/>
        </w:rPr>
        <w:t>ناقض پاسخ مى‌دهد كه اين ادّعا با ادّعاى ديگر مدّعى كه شيعيان به او دشنام مى‌دهند، سازگار نيست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مدّعى نوشته بود كه خير العمل گفتن در اذان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فروگذاشتن نشان ملحدان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پاسخ مى‌دهد كه در واقع مالك، از امامان چهارگانه مذاهب اهل سنّت و پيشواى مالكيان، درست به اين دو مسئله فتوا مى‌دهد و آنها را درست مى‌شمارد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اين جحود محض است</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مدّعى در نقد عملكرد امام على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روز حرب جمل، بيست هزار مرد كشته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بر او خرده مى‌گيرد كه گويا وى فراموش كرده است كه پيش‌تر اشاره كرده بود كه على اگر هم كارى كرد و شجاعتى از او آشكار گشت، تنها در زمان پيامبر خدا بود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و درمانده بود و هيچ ظفرى نيافت</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كارگيرى قياس ذو حدّين</w:t>
      </w:r>
    </w:p>
    <w:p>
      <w:pPr>
        <w:pStyle w:val="BookText"/>
        <w:rPr/>
      </w:pPr>
      <w:r>
        <w:rPr>
          <w:rFonts w:ascii="IRNazanin" w:hAnsi="IRNazanin" w:eastAsia="IRNazanin"/>
          <w:color w:val="111111"/>
          <w:sz w:val="28"/>
          <w:sz w:val="28"/>
          <w:szCs w:val="28"/>
          <w:rtl w:val="true"/>
          <w:lang w:bidi="fa-IR"/>
        </w:rPr>
        <w:t>مدّعى در سراسر كتاب خود، اتّهاماتى بر شيعه وارد مى‌كند و نسبت‌هاى ناروايى به آنان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با توجّه به نوع اتّهام و آن نسبت، شيوه‌هاى مختلفى براى پاسخگويى در پيش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آنها را تكذيب مى‌كند، گاه توضيحى‌قانع‌كننده مى‌دهد و گاه آنها را در قالب قياسى ذو حدّين مى‌گنجاند و چنان بحث را پيش مى‌بَرَد</w:t>
      </w:r>
    </w:p>
    <w:p>
      <w:pPr>
        <w:pStyle w:val="BookText"/>
        <w:rPr/>
      </w:pPr>
      <w:r>
        <w:rPr>
          <w:rFonts w:ascii="IRNazanin" w:hAnsi="IRNazanin" w:eastAsia="IRNazanin"/>
          <w:color w:val="111111"/>
          <w:sz w:val="28"/>
          <w:sz w:val="28"/>
          <w:szCs w:val="28"/>
          <w:rtl w:val="true"/>
          <w:lang w:bidi="fa-IR"/>
        </w:rPr>
        <w:t>كه در نهايت، چند نتيجه منطقى حاصل مى‌شود؛ امّا همه به زيان حريف است و پذيرش هر كدام به ابطال اصل ادّعاى او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مستلزم دقّت نظر و هوشمندى خاصى است كه ناقض در مواردى به‌خوبى از خود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اين نوع قياس را در زير مى‌خوانيم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مدّعى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w:t>
      </w:r>
      <w:r>
        <w:rPr>
          <w:rStyle w:val="FootnoteAnchor"/>
          <w:rtl w:val="true"/>
        </w:rPr>
        <w:footnoteReference w:id="1038"/>
      </w:r>
      <w:r>
        <w:rPr>
          <w:rFonts w:ascii="IRNazanin" w:hAnsi="IRNazanin" w:eastAsia="IRNazanin"/>
          <w:color w:val="111111"/>
          <w:sz w:val="28"/>
          <w:sz w:val="28"/>
          <w:szCs w:val="28"/>
          <w:rtl w:val="true"/>
          <w:lang w:bidi="fa-IR"/>
        </w:rPr>
        <w:t>على خلافت به معاويه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پاسخ مى‌دهد كه اگر حسن، حق فروش خلافت را نداشت، اين بيع باطل است و خلافت معاويه، بى‌اصل و بنياد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حق داشت و خلافت از آنِ او بود، يا به سبب نص بود يا انتخاب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نص بود، در اين صورت، حقّ‌واگذارى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برآمده از انتخاب مردم بود، وى حق نداشت بدون اجازه آنان خلافت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در هر صورت، انتقال خلافت به معاويه، طبق مبناى خود مدعى، نادرست است و او هرگز خليفه به شمار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وى معاويه را به عنوان خليفه به رسميت مى‌شناسد</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مدّعى بر شيعه خرده مى‌گيرد كه پيامبر خدا صلى‌الله‌عليه‌و‌آله به امام على عليه‌السلام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جماعتى رافضيان خواهند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دستور مى‌دهد آنان را هر جا يافت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نخست اشكال مى‌كند كه لازمه اين فرمان، انكار جبر و پذيرش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يا بايد على چنين كسانى را يافته باشد يا نيافته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نيافته باشد، پس پيامبر صلى‌الله‌عليه‌و‌آله به او خبر دروغ داده است و اگر هم يافته باشد و نكشته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خيانت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مدّعى راه سومى را بپويد و ادّعا كند على آنان را يافت و كشت، تكليف خواننده با اين ادّعاى وى كه عبد الرحمان بن ملجم رافضى بود، چه مى‌شود؟</w:t>
      </w:r>
      <w:r>
        <w:rPr>
          <w:rStyle w:val="FootnoteAnchor"/>
          <w:rtl w:val="true"/>
        </w:rPr>
        <w:footnoteReference w:id="1040"/>
      </w:r>
      <w:r>
        <w:rPr>
          <w:rFonts w:ascii="IRNazanin" w:hAnsi="IRNazanin" w:eastAsia="IRNazanin"/>
          <w:color w:val="111111"/>
          <w:sz w:val="28"/>
          <w:sz w:val="28"/>
          <w:szCs w:val="28"/>
          <w:rtl w:val="true"/>
          <w:lang w:bidi="fa-IR"/>
        </w:rPr>
        <w:t>مى‌دانيم كه امام على او را نكشت و او پس از شهادت وى به قصاص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طبق منطق مدّعى، يا بايد بگوييم على خيانت كرده است و يا مدّعى دروغگوست و ابن ملجم، رافضى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مدّعى گفته است كه توبه رافضيان، هرگز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ناقض بر مدّعى، خرده مى‌گيرد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به گفته خودش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شيعه بوده است، و مى‌گويد كه توبه كرده و سنّى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دروغ مى‌گويد و هنوز رافضى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تقيّه است، يا آن كه اين ادّعا كه توبه رافضى پذيرفتنى نيست، خود، دروغى بزرگ است</w:t>
      </w:r>
      <w:r>
        <w:rPr>
          <w:rFonts w:eastAsia="IRNazanin" w:cs="IRNazanin"/>
          <w:color w:val="111111"/>
          <w:sz w:val="28"/>
          <w:szCs w:val="28"/>
          <w:rtl w:val="true"/>
          <w:lang w:bidi="fa-IR"/>
        </w:rPr>
        <w:t>.</w:t>
      </w:r>
      <w:r>
        <w:rPr>
          <w:rStyle w:val="FootnoteAnchor"/>
          <w:rtl w:val="true"/>
        </w:rPr>
        <w:footnoteReference w:id="1041"/>
      </w:r>
      <w:r>
        <w:rPr>
          <w:rFonts w:ascii="Amiri" w:hAnsi="Amiri" w:eastAsia="Amiri" w:cs="Amiri"/>
          <w:color w:val="111111"/>
          <w:sz w:val="28"/>
          <w:sz w:val="28"/>
          <w:szCs w:val="28"/>
          <w:rtl w:val="true"/>
          <w:lang w:bidi="ar-SA"/>
        </w:rPr>
        <w:t>از اين نوع قياس‌هاى ذو حدّين و در بن‌بست انداختن مدّعى در سراسر اين كتاب، فراوان ديده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آشكار كردن منطق يك بام و دو هوا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شيوه‌هاى ناقض در رويارويى با مدّعى، نشان دادن دوگانگى وى در گزارش و داورى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منظر، اگر كارى از سوى شيعيان صورت گيرد، خطاست؛ امّا اگر </w:t>
      </w:r>
    </w:p>
    <w:p>
      <w:pPr>
        <w:pStyle w:val="BookText"/>
        <w:rPr/>
      </w:pPr>
      <w:r>
        <w:rPr>
          <w:rFonts w:ascii="IRNazanin" w:hAnsi="IRNazanin" w:eastAsia="IRNazanin"/>
          <w:color w:val="111111"/>
          <w:sz w:val="28"/>
          <w:sz w:val="28"/>
          <w:szCs w:val="28"/>
          <w:rtl w:val="true"/>
          <w:lang w:bidi="fa-IR"/>
        </w:rPr>
        <w:t>همان كار را اهل سنّت انجام دهند،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شيعيان در فضايل پيشوايان خود سخنانى بگويند، نارواست؛ امّا كتب اهل سنّت سرشار از فضايلى از اين دست در وصف رهبرانشان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بارها بر دوگانگى در روش و داورى مدّعى، خرده مى‌گيرد و مى‌گويد كه وى در يك مسئله، دو گونه حكم مى‌راند و تابع منطق يك بام و دو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اگر اُمراى سنّى، گرفتار و كشته شوند، اشكالى ندارد؛ امّا اگر همين اتّفاق براى اميران شيعى يا علاقه‌مندان به آنان رخ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 از شومى رافضيان بود و اگر مقتدر كشته شود، عارى و عيبى نباشد؛ امّا چون زيدِ على را بكشند بر حساب نقصان گيرد</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اين دوگانگى در نام‌گذارى و لقب دادن نيز خود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را سبب آن كه خواهر اُمّ حبيبه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المؤمنين خواند براى آن كه خصم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بوبكر را هرگز خال المؤمنين نخواند اگر چه برادر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وى شاگرد امير 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بيست و هفت موضع بر ضدّ على شمشير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توبه‌اش پذيرفته مى‌شود؛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رافضيان كه بوبكر و عمر را دوست ندارند، هرگز توبه‌شان قبول نباشد</w:t>
      </w:r>
      <w:r>
        <w:rPr>
          <w:rFonts w:eastAsia="IRNazanin" w:cs="IRNazanin"/>
          <w:color w:val="111111"/>
          <w:sz w:val="28"/>
          <w:szCs w:val="28"/>
          <w:rtl w:val="true"/>
          <w:lang w:bidi="fa-IR"/>
        </w:rPr>
        <w:t>».</w:t>
      </w:r>
      <w:r>
        <w:rPr>
          <w:rStyle w:val="FootnoteAnchor"/>
          <w:rtl w:val="true"/>
        </w:rPr>
        <w:footnoteReference w:id="1043"/>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مدّعى بارها از اين كه شيعيان، كراماتى از امامان خود نقل مى‌كنند، خشمگين مى‌شود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مى‌شمارد؛ امّا مانند همان‌ها را براى رهبران خود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مدّعى در وصف يكى از سرداران اهل سنّت مى‌نويسد كه چون گرفتن شهرى در خوزستان ناممكن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سپرى نهيد و بر سر نيزه‌ها بر باروى شهر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كردند و او به تنها شهر بستد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در اين ادّعا مناقشه نمى‌كند؛ امّا بر مدّعى خرده مى‌گيرد كه همين شخص، هنگام بر شمردن ادّعاهاى محال شيعيان بر آنان مى‌تازد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در منجنيق نهادند و تنها در قلعه‌اى رفت كه اند هزار مرد در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اين معنى چگونه روا باشد</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ناقض حيرت مى‌كند از اين كه مدّعى، همه شيعيان عالم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رافضى خواند و كافر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عين حال، اميد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او را مؤمن دانند و مسلمان خوانند و اين تمنّاى محال است</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مدّعى اشكال كرده است كه شيعيان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و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خود را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عجب‌تر اين است كه خواجه اسناد اخبار از پاچه‌فروش و رسن‌تاب و جواليقى و حلاّج و شانه‌تراش مى‌برد تا به انس مالك و 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سلسله سند را مى‌پذيرد و به مضامين غير عقلى موجود در اين گونه احاديث تن مى‌دهد؛ امّا به شيعه كه مى‌رسد بر آنان اعتراض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شيعه اخبارى روايت كنند موافق عقل قرآن به اسانيد صحيحه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معصومشان مى‌داند، از نظر مدّعى، كارشان خطاست</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همين مسئله در باب معجزات و خوارق عادات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بر شيعه مى‌تازد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رسولان در حقّ على اثبات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بر سبيل جدل به او پاسخ مى‌دهد كه گويى وى احوال هم‌مذهبان خود را نيك نمى‌داند كه آنان چنان كراماتى براى برخى از مشايخ صوفيه اثبات مى‌كنند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 بليغ‌تر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حضرت موسى عليه‌السلام با درجه نبوّت، مسير مصر تا مدين را طى يك هفته مى‌پيمايد و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سيّد انبياست، به چند روز از مكّه به مدينه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جنيد به روزى از بغداد به شام آمد و شيخ شبلى به ساعتى از كوفه به بيت الحرام آمد و معروف كرخى را از ميانه سنگ، طعام آمد، ابو الحسن نورى را از درخت 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اين ادّعا نه تنها گزافه است، با واقعيت سازگار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پيران نكوطريقت، هرگز اين دعوى ناكرده و اين طامات به خود راه نداده‌اند</w:t>
      </w:r>
      <w:r>
        <w:rPr>
          <w:rFonts w:eastAsia="IRNazanin" w:cs="IRNazanin"/>
          <w:color w:val="111111"/>
          <w:sz w:val="28"/>
          <w:szCs w:val="28"/>
          <w:rtl w:val="true"/>
          <w:lang w:bidi="fa-IR"/>
        </w:rPr>
        <w:t>».</w:t>
      </w:r>
      <w:r>
        <w:rPr>
          <w:rStyle w:val="FootnoteAnchor"/>
          <w:rtl w:val="true"/>
        </w:rPr>
        <w:footnoteReference w:id="1047"/>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 مدّعى اين معجز را از امام رضا عليه‌السلام نقل مى‌كند كه به تصوير شيرى كه بر بالشى </w:t>
      </w:r>
    </w:p>
    <w:p>
      <w:pPr>
        <w:pStyle w:val="BookText"/>
        <w:rPr/>
      </w:pPr>
      <w:r>
        <w:rPr>
          <w:rFonts w:ascii="IRNazanin" w:hAnsi="IRNazanin" w:eastAsia="IRNazanin"/>
          <w:color w:val="111111"/>
          <w:sz w:val="28"/>
          <w:sz w:val="28"/>
          <w:szCs w:val="28"/>
          <w:rtl w:val="true"/>
          <w:lang w:bidi="fa-IR"/>
        </w:rPr>
        <w:t>ديبا بود، اشاره كرد و آن را جان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آن خرده مى‌گيرد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محالى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پاسخ مى‌دهد كه محال بودن اين حادثه، به چه دليل است؟ آيا خداوند قدرت چنين كارى ندارد؟ در اين صورت، با داستان عصاى موسى و تبديل شدن آن به اژدها چه بايد كرد؟ يا آن كه مدّعى، امام رضا عليه‌السلام را داراى چنين منزلتى نمى‌داند؟ در آن صورت، مگر فراموش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مُذكِّران و عارفان سنّى، همه سال بر سر كرسى‌ها گويند و لاف زنند كه شيخ حسين منصور الحلاّج روزى بر شيرى سهمناكِ غضوب نشسته بود و اژدهايى دمان را در دست گرفته بود زنده، از دروازه بغداد درآمد و از گرد شهر بگذشت و انا الحق بزد</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 xml:space="preserve">مدّعى بر شيعيان خرده مى‌گيرد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آفتاب از بهر على باز گرديد</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ناقض</w:t>
      </w:r>
    </w:p>
    <w:p>
      <w:pPr>
        <w:pStyle w:val="BookText"/>
        <w:rPr/>
      </w:pPr>
      <w:r>
        <w:rPr>
          <w:rFonts w:ascii="IRNazanin" w:hAnsi="IRNazanin" w:eastAsia="IRNazanin"/>
          <w:color w:val="111111"/>
          <w:sz w:val="28"/>
          <w:sz w:val="28"/>
          <w:szCs w:val="28"/>
          <w:rtl w:val="true"/>
          <w:lang w:bidi="fa-IR"/>
        </w:rPr>
        <w:t>تأييد مى‌كند و رواياتى به سود اين ادّعا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موضع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نوسُنِّى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مى‌كند كه معجزاتى شبيه اين را براى ديگران اثبات مى‌كند و بر اين باور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مى‌دارد كه چون عمر خطّاب را روزه تباه شود، آيه قرآن به حكم روزه بعد از نمازِ خفتن تا به وقت صبح منسوخ كنند براى فضيلت عمر بى‌دعاى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همين قدر را براى على روا نمى‌دارد</w:t>
      </w:r>
      <w:r>
        <w:rPr>
          <w:rFonts w:eastAsia="IRNazanin" w:cs="IRNazanin"/>
          <w:color w:val="111111"/>
          <w:sz w:val="28"/>
          <w:szCs w:val="28"/>
          <w:rtl w:val="true"/>
          <w:lang w:bidi="fa-IR"/>
        </w:rPr>
        <w:t>.</w:t>
      </w:r>
      <w:r>
        <w:rPr>
          <w:rStyle w:val="FootnoteAnchor"/>
          <w:rtl w:val="true"/>
        </w:rPr>
        <w:footnoteReference w:id="1050"/>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مدّعى در نقد شيعيان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 ذوالفقارِ على از آسمان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مى‌افزايد كه چنين نيست؛ بلكه اين شمشير از غنائم جنگ بدر است كه حضرت رسول آن را به على بخشيد</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 xml:space="preserve">ناقض در پى جواب مفصّلى به اين اشكال، از او مى‌خواهد كه وصف تازيانه عمر را از عالمان اهل سنّت بپرسد و دريابد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ناقه صالح بود و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كبش ابراهيم بود و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گوسفندانِ شعيب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نمى‌دانم كه آن پوست كه نگاه مى‌داشت دو سه هزار سال؟ اگر آن رواست و جايز و مصوَّر، اين نيز هم روا بايد داشتن</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مدّعى، اعتقاد شيعه را در باره شكافته شدن سقف خانه و غايب شدن امام زمان، محال و گزافه مى‌شمارد</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 xml:space="preserve">ناقض، داستان پيرى از صوفيان به نام ثابت البُنانى را نقل مى‌كند كه درگذشت و مريدانش او را دفن كردند؛ امّا چون بر سر تربيت او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كالبد شيخ در خاك نيافتند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ناگزير براى فهم حقيقت نزد دختر هفت ساله شيخ رفتند و بى آن كه سؤالى كرده باشند، آن 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پندارم پير را در خاك طلبيديد و نيافتيد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اشاره مى‌كند كه دعاى پدرش مستجاب شده و خداوند او را در خاك رها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جاى مردان، روضه پاك است، نه ميانه خاك است</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 xml:space="preserve">پس از نقل اين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متون اهل سنّت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ناقض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اى نامنصف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باشد كه ثابت بُنانى را از ميان خاك ببرند چنان كه كس نبيند و دخترش غيب داند و امام سنّى در تصنيف شرح دهد و غريب نباشد؛ امّا روا نباشد كه بقيه ذريه طاهره از آل مصطفى كه خائف باشند بر وى از اعدا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بارى تعالى از سقف خانه او را بيرون برد؟</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 xml:space="preserve">مدّعى به شيعيان حمله مى‌كند كه آنان دو خليفه نخست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ندارند و پنهان ايشان را لعنت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پاسخ مى‌دهد كه گويا وى خود فراموش كرده است كه هم‌مذهبانش در عهد خلفاى بنى اميّه و مروانيان، يعنى نهصد و پنجاه ماه، آشكارا و</w:t>
      </w:r>
    </w:p>
    <w:p>
      <w:pPr>
        <w:pStyle w:val="BookText"/>
        <w:rPr/>
      </w:pPr>
      <w:r>
        <w:rPr>
          <w:rFonts w:ascii="Amiri" w:hAnsi="Amiri" w:eastAsia="Amiri" w:cs="Amiri"/>
          <w:color w:val="111111"/>
          <w:sz w:val="28"/>
          <w:sz w:val="28"/>
          <w:szCs w:val="28"/>
          <w:rtl w:val="true"/>
          <w:lang w:bidi="ar-SA"/>
        </w:rPr>
        <w:t xml:space="preserve">بر سر منبرها على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مى‌كردند بر منبرهايى كه خطبه به نام بوبكر و عمر و عثمان مى‌كردند</w:t>
      </w:r>
      <w:r>
        <w:rPr>
          <w:rFonts w:eastAsia="Amiri" w:cs="Amiri" w:ascii="Amiri" w:hAnsi="Amiri"/>
          <w:color w:val="111111"/>
          <w:sz w:val="28"/>
          <w:szCs w:val="28"/>
          <w:rtl w:val="true"/>
          <w:lang w:bidi="ar-SA"/>
        </w:rPr>
        <w:t>».</w:t>
      </w:r>
      <w:r>
        <w:rPr>
          <w:rStyle w:val="FootnoteAnchor"/>
          <w:rtl w:val="true"/>
        </w:rPr>
        <w:footnoteReference w:id="105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مدّعى گفته بود كه شيعيان بر اين باور هستند كه مقصود از تين، در سوره تين، پيامبر صلى‌الله‌عليه‌و‌آله و مراد از زيتون،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است</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ناقض پاسخ مى‌دهد كه غالب مفسّران، تين و زيتون را به همان معناى لغوى‌اش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بهرى نيز اين دو را نام دو كوه </w:t>
      </w:r>
    </w:p>
    <w:p>
      <w:pPr>
        <w:pStyle w:val="BookText"/>
        <w:rPr/>
      </w:pPr>
      <w:r>
        <w:rPr>
          <w:rFonts w:ascii="IRNazanin" w:hAnsi="IRNazanin" w:eastAsia="IRNazanin"/>
          <w:color w:val="111111"/>
          <w:sz w:val="28"/>
          <w:sz w:val="28"/>
          <w:szCs w:val="28"/>
          <w:rtl w:val="true"/>
          <w:lang w:bidi="fa-IR"/>
        </w:rPr>
        <w:t>دانسته‌اند؛ امّا از آن سو عبد الوهّاب حنفى در فصول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تين، بوبكر است و مراد از زيتون، عمر است و طور سينين، عثمان است</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هنگام اشاره به اكثريت جمعيت شيعيان در شهر رى، مدّعى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عدد بسيار اعتبار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مى‌پرسد چه طور هنگامى كه بحث حقّانيت على پيش كشيده مى‌شود، وى به اكثريت صحابه استناد مى‌كند و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بر كثرت مهاجر و انصار باشد و اين جا كه رازيان، بيشتر شيعى باشند، بر كثرت، اعتمادى و التفاتى نباشد؟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تفكيك بين حقّانيت شخص از رفتار پيروانش</w:t>
      </w:r>
    </w:p>
    <w:p>
      <w:pPr>
        <w:pStyle w:val="BookText"/>
        <w:rPr/>
      </w:pPr>
      <w:r>
        <w:rPr>
          <w:rFonts w:ascii="IRNazanin" w:hAnsi="IRNazanin" w:eastAsia="IRNazanin"/>
          <w:color w:val="111111"/>
          <w:sz w:val="28"/>
          <w:sz w:val="28"/>
          <w:szCs w:val="28"/>
          <w:rtl w:val="true"/>
          <w:lang w:bidi="fa-IR"/>
        </w:rPr>
        <w:t>مدّعى، بارها در مقام نقد و نقص امامان و رهبران شيعى، به رفتارى كه پيروانشان با آنان داشتند، اشاره مى‌كند و بر اساس آن نتيجه مى‌گيرد كه اين رهبران، براى مثال، شايستگى امامت و خلافت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يكى از اشكالات امام حسن عليه‌السلام آن است كه يارانش به او خيانت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در برابر اين قبيل استدلال‌ها، دو راه در</w:t>
      </w:r>
    </w:p>
    <w:p>
      <w:pPr>
        <w:pStyle w:val="BookText"/>
        <w:rPr/>
      </w:pPr>
      <w:r>
        <w:rPr>
          <w:rFonts w:ascii="IRNazanin" w:hAnsi="IRNazanin" w:eastAsia="IRNazanin"/>
          <w:color w:val="111111"/>
          <w:sz w:val="28"/>
          <w:sz w:val="28"/>
          <w:szCs w:val="28"/>
          <w:rtl w:val="true"/>
          <w:lang w:bidi="fa-IR"/>
        </w:rPr>
        <w:t>پيش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نشان مى‌دهد كه منطقا بر اساس رفتار پيروان نمى‌توان بر رهبران حكم راند و آنان را مسئول دانست؛ دوم، آن كه عين اين اشكال بر رهبران اهل سنّت نيز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اين گونه استدلال را در زير مى‌توان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مدّعى نوشته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حسن، خلافت به معاويه تسليم كرد و حسين را روافض به‌زارى بكشتند</w:t>
      </w:r>
      <w:r>
        <w:rPr>
          <w:rFonts w:eastAsia="Amiri" w:cs="Amiri" w:ascii="Amiri" w:hAnsi="Amiri"/>
          <w:color w:val="111111"/>
          <w:sz w:val="28"/>
          <w:szCs w:val="28"/>
          <w:rtl w:val="true"/>
          <w:lang w:bidi="ar-SA"/>
        </w:rPr>
        <w:t>».</w:t>
      </w:r>
      <w:r>
        <w:rPr>
          <w:rStyle w:val="FootnoteAnchor"/>
          <w:rtl w:val="true"/>
        </w:rPr>
        <w:footnoteReference w:id="1060"/>
      </w:r>
      <w:r>
        <w:rPr>
          <w:rFonts w:ascii="IRNazanin" w:hAnsi="IRNazanin" w:eastAsia="IRNazanin"/>
          <w:color w:val="111111"/>
          <w:sz w:val="28"/>
          <w:sz w:val="28"/>
          <w:szCs w:val="28"/>
          <w:rtl w:val="true"/>
          <w:lang w:bidi="fa-IR"/>
        </w:rPr>
        <w:t>ناقض در باره گزاره دوم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كه چنين باشد، اين كشتن خللى به شخصيت امام حسين وارد نمى‌كند،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را نه نواصب بكشتند و امامتش را به‌شهادت خللى نبود</w:t>
      </w:r>
      <w:r>
        <w:rPr>
          <w:rFonts w:eastAsia="IRNazanin" w:cs="IRNazanin"/>
          <w:color w:val="111111"/>
          <w:sz w:val="28"/>
          <w:szCs w:val="28"/>
          <w:rtl w:val="true"/>
          <w:lang w:bidi="fa-IR"/>
        </w:rPr>
        <w:t>».</w:t>
      </w:r>
      <w:r>
        <w:rPr>
          <w:rStyle w:val="FootnoteAnchor"/>
          <w:rtl w:val="true"/>
        </w:rPr>
        <w:footnoteReference w:id="106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مدّعى در خرده‌گيرى بر امام على عليه‌السلام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عقيل، فرمان على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در عين انكار چنين ادّعايى، از سر جدل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بوبكر فرمان </w:t>
      </w:r>
    </w:p>
    <w:p>
      <w:pPr>
        <w:pStyle w:val="BookText"/>
        <w:rPr/>
      </w:pPr>
      <w:r>
        <w:rPr>
          <w:rFonts w:ascii="IRNazanin" w:hAnsi="IRNazanin" w:eastAsia="IRNazanin"/>
          <w:color w:val="111111"/>
          <w:sz w:val="28"/>
          <w:sz w:val="28"/>
          <w:szCs w:val="28"/>
          <w:rtl w:val="true"/>
          <w:lang w:bidi="fa-IR"/>
        </w:rPr>
        <w:t>پدر نمى‌برد تا او را به دوستى على عاقْ خواندند و عمر را بسى پسر عمَّان بودند كه فرمان نمى‌بردند و نه مذهب سنّيان است كه عمر، پسر را بكشت كه فرمانش نمى‌برد؟ و خود بولهب فرمان مصطفى را نمى‌برد؟</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حال همان گونه كه از اين نافرمانى‌ها نمى‌توان حكمى بر ضدّ كسانى كه نافرمانى‌شده‌اند صادر كرد، از نافرمانى عقيل، نمى‌توان نتيجه‌اى بر ضدّ على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مدّعى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كُشندگان حسين، همه خدمت پدرش على مرتضى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نقصى بر امام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كُشندگان عثمان، همه خدمت بوبكر و عمر كرده بودند و يكى خود محمّد بوبكر است</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مدّعى نوشته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بدان اى برادر، كه رافضيى دهليز ملحدى و بلكه خود، اساس الحاد است</w:t>
      </w:r>
      <w:r>
        <w:rPr>
          <w:rFonts w:eastAsia="Amiri" w:cs="Amiri" w:ascii="Amiri" w:hAnsi="Amiri"/>
          <w:color w:val="111111"/>
          <w:sz w:val="28"/>
          <w:szCs w:val="28"/>
          <w:rtl w:val="true"/>
          <w:lang w:bidi="ar-SA"/>
        </w:rPr>
        <w:t>».</w:t>
      </w:r>
      <w:r>
        <w:rPr>
          <w:rStyle w:val="FootnoteAnchor"/>
          <w:rtl w:val="true"/>
        </w:rPr>
        <w:footnoteReference w:id="1064"/>
      </w:r>
      <w:r>
        <w:rPr>
          <w:rFonts w:ascii="IRNazanin" w:hAnsi="IRNazanin" w:eastAsia="IRNazanin"/>
          <w:color w:val="111111"/>
          <w:sz w:val="28"/>
          <w:sz w:val="28"/>
          <w:szCs w:val="28"/>
          <w:rtl w:val="true"/>
          <w:lang w:bidi="fa-IR"/>
        </w:rPr>
        <w:t>آن گاه مى‌كوشد تا به استناد برخى افراد بدنام يا علويان ملحد شده، تشيّع را با همان ميزان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پاسخ مى‌دهد كه گناه كسى را به پاى ديگرى نخواهند نوشت و اگر پسر نوح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باشد، به اجماع همه مسلمانان نقصان نبوّت او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طبق ديدگاه مدّعى مبنى بر كفر والدين، شخص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رسالتش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 ملحد باشد از هر مذهب كه انتقال كند و اصحاب آن مقالت را خللى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أُخْرَى</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مسائل بى‌ربط با اعتقادات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اشكالات مدّعى، به‌واقع، نه تنها اشكالى جدّى به شمار نمى‌روند، اساسا ربطى به موضوع ندارند و پيش كشيدن آنها نيز بيش از آن كه به شيعيان آسيب بزند، گوياى ناتوانى وى در مواجهه درست با مسائل عقيدتى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راهى كه در پيش گرفته، از هيچ ترفندى روى‌گردان نيست و به هر نكته‌اى، با ربط و بى‌ربط اشاره مى‌كند تا </w:t>
      </w:r>
    </w:p>
    <w:p>
      <w:pPr>
        <w:pStyle w:val="BookText"/>
        <w:rPr/>
      </w:pPr>
      <w:r>
        <w:rPr>
          <w:rFonts w:ascii="IRNazanin" w:hAnsi="IRNazanin" w:eastAsia="IRNazanin"/>
          <w:color w:val="111111"/>
          <w:sz w:val="28"/>
          <w:sz w:val="28"/>
          <w:szCs w:val="28"/>
          <w:rtl w:val="true"/>
          <w:lang w:bidi="fa-IR"/>
        </w:rPr>
        <w:t>نشان دهد كه اين مذهب، باطل است و توبه پيروانش ناپذيرفتنى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نيز از اين موقعيت به‌نيكى استفاده مى‌كند و مواضع ضعف حريف را هويدا مى‌سازد و آن را به حربه‌اى بر ضدّ او بدل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نمونه‌هاى زير، به‌خوبى اين شيوه را مى‌توان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قم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مسجدى رفتم، سگى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نقصى بر شيعه مى‌شمارد كه از مساجد خود نگهدارى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مساجد بيران شده كه در و ديوار ندارد، سگ و سگ‌شكلان در شوند، اگر به قم باشد و اگر به اصفهان و آن نقصان و بطلان مذهب را نشايد و عُقلا اين معنى دانند</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مدّعى مى‌نويسد كه حاكمان،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شيعه را از مجالس منع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پاسخ مى‌دهد كه مشابه اين رفتارها با عالمان اهل سنّت نيز صورت گرفته است و چنين اقداماتى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مذهب و اعتقاد نكند</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مدّعى رفتار تند و خشن برخى از حاكمان را با شيعه و سركوب كردنشان، مانند رفتار لشكريان غزنين با شيعيان رى را دليلى بر نادرستى معتقداتشان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مى‌گويد كه شبيه اين گونه رفتارها نيز با اهل سنّت شده است و نبايد بر اساس رفتار سياسى حاكمان در باره يك مكتبْ داورى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اقداماتى از اين دست،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تقرير سلطنت و قاعده ملك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ربطى به حقانيت يا بطلان يك ديدگاه ندارد</w:t>
      </w:r>
      <w:r>
        <w:rPr>
          <w:rFonts w:eastAsia="IRNazanin" w:cs="IRNazanin"/>
          <w:color w:val="111111"/>
          <w:sz w:val="28"/>
          <w:szCs w:val="28"/>
          <w:rtl w:val="true"/>
          <w:lang w:bidi="fa-IR"/>
        </w:rPr>
        <w:t>.</w:t>
      </w:r>
      <w:r>
        <w:rPr>
          <w:rStyle w:val="FootnoteAnchor"/>
          <w:rtl w:val="true"/>
        </w:rPr>
        <w:footnoteReference w:id="106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مدّعى اشاره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خاتون زبان بوطالب مناقبى 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است و انكار نشايد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ربطى به مسئله دين ندارد؛ بلكه زاده تهمتى است كه بر او نهادند و مانند آن از حاكمان سنّى نيز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بوبكر خسروآبادى سنّى كه حاكم قزوين بود،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صديقك فضايلى دشمنِ على و آل او، تو را لعنت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تا او در دار السنه كه قزوين است، آن فضايل‌خوانِ سنّى را پاره‌پاره بكردند و پادشاهان در شهرها مانند اين </w:t>
      </w:r>
    </w:p>
    <w:p>
      <w:pPr>
        <w:pStyle w:val="BookText"/>
        <w:rPr/>
      </w:pPr>
      <w:r>
        <w:rPr>
          <w:rFonts w:ascii="Amiri" w:hAnsi="Amiri" w:eastAsia="Amiri" w:cs="Amiri"/>
          <w:color w:val="111111"/>
          <w:sz w:val="28"/>
          <w:sz w:val="28"/>
          <w:szCs w:val="28"/>
          <w:rtl w:val="true"/>
          <w:lang w:bidi="ar-SA"/>
        </w:rPr>
        <w:t>بسيار كرده‌اند و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مسئله، نقصى به مذهب به شمار نمى‌رود</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مدّعى، فصلى بلند در عظمت كسانى چون شافعى و ابوحنيفه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رافضى بُده سنّى‌شده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بوحنيفه بزرگ است، تو را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شافعى بلند است تو را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العرش ثمّ انقش عليه</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تكذيب ادّعاها</w:t>
      </w:r>
    </w:p>
    <w:p>
      <w:pPr>
        <w:pStyle w:val="BookText"/>
        <w:rPr/>
      </w:pPr>
      <w:r>
        <w:rPr>
          <w:rFonts w:ascii="IRNazanin" w:hAnsi="IRNazanin" w:eastAsia="IRNazanin"/>
          <w:color w:val="111111"/>
          <w:sz w:val="28"/>
          <w:sz w:val="28"/>
          <w:szCs w:val="28"/>
          <w:rtl w:val="true"/>
          <w:lang w:bidi="fa-IR"/>
        </w:rPr>
        <w:t>ناقض در مواردى، مستقيما به تكذيب ادّعاهاى مدّعى روى مى‌آورد و خلاف آنها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وى به يارىِ اطلاعات تاريخى، فقهى و كلامى خود، خطاهاى ناقض را بر ملا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مدّعى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مفسّر و مُقرى و زاهد و عالم، اختيارِ مذهب رفض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نخست پاسخ مى‌دهد كه در اين جا گويا مدّعى، مبناى خود را كه جبرگرايى است، فراموش كرده و به مردم حق اختيار مذهب داده است، حال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مخيرَّ و فاعل نيست، على زعمه</w:t>
      </w:r>
      <w:r>
        <w:rPr>
          <w:rFonts w:eastAsia="IRNazanin" w:cs="IRNazanin"/>
          <w:color w:val="111111"/>
          <w:sz w:val="28"/>
          <w:szCs w:val="28"/>
          <w:rtl w:val="true"/>
          <w:lang w:bidi="fa-IR"/>
        </w:rPr>
        <w:t>».</w:t>
      </w:r>
      <w:r>
        <w:rPr>
          <w:rStyle w:val="FootnoteAnchor"/>
          <w:rtl w:val="true"/>
        </w:rPr>
        <w:footnoteReference w:id="1072"/>
      </w:r>
      <w:r>
        <w:rPr>
          <w:rFonts w:ascii="IRNazanin" w:hAnsi="IRNazanin" w:eastAsia="IRNazanin"/>
          <w:color w:val="111111"/>
          <w:sz w:val="28"/>
          <w:sz w:val="28"/>
          <w:szCs w:val="28"/>
          <w:rtl w:val="true"/>
          <w:lang w:bidi="fa-IR"/>
        </w:rPr>
        <w:t>آن گاه بزرگانى</w:t>
      </w:r>
    </w:p>
    <w:p>
      <w:pPr>
        <w:pStyle w:val="BookText"/>
        <w:rPr/>
      </w:pPr>
      <w:r>
        <w:rPr>
          <w:rFonts w:ascii="IRNazanin" w:hAnsi="IRNazanin" w:eastAsia="IRNazanin"/>
          <w:color w:val="111111"/>
          <w:sz w:val="28"/>
          <w:sz w:val="28"/>
          <w:szCs w:val="28"/>
          <w:rtl w:val="true"/>
          <w:lang w:bidi="fa-IR"/>
        </w:rPr>
        <w:t xml:space="preserve">را نام مى‌برد كه در طول تاريخ، مذهب رفض اختيار كردند،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مطلبى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رافضيى متّهم كردند، قال رحمة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رفضى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أنّى رافضى</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مدّعى گفته بود كه شيعيان، عقايد اصلى خود را پنهان مى‌نمايند و تقيّه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به او خرده مى‌گيرد كه چنين نيست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را در بلاد اسلام و شهرهاى معظم هزاران كراسى و منابر و مدارس و مساجد است كه در او تقرير مذهب كنند به‌ظاهر به حضور ترك و تازى</w:t>
      </w:r>
      <w:r>
        <w:rPr>
          <w:rFonts w:eastAsia="IRNazanin" w:cs="IRNazanin"/>
          <w:color w:val="111111"/>
          <w:sz w:val="28"/>
          <w:szCs w:val="28"/>
          <w:rtl w:val="true"/>
          <w:lang w:bidi="fa-IR"/>
        </w:rPr>
        <w:t>».</w:t>
      </w:r>
      <w:r>
        <w:rPr>
          <w:rStyle w:val="FootnoteAnchor"/>
          <w:rtl w:val="true"/>
        </w:rPr>
        <w:footnoteReference w:id="1074"/>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اشكالات مدّعى،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روزگار ملكشاه و سلطان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نگذاشتندى كه اينان مدرسه و خانقاه بسازند</w:t>
      </w:r>
      <w:r>
        <w:rPr>
          <w:rFonts w:eastAsia="IRNazanin" w:cs="IRNazanin"/>
          <w:color w:val="111111"/>
          <w:sz w:val="28"/>
          <w:szCs w:val="28"/>
          <w:rtl w:val="true"/>
          <w:lang w:bidi="fa-IR"/>
        </w:rPr>
        <w:t>».</w:t>
      </w:r>
      <w:r>
        <w:rPr>
          <w:rStyle w:val="FootnoteAnchor"/>
          <w:rtl w:val="true"/>
        </w:rPr>
        <w:footnoteReference w:id="1075"/>
      </w:r>
      <w:r>
        <w:rPr>
          <w:rFonts w:ascii="IRNazanin" w:hAnsi="IRNazanin" w:eastAsia="IRNazanin"/>
          <w:color w:val="111111"/>
          <w:sz w:val="28"/>
          <w:sz w:val="28"/>
          <w:szCs w:val="28"/>
          <w:rtl w:val="true"/>
          <w:lang w:bidi="fa-IR"/>
        </w:rPr>
        <w:t xml:space="preserve">ناقض در پاسخ، </w:t>
      </w:r>
    </w:p>
    <w:p>
      <w:pPr>
        <w:pStyle w:val="BookText"/>
        <w:rPr/>
      </w:pPr>
      <w:r>
        <w:rPr>
          <w:rFonts w:ascii="IRNazanin" w:hAnsi="IRNazanin" w:eastAsia="IRNazanin"/>
          <w:color w:val="111111"/>
          <w:sz w:val="28"/>
          <w:sz w:val="28"/>
          <w:szCs w:val="28"/>
          <w:rtl w:val="true"/>
          <w:lang w:bidi="fa-IR"/>
        </w:rPr>
        <w:t xml:space="preserve">مدارس بزرگ موجود در شهرهاى مختلف را به تفصيل نام مى‌بَرَد و تأكيد مى‌كند كه ساخت اين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اشاره امثله سلاطين و به مدد نواب و شحنگان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مدّعى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رافضيان را درس فقه و شريعت نباشد و خود به اجتهاد مجتهدان و رأى و قياس و اخبار صحيح بنگويند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پاسخ مى‌دهد كه چگونه اين ادّعا پذيرفتنى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كُتب‌خانه‌هاى ايشان مملو باشد از كتب اصولى و فروعى كه تعديد و تحصير آن متعذر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تعدادى از كتاب‌هاى معروف فقهى، همچون مقنعه، عويص، مصباح، علل الشرائع، و من لايحضره الفقيه، را نام مى‌برد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شبهت بدان زايل شود</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مدّعى، يكى ديگر از فضيحت‌هاى شيعيان را آن مى‌داند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طوس را بر حجّ كعبه، ترجيح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به صراحت، اين ادّعا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دروغى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مى‌شمارد و تصريح مى‌كند كه زيارت مرقد امامان، امرى مستحب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بار كسى به زيارت رضا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حج از گردن او بنيفتد؛ چون واجب باشد و مذهب و اعتقاد شيعت اين است</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مدّعى، نوشته بود كه شيعيان را به نام‌هاى مختلفى خوانده‌اند،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را غُرابى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حيرت‌زده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سَمِعْنَا بِهَذَا فِى آبَائِنَا الْأَوَّلِينَ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ما هرگز نشنويده‌ايم</w:t>
      </w:r>
      <w:r>
        <w:rPr>
          <w:rFonts w:eastAsia="IRNazanin" w:cs="IRNazanin"/>
          <w:color w:val="111111"/>
          <w:sz w:val="28"/>
          <w:szCs w:val="28"/>
          <w:rtl w:val="true"/>
          <w:lang w:bidi="fa-IR"/>
        </w:rPr>
        <w:t>».</w:t>
      </w:r>
      <w:r>
        <w:rPr>
          <w:rStyle w:val="FootnoteAnchor"/>
          <w:rtl w:val="true"/>
        </w:rPr>
        <w:footnoteReference w:id="1080"/>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مدّعى از رسول خدا صلى‌الله‌عليه‌و‌آله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 هذه الاُمّة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پاسخ مى‌دهد كه اين سخن دروغ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كتابى مسطور نيست و از هيچ محدّثى مذكور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ترتيب، مدّعى خود را جزو كسانى قرار داده است كه به </w:t>
      </w:r>
    </w:p>
    <w:p>
      <w:pPr>
        <w:pStyle w:val="BookText"/>
        <w:rPr/>
      </w:pPr>
      <w:r>
        <w:rPr>
          <w:rFonts w:ascii="IRNazanin" w:hAnsi="IRNazanin" w:eastAsia="IRNazanin"/>
          <w:color w:val="111111"/>
          <w:sz w:val="28"/>
          <w:sz w:val="28"/>
          <w:szCs w:val="28"/>
          <w:rtl w:val="true"/>
          <w:lang w:bidi="fa-IR"/>
        </w:rPr>
        <w:t>عمد بر پيامبر خدا دروغ بسته‌اند</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مدّعى، برخى نسبت‌ها به شيعه مى‌دهد كه ناقض در پاسخ شگفت‌زده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نوناصبى كهنْ رافضى، از كتاب‌هايى حكايت مى‌كند كه بيشتر شيعه نديده‌اند و نخوانده</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به شيعه يا قرآن</w:t>
      </w:r>
    </w:p>
    <w:p>
      <w:pPr>
        <w:pStyle w:val="BookText"/>
        <w:rPr/>
      </w:pPr>
      <w:r>
        <w:rPr>
          <w:rFonts w:ascii="IRNazanin" w:hAnsi="IRNazanin" w:eastAsia="IRNazanin"/>
          <w:color w:val="111111"/>
          <w:sz w:val="28"/>
          <w:sz w:val="28"/>
          <w:szCs w:val="28"/>
          <w:rtl w:val="true"/>
          <w:lang w:bidi="fa-IR"/>
        </w:rPr>
        <w:t>در مواردى، مدّعى، اشكالاتى پيش مى‌كشد كه در واقع، بيش از آن كه به زيان شيعيان باشد، نشان مى‌دهد كه چنين اشكالى، به فرض صحّت، بر قرآن وارد است و مدّعى يا بايد دست از اشكال خود بكشد و يا آن اشكال را بر قرآن نيز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به‌خوبى در برابر اين گونه اشكالات، به يارى آيات متعدد قرآنى، نشان مى‌دهد كه هدف مدّعى، ستيزه‌گرى، حتّى به قيمت ناديده گرفتن منطق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اشكال و پاسخ آن را در بحث امامت مى‌توان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مدّعى بر ديدگاه شيعه در باره نص بر خلافت و نسبت امامان شيعى به پيامبر مى‌تازد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و دولت و خلافت به نسبت گفتن، مذهب گبركان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در آغاز تأكيد مى‌كند كه صرف نسبت داشتن از شرايط امامت نيست؛ امّا گويى مدّعى، قرآن را نخوانده است؛ زيرا طبق منطق وى، هنگامى كه حضرت ابراهيم از خداوند خواست تا امامت را در ميان فرزندانش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بايستى خداى تعالى خليل را گفتى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مگوى كه اين سيرتِ گبركان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حضرت موسى از خداوند خواست تا برادرش هارون را به وزارتش برگمارد،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بايستى كه كليم را گفتى‌كه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ممكن كه اين طريقه گبركان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درخواست زكرياى پيامبر</w:t>
      </w:r>
      <w:r>
        <w:rPr>
          <w:rStyle w:val="FootnoteAnchor"/>
          <w:rtl w:val="true"/>
        </w:rPr>
        <w:footnoteReference w:id="1083"/>
      </w:r>
      <w:r>
        <w:rPr>
          <w:rFonts w:ascii="IRNazanin" w:hAnsi="IRNazanin" w:eastAsia="IRNazanin"/>
          <w:color w:val="111111"/>
          <w:sz w:val="28"/>
          <w:sz w:val="28"/>
          <w:szCs w:val="28"/>
          <w:rtl w:val="true"/>
          <w:lang w:bidi="fa-IR"/>
        </w:rPr>
        <w:t>نيز خداوند بايد همين پاسخ را مى‌داد</w:t>
      </w:r>
      <w:r>
        <w:rPr>
          <w:rFonts w:eastAsia="IRNazanin" w:cs="IRNazanin"/>
          <w:color w:val="111111"/>
          <w:sz w:val="28"/>
          <w:szCs w:val="28"/>
          <w:rtl w:val="true"/>
          <w:lang w:bidi="fa-IR"/>
        </w:rPr>
        <w:t>.</w:t>
      </w:r>
      <w:r>
        <w:rPr>
          <w:rStyle w:val="FootnoteAnchor"/>
          <w:rtl w:val="true"/>
        </w:rPr>
        <w:footnoteReference w:id="1084"/>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مدّعى نوشته بود كه على عليه‌السلام هنگام مسلمان شدن، كودك بود، حال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تمام </w:t>
      </w:r>
    </w:p>
    <w:p>
      <w:pPr>
        <w:pStyle w:val="BookText"/>
        <w:rPr/>
      </w:pPr>
      <w:r>
        <w:rPr>
          <w:rFonts w:ascii="Amiri" w:hAnsi="Amiri" w:eastAsia="Amiri" w:cs="Amiri"/>
          <w:color w:val="111111"/>
          <w:sz w:val="28"/>
          <w:sz w:val="28"/>
          <w:szCs w:val="28"/>
          <w:rtl w:val="true"/>
          <w:lang w:bidi="ar-SA"/>
        </w:rPr>
        <w:t>الأربعين بود در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دليل كودكى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بدو اعتبار نكردند</w:t>
      </w:r>
      <w:r>
        <w:rPr>
          <w:rFonts w:eastAsia="Amiri" w:cs="Amiri" w:ascii="Amiri" w:hAnsi="Amiri"/>
          <w:color w:val="111111"/>
          <w:sz w:val="28"/>
          <w:szCs w:val="28"/>
          <w:rtl w:val="true"/>
          <w:lang w:bidi="ar-SA"/>
        </w:rPr>
        <w:t>».</w:t>
      </w:r>
      <w:r>
        <w:rPr>
          <w:rStyle w:val="FootnoteAnchor"/>
          <w:rtl w:val="true"/>
        </w:rPr>
        <w:footnoteReference w:id="1085"/>
      </w:r>
      <w:r>
        <w:rPr>
          <w:rFonts w:ascii="IRNazanin" w:hAnsi="IRNazanin" w:eastAsia="IRNazanin"/>
          <w:color w:val="111111"/>
          <w:sz w:val="28"/>
          <w:sz w:val="28"/>
          <w:szCs w:val="28"/>
          <w:rtl w:val="true"/>
          <w:lang w:bidi="fa-IR"/>
        </w:rPr>
        <w:t>ناقض پاسخ مى‌دهد كه در اين صورت، تكليف ما با حضرت يحيى و عيساى پيامبر كه به تصريح قرآن، در كودكى به نبوّت برگزيده شدند، چه مى‌شود؟ سپس نمونه‌هايى از دلاورى على و احاديثى در منقبت او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مدّعى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خبيثى ديگر بود نامِ او بُلعميد مناقبى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فرجام در آخر عمر شكلش بگرديد و سرش به لقوه چون سر خوكان شد و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پاسخ مى‌دهد كه خداوند كيفر كافران و ملحدان را به آخرت موكول كرده است و به رسولش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اللّهُ لِيعَذِّبَهُمْ وَأَنتَ فِيهِمْ</w:t>
      </w:r>
      <w:r>
        <w:rPr>
          <w:rFonts w:eastAsia="IRNazanin" w:cs="IRNazanin"/>
          <w:color w:val="111111"/>
          <w:sz w:val="28"/>
          <w:szCs w:val="28"/>
          <w:rtl w:val="true"/>
          <w:lang w:bidi="fa-IR"/>
        </w:rPr>
        <w:t>».</w:t>
      </w:r>
      <w:r>
        <w:rPr>
          <w:rStyle w:val="FootnoteAnchor"/>
          <w:rtl w:val="true"/>
        </w:rPr>
        <w:footnoteReference w:id="1086"/>
      </w:r>
      <w:r>
        <w:rPr>
          <w:rFonts w:ascii="Amiri" w:hAnsi="Amiri" w:eastAsia="Amiri" w:cs="Amiri"/>
          <w:color w:val="111111"/>
          <w:sz w:val="28"/>
          <w:sz w:val="28"/>
          <w:szCs w:val="28"/>
          <w:rtl w:val="true"/>
          <w:lang w:bidi="ar-SA"/>
        </w:rPr>
        <w:t xml:space="preserve">امّا 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رافضيان را كه دشمن بوبكر و عمر اند على زعمه، عقوبت به دنيا مى‌كند تا بر اين اصل درجه بوبكر و عمر زياده‌تر</w:t>
      </w:r>
    </w:p>
    <w:p>
      <w:pPr>
        <w:pStyle w:val="BookText"/>
        <w:rPr/>
      </w:pPr>
      <w:r>
        <w:rPr>
          <w:rFonts w:ascii="IRNazanin" w:hAnsi="IRNazanin" w:eastAsia="IRNazanin"/>
          <w:color w:val="111111"/>
          <w:sz w:val="28"/>
          <w:sz w:val="28"/>
          <w:szCs w:val="28"/>
          <w:rtl w:val="true"/>
          <w:lang w:bidi="fa-IR"/>
        </w:rPr>
        <w:t>و بهتر باشد از درجه خداى و رسول خداى</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سپس توضيح مى‌دهد كه بيمارى و مصيبت دنيايى، تابع مذهب و اعتقادات فرد نيست؛ بلكه ناظر به مصالح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ايّوب پيامبر عليه‌السلام دچار اين مصائب شد و اسير سى نوع بيمارى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كمينه آن بود كه كرمانِ زنده از قروح اندامش بيرون مى‌آمدند و به ديگر موضع فرو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يا بايد گفت كه او به دليل رافضى‌بودن و شتم شيخين دچار اين گونه بيمارى‌ها شده بود، يا اساسا بيمارى، ربطى به مناقشات مذهبى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يكى از ناصبيان فضائل‌خوان دوستدار شيخين نيز دچار ده گونه بيمارىِ هولناك شد كه يكى از آنها لقوه بود و اين دوستى، مانع آن بيمارى‌ها نگشت</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و تبيين مسائل</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ناقض، گاه در مواجهه با برخى اشكالات به شكلى فيلسوفانه و متكلّمانه به تحليل مفاهيم مى‌پردازد و مى‌كوشد نشان دهد كه مقصود شيعيان در اين باره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w:t>
      </w:r>
    </w:p>
    <w:p>
      <w:pPr>
        <w:pStyle w:val="BookText"/>
        <w:rPr/>
      </w:pPr>
      <w:r>
        <w:rPr>
          <w:rFonts w:ascii="IRNazanin" w:hAnsi="IRNazanin" w:eastAsia="IRNazanin"/>
          <w:color w:val="111111"/>
          <w:sz w:val="28"/>
          <w:sz w:val="28"/>
          <w:szCs w:val="28"/>
          <w:rtl w:val="true"/>
          <w:lang w:bidi="fa-IR"/>
        </w:rPr>
        <w:t>اين رويكرد را در مسئله وجوب هدايت بر خداوند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مدّعى، يكى از فضايح رافضيانْ آن است كه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خداى تعالى واجب است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كند و اگر چنين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اخلال به واجب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در پاسخ اين فضيحت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اين وجوبْ آن باشد كه چون خداى حكيم، بندگان خود را تكليفى كند و آن تكليف به تمام نباشد الاّ به لطفى كه مِن قِبَل اللّه و من فعل اللّه باشد، بر قديم تعالى باشد كه آن لطف بكند تا آن تكليف عبث نباشد و خلل در حكمت بارى تعالى نكند</w:t>
      </w:r>
      <w:r>
        <w:rPr>
          <w:rFonts w:eastAsia="IRNazanin" w:cs="IRNazanin"/>
          <w:color w:val="111111"/>
          <w:sz w:val="28"/>
          <w:szCs w:val="28"/>
          <w:rtl w:val="true"/>
          <w:lang w:bidi="fa-IR"/>
        </w:rPr>
        <w:t>».</w:t>
      </w:r>
      <w:r>
        <w:rPr>
          <w:rStyle w:val="FootnoteAnchor"/>
          <w:rtl w:val="true"/>
        </w:rPr>
        <w:footnoteReference w:id="1089"/>
      </w:r>
      <w:r>
        <w:rPr>
          <w:rFonts w:ascii="IRNazanin" w:hAnsi="IRNazanin" w:eastAsia="IRNazanin"/>
          <w:color w:val="111111"/>
          <w:sz w:val="28"/>
          <w:sz w:val="28"/>
          <w:szCs w:val="28"/>
          <w:rtl w:val="true"/>
          <w:lang w:bidi="fa-IR"/>
        </w:rPr>
        <w:t xml:space="preserve">اين همان پاسخى است كه بعدها به صورت تفكيك بين معانى وجوب،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اندكى رهزن است، جا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اين توضيح با زبانى گزنده، به سبك مدّعى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مدّعى، يكى از فضيحت‌هاى شيعيان را سياه بودن پيشانى‌شان مى‌شمارد و در نقض آنان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پيشانى‌شان سياه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بيچاره نداند كه از كثرت سجود باشد</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گاه ناقض در پاسخ به يك ادّعا، هم‌زمان چندين شيوه را در پيش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تناقض روشى يا منطق يك بام و دو هواى مدّعى كه اشاره مى‌كند، بى‌ربط بودن اشكال را نشان مى‌دهد و سرانجام، پاسخى حلّى به آن مى‌دهد و مسئله را تبيين مى‌كند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مدّعى به بُلعميد مناقبى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مناقب‌خوان اهل بيت عليهم‌السلام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مى‌كند كه در آخر عمر بر اثر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لقوه شكلش بگشت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دليل بر نادرستى اعتقاد رافضيان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نخست اصل خبر را دروغ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گامى‌فراپيش گذاشته، مى‌گويد كه طبق اين منطق بايد دشمنان پيامبر خدا صلى‌الله‌عليه‌و‌آله نيز دچار لقوه و ديگر بيمارى‌ها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به گفته قرآن چنين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 اين نوع استدلال، مدّعى، مقام خلفا را از پيامبر بالاتر برده و ادّعا كرده است كه دشمنانش در همين دنيا كيفر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مسئله را تبيين و تأكيد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نزول امراض </w:t>
      </w:r>
    </w:p>
    <w:p>
      <w:pPr>
        <w:pStyle w:val="BookText"/>
        <w:rPr/>
      </w:pPr>
      <w:r>
        <w:rPr>
          <w:rFonts w:ascii="Amiri" w:hAnsi="Amiri" w:eastAsia="Amiri" w:cs="Amiri"/>
          <w:color w:val="111111"/>
          <w:sz w:val="28"/>
          <w:sz w:val="28"/>
          <w:szCs w:val="28"/>
          <w:rtl w:val="true"/>
          <w:lang w:bidi="ar-SA"/>
        </w:rPr>
        <w:t>و اسقام تعلّق به مصلحت عباد دارد، نه به مذهب و 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مقام شاهد اين سخن، داستان حضرت ايّوب و مرارت‌هايش را نقل مى‌كند</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در جايى، مدّعى بر شيعيان خرده مى‌گيرد كه آنان تقيّه مى‌كنند، و تقيّه، همان كفر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در پاسخ نخست، واقعيت تقيّه را روشن مى‌كند و نشان مى‌دهد كه كسانى مانند عمّار ياسر نيز تقيّه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 كه مدّعى خود در آغاز كتاب،</w:t>
      </w:r>
    </w:p>
    <w:p>
      <w:pPr>
        <w:pStyle w:val="BookText"/>
        <w:rPr/>
      </w:pPr>
      <w:r>
        <w:rPr>
          <w:rFonts w:ascii="Amiri" w:hAnsi="Amiri" w:eastAsia="Amiri" w:cs="Amiri"/>
          <w:color w:val="111111"/>
          <w:sz w:val="28"/>
          <w:sz w:val="28"/>
          <w:szCs w:val="28"/>
          <w:rtl w:val="true"/>
          <w:lang w:bidi="ar-SA"/>
        </w:rPr>
        <w:t xml:space="preserve">خويشتن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سنّى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بود؛ امّا اينك از بيم تُركان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حنفى سنّى مى‌خواند و تقيّه همين باشد</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مدّعى به داستان تزويج دختر على با عمر روى مى‌آورد و نسبت‌هايى به شيعه مى‌دهد كه با مسلّمات تاريخ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در پاسخ اين داستان بلند،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بهتر نيست از مصطفى و نه برابرِ مصطفى هست و دختر على‌بهتر نيست از دختر مصطفى و عمر به اتّفاق سُنّيان، بهتر است از عثمانِ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شيعت انكار نكنند كه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به عثمان داد، پس چو آن روا باشد و بوده است، اين نيز روا باشد و هر نقصان كه اين جا باشد، آن جا باشد و هر مصلحت كه آن جا بوده باشد، اين جا نيز در اين مناكحت بوده باشد</w:t>
      </w:r>
      <w:r>
        <w:rPr>
          <w:rFonts w:eastAsia="IRNazanin" w:cs="IRNazanin"/>
          <w:color w:val="111111"/>
          <w:sz w:val="28"/>
          <w:szCs w:val="28"/>
          <w:rtl w:val="true"/>
          <w:lang w:bidi="fa-IR"/>
        </w:rPr>
        <w:t>».</w:t>
      </w:r>
      <w:r>
        <w:rPr>
          <w:rStyle w:val="FootnoteAnchor"/>
          <w:rtl w:val="true"/>
        </w:rPr>
        <w:footnoteReference w:id="1093"/>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ششمين فضيحت رافضيان از نظر مدّعى،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 هرگز نماز وتر نكند و به نزديك امام بوحنيفه، واجب است و به نزديك شافعى،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ناقض پاسخ مى‌دهد كه مدّعى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كافى است به كتاب‌هايى چون مصباح كبير مراجعه كند تا ببيند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مذهب شيعه، نماز وتر چگونه مؤكّد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دعاهايى‌دارد و اركان آن چيست</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سپس گامى فراتر پيش مى‌نهد و فتواى آن دو پيشواى اهل سنّت را تحليل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ابو حنيفه، اين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نبايد در آن نيّت وجوب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از نظر شافعى، اين نماز مستحب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w:t>
      </w:r>
    </w:p>
    <w:p>
      <w:pPr>
        <w:pStyle w:val="BookText"/>
        <w:rPr/>
      </w:pPr>
      <w:r>
        <w:rPr>
          <w:rFonts w:ascii="IRNazanin" w:hAnsi="IRNazanin" w:eastAsia="IRNazanin"/>
          <w:color w:val="111111"/>
          <w:sz w:val="28"/>
          <w:sz w:val="28"/>
          <w:szCs w:val="28"/>
          <w:rtl w:val="true"/>
          <w:lang w:bidi="fa-IR"/>
        </w:rPr>
        <w:t>است، الاّ به نيّت سنّت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مدّعى كه سنّى حنفى است، بايد نماز وتر را با دو نيّت به جاى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 نباشد و چون نيّت كند، حنفى سنّى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اولى‌تر آن كه وتر نكند نه مصنّف و نه هيچ حنفى سنّى كه مذهبش مركّب باشد</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 دادن مغالطه همسويى</w:t>
      </w:r>
    </w:p>
    <w:p>
      <w:pPr>
        <w:pStyle w:val="BookText"/>
        <w:rPr/>
      </w:pPr>
      <w:r>
        <w:rPr>
          <w:rFonts w:ascii="IRNazanin" w:hAnsi="IRNazanin" w:eastAsia="IRNazanin"/>
          <w:color w:val="111111"/>
          <w:sz w:val="28"/>
          <w:sz w:val="28"/>
          <w:szCs w:val="28"/>
          <w:rtl w:val="true"/>
          <w:lang w:bidi="fa-IR"/>
        </w:rPr>
        <w:t>يكى از شيوه‌هاى مدّعى، آن است كه مى‌گردد و شباهتى هرچند اندك، ميان يكى از باورها يا شعاير شيعيان با پيروان مذاهب يا اديان ديگر مى‌يابد و سپس حكم آن دين يا مذهب را بر شيعيان جارى مى‌سازد و آنان را همانند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ممكن است درست يا نادرست باشد؛ امّا چون از نظر مدّعى خطاست، به صرف مشابهت در اين باور، مى‌توان اين شباهت را تعميم داد و شامل جنبه‌هاى ديگر اعتقادى نيز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استدلال، نوعى مغالطه است كه در كتاب‌هاى منطقى و تفكّر انتقادى از آن به عنوان مغالطه همنشين بد،</w:t>
      </w:r>
      <w:r>
        <w:rPr>
          <w:rStyle w:val="FootnoteAnchor"/>
          <w:rtl w:val="true"/>
        </w:rPr>
        <w:footnoteReference w:id="1096"/>
      </w:r>
      <w:r>
        <w:rPr>
          <w:rFonts w:ascii="IRNazanin" w:hAnsi="IRNazanin" w:eastAsia="IRNazanin"/>
          <w:color w:val="111111"/>
          <w:sz w:val="28"/>
          <w:sz w:val="28"/>
          <w:szCs w:val="28"/>
          <w:rtl w:val="true"/>
          <w:lang w:bidi="fa-IR"/>
        </w:rPr>
        <w:t>نام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مغالطه، به نوشته واربرتون،عقيده‌اى كه شما داريد، فلان شخص يا گروه شرور يا كودن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عقيده،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دانشمندى با تحقيقاتى به درستى نوعى دورآگاهى معتقد شود، چون عوام نيز چنين انديشه‌اى دارند، باطل است</w:t>
      </w:r>
      <w:r>
        <w:rPr>
          <w:rFonts w:eastAsia="IRNazanin" w:cs="IRNazanin"/>
          <w:color w:val="111111"/>
          <w:sz w:val="28"/>
          <w:szCs w:val="28"/>
          <w:rtl w:val="true"/>
          <w:lang w:bidi="fa-IR"/>
        </w:rPr>
        <w:t>.</w:t>
      </w:r>
      <w:r>
        <w:rPr>
          <w:rStyle w:val="FootnoteAnchor"/>
          <w:rtl w:val="true"/>
        </w:rPr>
        <w:footnoteReference w:id="1097"/>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ناقض در برابر اين نوع استدلال مغالطى، گاه عين همان را از باب جدل بر ضدّ حريف به كار مى‌بندد و گاه به‌دقت نشان مى‌دهد كه درستى يا نادرستى يك عقيده، بر اساس حقّ و باطل و با ميزان خرد سنجيده مى‌شود، نه بر اثر مشابهت با عقايد فلان گروه يا بهمان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يكى از فضايح شيعه از نظر مدّعى، آن است كه آنان در مواردى، مانند يگانگى ذات و صفات با معتزله هم‌عقيده هستند</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ناقض پاسخ مى‌دهد كه درستى يا نادرستى اعتقادات را بايد بر اساس موافقت با عقل و نظر سنجيد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موافقت زيديه و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در اين صورت مى‌توان با همان معيار گفت كه مدّعى و هم‌مذهبانش در برخى باورها مانند رؤيت خداوند با اهل تشبيه و تجسيم و در اثبات ظلم و كفر با كلابيه و جَهميه، همسو هستند</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مدّعى نوشته بود كه پرچم رافضيانْ سفيد است و پرچم ملحدان نيز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مشابهت، به يگانگى كيش و روش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بر او خرده مى‌گيرد كه اين مشابهت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پندارم دلالت مانندگى نكند كه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خدا صلى‌الله‌عليه‌و‌آله دو پرچم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سفيد را به على داد و سياه را به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همچنان رنگ سياه را براى‌خود حفظ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رنگ سفيد، دليل بر الحاد باشد، با توجّه به آن كه اهل تشبيه و تجسيم، همه رنگ سياه دارند، با همان منطق، بايد مذهب خواجه نوسُنّى را باطل شمرد و او بايد از آن مذهب، تبرّى جويد</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كارگيرى منطق كلوخ و سنگ</w:t>
      </w:r>
    </w:p>
    <w:p>
      <w:pPr>
        <w:pStyle w:val="BookText"/>
        <w:rPr/>
      </w:pPr>
      <w:r>
        <w:rPr>
          <w:rFonts w:ascii="IRNazanin" w:hAnsi="IRNazanin" w:eastAsia="IRNazanin"/>
          <w:color w:val="111111"/>
          <w:sz w:val="28"/>
          <w:sz w:val="28"/>
          <w:szCs w:val="28"/>
          <w:rtl w:val="true"/>
          <w:lang w:bidi="fa-IR"/>
        </w:rPr>
        <w:t>در مواردى، ناقض از بى‌مرّوتى مدّعى و تشبيهات و استعاره‌هاى او سخت خشمگين مى‌شود و با همان شيوه به او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مدّعى يكى ديگر از فضايح شيعيان را آمين نگفتن در نماز و در نتيجه، محروم شدن از ثواب آن مى‌داند و آنان را از اين جهت با جهودان برابر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ناقض از اين توهين آزرده شده،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اين بى‌ادبى، آن است كه اوّلاً اى خر مجبّر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 آمين آن مبتدع محروم باشد كه ثواب در مشيت گويد، و در غضب آن ناصبى باشد كه چيزى در قرآن افزايد كه نه از قرآن باشد، و با جهودانْ مجبّران برابر باشند كه خداى تعالى را رؤيت مجاهره اثبات كنند</w:t>
      </w:r>
      <w:r>
        <w:rPr>
          <w:rFonts w:eastAsia="IRNazanin" w:cs="IRNazanin"/>
          <w:color w:val="111111"/>
          <w:sz w:val="28"/>
          <w:szCs w:val="28"/>
          <w:rtl w:val="true"/>
          <w:lang w:bidi="fa-IR"/>
        </w:rPr>
        <w:t>».</w:t>
      </w:r>
      <w:r>
        <w:rPr>
          <w:rStyle w:val="FootnoteAnchor"/>
          <w:rtl w:val="true"/>
        </w:rPr>
        <w:footnoteReference w:id="1101"/>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مدّعى، بيست و چهارمين فضيحت رافضيانْ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همه چيزى به </w:t>
      </w:r>
    </w:p>
    <w:p>
      <w:pPr>
        <w:pStyle w:val="BookText"/>
        <w:rPr/>
      </w:pPr>
      <w:r>
        <w:rPr>
          <w:rFonts w:ascii="IRNazanin" w:hAnsi="IRNazanin" w:eastAsia="IRNazanin"/>
          <w:color w:val="111111"/>
          <w:sz w:val="28"/>
          <w:sz w:val="28"/>
          <w:szCs w:val="28"/>
          <w:rtl w:val="true"/>
          <w:lang w:bidi="fa-IR"/>
        </w:rPr>
        <w:t>جهودان مشابهت كرده باشد، فريضه پنج است در شبان‌روزى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سه كرده باشند و جهود سجده بر نيم روى كند، رافضى نيز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با همين منطق به مدّعى پاسخ مى‌دهد كه كسانى با جهودان مشابهت كرده‌اند كه قائل به رؤيت حسى خداوند هستند</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 xml:space="preserve">ناقض با همين منطق، گاه در قالب كنايه و تشبيه از توهين به حريف خوددارى نمى‌كند، مانند دعوت وى به باز ايستادن از بدگويى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دين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سگ، درياى بزرگ آلوده نشود</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عيان كردن گزافه‌گويى‌ها</w:t>
      </w:r>
    </w:p>
    <w:p>
      <w:pPr>
        <w:pStyle w:val="BookText"/>
        <w:rPr/>
      </w:pPr>
      <w:r>
        <w:rPr>
          <w:rFonts w:ascii="IRNazanin" w:hAnsi="IRNazanin" w:eastAsia="IRNazanin"/>
          <w:color w:val="111111"/>
          <w:sz w:val="28"/>
          <w:sz w:val="28"/>
          <w:szCs w:val="28"/>
          <w:rtl w:val="true"/>
          <w:lang w:bidi="fa-IR"/>
        </w:rPr>
        <w:t>مدّعى، طبق تصويرى كه ناقض از او به دست مى‌دهد، از هيچ گونه نسبت ناروا و نامعقولى به شيعيان پرهيزى ندارد و در اين ميان، سره و ناسره را با 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نيز هشيارانه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محال‌گويى‌هاى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مدّعى‌بر شيعيان مى‌تازد كه آنان تهمت‌هاى ناروايى به ابوبكر مى‌زنند، از جمله در كتاب‌هاى خود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ترس آن كه مبادا وى جايش را به دشمنان بگويد، او را با خود به غار ثور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وى براى آن كه ردّ پايى از خود باقى بگذارد، در طول مسير، ريشه دستار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ارزن به زمين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سوگند مى‌خورد كه چنين ماجرايى را تا كنون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گاورس؛ ندانم كه بوبكر در آن نيم شب تاريك در مكّه بى‌اتّفاق و عزم، آن همه گاورس از كجا آورد تا بدانى كه حوالات به محالات است</w:t>
      </w:r>
      <w:r>
        <w:rPr>
          <w:rFonts w:eastAsia="IRNazanin" w:cs="IRNazanin"/>
          <w:color w:val="111111"/>
          <w:sz w:val="28"/>
          <w:szCs w:val="28"/>
          <w:rtl w:val="true"/>
          <w:lang w:bidi="fa-IR"/>
        </w:rPr>
        <w:t>».</w:t>
      </w:r>
      <w:r>
        <w:rPr>
          <w:rStyle w:val="FootnoteAnchor"/>
          <w:rtl w:val="true"/>
        </w:rPr>
        <w:footnoteReference w:id="1104"/>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مدّعى بر اين باور است كه در جريان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5"/>
      </w:r>
      <w:r>
        <w:rPr>
          <w:rFonts w:ascii="Amiri" w:hAnsi="Amiri" w:eastAsia="Amiri" w:cs="Amiri"/>
          <w:color w:val="111111"/>
          <w:sz w:val="28"/>
          <w:sz w:val="28"/>
          <w:szCs w:val="28"/>
          <w:rtl w:val="true"/>
          <w:lang w:bidi="ar-SA"/>
        </w:rPr>
        <w:t>امّا براى حلّ اشكالى كه ممكن است به ذهن برسد و ناقض نيز بدان اشاره كرده است، در ادامه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عايشه و طلحه و زبير توبه كردند</w:t>
      </w:r>
      <w:r>
        <w:rPr>
          <w:rFonts w:eastAsia="Amiri" w:cs="Amiri" w:ascii="Amiri" w:hAnsi="Amiri"/>
          <w:color w:val="111111"/>
          <w:sz w:val="28"/>
          <w:szCs w:val="28"/>
          <w:rtl w:val="true"/>
          <w:lang w:bidi="ar-SA"/>
        </w:rPr>
        <w:t>».</w:t>
      </w:r>
      <w:r>
        <w:rPr>
          <w:rStyle w:val="FootnoteAnchor"/>
          <w:rtl w:val="true"/>
        </w:rPr>
        <w:footnoteReference w:id="1106"/>
      </w:r>
      <w:r>
        <w:rPr>
          <w:rFonts w:ascii="IRNazanin" w:hAnsi="IRNazanin" w:eastAsia="IRNazanin"/>
          <w:color w:val="111111"/>
          <w:sz w:val="28"/>
          <w:sz w:val="28"/>
          <w:szCs w:val="28"/>
          <w:rtl w:val="true"/>
          <w:lang w:bidi="fa-IR"/>
        </w:rPr>
        <w:t xml:space="preserve">ناقض، هشيارانه و همچون </w:t>
      </w:r>
    </w:p>
    <w:p>
      <w:pPr>
        <w:pStyle w:val="BookText"/>
        <w:rPr/>
      </w:pPr>
      <w:r>
        <w:rPr>
          <w:rFonts w:ascii="IRNazanin" w:hAnsi="IRNazanin" w:eastAsia="IRNazanin"/>
          <w:color w:val="111111"/>
          <w:sz w:val="28"/>
          <w:sz w:val="28"/>
          <w:szCs w:val="28"/>
          <w:rtl w:val="true"/>
          <w:lang w:bidi="fa-IR"/>
        </w:rPr>
        <w:t>بازپرسى نكته‌سنج، مى‌پرسد كه وى از كجا به توبه طلحه و زبير پى برده است؛ زيرا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غبار مصاف بنشست هر دو را كشته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همچنين مدّعى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چند ضيعت و ديه به طعمه على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پاسخ مى‌دهد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عالمى كه داند كه عُمَر به فدك ملكى با فاطمه محمّد چندان منازعت كند، داند كه ديه و ضيعت به على ندهد و آن قصّه معروف است كه فدكِ دختر مصطفى باز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زيادت آن كار چيزى به على دهند؟</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 xml:space="preserve">مدّعى بر شيعيان خرده مى‌گيرد كه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بداعتقادِ مفسدِ بى‌نماز خمار</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را كه در مناقب سروده شده است، با لذّت در مجالس خود نقل و تكرار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پاسخ مى‌دهد كه آگاهى از احوال دل، تنها در قدرت خداوند است و بس و دوم آن كه مدّعى كه حتّى پيامبران را معصوم نمى‌داند و آنان را به گناه منسوب مى‌كند، چگونه چنين توقعى از شاعران شيعى دارد كه تافته‌اى جدا بافته باشند؟</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خرده‌گيرى‌هاى ريزبينانه</w:t>
      </w:r>
    </w:p>
    <w:p>
      <w:pPr>
        <w:pStyle w:val="BookText"/>
        <w:rPr/>
      </w:pPr>
      <w:r>
        <w:rPr>
          <w:rFonts w:ascii="IRNazanin" w:hAnsi="IRNazanin" w:eastAsia="IRNazanin"/>
          <w:color w:val="111111"/>
          <w:sz w:val="28"/>
          <w:sz w:val="28"/>
          <w:szCs w:val="28"/>
          <w:rtl w:val="true"/>
          <w:lang w:bidi="fa-IR"/>
        </w:rPr>
        <w:t>در مواردى، شاهد آن هستيم كه ناقض، در پى مچ‌گيرى حريف است و با كمترين لغزش زبانى و قلمى، بر او مى‌تازد و به سبك همو، با وى گلاويز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اشكالات، بسيار جزيى‌اند و نام بردنشان چندان مفيد نيست؛ امّا براى آشنايى با شيوه جدلى ناقض و فهم بهتر فضاى آن روزگار، موارد زير 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مدّعى، پس از نام بردن از خداى متعال، كتاب خود را به خطبه‌اى عربى آراسته است و ناقض بر او خرده مى‌گيرد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مايه از عرف معلوم نكرده كه كتاب پارسى را خطبه به تازى معهود و معتاد نباشد</w:t>
      </w:r>
      <w:r>
        <w:rPr>
          <w:rFonts w:eastAsia="IRNazanin" w:cs="IRNazanin"/>
          <w:color w:val="111111"/>
          <w:sz w:val="28"/>
          <w:szCs w:val="28"/>
          <w:rtl w:val="true"/>
          <w:lang w:bidi="fa-IR"/>
        </w:rPr>
        <w:t>».</w:t>
      </w:r>
      <w:r>
        <w:rPr>
          <w:rStyle w:val="FootnoteAnchor"/>
          <w:rtl w:val="true"/>
        </w:rPr>
        <w:footnoteReference w:id="1111"/>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مدّعى در آغاز كتاب و هنگام درود بر پيشوايان دين، امام على عليه‌السلام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w:t>
      </w:r>
    </w:p>
    <w:p>
      <w:pPr>
        <w:pStyle w:val="BookText"/>
        <w:rPr/>
      </w:pPr>
      <w:r>
        <w:rPr>
          <w:rFonts w:ascii="IRNazanin" w:hAnsi="IRNazanin" w:eastAsia="IRNazanin"/>
          <w:color w:val="111111"/>
          <w:sz w:val="28"/>
          <w:sz w:val="28"/>
          <w:szCs w:val="28"/>
          <w:rtl w:val="true"/>
          <w:lang w:bidi="fa-IR"/>
        </w:rPr>
        <w:t>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بر او خرده مى‌گيرد و مى‌گويد با توجّه به آن كه وى در كتاب خود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مبتلا گشت به قتال و قتل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بود كه در آغاز كتاب نيز مى‌نوشت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المسلمين و الكفار، تا اوّلِ سخن با آخر ماننده بودىْ بى‌اعتراض</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مدّعى نوشته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طفوليت تا بيست و پنج سالگى بر مذهب رفض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اشكال مى‌كند چگونه كسى كه خود را شيعه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تكليف نداند و وقت بلوغ نشناسد كه مانند اين طفلى را مذهبى و اعتقادى نباشد</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مدّعى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خبث عقيدت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آگاه شد، از آنان روى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بر او مى‌تازد كه در اين سخن،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 خدايى كرده و با فرعون و نمرود، شريك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بر نهان‌خانه دل، جز خدا كسى آگاهى ندارد</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مدّعى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دست كودكى رافضى مصحفى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پاسخ مى‌دهد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 كودك را به رفض چگونه منسوب كنند؟</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همچنين گاه ناقض بر اشكالات ساختارى و تكرار فصول در نوشته مدّعى خرده مى‌گيرد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فصل دو بار در كتاب آوردن بعينه، الاّ دلالت نباشد بر جهل منصف</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هرچند لزوما چنين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يارى گرفتن از طنز</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مدّعى در حملات خود، متوجّه نيست كه چه بسا خود را بيشتر در معرض پاتك ناقض قرار مى‌دهد، تا تقويت موضع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ناقض از شيوه‌هاى گوناگونى براى از پاى درآوردن حريف بهره مى‌گيرد كه يكى از آنها به كاربستن طنز و طعنه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اين موارد، مدّعى مى‌نويسد كه در عهد سلطان محمّد ملكشاه،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اميرى كدخدايى داشتى رافضى، بسى رشوت به دانشمندان سنّى دادى تا ترك را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رافضى نيست، سنّى يا حنفى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كدخدايان همه تركان و حاجب و دربان و مطبخى و فرّاش بيشتر رافضى‌اند و بر مذهب رفض مسئله مى‌گويند و شادى مى‌كنند بى‌بيمى و بى‌تقيه‌اى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ناقض، اين اعتراف ضمنى را فرصتى براى حمله مى‌شمارد و از استمرار خيانت و رشوه‌خوارى در ميان برخى از عالمان اهل سنّت سخن به ميان مى‌آورد 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پنداشتيم كه دانشمندان مجبّره اكنون است كه نامعتمدند و فتوا به‌دروغ كنند و رشوت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قول اين مجبّر معلوم شد كه هميشه اين سيرت داشته‌اند و از سلف به خلف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و تا باد چنين باد كه همه دشمنان على مرتضى،خائن و نامعتمد و حرام‌خواره و دروغ‌زن باشند</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آن گاه بر اين اعتراف، سه نتيجه بار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آنان رشوه مى‌گرفته‌اند، حال آن كه رسول خدا رشوه‌دهنده و رشوه‌گيرنده را لعنت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كه وى به دروغگويى عالمان مقبول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داده است كه رافضى را سنّى خوانند و بر تركانِ مسلمانان تلبيس كنند و حق بازپوشند و باطل ظاهر گردانند براى سيم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كه به خيانتكارى آنان در امانت و بى‌اعتبارى‌شان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منظر، كسانى كه براى امور دنيوى حاضر به شهادت دروغ هستند، چگونه مى‌توان در امور دينى بر آنان اعتماد ورزيد؟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إيمان لمن لا أمانه له</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ملاحظاتى در باب اين كتاب</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 سخت جدلى است با آميزه‌اى از نگرش كلامى و استدلالى، و همان گونه كه نويسنده گفته است، مانند ديگر كتاب‌هايش نيست و نبايد انتظار آن دقت‌ها را از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موارد متعدّدى، هدف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w:t>
      </w:r>
    </w:p>
    <w:p>
      <w:pPr>
        <w:pStyle w:val="BookText"/>
        <w:rPr/>
      </w:pPr>
      <w:r>
        <w:rPr>
          <w:rFonts w:ascii="IRNazanin" w:hAnsi="IRNazanin" w:eastAsia="IRNazanin"/>
          <w:color w:val="111111"/>
          <w:sz w:val="28"/>
          <w:sz w:val="28"/>
          <w:szCs w:val="28"/>
          <w:rtl w:val="true"/>
          <w:lang w:bidi="fa-IR"/>
        </w:rPr>
        <w:t xml:space="preserve">است و نويسنده، خود گاه اشاره مى‌كند كه پاسخى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با اين همه، انتظار مى‌رود كه برخى حدّاقل‌ها در نگارش آن رعايت مى‌شد كه با نگاه امروزى به نظر مى‌رسد كه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شاهد برخى بى‌دقّتى‌ها و احكام شتابزده و خلط‌هاى تاريخى‌اى هستيم كه پرداختن به آنها از عهده اين نوشتار، خارج است؛ ولى اشاره به موارد زير، بد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فلاسفه، دهريان و مزدكيان را يكى مى‌گيرد و آنها را همسنگ مى‌شمارد و از اين جهت، نه تنها از نظر تاريخى به خطا رفته، بلكه در فهم مدّعيات آنها و يكى شمردنشان، دچار همان خطايى شده است كه نويسنده كتاب بعض فضائح الروافض را به آنها متّهم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مواردى احكام نادقيقى صادر</w:t>
      </w:r>
    </w:p>
    <w:p>
      <w:pPr>
        <w:pStyle w:val="BookText"/>
        <w:rPr/>
      </w:pPr>
      <w:r>
        <w:rPr>
          <w:rFonts w:ascii="IRNazanin" w:hAnsi="IRNazanin" w:eastAsia="IRNazanin"/>
          <w:color w:val="111111"/>
          <w:sz w:val="28"/>
          <w:sz w:val="28"/>
          <w:szCs w:val="28"/>
          <w:rtl w:val="true"/>
          <w:lang w:bidi="fa-IR"/>
        </w:rPr>
        <w:t>مى‌كند و نشان مى‌دهد كه اطلاعات تاريخىِ درستى ندارد و با يك چوب، همه را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جايى فلاسفه‌اى چون ارسطو و طبيبى‌چون بقراط را بنيادگذار مزدكيان يا به تعبير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دهرى‌مسلكان قلمداد و ادعا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همه فضلا و علما و مسلمانان نيكواعتقاد است كه سرِ همه دهريانْ حكماى اوّل بودند و رؤوس مزادكه چون ارسطوطاليس و بقراطيس و زردشت خره و بهرام مدعى كه دهريى نهاندند</w:t>
      </w:r>
      <w:r>
        <w:rPr>
          <w:rFonts w:eastAsia="IRNazanin" w:cs="IRNazanin"/>
          <w:color w:val="111111"/>
          <w:sz w:val="28"/>
          <w:szCs w:val="28"/>
          <w:rtl w:val="true"/>
          <w:lang w:bidi="fa-IR"/>
        </w:rPr>
        <w:t>».</w:t>
      </w:r>
      <w:r>
        <w:rPr>
          <w:rStyle w:val="FootnoteAnchor"/>
          <w:rtl w:val="true"/>
        </w:rPr>
        <w:footnoteReference w:id="1120"/>
      </w:r>
      <w:r>
        <w:rPr>
          <w:rFonts w:ascii="IRNazanin" w:hAnsi="IRNazanin" w:eastAsia="IRNazanin"/>
          <w:color w:val="111111"/>
          <w:sz w:val="28"/>
          <w:sz w:val="28"/>
          <w:szCs w:val="28"/>
          <w:rtl w:val="true"/>
          <w:lang w:bidi="fa-IR"/>
        </w:rPr>
        <w:t>اين نمونه‌اى از خلط واقعيت‌هاى تاريخى با باورهاى عاميانه است كه دامنگير نويسنده كتاب نقض و رقيب وى شده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رازى در جايى دچار مغالطه اشتراك لفظى مى‌شود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را كه معناى لغوى آن مورد نظر بوده است، بر شيعه اصطلاحى منطبق مى‌سازد و از آن بر ضد حريف خود سود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بر رافضيان تاخته بود كه آنان هرگز در جهان، قدر و منزلتى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يا ناقض در اين جا به‌درستى تأكيد مى‌كند كه مقصود مدّعى از رافضى، همان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عظمت شيعه از قرآن و داستان انبيا آغاز مى‌كند كه خداوند، ابراهيم نبى را يكى از شيعيان نوح </w:t>
      </w:r>
    </w:p>
    <w:p>
      <w:pPr>
        <w:pStyle w:val="BookText"/>
        <w:rPr/>
      </w:pPr>
      <w:r>
        <w:rPr>
          <w:rFonts w:ascii="IRNazanin" w:hAnsi="IRNazanin" w:eastAsia="IRNazanin"/>
          <w:color w:val="111111"/>
          <w:sz w:val="28"/>
          <w:sz w:val="28"/>
          <w:szCs w:val="28"/>
          <w:rtl w:val="true"/>
          <w:lang w:bidi="fa-IR"/>
        </w:rPr>
        <w:t>مى‌شمارد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 لقب چو از آدم بگذرى همه انبيا را بشايد و همه اوليا را محتمل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امّا به نظر مى‌رسد كه در اين جا ناقض،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مدّعى از تعبير رافضيان يا شيعيان، پيروان على عليه‌السلام و معتقدان به خلافت بلافصل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تعبير شيعه در قرآن كريم، به معناى لغوى و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و ياور و مقتدى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يكى شمردن اين دو و اين گونه پاسخ دادن به مدّعى، با منطق برهانى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در نوشته خود، اشاره‌وار به ستيز با فلاسفه مى‌پردازد و در برابر تهمت همسويى شيعيان با فلاسفه، ادعا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ايشان در تقويت توحيد و تربيت اسلام و ردّ بر فلاسفه و زنادقه و دهريان معروف و مشهور است</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چنين ادّعاى گزافى و اين گونه زنادقه را در كنار فلاسفه نهادن، بيشتر با منطق آن مدّعى سازگار است، نه كسى كه از قوّت عقل و نظر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آن كه وى خود سخت متأثّر از واژگان، ادبيات و ساختار فلسفى‌است و حتّى تعبير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مقام نام بردن از خداوند به كار مى‌گيرد</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جدل‌نامه، گاه شاهد اشارات و داستان‌هايى هستيم كه از نگاه امروزين، زننده قلمداد مى‌شود، مانند داستان آن عجوزه</w:t>
      </w:r>
      <w:r>
        <w:rPr>
          <w:rStyle w:val="FootnoteAnchor"/>
          <w:rtl w:val="true"/>
        </w:rPr>
        <w:footnoteReference w:id="1124"/>
      </w:r>
      <w:r>
        <w:rPr>
          <w:rFonts w:ascii="IRNazanin" w:hAnsi="IRNazanin" w:eastAsia="IRNazanin"/>
          <w:color w:val="111111"/>
          <w:sz w:val="28"/>
          <w:sz w:val="28"/>
          <w:szCs w:val="28"/>
          <w:rtl w:val="true"/>
          <w:lang w:bidi="fa-IR"/>
        </w:rPr>
        <w:t>كه به پيشبرد بحث چندان كمكى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عرف آن روزگار را سازگار با اين گونه داستان‌ها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نيز شاهد اشارات طنزآميزى در اين كتاب هستيم، مانند تعريض عبد الجليل به مدّعى 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 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تأكيد بر اين كه با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تأكيد بر رافضى بودن او نيست</w:t>
      </w:r>
      <w:r>
        <w:rPr>
          <w:rFonts w:eastAsia="IRNazanin" w:cs="IRNazanin"/>
          <w:color w:val="111111"/>
          <w:sz w:val="28"/>
          <w:szCs w:val="28"/>
          <w:rtl w:val="true"/>
          <w:lang w:bidi="fa-IR"/>
        </w:rPr>
        <w:t>.</w:t>
      </w:r>
      <w:r>
        <w:rPr>
          <w:rStyle w:val="FootnoteAnchor"/>
          <w:rtl w:val="true"/>
        </w:rPr>
        <w:footnoteReference w:id="112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اشاره مى‌كند كه حضرت موسى عليه‌السلام هنگامى كه به مدين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درجه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حال آن كه ظاهرا چنين نبود و بعدها و هنگام بازگشت از مدين به مقام نبوّت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در سراسر بحث مى‌كوشد كه جانب انصاف و ادب را نگه دارد و از توهين و تندى به حريف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گاه عنان اختيار از كف مى‌دهد و بر حق‌كشى اين مدّعى چنين مى‌تازد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گه گفته است خاكش به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هر كس كه اين فصل بخواند، نامنصفى و جحود اين قائل بداند</w:t>
      </w:r>
      <w:r>
        <w:rPr>
          <w:rFonts w:eastAsia="Amiri" w:cs="Amiri" w:ascii="Amiri" w:hAnsi="Amiri"/>
          <w:color w:val="111111"/>
          <w:sz w:val="28"/>
          <w:szCs w:val="28"/>
          <w:rtl w:val="true"/>
          <w:lang w:bidi="ar-SA"/>
        </w:rPr>
        <w:t>».</w:t>
      </w:r>
      <w:r>
        <w:rPr>
          <w:rStyle w:val="FootnoteAnchor"/>
          <w:rtl w:val="true"/>
        </w:rPr>
        <w:footnoteReference w:id="1128"/>
      </w:r>
      <w:r>
        <w:rPr>
          <w:rFonts w:ascii="IRNazanin" w:hAnsi="IRNazanin" w:eastAsia="IRNazanin"/>
          <w:color w:val="111111"/>
          <w:sz w:val="28"/>
          <w:sz w:val="28"/>
          <w:szCs w:val="28"/>
          <w:rtl w:val="true"/>
          <w:lang w:bidi="fa-IR"/>
        </w:rPr>
        <w:t>حاصل آن كه وى آگاه است كه زبانش گاه درشتناك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در پايان كتاب از خداوند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خللى يا زللى يا سهوى در قول و قلم آمده باشد، ما را عفو كند كه هر تعصّب و سخنان سخت كه نوشته آمد، بر سبيل جواب بود نه بر سبيل ابتدا</w:t>
      </w:r>
      <w:r>
        <w:rPr>
          <w:rFonts w:eastAsia="IRNazanin" w:cs="IRNazanin"/>
          <w:color w:val="111111"/>
          <w:sz w:val="28"/>
          <w:szCs w:val="28"/>
          <w:rtl w:val="true"/>
          <w:lang w:bidi="fa-IR"/>
        </w:rPr>
        <w:t>».</w:t>
      </w:r>
      <w:r>
        <w:rPr>
          <w:rStyle w:val="FootnoteAnchor"/>
          <w:rtl w:val="true"/>
        </w:rPr>
        <w:footnoteReference w:id="1129"/>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اين نوشتار، به دست دادن تصويرى حتى المقدور دقيق از آيين و اخلاق جدل در اين كتاب، همراه با برخى ملاحظات انتقادى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قبيل كتاب‌ها، جدا از ابعاد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آن، براى روزگار ما و منش جدلى لازم در اين زمان آشوبناك،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 پيش كشيده شده در اين كتاب، فراموش نشده‌اند، تنها صورت ديگرى به خود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نيز شاهد جدال ميان ناصبى‌ها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رافضى‌ها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امّا به شكلى تازه،</w:t>
      </w:r>
      <w:r>
        <w:rPr>
          <w:rStyle w:val="FootnoteAnchor"/>
          <w:rtl w:val="true"/>
        </w:rPr>
        <w:footnoteReference w:id="1130"/>
      </w:r>
      <w:r>
        <w:rPr>
          <w:rFonts w:ascii="IRNazanin" w:hAnsi="IRNazanin" w:eastAsia="IRNazanin"/>
          <w:color w:val="111111"/>
          <w:sz w:val="28"/>
          <w:sz w:val="28"/>
          <w:szCs w:val="28"/>
          <w:rtl w:val="true"/>
          <w:lang w:bidi="fa-IR"/>
        </w:rPr>
        <w:t>و بايد با مرور گذشته، بياموزيم تا در اين مسير درست حركت كنيم و از مسير حقجويى و حقيقت‌خواهى دور نيفتيم</w:t>
      </w:r>
      <w:r>
        <w:rPr>
          <w:rFonts w:eastAsia="IRNazanin" w:cs="IRNazanin"/>
          <w:color w:val="111111"/>
          <w:sz w:val="28"/>
          <w:szCs w:val="28"/>
          <w:rtl w:val="true"/>
          <w:lang w:bidi="fa-IR"/>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5864_150348"/>
      <w:bookmarkStart w:id="59" w:name="pg15864_150348"/>
      <w:bookmarkEnd w:id="59"/>
    </w:p>
    <w:p>
      <w:pPr>
        <w:pStyle w:val="Heading2"/>
        <w:numPr>
          <w:ilvl w:val="1"/>
          <w:numId w:val="1"/>
        </w:numPr>
        <w:rPr/>
      </w:pPr>
      <w:bookmarkStart w:id="60" w:name="pg15864_150348"/>
      <w:bookmarkStart w:id="61" w:name="__RefHeading___Toc14704474_2142443653"/>
      <w:bookmarkStart w:id="62" w:name="_Toc17"/>
      <w:bookmarkEnd w:id="60"/>
      <w:bookmarkEnd w:id="61"/>
      <w:r>
        <w:rPr>
          <w:rtl w:val="true"/>
        </w:rPr>
        <w:t xml:space="preserve">مناظره و وحدت در كتاب </w:t>
      </w:r>
      <w:r>
        <w:rPr>
          <w:rtl w:val="true"/>
        </w:rPr>
        <w:t>«</w:t>
      </w:r>
      <w:r>
        <w:rPr>
          <w:rtl w:val="true"/>
        </w:rPr>
        <w:t>نقض</w:t>
      </w:r>
      <w:r>
        <w:rPr>
          <w:rtl w:val="true"/>
        </w:rPr>
        <w:t>» /</w:t>
      </w:r>
      <w:r>
        <w:rPr>
          <w:rtl w:val="true"/>
        </w:rPr>
        <w:t>صديقه لبّانى مطلق</w:t>
      </w:r>
      <w:bookmarkEnd w:id="62"/>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 xml:space="preserve">مناظره و وحدت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صديقه لبّانى مطلق</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نقض، كتابى است در ردّ اتّهامات و شبهات وارد شده بر شيعه كه توسّط عالم بزرگوار، عبد الجليل قزوينى رازى، به طريق مناظره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 از نخستين نظريه‌پردازهاى تشيّع دانسته‌اند كه با داشتن روشى صحيح در انجام مناظره، گامى اساسى در جهت تقريب مذاهب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در صدد يافتن روشى مناسب براى جمع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عبد الجليل قزوينى، اين جمع را به خوبى نمودار ساخته است؛ چرا كه با رعايت جوانبى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در برابر حق و توجّه به وجوه اشتراك دو طرف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مطلوبى را در جهت ايجاد و حفظ وحدت اسلامى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عبد الجليل قزوينى، مناظره، وحدت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بيش از هر دينى،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آگاه‌سازى مردم از حقايق هستى و آشنا ساختن آنان با روش تكاملى خود و دستيابى به آيين و روش </w:t>
      </w:r>
    </w:p>
    <w:p>
      <w:pPr>
        <w:pStyle w:val="BookText"/>
        <w:rPr/>
      </w:pPr>
      <w:r>
        <w:rPr>
          <w:rFonts w:ascii="IRNazanin" w:hAnsi="IRNazanin" w:eastAsia="IRNazanin"/>
          <w:color w:val="111111"/>
          <w:sz w:val="28"/>
          <w:sz w:val="28"/>
          <w:szCs w:val="28"/>
          <w:rtl w:val="true"/>
          <w:lang w:bidi="fa-IR"/>
        </w:rPr>
        <w:t>برتر، پافشارى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معجزه پيامبر خاتم صلى‌الله‌عليه‌و‌آله براى آشنا ساختن مردم با حقيقت، آموزه‌هاى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به كارگيرى فراوان گفتگو در آشناسازى مردم با حقايق در عصر رسالت پيامبر صلى‌الله‌عليه‌و‌آله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كه از مقدار كارايى و بلاغت كلام پيامبر صلى‌الله‌عليه‌و‌آله آگاهى داشتند، به هر شيوه‌اى، از هم‌كلام شدن و گفتگوى مردم با ايشان پيشگيرى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مضاف بر آن كه گفتگو، راهى است براى اثبات حقانيت يك انديشه و نقد سالم انديشه و باور ديگر، ليكن از جنبه ديگرى نيز قابل توجّه و داراى ضرورت است و آن اين است كه مناظره، ابزارى است براى نزديك‌سازى افكار به يكديگر و در نتيجه، نزديكىِ افراد جامعه اسلامى به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نيز با توجّه به اين ضرورت‌هاست كه با بشارت ويژه‌اى در صدد فراخوانى مسلمانان به اين اصل مهم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اُولئِكَ الَّذينَ هَداهُمُ اللّهُ وَ اُولئِكَ هُمْ اُولُوا اْلأَلْبابِ</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پس بندگان مرا بشارت ده؛ همان كسانى كه سخنان را مى‌شنوند و از نيكوترين آنها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خدا هدايتشان كرده و آنها خردمندان‌اند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آن‌چنان اهميت ويژه‌اى براى گفتگو قائل شده است كه نمى‌توان آن را از موضوعات نادر در قرآن به شمار آورد؛ بلكه مجموعه گونه‌گونى از گفتگوها وجود دارد كه قرآن كريم، آنها را در مواضع گوناگونى مطرح كرده است و نگاه به اين مجموعه متنوّع، ميزان اهميت گفتگو و جايگاه آن را در نگرش قرآن نشان مى‌دهد</w:t>
      </w:r>
      <w:r>
        <w:rPr>
          <w:rFonts w:eastAsia="IRNazanin" w:cs="IRNazanin"/>
          <w:color w:val="111111"/>
          <w:sz w:val="28"/>
          <w:szCs w:val="28"/>
          <w:rtl w:val="true"/>
          <w:lang w:bidi="fa-IR"/>
        </w:rPr>
        <w:t>.</w:t>
      </w:r>
      <w:r>
        <w:rPr>
          <w:rStyle w:val="FootnoteAnchor"/>
          <w:rtl w:val="true"/>
        </w:rPr>
        <w:footnoteReference w:id="1133"/>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جنبه‌هايى كه سبب اين توجّه قرآن كريم به امر گفتگو شده، توجّه به بحث </w:t>
      </w:r>
    </w:p>
    <w:p>
      <w:pPr>
        <w:pStyle w:val="BookText"/>
        <w:rPr/>
      </w:pPr>
      <w:r>
        <w:rPr>
          <w:rFonts w:ascii="IRNazanin" w:hAnsi="IRNazanin" w:eastAsia="IRNazanin"/>
          <w:color w:val="111111"/>
          <w:sz w:val="28"/>
          <w:sz w:val="28"/>
          <w:szCs w:val="28"/>
          <w:rtl w:val="true"/>
          <w:lang w:bidi="fa-IR"/>
        </w:rPr>
        <w:t xml:space="preserve">وحدت امّت اسلامى است كه نه تنها به عنوان يك دستور دينى مطرح است، بلكه يك ضرورت عينى است و اصولاً همبستگى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محقّق نمودن اهداف سياسى و اجتماعى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جامعه جهانى و امّت اسلامى، لازم و ضرورى است</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اين دو اصل، يعنى برپايى كرسى‌هاى بحث و مناظره از يك سو و توجّه بزرگان دين به مسئله وحدت اسلامى، مسائلى است كه در طى تاريخ اسلام به صورت چشمگير، قابل مشاهده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پيامبر صلى‌الله‌عليه‌و‌آله، امير مؤمنان على عليه‌السلام ، از اوّلين كسانى است كه دلسوزانه در جهت حفظ وحدت مسلمانان تلاش مى‌كند و البته با ايجاد فضاى گفتگو، سعى در نمودارسازى حق و حقيقت دارد</w:t>
      </w:r>
      <w:r>
        <w:rPr>
          <w:rFonts w:eastAsia="IRNazanin" w:cs="IRNazanin"/>
          <w:color w:val="111111"/>
          <w:sz w:val="28"/>
          <w:szCs w:val="28"/>
          <w:rtl w:val="true"/>
          <w:lang w:bidi="fa-IR"/>
        </w:rPr>
        <w:t>.</w:t>
      </w:r>
      <w:r>
        <w:rPr>
          <w:rStyle w:val="FootnoteAnchor"/>
          <w:rtl w:val="true"/>
        </w:rPr>
        <w:footnoteReference w:id="1135"/>
      </w:r>
      <w:r>
        <w:rPr>
          <w:rFonts w:ascii="IRNazanin" w:hAnsi="IRNazanin" w:eastAsia="IRNazanin"/>
          <w:color w:val="111111"/>
          <w:sz w:val="28"/>
          <w:sz w:val="28"/>
          <w:szCs w:val="28"/>
          <w:rtl w:val="true"/>
          <w:lang w:bidi="fa-IR"/>
        </w:rPr>
        <w:t>بعد از ايشان نيز ديگر امامان معصوم عليهم‌السلامتوجّه ويژه خود را بر اين دو اصل، مبذول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ايشان نيز كم نبودند علماى مسلمان كه در جهت احيا و حفظ اين اصول تلاش كرده‌اند؛ چه در ميان علماى تشيّع و چه از ميان علماى اهل سنّت</w:t>
      </w:r>
      <w:r>
        <w:rPr>
          <w:rFonts w:eastAsia="IRNazanin" w:cs="IRNazanin"/>
          <w:color w:val="111111"/>
          <w:sz w:val="28"/>
          <w:szCs w:val="28"/>
          <w:rtl w:val="true"/>
          <w:lang w:bidi="fa-IR"/>
        </w:rPr>
        <w:t>.</w:t>
      </w:r>
      <w:r>
        <w:rPr>
          <w:rStyle w:val="FootnoteAnchor"/>
          <w:rtl w:val="true"/>
        </w:rPr>
        <w:footnoteReference w:id="1136"/>
      </w:r>
      <w:r>
        <w:rPr>
          <w:rFonts w:ascii="IRNazanin" w:hAnsi="IRNazanin" w:eastAsia="IRNazanin"/>
          <w:color w:val="111111"/>
          <w:sz w:val="28"/>
          <w:sz w:val="28"/>
          <w:szCs w:val="28"/>
          <w:rtl w:val="true"/>
          <w:lang w:bidi="fa-IR"/>
        </w:rPr>
        <w:t xml:space="preserve">البته چه بسيار جاى تأسّف است كه با اين حجم گسترده از فعاليت‌هايى كه در اين زمينه صورت گرفته، امروزه هنوز يكى از مسائل اسفناك در جامعه مسلمانان، اختلاف بين فِرَق مختلف است و از جمله عواملى كه همچنان نقش به سزايى در اختلاف ميان آنها دارد، بى‌اطلاعى مسلمانان از آموزه‌هاى مذهبى يكديگر و ناآگاهى آنان نسبت به تعاليم و احكام فقهى و فرعى مذاهب اسلامى است كه متأسّفانه، نقش عمده‌اى را در ايجاد تعصّبات جاهلانه دارد و هنوز يكى از بهترين راه‌كارهاى موجود براى حل اين مشكل اساسى، آن است كه بر اساس اصول اسلام و ضمن احترام به ديدگاه‌هاى يكديگر و ارزيابى خوش‌بينانه، زمينه را </w:t>
      </w:r>
    </w:p>
    <w:p>
      <w:pPr>
        <w:pStyle w:val="BookText"/>
        <w:rPr/>
      </w:pPr>
      <w:r>
        <w:rPr>
          <w:rFonts w:ascii="IRNazanin" w:hAnsi="IRNazanin" w:eastAsia="IRNazanin"/>
          <w:color w:val="111111"/>
          <w:sz w:val="28"/>
          <w:sz w:val="28"/>
          <w:szCs w:val="28"/>
          <w:rtl w:val="true"/>
          <w:lang w:bidi="fa-IR"/>
        </w:rPr>
        <w:t>براى گفتگويى سالم و مؤثّر فراهم نماييم و با نقد و تحليل علمى و اقامه دليل و برهان، زمينه‌ساز تعاملى باشيم كه نتيجه آن، تقويت مبانى برادرىِ دينى و تلطيف چنين روحيه‌اى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بين، بازيگران اصلى گفتگوى بين مذاهب، عالمان و نخبگان دينى اند كه در طى قرن‌هاى متمادى، يكى پس از ديگرى، تلاش‌هاى بى‌شائبه‌اى را در اين راه مبذول داشته‌اند كه البته ذكر تلاش‌هاى اين بزرگان، خارج از توان اين 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سيّد مرتضى، شيخ طوسى، سيّد جمال الدين اسدآبادى، علاّمه شرف الدين، محمّدحسين كاشف الغطا، شيخ محمّدتقى قمى، آية اللّه بروجردى و امام موسى صدر از عالم تشيّع و علمايى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كواكبى، محمّد عبده، مصطفى عبد الرزّاق، شيخ سليم البِشرى، شيخ محمود محمّد المدنى، شيخ محمود شلتوت و محمّد الغزّالى از اهل سنّت و در اين بين، عبد الجليل قزوينى رازى، يكى از پيش‌گامانى است كه گام‌هاى بزرگى را در جهت تبيين عقايد مذهب تشيّع و رفع شبهات وارده بر اين مذهب و سرانجام نزديكى فِرَق اسلامى به يكديگر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نوشتار، سعى بر آن است كه كتاب نقض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ردّيه‌اى است بر كتاب بعض فضائح الروافض و پاسخى است به شبهات و اشكالاتى كه بر مذهب شيعه وارد شده است و بر طريق مناظره، تدوين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مورد بررسى قرار دهيم تا با روش و كاركرد علماى بزرگى چون عبد الجليل قزوينى رازى آشنا شويم و راه انجام گفتگوى همراه با ايجاد و حفظ وحدت را از اين بزرگان فرا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مناظره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مناظره 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نگاه كردن است و گاهى مراد از آن، تدبّر و تأمّل و دقّت است و گاهى مراد، معرفت حاصله بعد از فحص و تأمّل است</w:t>
      </w:r>
      <w:r>
        <w:rPr>
          <w:rFonts w:eastAsia="IRNazanin" w:cs="IRNazanin"/>
          <w:color w:val="111111"/>
          <w:sz w:val="28"/>
          <w:szCs w:val="28"/>
          <w:rtl w:val="true"/>
          <w:lang w:bidi="fa-IR"/>
        </w:rPr>
        <w:t>.</w:t>
      </w:r>
      <w:r>
        <w:rPr>
          <w:rStyle w:val="FootnoteAnchor"/>
          <w:rtl w:val="true"/>
        </w:rPr>
        <w:footnoteReference w:id="1137"/>
      </w:r>
      <w:r>
        <w:rPr>
          <w:rFonts w:ascii="IRNazanin" w:hAnsi="IRNazanin" w:eastAsia="IRNazanin"/>
          <w:color w:val="111111"/>
          <w:sz w:val="28"/>
          <w:sz w:val="28"/>
          <w:szCs w:val="28"/>
          <w:rtl w:val="true"/>
          <w:lang w:bidi="fa-IR"/>
        </w:rPr>
        <w:t xml:space="preserve">و در اصطلاح، ناظر به گفتگوى دو مدّعى است كه هر يك براى اثبات نظر خويش تلاش مى‌كنند و </w:t>
      </w:r>
    </w:p>
    <w:p>
      <w:pPr>
        <w:pStyle w:val="BookText"/>
        <w:rPr/>
      </w:pPr>
      <w:r>
        <w:rPr>
          <w:rFonts w:ascii="IRNazanin" w:hAnsi="IRNazanin" w:eastAsia="IRNazanin"/>
          <w:color w:val="111111"/>
          <w:sz w:val="28"/>
          <w:sz w:val="28"/>
          <w:szCs w:val="28"/>
          <w:rtl w:val="true"/>
          <w:lang w:bidi="fa-IR"/>
        </w:rPr>
        <w:t>شاهدى مى‌آورند</w:t>
      </w:r>
      <w:r>
        <w:rPr>
          <w:rFonts w:eastAsia="IRNazanin" w:cs="IRNazanin"/>
          <w:color w:val="111111"/>
          <w:sz w:val="28"/>
          <w:szCs w:val="28"/>
          <w:rtl w:val="true"/>
          <w:lang w:bidi="fa-IR"/>
        </w:rPr>
        <w:t>.</w:t>
      </w:r>
      <w:r>
        <w:rPr>
          <w:rStyle w:val="FootnoteAnchor"/>
          <w:rtl w:val="true"/>
        </w:rPr>
        <w:footnoteReference w:id="1138"/>
      </w:r>
      <w:r>
        <w:rPr>
          <w:rFonts w:ascii="IRNazanin" w:hAnsi="IRNazanin" w:eastAsia="IRNazanin"/>
          <w:color w:val="111111"/>
          <w:sz w:val="28"/>
          <w:sz w:val="28"/>
          <w:szCs w:val="28"/>
          <w:rtl w:val="true"/>
          <w:lang w:bidi="fa-IR"/>
        </w:rPr>
        <w:t>مناظره به وضع تعيّنى، مباحثه‌اى كلامى است كه هر يك از دو طرف گفتگو، با ايمان به حقّانيت خويش در صدد اسكات و اقناع طرف مقابل است</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اسلام از مناظره</w:t>
      </w:r>
    </w:p>
    <w:p>
      <w:pPr>
        <w:pStyle w:val="BookText"/>
        <w:rPr/>
      </w:pPr>
      <w:r>
        <w:rPr>
          <w:rFonts w:ascii="IRNazanin" w:hAnsi="IRNazanin" w:eastAsia="IRNazanin"/>
          <w:color w:val="111111"/>
          <w:sz w:val="28"/>
          <w:sz w:val="28"/>
          <w:szCs w:val="28"/>
          <w:rtl w:val="true"/>
          <w:lang w:bidi="fa-IR"/>
        </w:rPr>
        <w:t>مناظره و آزادى بحث و انتقاد در مسائل مذهبى، يكى از ويژگى‌هاى فرهنگ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آيات قرآن و احاديث معصومان عليهم‌السلام و سيره عملى پيامبر اسلام و ائمّه اطهار در اين زمينه به دست مى‌آيد، اين است كه اسلام از گفتگو استقبال مى‌كند، مادامى كه دشمن، در صدد لجاجت بر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عنوان يك دستور تبليغى به پيامبر صلى‌الله‌عليه‌و‌آله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 وَ جادِلْهُمْ بِالَّتى هِيَ أحْسَنُ</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با حكمت و اندرز نيكو، به راه پروردگارت دعوت كن و با آنان به گونه‌اى كه نيكوتر است، مجادله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 بيان عامى است شامل هرگونه بحث با هر شخص يا گروهى كه در پى يافتن حقيقت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منطق گفتگو، با آغوش باز استقبال مى‌كند و دليل اين استقبال، شايد اين باشد كه اساسا انسان‌ها در قلمروهاى گوناگون معرفتى، يك سلسله يقينياتى دارند كه بايد براى تحقّق آن تلاش مشتركى انجام دهند و در باره مسائلى كه مورد اختلاف است بايد سعى داشته باشند كه با همكارى، به جواب‌هاى منطقى و مطمئن و يقينى‌ترى نائل شوند كه يكى از راه‌ها، بحث و گفتگو و مناظره است و تا زمانى كه در اين مسائل به نتايج يقينى نرسيده‌اند بايد روابط سالم و دوستانه‌اى با همديگر داشته باشند تا با تلاش مشترك بتوانند در جهت حلّ آن مسائل به يكديگر كمك كنند</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امّا گذشته از اين مطلب، آنچه در تاريخ زندگى پيامبر اسلام و رهبران تشيّع به كرّاتْ قابل مشاهده است، آن است كه ايشان پا را فراتر نهاده و علاوه بر آن كه به مخالفان حقيقتجو، به راحتى امكان و فرصت بحث و مناظره مى‌دادند و انتقادهاى آنها را به اصول و فروع اسلام و مذهب خويش مى‌شنيدند و بدون كوچك‌ترين مشكلى، ايرادهاى آنان را مورد نقد و بررسى قرار مى‌دادند، حتّى با افرادى هم كه با حس لجاجت و عناد به نزد اين بزرگواران مى‌آمدند و از روى مخاصمه با ايشان بحث مى‌كردند، باز با سعه صدر رو به رو مى‌شدند و پاسخ آنها را با منطق و دليل و برهان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ابى العوجا بود كه با صراحت، خدا را انكار مى‌نمود و بارها با امام صادق عليه‌السلام در مسئله وجود خدا و مسائل ديگر، به بحث نشست و با وجود اين حس لجاجت و مخاصمه، باز هم در جامعه اسلامى، آزادانه زندگى مى‌كرد و كسى مزاحم وى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آنچه در انديشه اسلامى، در باره مسئله مناظره و گفتگو وجود دارد، آن است كه در دين مبين اسلام، مناظره، از يك طرف، ابزارى است براى اتمام حجّت و رسيدن به كلام حق و از طرف ديگر، ابزارى است براى ايجاد پيوند؛ پيوندى بر پايه منطق و كلام استوار؛ امّا آنچه در انديشه اسلامى در باب مناظره، كاملاً مورد مذمّت قرار گرفته، روحيه تشديد خصومت و دشمنى بين دو طرف گفتگوست و اين همان است كه قرآن كريم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تُمارِ فيهِمْ إلاّ مِراءً ظاهِرًا</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و تو در باره آنها جز به ظاهر، مجادله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براى اين است كه شخص مجادله كننده، با كلام خود مى‌خواهد همه حرف‌هاى طرف مقابل خود را از او دور كرده و رد كند</w:t>
      </w:r>
      <w:r>
        <w:rPr>
          <w:rFonts w:eastAsia="IRNazanin" w:cs="IRNazanin"/>
          <w:color w:val="111111"/>
          <w:sz w:val="28"/>
          <w:szCs w:val="28"/>
          <w:rtl w:val="true"/>
          <w:lang w:bidi="fa-IR"/>
        </w:rPr>
        <w:t>.</w:t>
      </w:r>
      <w:r>
        <w:rPr>
          <w:rStyle w:val="FootnoteAnchor"/>
          <w:rtl w:val="true"/>
        </w:rPr>
        <w:footnoteReference w:id="1143"/>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مِراء، يعنى طورى با يكديگر بحث و جدال كنى كه خود را عرضه نمايى و علم و فهم و كمال خويش را به رخ ديگران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مراء را به رسميت نشناخته است؛ بلكه در موضوع مَنهيات قرار داده است و از نبايدها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w:t>
      </w:r>
    </w:p>
    <w:p>
      <w:pPr>
        <w:pStyle w:val="BookText"/>
        <w:rPr/>
      </w:pPr>
      <w:r>
        <w:rPr>
          <w:rFonts w:ascii="IRNazanin" w:hAnsi="IRNazanin" w:eastAsia="IRNazanin"/>
          <w:color w:val="111111"/>
          <w:sz w:val="28"/>
          <w:sz w:val="28"/>
          <w:szCs w:val="28"/>
          <w:rtl w:val="true"/>
          <w:lang w:bidi="fa-IR"/>
        </w:rPr>
        <w:t>اسلام بر اين است كه بيشتر از مسير خوش‌گمانى به يكديگر، كدورت‌ها و كينه‌ها جايگاه خود را به محبّت و صميميت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بهتر است كه آغاز مناظره، بر مشتركات تكيه شود نه بر اختلافات، تا زمينه خوش‌گمانى و خوش‌بينى در دل‌ها فراهم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 بَيْنَكُمْ</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بگو 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بر سر سخنى كه ميان ما و شما يكسان است، بايستيم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مهم بايد هميشه در ذهنمان باشد كه خط مشى مناظره كنندگان بر محور رسانيدن يكديگر به سخن حق در گسترش اشتراكات و به نقطه صفر رساندن وجوه اختلاف است</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با توضيحاتى كه گذشت، آنچه مسلّم شد، استقبال دين مبين اسلام از فرهنگ مناظره و گفتگو براى رسيدن به حقّانيت و براى اتمام حجّت بين خلق و براى ايجاد پيوند منطقى و عقلانى بين طبقات مخالف جامعه است و اين مسئله، امرى است كه در سيره پيامبر اعظم صلى‌الله‌عليه‌و‌آله و ائمّه معصوم عليهم‌السلام به خوبى قابل مشاهده است</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مجالس مناظره متعدّدى از امامان شيعه، خصوصا امام صادق عليه‌السلام و امام رضا عليه‌السلام گزارش شده است و آنچه بيشتر جلب توجّه مى‌كند، اجازه خاص ايشان به بعضى از ياران و شاگردانشان براى ورود به بحث و مناظره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طيّار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از گفتگوى ما با مردم ناخشنودى و مناظره را نمى‌پسندى؟ امام فرمود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كلام مثلك للناس فلا نكرهه، من إذا طار أحسن أن يقع و أن وقع يحسن أن يطير،فمن كان هكذا فلا نكره كلامه</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از سخن گفتن امثال تو ناخشنود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انسان‌هايى كه اگر بال گسترند، خوش مى‌نشينند و اگر بنشينند نيك اوج مى‌گيرند، گفتگوى چنين افرادى را ناخوش نمى‌دارم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بررسى اين روايت، استفاده مى‌شود كه مناظره، فنّ و مهارت خاصّى است و در مورد بعضى از افراد كه براى اين امر مناسب‌اند، نه تنها بر ايشان در ايجاد مجلس بحث و مناظره اشكالى وارد نيست، بلكه در بعضى مواقع، به عنوان وظيفه‌اى شرعى از ايشان توقّع مى‌رود و اين چنين است كه پيامبر صلى‌الله‌عليه‌و‌آله و ائمّه عليهم‌السلام به اين وادى گام نهاده‌اند و هم‌زمان با حيات ائمّه عليهم‌السلام بسيارى از ياران و شاگردان ايشان به اين امر، همّت گمارده‌اند و قرن‌ها بعد نيز در زمان غيبت، اين وظيفه، به عهده علما و بزرگان دين گذارده شد تا از حريم و كيان شريعتْ دفاع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نقض، اثرى گران‌بها از دانشمند فاضل، فقيه فصيح و زبان‌آور، عبد الجليل قزوينى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علماى قرن ششم هجرى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شيخ عبد الجليل قزوينى، يكى از علماى متعصّب اهل سنّت، كتابى به فارسى به نام بعض فضائح الروافض در ردّ مذهب شيعه مى‌نويسد و با استفاده از آزادى‌اى كه اهل سنّت داشته‌اند و محدوديتى كه شيعيان آن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سلجوقيان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دست به گريبان بودند، سخت بر شيعيان مى‌تازد و تا آن جا كه قدرت داشته، در تخطئه مذهب و معتقدات شيعه مى‌كوشد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 الجليل، آن موقع در مدرسه بزرگ خود در رى به درس و بحث اشتغال داشته و روزهاى جمعه، به موعظه خلق مى‌پرداخته، و چنان كه به دست مى‌آيد، عالمى بزرگ در علوم گوناگون بوده و بالاخص در علم كلام، مهارتى به سزا داشته و از جمله مردان بلندآوازه مذهب تشيّع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چون كتاب فضائح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عالم سنّى، در ردّ شيعه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تهمت‌ها و دروغ‌ها و مطالب بى‌اساس بوده و تا آن تاريخ، كتابى بدان گونه از روى تعصّب بيجا و خارج از نزاكت در ردّ شيعه، نوشته نشده بود، سيّد مرتضى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النُّقَبا كه از اعيان شيعيان و مرد بانفوذ رى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ميان علماى شيعه، فقط </w:t>
      </w:r>
    </w:p>
    <w:p>
      <w:pPr>
        <w:pStyle w:val="BookText"/>
        <w:rPr/>
      </w:pPr>
      <w:r>
        <w:rPr>
          <w:rFonts w:ascii="Amiri" w:hAnsi="Amiri" w:eastAsia="Amiri" w:cs="Amiri"/>
          <w:color w:val="111111"/>
          <w:sz w:val="28"/>
          <w:sz w:val="28"/>
          <w:szCs w:val="28"/>
          <w:rtl w:val="true"/>
          <w:lang w:bidi="ar-SA"/>
        </w:rPr>
        <w:t>شيخ عبد الجليل قزوينى را نامزد مى‌كند كه ردّى بر آن بنويسد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عبد الجليل هم به خوبى از عهده اين كار مهم برآمده و با نگارش ردّى بر كتاب ياد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بعض مثالب النواصب ناميده‌اند و ما نقض مى‌ناميم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حقّى بزرگ بر گردن تمام شيعه دارد؛ زيرا اين مرد عالى‌قدر، آن روز دست رد بر سينه دشمن زد و حملات آنها را از حريم تشيّع دور ساخت و شيعيان ضعيف الإيمان را از خطر گم‌راهى،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باب صاحب كتاب نقض و انتخاب ايشان جهت اين اقدام اساسى، قابل توجّه است، ويژگى‌هاى علمى و شخصيتى ايشان است كه در انجام اين اقدام، بسيار كارساز بوده است؛ چرا كه براى انجام دادن هر كارى، به وسيله مخصوص آن كار،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استفاده از ابزار ويژه نمى‌توان به هدف و منظور خود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مناظره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در باره هر مطلبى، شناخت و معرفت آن، اوّلين وسيله‌اى است كه به آن نيازمنديم تا بتوانيم با آگاهى كامل و اطلاعات لازم، در آن وارد شويم و بى هيچ عيب و نقصى، هدف مورد نظر را بيابيم و كار را به پايان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كارشناسى براى هر موضوعى، از</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ضروريات است كه عقل، آن را تأييد مى‌كند و در هر چه بنگريم، علم و دانش، از اساسى‌ترين اجزاى تشكيل دهنده آن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انسان تا خود را به علم و معرفت زينت نداده و صاحب نظر نشده، نبايد در هيچ ميدان مناظره‌اى وارد شود؛ چرا كه 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چيزى را بكوبيد، از آن بد دفاع كنيد</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 xml:space="preserve">عبد الجليل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از علماى مشهور و صاحب كرسى و مجالس درس و بحث بوده و حتّى در حال حاضر نيز نگاهى به كتاب نقض، نشان دهنده سطح علمى اين عالم بزرگوار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w:t>
      </w:r>
    </w:p>
    <w:p>
      <w:pPr>
        <w:pStyle w:val="BookText"/>
        <w:rPr/>
      </w:pPr>
      <w:r>
        <w:rPr>
          <w:rFonts w:ascii="IRNazanin" w:hAnsi="IRNazanin" w:eastAsia="IRNazanin"/>
          <w:color w:val="111111"/>
          <w:sz w:val="28"/>
          <w:sz w:val="28"/>
          <w:szCs w:val="28"/>
          <w:rtl w:val="true"/>
          <w:lang w:bidi="fa-IR"/>
        </w:rPr>
        <w:t>عالم تندمزاج و زودرنج يا كسى كه بسيار فورى، عكس العمل از خود نشان مى‌دهد، براى مناظره كردن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انسان بردبار و حليم مى‌خواهد كه هر چه مى‌شنود، او را برافروخته نكند و صبر و شكيبايىِ او را زائل نگرداند؛ از كوره در نرود و حالت مدارا و سازش را از دست ندهد و به عكس، با متانت، ملاطفت و خويشتندارى، فقط از علم خود استفاده كند و در جهت متقاعد كردن طرف مناظره اقدام نمايد</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 xml:space="preserve">يكى از عوامل بسيار مهم و تأثيرگذار در شخصيت پيامبر صلى‌الله‌عليه‌و‌آله در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رسالت ايشان، همين صبر و بردبارى‌شان بود كه پيمودن مسير را بر پيامبر صلى‌الله‌عليه‌و‌آله ممكن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يثمر العلم حتّى يقارنه الحلم</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درخت دانش، به بار نمى‌نشيند تا آن گاه كه بردبارى، با او همنشين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مورد عبد الجليل قزوينى و كتاب وى كاملاً قابل مشاهده است، صبر و تحمّل ايشان در برابر تهمت‌ها و دروغ‌هايى است كه به مذهب شيعه،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نقض شاهديم كه اتّهامات و شبهات، عبارت به عبارت و موضوع به موضوع و كاملاً جزئى و ريز، در كمال صبر و آرامش و با تكيه بر معارف غنى عالم تشيّع، پاسخ داده شده و حتّى زمانى كه اتّهامى، تكرار شده، باز هم در كمال حوصله، مورد توجّه بوده و پاسخ لازم براى آن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كتابى با اين حجم و پاسخگويى‌هاى عبارت به عبارت، نشان از صبر و حوصله و دقّتى دارد كه اين عالم بزرگوار در اين امر، مبذول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بيان شد، هر شخصى، مجاز به انجام دادن مناظره نيست؛ چرا كه لازم است كه عالم و كارشناس بحث، علاوه بر علم و حلم، داراى مهارت كافى در اين امر </w:t>
      </w:r>
    </w:p>
    <w:p>
      <w:pPr>
        <w:pStyle w:val="BookText"/>
        <w:rPr/>
      </w:pPr>
      <w:r>
        <w:rPr>
          <w:rFonts w:ascii="IRNazanin" w:hAnsi="IRNazanin" w:eastAsia="IRNazanin"/>
          <w:color w:val="111111"/>
          <w:sz w:val="28"/>
          <w:sz w:val="28"/>
          <w:szCs w:val="28"/>
          <w:rtl w:val="true"/>
          <w:lang w:bidi="fa-IR"/>
        </w:rPr>
        <w:t>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صادق عليه‌السلام از آن، چنين تعبير مى‌نمايند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چون بال گسترند، خوش مى‌نشينند و اگر بنشينند، نيك اوج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شخص بداند كه در هر جايگاهى، با چه ادلّه‌اى و به چه كلام و حجّتى پاسخگو باشد، بخشى از آن مهارتى است كه در مناظره، جزيى از ضروريات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قزوينى، شخصى با قدرت بيان فوق العاده و در فن وعظ و خطابه، صاحب منصب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روزهاى جمعه، بر كرسى وعظ و خطابه مى‌نشسته و اين تبحّر ايشان سبب گشته تا معاصران وى،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كنند كه نشان از مهارت ايشان در اين زمينه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سه عامل اصلى، به خودى خود، زمينه را براى تقريب دو طرف مناظره فراهم مى‌آورد؛ چرا كه وقتى طرفين مناظره، با صبر و بردبارى و با احترام به كلام يكديگر گوش فرا داده و در مقام پاسخ، با تكيه بر اصول علمى و با داشتن مهارت كافى جهت متقاعد كردن طرف مناظره سخن بگويد، آنچه كه خود به خود شكل مى‌گيرد، تلطيف روابط و در پى آن، تقريب عقايد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قزوينى در اين مجموعه، با داشتن اين سه عامل يا ويژگى اصلى، گام‌هاى مهم و اثربخشى را در اين راستا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يكى از جنبه‌هايى كه در اين كتاب كاملاً مورد توجّه قرار گرفته، توجّه به روش‌هاى پسنديده مناظره و اصول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مورد نياز در مناظره پسنديده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روحيه و فكر مخاطب</w:t>
      </w:r>
    </w:p>
    <w:p>
      <w:pPr>
        <w:pStyle w:val="BookText"/>
        <w:rPr/>
      </w:pPr>
      <w:r>
        <w:rPr>
          <w:rFonts w:ascii="IRNazanin" w:hAnsi="IRNazanin" w:eastAsia="IRNazanin"/>
          <w:color w:val="111111"/>
          <w:sz w:val="28"/>
          <w:sz w:val="28"/>
          <w:szCs w:val="28"/>
          <w:rtl w:val="true"/>
          <w:lang w:bidi="fa-IR"/>
        </w:rPr>
        <w:t>شايد مهم‌ترين نكته‌اى كه در مناظره بايد به آن توجّه شود، به دست آوردن علم و آگاهى نسبت به طرف مقابل،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سنجيدن ظرفيت فكرى و عقل و درايت طرف مقابل، باعث مى‌شود كه بدانيم چگونه بايد با او به احتجاج و سخن پرداخت</w:t>
      </w:r>
      <w:r>
        <w:rPr>
          <w:rFonts w:eastAsia="IRNazanin" w:cs="IRNazanin"/>
          <w:color w:val="111111"/>
          <w:sz w:val="28"/>
          <w:szCs w:val="28"/>
          <w:rtl w:val="true"/>
          <w:lang w:bidi="fa-IR"/>
        </w:rPr>
        <w:t>.</w:t>
      </w:r>
      <w:r>
        <w:rPr>
          <w:rStyle w:val="FootnoteAnchor"/>
          <w:rtl w:val="true"/>
        </w:rPr>
        <w:footnoteReference w:id="1151"/>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اصل، به عنوان يكى از اصول مناظره پسنديده، به طور كامل در كلام </w:t>
      </w:r>
    </w:p>
    <w:p>
      <w:pPr>
        <w:pStyle w:val="BookText"/>
        <w:rPr/>
      </w:pPr>
      <w:r>
        <w:rPr>
          <w:rFonts w:ascii="IRNazanin" w:hAnsi="IRNazanin" w:eastAsia="IRNazanin"/>
          <w:color w:val="111111"/>
          <w:sz w:val="28"/>
          <w:sz w:val="28"/>
          <w:szCs w:val="28"/>
          <w:rtl w:val="true"/>
          <w:lang w:bidi="fa-IR"/>
        </w:rPr>
        <w:t>عبد الجليل و در كتاب نقض، هويداست؛ چرا كه وى با شناخت روحيه صاحب بعض فضائح الروافض، سعى كرده است كه لحن سخن و نوع بيان و احتجاجات خود را به گونه‌اى مطرح كند كه جاى هيچ شبهه‌اى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عين حال، عبد الجليل، گروه ديگرى را نيز به عنوان مخاطبان خود مورد توجّه قرار داده و با توجّه به شرايط سخت شيعيان در آن دوران و كثرت هجمه‌ها و اتّهامات، سعى نموده است تا پاسخ‌هاى موجود را در سطح فهم عموم مطرح كند تا همگان از جمله عامه مردم بتوانند ابزارى ارزشمند در دفاع از عقايد خود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حق‌پذيرى</w:t>
      </w:r>
    </w:p>
    <w:p>
      <w:pPr>
        <w:pStyle w:val="BookText"/>
        <w:rPr/>
      </w:pPr>
      <w:r>
        <w:rPr>
          <w:rFonts w:ascii="IRNazanin" w:hAnsi="IRNazanin" w:eastAsia="IRNazanin"/>
          <w:color w:val="111111"/>
          <w:sz w:val="28"/>
          <w:sz w:val="28"/>
          <w:szCs w:val="28"/>
          <w:rtl w:val="true"/>
          <w:lang w:bidi="fa-IR"/>
        </w:rPr>
        <w:t xml:space="preserve">از ديگر اصولى كه در يك مناظره پسنديده بايد لحاظ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مناظره، محوريت دارد و بايد مانند كعبه بر دورش طواف كرد و برگردش چرخيد، حق‌پذيرى است؛ چون آنچه در جايگاه مناظره به دنبالش هستيم، حق است، تا آن را بيابيم و در برابرش سر تسليم فرود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برخاسته از حق‌گرايى فطرى انسان است كه بايد با مقابله با حسّ لجاجت، آن را در ظاهر بيدار كنيم</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امير مؤمنان على عليه‌السلام 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الزموا الحقّ تلزمكم النجاة</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ملازم حق باشيد تا رستگارى، ملازم شما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نيز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أفضل سبيل</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حق، بهترين راه‌هاست</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الجليل قزوينى، شخصيتى حق‌گرا و حق‌پذير است و در كتاب نقض، اين مطلب را به روشنى،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حق‌گرايى تا آن جا ادامه مى‌يابد كه گروهى از </w:t>
      </w:r>
    </w:p>
    <w:p>
      <w:pPr>
        <w:pStyle w:val="BookText"/>
        <w:rPr/>
      </w:pPr>
      <w:r>
        <w:rPr>
          <w:rFonts w:ascii="IRNazanin" w:hAnsi="IRNazanin" w:eastAsia="IRNazanin"/>
          <w:color w:val="111111"/>
          <w:sz w:val="28"/>
          <w:sz w:val="28"/>
          <w:szCs w:val="28"/>
          <w:rtl w:val="true"/>
          <w:lang w:bidi="fa-IR"/>
        </w:rPr>
        <w:t>متعصّبان، او را فردى متمايل به اهل سنّت مى‌دانند؛ امّا شيخ آقا بزرگ تهرانى، به نقل از صاحب رياض العلماء بعضى از نوشته‌هاى كتاب نقض را از روى تقيّه مى‌داند</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براى مثال در زمينه حق‌گرايىِ عبد الجليل، به اين گفته‌هاى وى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زرارة بن اعين الرافضى گفته است كه از صادق عليه‌السلام پرسيدند تأويل اين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فَيَوْمَئِذٍ لا يُعَذِّبُ عَذابَهُ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يُوثِقُ وَثاقَهُ أحَدٌ</w:t>
      </w:r>
      <w:r>
        <w:rPr>
          <w:rFonts w:eastAsia="IRNazanin" w:cs="IRNazanin"/>
          <w:color w:val="111111"/>
          <w:sz w:val="28"/>
          <w:szCs w:val="28"/>
          <w:rtl w:val="true"/>
          <w:lang w:bidi="fa-IR"/>
        </w:rPr>
        <w:t>»</w:t>
      </w:r>
      <w:r>
        <w:rPr>
          <w:rStyle w:val="FootnoteAnchor"/>
          <w:rtl w:val="true"/>
        </w:rPr>
        <w:footnoteReference w:id="1156"/>
      </w:r>
      <w:r>
        <w:rPr>
          <w:rFonts w:ascii="IRNazanin" w:hAnsi="IRNazanin" w:eastAsia="IRNazanin"/>
          <w:color w:val="111111"/>
          <w:sz w:val="28"/>
          <w:sz w:val="28"/>
          <w:szCs w:val="28"/>
          <w:rtl w:val="true"/>
          <w:lang w:bidi="fa-IR"/>
        </w:rPr>
        <w:t>اين در شأن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بو بكر است كه بارى تعالى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قيامت، بو بكر را عذابى كنند كه هيچ خلق را آن عذاب نكنند؛ زيرا كه به نا حق، پاى بر منبر نهاد، به دليل آن كه در غار پايش را مار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عليه‌السلام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حالى نيك شد و او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پاى بر جايى نهى كه تو را نباشد، به درد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منبر نهاد، به درد آمد و از درد، به بانگ افتاد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اقيلونى اقيلونى و چنين خرافات‌ها و بهتان‌ها ايشان را فراوان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اين جمله،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نقل بر اين وجه، در هيچ كتابى از كتب اصوليان شيعت، مسطور نيست و صادق عليه‌السلام از آن، بزرگوارتر است كه تفسير قرآن خطا گويد و از آن، عالم‌تر است كه سبب نزول هر آيت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بداند كه اين آيت از سوره الفجر است كه بارى تعالى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لا تُكْرِمُونَ الْيَتيمَ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نه صفت ابو بكر است كه او خدمت سر همه يتيمان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تَحَاضُّونَ عَلى طَعامِ الْمِسْكينِ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نه هم صفت بو بكر است كه معلوم است كه بذل مال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تَأْكُلُونَ التُّراثَ أكْلاً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نه صفت بو بكر است كه او مقتصد و قانع بوده است در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تُحِبُّونَ الْمالَ حُبّا 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 هم نه صفت بو بكر است كه نه مذهب خواجه است كه از موروث و مكتسب او گليمى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آيت، وعيد است در عقوبت آن جماعت كه اين صفات دارند</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حق سخن</w:t>
      </w:r>
    </w:p>
    <w:p>
      <w:pPr>
        <w:pStyle w:val="BookText"/>
        <w:rPr/>
      </w:pPr>
      <w:r>
        <w:rPr>
          <w:rFonts w:ascii="IRNazanin" w:hAnsi="IRNazanin" w:eastAsia="IRNazanin"/>
          <w:color w:val="111111"/>
          <w:sz w:val="28"/>
          <w:sz w:val="28"/>
          <w:szCs w:val="28"/>
          <w:rtl w:val="true"/>
          <w:lang w:bidi="fa-IR"/>
        </w:rPr>
        <w:t xml:space="preserve">از ديگر اصولى كه در يك مناظره پسنديده بايد مورد توجّه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حقّ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اطاله كلام در مناظره، از لحاظ روحى و روانى، تأثير مثبتى بر جريان مناظره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پاسخگويى به طرف مناظره بايد دقّت لازم را در نظر گرفت تا سخن، كوتاه و پُرمغز مطرح شود و به اصطلاح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الكلام ما قّل و دلّ</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در كتاب نقض نيز اين مسئله، كاملاً قابل درك است؛ چون بيشتر شبهات در حد سه يا چهار خط پاسخ داده شده و آن جا كه صاحب بعض فضائح الروافض، اين اصل را رعايت نكرده و شبهاتى را به صورت تكرارى مطرح كرده است، عبد الجليل، اين نكته را يادآور مى‌شود و رفته رفته، پاسخ به شبهات تكرارى را خلاصه مى‌كند،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دگر باره تكرار كرده است بيفايده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هلاك باشند مگر كفشگران درِ غابش و جولاهكان و رامين و دغلان و سناردك و عوانان قم و خربندگان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جواب گفتيم كه نجات و هلاك، به شهر و محله و پيشه تعلّق ندارد؛ به ايمان درست و اعتقاد پاك و عمل صالح و طاعت و ترك معاصى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مؤمن مطيع باشد، به بهشت رود و گرچه جولاهه و كفشگر باشد و گر صد بار اين شبهه بياورد، جوابش همين است كه گفته شد</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البته در جايى نيز اين خلاصه كردن پاسخ تا آن جا پيش مى‌رود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فضيحت بيست و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رافضى بر مرده پنج تكبير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اين فصل در فصول ما تقدّم به شرح بسط گفته‌ايم و تكرار ملال بيفزايد</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وجوه اشتراك طرفين مناظره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اصول در اين زمينه، توجّه به وجوه اشتراك بين دو طرف مناظره است؛ چون </w:t>
      </w:r>
    </w:p>
    <w:p>
      <w:pPr>
        <w:pStyle w:val="BookText"/>
        <w:rPr/>
      </w:pPr>
      <w:r>
        <w:rPr>
          <w:rFonts w:ascii="IRNazanin" w:hAnsi="IRNazanin" w:eastAsia="IRNazanin"/>
          <w:color w:val="111111"/>
          <w:sz w:val="28"/>
          <w:sz w:val="28"/>
          <w:szCs w:val="28"/>
          <w:rtl w:val="true"/>
          <w:lang w:bidi="fa-IR"/>
        </w:rPr>
        <w:t>با تكيه بر وجوه اشتراك است كه امكان متقاعد كردن طرف مقابل،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همان اصلى است كه در قرآن چنين مطرح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إلى كَلِمَةٍ سَواءٍ بَيْنَنا وَ بَيْنَكُمْ</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بياييد بر سر سخنى كه ميان ما و شما يكى است، بايستيم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همان ابتدا تنها و تنها بر نكات افتراق و اختلاف تكيه شود، ديگر نه راهى به وحدت نظر وجود دارد و نه راهى به حفظ سلامت فكر و اين همان نوع مناظره‌اى است كه دين اسلام نيز از آن بر حذر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نقض نيز به اين اصل، كاملاً توجّه شده و چنان كه در بحث احتجاجات خواهيم آورد، عبد الجليل، چنانچه از اوّليات و محسوسات و فطريات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نظر تمام ابناى بشر، قابل تأييد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نكرده باشد، از مسلّمات و مشهورات و مقبولات نزد طرفين،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از قرآن كريم مدد جسته و آن جا كه به رواياتْ متوسّل شده، رواياتى هستند كه در نزد شيعه و سنّى، قابل تأييدند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عليه‌السلام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 و على را هم اين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كلمات، آن است كه بخشايش آيد بر كسى كه تصنيف سازد و از لغت، اين مايه نداند كه معنى صلوات از خدا، رحمت باشد و از ملائكه، استغفار و از مؤمنان، دعا و بارى تعالى در قرآن عزيز، كمينه مسلمانى را كه مصيبت رسد، صلوات مى‌فرستد آن 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إذا أصابَتْهُمْ مُصيبَةٌ قالُوا إنّا لِلّهِ وَ 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عَلَيْهِمْ صَلَواتٌ مِنْ رَبِّهِمْ وَ رَحْمَةٌ وَ اُولئِكَ هُمُ الْمُهْتَدُونَ</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و به صلوات تنها قناعت نكرده و رحمة بر سر نهاده و به ديگر موضع، بر عموم همه مؤمنان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يُصَلّى عَلَيْكُمْ وَ مَلائِكَتُهُ لِيُخْرِجَكُمْ مِنَ الظُّلُماتِ إلَى النُّورِ</w:t>
      </w:r>
      <w:r>
        <w:rPr>
          <w:rFonts w:eastAsia="IRNazanin" w:cs="IRNazanin"/>
          <w:color w:val="111111"/>
          <w:sz w:val="28"/>
          <w:szCs w:val="28"/>
          <w:rtl w:val="true"/>
          <w:lang w:bidi="fa-IR"/>
        </w:rPr>
        <w:t>».</w:t>
      </w:r>
      <w:r>
        <w:rPr>
          <w:rStyle w:val="FootnoteAnchor"/>
          <w:rtl w:val="true"/>
        </w:rPr>
        <w:footnoteReference w:id="1163"/>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روا باشد كه خداى تعالى بر ما صلوات فرستد، روا باشد كه ما و </w:t>
      </w:r>
    </w:p>
    <w:p>
      <w:pPr>
        <w:pStyle w:val="BookText"/>
        <w:rPr/>
      </w:pPr>
      <w:r>
        <w:rPr>
          <w:rFonts w:ascii="Amiri" w:hAnsi="Amiri" w:eastAsia="Amiri" w:cs="Amiri"/>
          <w:color w:val="111111"/>
          <w:sz w:val="28"/>
          <w:sz w:val="28"/>
          <w:szCs w:val="28"/>
          <w:rtl w:val="true"/>
          <w:lang w:bidi="ar-SA"/>
        </w:rPr>
        <w:t>همه مؤمنان بر على عليه‌السلام و آل على عليه‌السلام از معصومان، صلوات فرستيم</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نفس سخن</w:t>
      </w:r>
    </w:p>
    <w:p>
      <w:pPr>
        <w:pStyle w:val="BookText"/>
        <w:rPr/>
      </w:pPr>
      <w:r>
        <w:rPr>
          <w:rFonts w:ascii="IRNazanin" w:hAnsi="IRNazanin" w:eastAsia="IRNazanin"/>
          <w:color w:val="111111"/>
          <w:sz w:val="28"/>
          <w:sz w:val="28"/>
          <w:szCs w:val="28"/>
          <w:rtl w:val="true"/>
          <w:lang w:bidi="fa-IR"/>
        </w:rPr>
        <w:t xml:space="preserve">از ديگر اصول در اين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نفس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توجّه به گوينده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الحكمة أنّى كانت، فإنّ الحكمة ضالّة كلّ مؤمن</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حكمت را هر جا كه هست، فرا گير كه به راستى، حكمت، گمشده هر مؤمنى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نقض، بسيار بيش از آن كه مورد توقّع است، به اين مطلب توجّه شده است؛ چرا كه با توجّه به اين كه عبد الجليل قزوينى، شناخت نسبتا كاملى نسبت به صاحب بعض فضائح الروافض دارد، در هيچ جاى كتاب، اشاره‌اى به اين شخصيت نمى‌كند و نامى از او نمى‌بَرَد؛ بلكه تنها ايرادات و شبهات را مورد توجّه قرار داده و اصلاً از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الحسين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صاحب كتاب نام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 دارد به اين نكته توجّه كنيم كه بعضى قائل‌اند كه نام نبردن عبد الجليل، به علّت آن است كه خطر و تهديدى متوجّه صاحب اين كتاب نشود؛ امّا به هر حال، نكته‌اى كه قابل ذكر است، اين است كه عبد الجليل قزوينى در ردّ شبهات و اتّهامات، كوچك‌ترين توجّهى به نگارنده آن ندارد و اصل توجّه، معطوف به نفس كلام و اتّهامات و شبهات وارده است و در جهت پاسخ به آنها 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 مناظره</w:t>
      </w:r>
    </w:p>
    <w:p>
      <w:pPr>
        <w:pStyle w:val="BookText"/>
        <w:rPr/>
      </w:pPr>
      <w:r>
        <w:rPr>
          <w:rFonts w:ascii="IRNazanin" w:hAnsi="IRNazanin" w:eastAsia="IRNazanin"/>
          <w:color w:val="111111"/>
          <w:sz w:val="28"/>
          <w:sz w:val="28"/>
          <w:szCs w:val="28"/>
          <w:rtl w:val="true"/>
          <w:lang w:bidi="fa-IR"/>
        </w:rPr>
        <w:t>مناظره و گفتگو، داراى پنج قسم است كه در كتاب نقض، از بعضى از اين انواع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برهانى</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مناظره برهانى، مناظره‌اى است كه مقدّمات استدلال در آن، مقدّمات يقينى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اوّليات و محسوسات و متواترات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يا اين كه به مقدّمات يقينى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فطريات و حدسيات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بهترين نوع مناظره و گفتگو، مناظره برهانى است؛ زيرا مناظره كننده در آن مى‌تواند با بهره‌گيرى از ادلّه متقن و مبرهن در جهت اثبات حق، زودتر به نتيجه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قضايايى هستند كه نفس تصوّر موضوع و محمول و توجّه به نسبت بين آنها براى تصديق و حكم آن قضيه، كافى است و نيازمند به استدلال و اقامه برهان نيست، مثل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بزرگ‌تر از جزء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محسوسات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قضايايى هستند كه از طريق حواس ظاهرى يا باطنى، ادراك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متواترات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قضايايى هستند كه به جهت گزارش تعداد زيادى كه توافق بر دروغ ندارند، يقين به صدق قول آنها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قضايايى هستند كه با تصوّر اجزايشان در ذهن، تصديق به آنها حاصل مى‌شود و احتياج به بيان ندارد، مثل زوجيت براى عدد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قضايايى كه از راه حدس قوى، به آنها تصديق حاصل مى‌شود، مثل اين كه نور ماه از خورشيد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نقض، از اين دست احتجاجات، فراوان است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 درسى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سمع اين قائل نرسيده است كه مرتضاى بغداد را چهارصد شاگرد فاضل متبحّر بود دون از دگران و</w:t>
      </w:r>
      <w:r>
        <w:rPr>
          <w:rFonts w:eastAsia="IRNazanin" w:cs="IRNazanin"/>
          <w:color w:val="111111"/>
          <w:sz w:val="28"/>
          <w:szCs w:val="28"/>
          <w:rtl w:val="true"/>
          <w:lang w:bidi="fa-IR"/>
        </w:rPr>
        <w:t>...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در اين پاسخ، عبد الجليل، تعدادى از علماى شيعه را نام مى‌برد و مجالس درس و بحث آنها را يادآور مى‌شود و مخاطب را به شواهد عينى ارجاع مى‌دهد كه اين احتجاج، از نوع برهانى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جدلى</w:t>
      </w:r>
    </w:p>
    <w:p>
      <w:pPr>
        <w:pStyle w:val="BookText"/>
        <w:rPr/>
      </w:pPr>
      <w:r>
        <w:rPr>
          <w:rFonts w:ascii="Amiri" w:hAnsi="Amiri" w:eastAsia="Amiri" w:cs="Amiri"/>
          <w:color w:val="111111"/>
          <w:sz w:val="28"/>
          <w:sz w:val="28"/>
          <w:szCs w:val="28"/>
          <w:rtl w:val="true"/>
          <w:lang w:bidi="ar-SA"/>
        </w:rPr>
        <w:t>اين نوع مناظره، بر دو نوع است</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جدال 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نوع مناظره، مقدّمات 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مسلّمات و مشهورات و </w:t>
      </w:r>
    </w:p>
    <w:p>
      <w:pPr>
        <w:pStyle w:val="BookText"/>
        <w:rPr/>
      </w:pPr>
      <w:r>
        <w:rPr>
          <w:rFonts w:ascii="IRNazanin" w:hAnsi="IRNazanin" w:eastAsia="IRNazanin"/>
          <w:color w:val="111111"/>
          <w:sz w:val="28"/>
          <w:sz w:val="28"/>
          <w:szCs w:val="28"/>
          <w:rtl w:val="true"/>
          <w:lang w:bidi="fa-IR"/>
        </w:rPr>
        <w:t>مقبولات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طرفين است، گرچه برهانى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مناظره جدلىِ غير احسن، آن است كه مقدّمات جدل، نه از معقولات و برهانيات باشد و نه از 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نقض، تنها جدال از نوع احسن</w:t>
      </w:r>
    </w:p>
    <w:p>
      <w:pPr>
        <w:pStyle w:val="BookText"/>
        <w:rPr/>
      </w:pPr>
      <w:r>
        <w:rPr>
          <w:rFonts w:ascii="Amiri" w:hAnsi="Amiri" w:eastAsia="Amiri" w:cs="Amiri"/>
          <w:color w:val="111111"/>
          <w:sz w:val="28"/>
          <w:sz w:val="28"/>
          <w:szCs w:val="28"/>
          <w:rtl w:val="true"/>
          <w:lang w:bidi="ar-SA"/>
        </w:rPr>
        <w:t>را شاهد هستيم،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آنچه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علومى دانست كه ديگر صحابه ندانستند يا رسول صلى‌الله‌عليه‌و‌آلهبه او اسرارى گفت كه به ديگران نگفت از صحابه و اهل بيت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نبايد داشتن كه انكار قرآن، نه طريقه علما و دينداران باشد كه رسول خداى صلى‌الله‌عليه‌و‌آله با بعضى زنان خويش سرها گفته است پنهانى و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مگوييد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أسَرَّ النَّبِيُّ إلى بَعْضِ أزْواجِهِ حَديثا</w:t>
      </w:r>
      <w:r>
        <w:rPr>
          <w:rFonts w:eastAsia="IRNazanin" w:cs="IRNazanin"/>
          <w:color w:val="111111"/>
          <w:sz w:val="28"/>
          <w:szCs w:val="28"/>
          <w:rtl w:val="true"/>
          <w:lang w:bidi="fa-IR"/>
        </w:rPr>
        <w:t>»</w:t>
      </w:r>
      <w:r>
        <w:rPr>
          <w:rStyle w:val="FootnoteAnchor"/>
          <w:rtl w:val="true"/>
        </w:rPr>
        <w:footnoteReference w:id="1167"/>
      </w:r>
      <w:r>
        <w:rPr>
          <w:rFonts w:ascii="IRNazanin" w:hAnsi="IRNazanin" w:eastAsia="IRNazanin"/>
          <w:color w:val="111111"/>
          <w:sz w:val="28"/>
          <w:sz w:val="28"/>
          <w:szCs w:val="28"/>
          <w:rtl w:val="true"/>
          <w:lang w:bidi="fa-IR"/>
        </w:rPr>
        <w:t xml:space="preserve">و به امير المؤمنين هم گفته است و آية النجوى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ناجَيْتُمُ الرَّسُولَ فَقَدِّمُوا بَيْنَ يَدَيْ نَجْواكُمْ صَدَقَةً</w:t>
      </w:r>
      <w:r>
        <w:rPr>
          <w:rFonts w:eastAsia="IRNazanin" w:cs="IRNazanin"/>
          <w:color w:val="111111"/>
          <w:sz w:val="28"/>
          <w:szCs w:val="28"/>
          <w:rtl w:val="true"/>
          <w:lang w:bidi="fa-IR"/>
        </w:rPr>
        <w:t>»</w:t>
      </w:r>
      <w:r>
        <w:rPr>
          <w:rStyle w:val="FootnoteAnchor"/>
          <w:rtl w:val="true"/>
        </w:rPr>
        <w:footnoteReference w:id="1168"/>
      </w:r>
      <w:r>
        <w:rPr>
          <w:rFonts w:ascii="IRNazanin" w:hAnsi="IRNazanin" w:eastAsia="IRNazanin"/>
          <w:color w:val="111111"/>
          <w:sz w:val="28"/>
          <w:sz w:val="28"/>
          <w:szCs w:val="28"/>
          <w:rtl w:val="true"/>
          <w:lang w:bidi="fa-IR"/>
        </w:rPr>
        <w:t xml:space="preserve">و على بن ابى طالب عليه‌السلام مخصوص آمد بدين درجه كه ده دِرَم بداد و ده سِر بكرد و آيه منسوخ شد تا دگران طمع بردارند و إلاّ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نكرد</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 xml:space="preserve">در اين نمونه، جدال احسنى را شاهد هستيم كه در آن، عبد الجليل قزوينى با استناد به آيات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مقبولات طرفين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صدد پاسخگويى بر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خطابى</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مناظره‌اى است كه در آن، از قضاياى اقناعى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نقض، به جهت توانمندى نويسنده در امر خطابه، شاهديم كه در بيشتر مواضع، احتجاجات به نوعى مطرح مى‌شوند كه مى‌توان به سبب آن، عموم مردم را در امرى كه توقّع حصول تصديق به آن است، به مقدار امكان قانع نمود و اين امر، همان است كه در مناظره خطابى انتظار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گاه مشاهده مى‌شود كه تنها با تكيه بر </w:t>
      </w:r>
    </w:p>
    <w:p>
      <w:pPr>
        <w:pStyle w:val="BookText"/>
        <w:rPr/>
      </w:pPr>
      <w:r>
        <w:rPr>
          <w:rFonts w:ascii="Amiri" w:hAnsi="Amiri" w:eastAsia="Amiri" w:cs="Amiri"/>
          <w:color w:val="111111"/>
          <w:sz w:val="28"/>
          <w:sz w:val="28"/>
          <w:szCs w:val="28"/>
          <w:rtl w:val="true"/>
          <w:lang w:bidi="ar-SA"/>
        </w:rPr>
        <w:t>مهارت نويسنده و فقط در حدّ امكان، اين تصديق براى عموم حاصل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آن جا كه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 سال بر منبرهاى اسلام، على را لعنت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انصاف اين است كه چون خواجه مصنٌف باشدآن منبر كه بر وى على عليه‌السلام را لعنت كنند، آن را منبر اسلام خواند كه اسلام به دوستى على عليه‌السلام اسلام باشد و آن منبر كه بر آن على عليه‌السلام را لعنت كنند، منبر بدعت و كفر و ضلالت باشد</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شعرى</w:t>
      </w:r>
    </w:p>
    <w:p>
      <w:pPr>
        <w:pStyle w:val="BookText"/>
        <w:rPr/>
      </w:pPr>
      <w:r>
        <w:rPr>
          <w:rFonts w:ascii="IRNazanin" w:hAnsi="IRNazanin" w:eastAsia="IRNazanin"/>
          <w:color w:val="111111"/>
          <w:sz w:val="28"/>
          <w:sz w:val="28"/>
          <w:szCs w:val="28"/>
          <w:rtl w:val="true"/>
          <w:lang w:bidi="fa-IR"/>
        </w:rPr>
        <w:t>از آن جا كه بيشتر انسان‌ها تحت تأثير احساسات و تخيّلات و عواطف‌اند، لذا مناظره كننده نيز در برخى موارد به جهت تأثيرگذارى بر عواطف مردم، از شعر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كلامى است خيال‌انگيز كه از گفته‌هاى هم‌وزن و قافيه مساوى، تشكيل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نقض، نمونه‌هاى شعرى بسيار است؛ امّا آن جا كه در مقام احتجاج به كار گرفته شده باشند، بسيار موردى و اندك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ترتيب، از اين نمونه‌هاى شعرى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سر بى ادبى و غايت بغض و خارجئى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علويان را نه هنر بود و نه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مجبّرى نداند كه مايه هر هنرى و اصل هر شجاعتى، ايشان‌اند و از نعت و منقبت ايشان قرآن، ملان است و اخبار، بى‌نهايت و اشعار، بسيار تا آن كه شعراى عالم واحد الوف مدايح ايشان به نظم آورده‌اند تا شاعرى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إليكم كلّ مكرمة تؤول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جدُّكُمُ الرسول</w:t>
      </w:r>
    </w:p>
    <w:p>
      <w:pPr>
        <w:pStyle w:val="BookText"/>
        <w:rPr/>
      </w:pPr>
      <w:r>
        <w:rPr>
          <w:rFonts w:ascii="Amiri" w:hAnsi="Amiri" w:eastAsia="Amiri" w:cs="Amiri"/>
          <w:color w:val="111111"/>
          <w:sz w:val="28"/>
          <w:sz w:val="28"/>
          <w:szCs w:val="28"/>
          <w:rtl w:val="true"/>
          <w:lang w:bidi="ar-SA"/>
        </w:rPr>
        <w:t xml:space="preserve">كفاكم من مديح الخلق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اُمُّكُمُ البتول</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مغالطى</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مغالطه و سفسطه، آن است كه انسان، از قياساتى كه شبيه برهان است براى محكوم كردن دشمن خود استفاده كند، در حالى كه در واقع، آن را نمى‌توان برهانى ناميد؛ زيرا يا در شكل و صورت قياس اشكال دارد يا از </w:t>
      </w:r>
    </w:p>
    <w:p>
      <w:pPr>
        <w:pStyle w:val="BookText"/>
        <w:rPr/>
      </w:pPr>
      <w:r>
        <w:rPr>
          <w:rFonts w:ascii="Amiri" w:hAnsi="Amiri" w:eastAsia="Amiri" w:cs="Amiri"/>
          <w:color w:val="111111"/>
          <w:sz w:val="28"/>
          <w:sz w:val="28"/>
          <w:szCs w:val="28"/>
          <w:rtl w:val="true"/>
          <w:lang w:bidi="ar-SA"/>
        </w:rPr>
        <w:t>نظر ماده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مغالطه كننده نيز از ترفندها و تاكتيك‌هايى استفاده مى‌كند تا به هر نحو ممكن، بر حريف برترى جويد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الجليل قزوينى در كتاب نقض خود، در پاسخ به شبهات و اتّهامات، از انواع مختلف احتجاج بجز دو نوع آنها، با نسبت‌هاى گوناگونْ بهره جسته است و آن دو نوع احتجاج را كه در اين كتاب نمى‌توان يافت، نوع مغالطه‌اى و نوع جدال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w:t>
      </w:r>
    </w:p>
    <w:p>
      <w:pPr>
        <w:pStyle w:val="BookText"/>
        <w:rPr/>
      </w:pPr>
      <w:r>
        <w:rPr>
          <w:rFonts w:ascii="IRNazanin" w:hAnsi="IRNazanin" w:eastAsia="IRNazanin"/>
          <w:color w:val="111111"/>
          <w:sz w:val="28"/>
          <w:sz w:val="28"/>
          <w:szCs w:val="28"/>
          <w:rtl w:val="true"/>
          <w:lang w:bidi="fa-IR"/>
        </w:rPr>
        <w:t xml:space="preserve">وحدت و يكپارچگى مسلمانان، همواره يكى از اصول اساسى جهت تحقّق بخشيدن به اهداف كلان سياسى و اجتماعى و فرهنگى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اسلامى است؛ امّا امروزه، موانع متعدّدى سبب گشته تا اين اصل، از جايگاه اصلى خويش فاصله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بزرگ‌ترين اين موانع، عدم آگاهى فِرَق مختلف اسلامى، از عقايد و رويكرد ديگر مذاهب است و البته رفته‌رفته با گسترش اين عدم آگاهى، راه براى ورود تعصّبات جاهلانه نيز در جوامع مسلمانان،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عدم آگاهى و وجود تعصّبات نابه‌جا، از جمله موانع اثرگذار در راه رسيدن به وحدت اسلامى‌اند كه گويا راه‌كارى جز رفتن به سوى برپايىِ كرسى‌هاى بحث و مناظره و پرداختن به گفتگويى سالم براى بر طرف كردن آنها وجود ندارد؛ گفتگويى بر اساس اصول دينى و علمى و با رعايت ارزش‌هاى اخلاقى و چارچوب‌هاى عقلايى كه سبب تأليف قلوب و تقريب عقايد مى‌گردد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كتابى است كه در جهت شناساندن و معرّفى مذهب تشيّع به اقشار گوناگون جامعه، بسيار موفّق عمل كرده است، بلكه نمونه‌اى بسيار موفّق در گفتگو و مناظره‌اى است كه اصول و ارزش‌ها را رعايت نموده و گام بزرگى را جهت رفع موانع پيش‌گفته برداشته و راه را براى رسيدن به وحدت اسلامى، به عنوان يك اصل اساسى، هموار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گفتگو و مناظره از ديدگاه قرآن و روايات، على اصغر رضوانى،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آزاد در اسلام، محمّد محمّدى رى‌شهرى،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انتشارات دفتر تبليغات اسلامى حوزه علميه قم،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الذريعه إلى تصانيف الشيعة، محمّد محسن بن على المنزوى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گفتمان يا مناظره، نصرت اللّه جمالى،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مهديه،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تقريب، محمّد تقى القمّى،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مقدّس،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جهانى تقريب مذاهب اسلامى،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طلايه‌داران تقريب، گروه نويسندگان،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جهانى تقريب مذاهب اسلامى،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الحكم و درر الكلم، عبد الواحد الآمدى التميمى، شرح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رسولى محلاّتى،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گفتگوى تمدّن‌ها در قرآن و حديث، محمّد محمّدى رى‌شهرى،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سلطانى،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المفردات فى غريب القرآن، حسين بن محمّد الراغب الإصفهانى،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و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الشاميه،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و گفتگو در اسلام، محمّد محمّدى رى‌شهرى،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فى تفسير القرآن، محمّد حسين طباطبايى،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عبد الجليل بن ابى الحسين قزوينى رازى، تعليق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جلال الدين محدّث 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الوحدة الإسلامية فى الأحاديث المشتركة بين السنّة و الشيعة، السيّد شهاب الدين الحسينى،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جهانى تقريب مذاهب اسلامى،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فهرست تفصيلى مطالب</w:t>
      </w:r>
    </w:p>
    <w:p>
      <w:pPr>
        <w:pStyle w:val="BookText"/>
        <w:rPr/>
      </w:pPr>
      <w:r>
        <w:rPr>
          <w:rFonts w:ascii="IRNazanin" w:hAnsi="IRNazanin" w:eastAsia="IRNazanin"/>
          <w:color w:val="111111"/>
          <w:sz w:val="28"/>
          <w:sz w:val="28"/>
          <w:szCs w:val="28"/>
          <w:rtl w:val="true"/>
          <w:lang w:bidi="fa-IR"/>
        </w:rPr>
        <w:t xml:space="preserve">گذرى بر ابعاد حيات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تمدّنى شيعيان در تاريخ اسلام، به روايت عبد الجليل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ويژگى متن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ويژگى دو نويسنده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قلمروهاى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تمدّنى مندرج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علم‌دوستى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فضاهاى علمى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علمى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القاب علمى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جلسات ويژه مناظره علمى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 و ساز نهادهاى علمى شيعه در عهد سلجوقيان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تدوين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كرسى تدريس و تربيت شاگرد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واقع‌نگرى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با فرهنگ و تمدّن اسلامى در شهرهاى شيعه‌نشين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مناطق جغرافيايى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متخصّصان علوم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مُقريان فاخر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مفسّران عالم به منزّلات و مؤوّلات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نحو، لغت و اِعراب و تصريف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فرهنگ و تمدّن اسلامى شيعيان قم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و رسوم رايج ميان شيعيان به عنوان يك مسلمان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زُهّاد متعبّد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حاجيان بى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شمار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روزه‌داران سه ماهه و ايام شريفه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نمازگزاران به شب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بيوتات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سحرگاهى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روزانه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وجوهات شرعى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متصدّيان دريافت ماليات‌هاى شرعى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 اسلامى ويژه شيعيان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بناى زيارتگاه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مراسم شيعى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ارسال تجهيزات مورد نياز قبور امامان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اطعام عمومى مسلمانان از سوى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ويژه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عقل در خداشناسى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دشمنى با مَلاحده و باطنى‌ها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تصويرسازى تاريخى از حضور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تمدّنى شيعيان تا عصر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صحابى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عهد خلافت 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امامان عليهم‌السلام تا پايان عصر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غيبت كبرا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نتيجه‌گيرى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پراكندگى جغرافياىِ جمعيتى شيعيان اماميه بر مبناى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مفهوم جمعيت و جمعيت شناسى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سير تشيّع و خاندان‌هاى حكومتگر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پراكندگى جغرافياى جمعيتى شيعيان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عراق عجم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محلّه‌هاى شيعه‌نشين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مصلحكان، مصلّاگاه، مسلحگاه، مصلحتگاه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عابس، درِ عابش، درِ عانش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رشقان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آهنين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جاروب بندان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زعفرانْ جاى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كوى فيروزه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حاشيه خزر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گرگان، طبرستان و ديلمان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نتيجه‌گيرى</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يادكردهاى فرقه‌شناختى عبد الجليل قزوينى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بحث در خصوص تعداد فرقه‌هاى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ديدگاه تقريبى عبد الجليل در خصوص فرقه‌هاى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فرقه‌هاى مورد بحث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فرقه‌هاى كلامى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اباحتيّه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باطنيّه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نزاريّه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اشعريّه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تناسخيّه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حشويّه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زنادقه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سبئيّه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فطحيّه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كيسانيّه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مشبّهه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ناووسيّه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نجّاريّه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نوبختيان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فرقه‌هاى فقهى</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اوزاعيّه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 يوسفيّه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حنبليّه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شافعيّه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فرقه‌هاى منتسب به صوفيّه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حلوليّه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متصوّفه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فرقه‌هاى اختصاصى مصنّف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بااسحاقيّه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باذنجانيّه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سندلانيان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لاسكيّه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مباقليّه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متولّدان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نتايج كلّى 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دانشگاه سَپيِنزا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سنّيان در برابر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بحثى در باره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فصل نخست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سنّيان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الگوى تقليدى براى مدرسه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سنّيان در برابر دار العلم شيعيان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فرهنگى وزرا؛ حمايت از دارالعلم يا مدرسه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مدارس و محافل علمى و دينى و رجال شيعه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مناطق و شهرهاى شيعه‌نشين در قرن ششم هجرى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شهرهاى شيعه‌نشين ايران در قرن ششم هجرى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فرايض دينى و شعائر مذهبى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منظّم وعظ و خطابه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علمى و مذهبى ديگر مذاهب با شيعيان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و محافل علمى و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سارى و 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عالمان شيعى در اين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شعراى شيعىِ ياد شده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ادبيات و 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دشوارى‌ها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ما در اين نوشتار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سياهه شعراى شيعى از زبان عبد الجليل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الأسود دوئلى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كُثَيّر عَزَّه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فَرَزدَق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كُمَيت بن زيد اسدى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خليل بن احمد فراهيدى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حِمْيرى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بهلول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نؤاس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تمام طائى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رومى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دِعْبِل خُزاعى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تنوخى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فراس حَمْدانى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بكر خوارزمى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حجّاج بغدادى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كسايى مروزى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بديع الزمان 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مهيار 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وزير مغربى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الدين اسعد گرگانى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حسّول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دوريستى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پوربُنان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سنايى غزنوى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بن حسن طَبْرِسى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الدين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ظفر الدين كافى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اديب مهابادى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فَرقَدى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قوامى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متكلّم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سخن پايانى</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جغرافياى رى و قزوين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جغرافياى تاريخى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وابستگى منطقه‌اى رى</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مركزيت سياسى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مردم رى</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مردم رى</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شهرى رى در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محلّه‌هاى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بازارهاى رى</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دروازه‌هاى رى</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جغرافياى تاريخى توابع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جغرافياى تاريخى 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پيدايش قزوين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نام‌هاى ديگر قزوين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جغرافياى مذهبى قزوين تا اواخر سده ششم هجرى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فتنه اسماعيليان و 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خاندان بابويه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على بن الحسين بن موسى بن بابويه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الإسلام حسن بن حسين بن حسن بن حسين بن على 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ابو طالب اسحاق بن محمّد بن حسن بن حسين بابويه القمّى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ابو جعفر محمّد بن على 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سيطره سبك مناقب‌نگارى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ششم و هفتم 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شش و هفت هجرى، بستر منقبت‌نگارى</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واژه‌شناسى فضايل و 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مناقب‌خوانى</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مناقب‌نگارى</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مناقب در سده‌هاى ششم و هفتم هجرى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الزهراء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فى فضائل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القرآن فى شأن امير المؤمنين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تسمية على عليه‌السلام بأمير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المناقب فى فضائل 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فى فضائل الائمّة الأطهار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الائمّة و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مواليد الائمّة و وفياتهم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أمير المؤمنين على بن ابى طالب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الأربعين فى مناقب أمير المؤمنين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 فى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عن الأربعين من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 فى مناقب سيدة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المنتقى من مناقب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الوحى المبين فى 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 فى الفضائل و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أمير المؤمنين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الأئمة الاثنى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الفائق على الأربعين فى مناقب أمير المؤمنين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الدلائل و مجمع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جعفر بن أبى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رساله‌اى در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 المناقب لآل ابى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فى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الطاهرين فى فضائل اهل بيت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مقصد الراغب فى فضائل على بن ابى طالب و أهل بيته أئمّة الهدى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 المقيم لعترة النبأ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فى مناقب على بن ابى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باختصاص مولانا على عليه‌السلام بإمرة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اليقين فى فضائل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العبرة فى غبن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المقالة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عن الأربعين فى فضائل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فى معرفة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فرحة الغرى فى تعيين قبر أمير المؤمنين 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 فى مناقب ذوى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الايمان فى المناقب و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كتاب‌هاى 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ويژگى‌هاى ساختارى</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مناقب امام على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مناقب ديگر معصومان يا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ويژگى‌هاى سبك‌شناختى</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جاذبه‌ها</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ويژگى‌هاى محتوايى</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فضاى مناظره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عمومى</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اسطوره‌سازى</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واژگان توهين‌آميز</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چرايىِ فزونى مناقب‌نگارى در اين 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اختلاف شديد در باره أمير المؤمنين و خلفا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دانش‌افزايى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و پاسخگويى به عالمان عامّه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روايات مناقبى در منابع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نادرست روايات مقبول 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تضعيف روايات 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تحريف روايات 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حاكمان بر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سده ششم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سده هفتم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حكومت‌هاى شيعى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ويژگى‌هاى سبكى، ساختارى و فكرى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 ادبى در قرن ششم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چرا قرن ششم؟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غفلت تاريخى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ساختار نثر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پاره مختصّات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زبانى</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واژگان كهن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تأثيرپذيرى زبان فارسى از نحو عربى</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عربى كم كاركرد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شدن ساخت جمله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جمله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در وجه وصفى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ماضى نقلى ناقص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آخر فعل</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خاص حروف اضافه</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فعل</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اولى‌تر به جاى اولى</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ادبى</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آرايه‌هاى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تركيب‌سازى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كار بردن شعر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فكرى</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بهره‌مندى از قرآن در اثبات حقّانيت اهل 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پاسخ‌دهى با رفتارهاى خود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مشت نويسنده را با مطالب خودش باز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سيره عملى اهل 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 درست بحث و جدل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نكات و اشارات از نظر افتاده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فرزند به نام خلفا</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زيارت‌گاه‌هاى مورد توجّه شيعيان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آداب و رسوم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نتيجه‌گيرى</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بررسى فرم زبانى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اشاراتى به موضوعات محتوايى آن</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مختصرى در باره محتواى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اهميت مطالب كتاب و روش پاسخگويى به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نام بسيارى از كتاب‌ها و نويسندگان و محل نگهدارى آنها</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اسامى بزرگان شيعه و مدارس</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سيره و تاريخ براى نقض‌گفته‌هاى نويسنده كتاب</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اشاره به حوادث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عقايد گوينده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لفظى و زبانى</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سبك‌هاى رايج در قرن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سامانى</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نمود ويژگى‌هاى نثر سامانى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مطابقت صفت و موصوف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واژه‌ها و تركيبات فارسى در شكل و معناى كهن آنها</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افعال به معانى غير معهود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حرف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زينت بر سر فعل</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استمرارى در آخر 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مصدر تمام به جاى مرخّم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افعال پيشوندى</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تأنيث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اضافه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فكّ اضافه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دوازده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غزنوى و سلجوقى اوّل</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جلوه سبك دوره غزنوى و سلجوقى اوّل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فعل به قرينه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واژه‌هاى عربى</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نثر فنّى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نشانه‌هاى نثر فنّى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جملات طولانى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اطناب</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زبان مردم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پيشوند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شدن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آغاز كلمات با مصوّت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لغات به شكل پهلوىِ آنها</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شناسه دوم شخص جمع</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جمع‌بندى</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اخلاق و آيين جدل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محورهاى بحث</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 در پيشينه تشيّع مدّعى</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بر الزامات تفكّر اشعرى‌گرايانه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حريم خاندان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آشكار كردن تناقض‌ها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كارگيرى قياس ذو حدّين</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آشكار كردن منطق يك بام و دو 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تفكيك بين حقّانيت شخص از رفتار پيروانش</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مسائل بى‌ربط با 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تكذيب ادّعاها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به شيعه يا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و تبيين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 دادن مغالطه همسويى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كارگيرى منطق كلوخ و سنگ</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عيان كردن گزافه‌گويى‌ها</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خرده‌گيرى‌هاى ريزبينانه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يارى گرفتن از طنز</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ملاحظاتى در باب اين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مناظره و وحدت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مناظره</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اسلام از مناظره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مناظره</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مورد نياز در مناظره پسنديده</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روحيه و فكر مخاطب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حق‌پذيرى</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حق سخن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وجوه اشتراك طرفين مناظره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نفس سخن</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 مناظره</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برهانى</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جدلى</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خطابى</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شعرى</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مغالطى</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نتيجه‌گيرى</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هيئت علمى پژوهشگاه علوم و فرهنگ اسلامى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مثبتان توحيد و عدل را و مقران نبوّت و امامت را و متابعان شريعت را به تهمت كذب منسوب كرده و سادات بزرگوار و مشايخ كبار را بى‌حجتى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محافل كبار و حضور صغار بر طريق تشنيع مى‌خوانند و مردم عام غافل از استماع آن دعاوى بى‌بيّنت و معانى متحيّر مى‌مانند همان،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 عبارت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فتوح على و فرزندانش كجا بودند كه يك ده نه در مشرق و نه در مغرب استدند و خود حاضر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 علوى در اين غزاها اوّل و آخر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فرزندان او در دين هيچ اثر پيدا نشد 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 عبارت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همه روى زمين از اهل اسلام از ائمّه سلف و قضات و مقريان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كسى در علم دينى دستى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مذهب رفض نكرده‌اند مگر شرذمه مجهول كه به زندقه مذهب و حبّ رياست و پيروى از شهوت و فسق و فجور معروف بودندى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 عبارت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رافضى دهليز ملحدى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بررسى جايگاه تعامل تمدّنى حوزه‌هاى علميه شيعه در جهان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حوزه، ش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هيچ سرايى از سراهاى محقّقان ايشان نيست و الاّ از اين كتاب‌ها يكى و دو در آن سراها باشد نقض،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رافضى را عادت باشد كه چون مذهب وى فراروى وى دارى، انكار كند و تقيه روا دارد 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كتب شيعه اصوليه، ظاهر و باهر است و بيرون آن كه در سراهاى ايشان باشد، نسخت‌هاى بسيار در كتب‌خانه‌هاى بلاد اسلام نهاد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رى در كتب‌خانه صاحبى و به اصفهان در كتب‌خانه بزرگ و به ساوه در كتب‌خانه بوطاهر خاتونى و به همه شهرهاى عراق و خراسان معروف و 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طايفه را در بلاد اسلام و شهرهاى معظم، هزاران كراسى و منابر و مدارس و مساجت است كه در آن تقرير مذهب كنند به ظاهر به حضور ترك و تازى و نوبت‌هاى عقود مجالس ايشان اظهر من الشمس است و آنچه مذهب ايشان باشد در اصول و فروع پوشيده ندارند در گفت و كتب و فتوى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معنى تقيه به وقت نزول مضرّت روا دارند و موافق‌اند در اين معنى با ايشان همه عقلا و همه طوايف مسلمانان كه دفع مضرت معلوم و مظنون از نفس واجب باشد 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گروه كه اين مذهب نهاد محمّد چهاربختان بود و ابو الخطاب محمّد بن ابى زينب و پسران نوبخت و بوزكريا شيره‌فروش و جابر جعفى و يونس بن عبد الرحمان القمى الرافضى و محمّد بن نعمان الأحول معروف به شيطان الطاق و محمّد سعيد و ابو شاكر محمّد بن ديصان و هشام بن سالم جواليقى و هشام بن حكم الامامى و محمّد بن محمّد بن نعمان الحارثى المفيد و ابوجعفر محمّد بن الحسن الطوسى و ابو جعفر البابوى و ابو طالب استرآبادى و ابوعبد اللّه از آل بويه المجوسى و زارة بن يمين الفاسى و ابن البرقى 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عاقل كه اندك‌مايه آگاه باشد از علم و تواريخ و آثار و اسامى رجال و آن علومى كه بدان متعلّق است چون در اين اساس تأمّلى به انصاف بكند، غايت جهل و نادانى اين ناقل بداند اوّلاً محمّد چهاربختان در عهد امير احمد عبد العزيز بود به كَرَهِ بودلف بر آن روزگار كه بيشتر از دو سه قرن مردم بگذشتند و او محمّد بن ابى زينت را كجا ديد و كجا بدو رسيد؟ و اتّفاق حضور شرط است در وضع مذهب و طريقت و نوبختيان پس از عهد حسن عسكرى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جابر جعفى در عهد جعفر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اين جماعت كه رسانيد؟ و اينان او را كجا دريافتند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عقلاست كه چون جماعتى به مشاركت يكديگر كارى كنند و چيزى اندازند و مذهبى نهند بايد كه حضور ايشان به هم باشد و با مكاتبت و مراسلت، يكديگر را خبر كنند همان،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جماعت را بدين اسلام لقب ننوشتندى 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عجب آيد از عاقلى كه دعوى علم تواريخ كند اوّلاً در آن عهد پيشين كه لقب عادت نبودى، خود هيچ‌كس را ننوشتندى چه سنّى چه شيعى، چون ابتدا رفت و قاعده افتاد اگر ملوك غزنين را القابى بود چون غياث و مغيث، ملوك ديالم را كه شيعى بودند، القاب سابق بود چون عَضُد و ركن و سيف‌الدوله و مانند آن و در تواريخ و كتب و اشعار شعراى عرب و عجم، مذكورتر از آن است كه بتوان آن را انكار كرد 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هيچ دستاربندى را هنوز لقب نبود، ابو القاسم عباد را كه شيعه عَلَم بود، صاحب كافى نوشتندى و بعد از وى لقب صاحب، وزرا را به طفيل اوفتاد و چون حسن على اسحاق را نظام الملك نوشتندى در زيرش ابو الفضل بَراوستانى را مجدالدوله نوشتندى و در آن عهد پيشين خلفا را مقتدر و مستظهر و مكتفى نوشته‌اند آنچه شيعه را به اتفاق امّت باقر و صادق و رضا خوانده‌اند و در آن هنگام كه بوبكر باقلانى را لقب نبود محمّد نعمانى حارثى را شيخ المفيد خواندندى و مرتضاى بغداد را به اتفاق علم الهدى و سيّد اجل خواندندى و در آخر اگر استاد ابو مسلم را ثقة الملك نوشتند، سيّد مرتضاى قم را ذو الفخرين نوشتند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مجالس مناظرات شيعه را تمكين نكردندى 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دور نباشد كه مذاهب شيعه بخشيده شده است و مجالس هر يك پيداست و هر طايفه به جاى خود گويند اگر حنفى را محفلى باشد كه شافعى مذهبى را آن جا تمكين نكنند يا در محفل شافعيان حنفى را گوش ندارند، نقصان مذهب و اعتقاد نكند همان،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روزگار سلطان ملكشاه و سلطان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نگذاشتند كه اينان مدرسه و خانقاه سازند 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به تحصيل و تعديد مدارس سادات مشغول شويم در بلاد خراسان و حدود مازندران و شهرهاى شام از حلب و هرات و از بلاد عراق چون قم و كاشان و آبه كه مدارس چند است و كى بوده است و اوقاف چند دارد طومارات كتب خواهد شد 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اوّلاً مدرسه بزرگ سيّد تاج‌الدين محمّد كيسكى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در عهد طغرل 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سقاه اللّه رحمته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كردند؟ و در آن جا مدرسه شمس الاسلام حسكا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در عهد دولت اين دو سلطان كردند؟ دگر مدرسه‌اى ميان اين دو مدرسه متعلّق به 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هم در عهد سلطان محمّد فرمودند؟ و مدرسه‌اى به دروازه آهنين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عهد دولت سلطان ملكشاهى كردند و مدرسه فقيه على جاسبى به كوى اصفهانيان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در عهد سلطان سعيد ملكشاه فرمودند؟ و مدرسه خواجه عبد الجبار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در عهد مبارك ملكشاهى در روزگار بركيارق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كوى فيروز نه در عهد اين سلاطين بنياد كردند همان،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خواجه امام ابو اسماعيل حمدانى به اصفهان رفت پيش سلطان محمّد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مدرسه‌اش در فتنه خراب كرده بفرمود تا عمارتش كردند و كرسى نهادند و او با سر قاعده و رسم خود رفت و اين مدرسه، هنوز معمور مشهور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خانقاه امير اقبالى نه در عهد كريم غياثى كردند؟ و خانقاه على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در عهد سلطان ملكشاه فرمودند و هنوز معمور مشهور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نود سال است كه در آن جا ختمات قرآن و نماز به جماعت هر روز پنج‌بار، و مجلس وعظ هر يك هفته دوبار و يك بار، و در اين مدرسه موضع مناظره و نزول مصلحان در آن جا كه مجاوران اند از اهل علم و زهد و سادات و فقهاى غريب كه رسند و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گفته منع كردند از مدرسه و مسجد حاشا عنهم صلاتهم فى اعتقادهم همان،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رافضيان را درس فقه و شريعت نباشد 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مقنعه و عويص و فرائض و مصباح مرتضى و شرايع على حسينان و من لايحضره الفقيه و كتاب علل الشرايع و عمل يوم و ليله و هدايته المسترشد و المراسم العلويه فى الاحكام النبويه و الجمل و العقود و كتاب المغنى فى الفقه به دو جلد و كتاب فقه القرآن به دو جلد و مناسك الزيارات و كتاب عروض العدوى و كتاب وفاق العامه و الخاصه و كتاب المهذب ابن البراج و كتاب المتمسك بجبل آل محمّد 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ايشان را درسى نباشد همان،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عهد خلفا بنى عبّاس مدرس بود همان،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پيش از او مناظرات رفيع كره و تصنيفات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و بزرگى شيخ كبير بوجعفر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تصانيف و وعظ و درس از رى تا بلاد تركستان و ايلاق اثر علم اثر آشكار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نوبختيان و محمّد بن شاذان كه فضل ايشان در جهان ظاهر است و ذو الفخرين مرتضى قمى كه از تصانيف و خطب او سرمايه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متأخّران هم خواجه بوجعفر دوريستى و ابو الفرج حمدانى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اينان از متقدّمان و متأخّران كه به ذكر همه كتاب مطوّل شدند كه مدرّس و متكلّم و فقيه و عالم و مقرى و مفسّر بودند 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روزگار سلطان سعيد ملكشاه در رى چه استخفاف‌ها رفت بر رافضيان همه را بر منبرها بردند كه ايمان بياوريد 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جنس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بر نقصان و بطلان مذهب نباشد و چون جماعتى خصمان سعايتى كنند پيش سلطانى واحد در آن حركتى كند در همه شهرها در عهود سلاطين مانند اين رفتار باشد چنان كه در عهد ملوك ديالم به رى با مالكيان و علماى مجبّران رفت و چنان كه در اصفهان در عهد محمودى با مشبّهان رفت و به همدان در عهد سلطان مسعود و به رى در عهد قشقر و اميرعبّاس كه اصحاب بوحنيفه را به محفل پادشاه حاضر كردند به كرّات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عهد دولت ديلمان كه ايشان امامتى بودند با علماى ديگر طوايف مانند اين كردندى و اين هيچ دلالت بر بطلان مذهب نباشد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طايفه‌اى را از قتل و نهب و صلب بطلان مذهب مگر نباشد و نه به جهت اعتقاد محض بوده باشد، بلكه به جهت تقرير سلطنت و قاعده ملك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نهب و قتل و صلب از كشتن سادات كبار و علماى بزرگ و مفتيان و قاضيان چون سيّد اجل بلخ محمّد بن الفقيه النيشابورى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اصحاب شافعى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 الوف علما و صلحا در آن حادث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عهد سنجر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كشته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آنچه لشكر غزنين كردند با شيعه روى نقصان مذهب را شايد آنچه غزان كردند با اصحاب سنّت هم دلالت بر بطلان باشد، بلكه همه عاقلان دانند كه مثل اين براى هيبت و تقرير ملك كنند همان،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هيچ شهرى كه رافضيان آن جا غلبه دارند چون بنگرى دين و شريعت را آن جا جمالى نباشد و جمع اهل رفض را بها نبود چون قم و كاشان و آبه و ورامين و سارى و اُرَم كه قرينه الموت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رى در مصلحگاه و در خراسان و سبزوار جماعت نكنند و نه شرع را قوتى باشد و نه مسجدهايشان را نورى همان،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جوامع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عراقى كرده است بيرون شهر و آنچه كمال ثابت كرده است در 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حوالاتى و اشاراتى به متقدّمان اماميه اصوليه كرده كه پُرى از آن مذهب غلات و اخباريه و حشويه است و نفى و تبرّا از آن در كتب اصوليان اثنى عشريه ظاهر است 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چه نيكوتر است كه قرينه الموت آن جا اولى‌تر باشد كه اهل آن وجوب معرفت خداى را حوالت به تقليد و تعليم كنند و اهل مساوى و اُرَمْ وجوب معرفت را حوالت به عقل و نظر كنند همان،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لعنت ملاحده و خصومت بواطنه در آن بقعه آشكارا همان،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آنگه گفته شده است كه در جهان، هرگز رافضى نبوده است كه او را در دين و دولت، قدرى يا قدمى يا جاهى يا منزلتى يا حرمتى يا نامى بوده است 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جمعيت‌شناسى،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مطالعات جمعيتى،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تاريخى و انسانى شيعه در جهان اسلام،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حوقل،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تاريخى سرزمين‌هاى خلافت شرقى،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و ممالك،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فى معرفة الأقاليم،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و ممالك،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جغرفياى تاريخى سرزمين‌هاى خلافت شرقى،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تاريخى و انسانى شيعه در جهان اسلام،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تاريخى سرزمين‌هاى خلافت شرقى،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شاه‌نامه،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حوقل،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فى معرفة الأقاليم،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شاه نامه،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آثار بازمانده از رى قديم،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تاريخى و انسانى شيعه در جهان اسلام،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ابو دلف،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گسترش تشيّع در رى،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شاه‌نامه،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گسترش تشيّع در رى،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رويان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آثار بازمانده از رى قديم،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آثار بازمانده از رى قديم،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تاريخى سرزمين‌هاى خلافت شرقى،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جرجان و استرآباد،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تاريخى و انسانى شيعه در جهان اسلام،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الصدور و آية السرور،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پژوهشكده علوم و معارف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طوسى ،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أبى داوود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طبرى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الطرق الصوفيّه ورواسبها فى العراق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عقايد اسماعيليّه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الإسماعيليّه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 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عقايد اسماعيليّه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تبصرة العوام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نوبختى ،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جهانگشاى جوينى،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تلبيس ابليس،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جامع التواريخ،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عقايد اسماعيليّه ،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مذاهب الاسلاميّين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اشعريّه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المتعاليه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أوائل المقالات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 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الأديان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العين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 النحل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هفتاد و سه ملّت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 النحل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 العين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الإسلاميّه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 النحل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مقباس الهداية، مامقانى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 الشيعة، نوبختى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الكشّى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مذاهب التفسير الإسلامى ،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 الشيعة، نوبختى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مامقانى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المقالات و الفرق ،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تلبيس إبليس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مذاهب الإسلاميّين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 الشيعة، نوبختى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تبصرة العوام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هفتاد و سه ملّت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المذاهب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تبصرة العوام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 الشيعة، نوبختى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المذاهب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 النحل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هفتاد و سه ملّت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برسى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شيخ مفيد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التشريع فى الإسلام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لغت نامه دهخدا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يوسفيّه</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الإسلاميّه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فلسفة التشريع فى الإسلام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فلسفة التشريع فى الإسلام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الإسلاميّه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جستجو در تصوّف ايران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النديم ،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عشريّه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الحق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الكرامة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مذكور در يتيمة الدهر ثعالبى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مقاله ، ترجمه‌اى است از متن فرانسوى زير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استاد دانشكده علوم انسانى در دانشگاه سَپيِنزا در شهر 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تدريس رشته تاريخ مديتِرانه 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اسلامى مشغول است؛ رشته‌اى كه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كشورهاى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شناخته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دكترى خود را در تحقيقاتى كه در تمدّن اسلامى از بُعد تاريخى و ادب‌شناسى يا همان فيلولوژى به انجام رسانده بود، دريافت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كه از بخش خاورميانه دانشگاه ناپل، به دريافت بورس تحصيلى در مقطع فوق دكترى در رشته مطالعات ايران‌شناسى نائل آمد، به عنوان استاد قراردادى به تدريس در رشته زبان و ادبيات عرب در دانشگاه معروف بولونيا پرداخت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 ده مقدّمه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ماه‌هاى رجب، شعبان و رمضان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ايام البيض، عيد غدير و از اين قبيل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شلاّق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پس از ذكر خصوصيات شهر قم، به نقل چند روايت در باره اين شهر پرداخته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كوچكى است در نزديكى ساوه كه نزد عامه مردم به آوه معروف است و اهالى آن، همه شيعه هستند، در حالى كه ساوه اهل سنّت اند و همچنان جنگ‌هاى مذهبى ميان اين دو بر قرار است و ابو سعد منصور ابن حسين آبى وزير مجد الدوله و شاعر و اديب و مؤلّف كتاب‌هاى تاريخ رى و نثر الدرر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شهر بوده است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كه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دوريست از روستاها و توابع رى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خاندان‌هاى بزرگ و علما و فقهاى نامى شيعى نيز از آن برخاسته‌اند كه خاندان دوريستى، از آن جمله‌اند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خاندان، عالمانى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دوريستى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از شاگردان شيخ مفيد و سيّد مرتضى، و نيز عبد اللّه بن جعفر بن محمّد بن موسى بن جعفر دوريستى متوفاى بعد از سال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را مى‌توان نام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شمارش</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گفته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حرّان شهرى است بزرگ و مشهور از منطقه جزيره اقور، كه در ميان راه موصل و شام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ابتدا به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برادر حضرت ابراهيم بوده كه اوّلين بار آن را بنا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تعريب گشته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شايد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يعنى مدرسه منسوبان به رى</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بدان خوبى و مبالغه در حُسن بنا و ساختمان و دقّت در ديگر جهات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سرهنگ ساوتكين از امراى معروف و با كفايت سلاجقه بوده كه از سوى آنها به حكومت بلاد فارس، كرمان و قسمتى از عراق منصوب بوده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اُرموى در تعليقات نقض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نماناد كه مدرسه نامبرده از مدارس بسيار معروف در آن زمان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شيخ منتجب الدين در مورد خواجه عبد الجبّار مفيد چنين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المفيد عبد الجبّار بن على المقرئ الرازى، فقيه الأصحاب بالرى، قرء عليه فى زمانه قاطبة المتعلّمين من السادة والعلماء، وهو قد قرأ على الشيخ ابى جعفر الطوسى جميع تصانيفه، وقرأ على الشيخين سلار وابن البراج، وله تصانيف بالعربية والفارسية فى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محلّه‌اى ازمحلات آن روز 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بررسى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كتاب‌خانه‌هاى پُر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همزه و فتح راء يا به سكون را، شهرى است در نزديكى سارى از نواحى طبرستان كه همه اهل آن شيعه هستند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در اين نوشتار براى شمارش عالمان شيعه ذكر شده در كتاب نقض، سعى شده است كه يكدوره صد و چند ساله نزديك به حيات عبد الجليل انتخاب شود؛ يعنى دوره‌اى كه از بعد از سال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شيخ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و تا سال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ق كه احتمالاً وفات عبد الجليل بوده، ادامه داشته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ره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 أبو النّجم محمّد بن عبد الوهّاب بن عيسى السمّان ورع فقيه حافظ له كتب فى‌الفقه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جليل عماد الدين أبو جعفر محمّد بن أبى القاسم الطبرى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بشارة المصطفى در دوازده مورد از اين بزرگوار نقل روايت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عبارت او در مورد نهم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الشّيخ الفقيه أبو النّجم محمّد بن عبد الوهّاب بن عيسى الرازىّ بالرىّ فى درب زامهران بالمشهد المعروف بالغرىّ قراءة عليه فى صفر سنة عشرة و خمسمائة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عمّ منتجب الدّين است كه وى در فهرست، او را چنين ترجمه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الثقة أبو طالب اسحاق بن محمّد بن الحسن بن الحسين بن بابويه، قرأ على الشّيخ الموفّق أبى جعفر جميع تصانيفه، و له روايات الأحاديث و مطوّلات و مختصرات فى الاعتقاد عربيّة و 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الجليل، وى و سيّد ابو الفتح حسينى را از علماى با ورع آوه و مدرّسان مدارس آن جا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در فهرست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أبو يعلى سالار بن عبد العزيز الديلمىّ فقيه ثقة عين له كتاب،</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زين الدّين محمّد بن أبى نصر القمّى اديب فاضل طبيب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الثقات العيون از طبقات أعلام الشيعه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بن ابراهيم هو الأديب ابو الحسن بن الأديب أبى محمّد الراوى عن الشيخ أبى عبد اللّه جعفر بن محمّد بن أحمد الدوريستىّ يروى عنه محمّد بن أبى نصر القمّى المتطبّب كما ذكره فى إجازته لجمال الدين علىّ بن محمّد بن الحسين المتطبّب فى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زين الدّين محمّد بن أبى نصر بن محمّد بن عليّ كما سرد نسبه كذلك فى آخر إجازته لتلميذه القارى عليه نهج البلاغة فى سلخ رجب سنة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 تلميذه هو الشيخ أبو نصر علىّ بن أبى سعد محمّد بن الحسن بن أبى سعد الطّبيب كتب الاجازة له بخطّه على ظهر نسخة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نيز در معجم البلدان،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قرية مشهورة بين قم و اصبهان ينسب إليها أحمد بن عبد اللّه المهاباذىّ مصنّف شرح اللمع أخذه عن عبد القاهر الجرجانىّ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منطقه‌اى بوده نزديك اردستان ميان قم و كاشان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ره در فهرست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الامام أفضل الدين الحسن بن علىّ بن احمد الماهابادىّ علم فى الأدب فقيه صالح ثقة متبحّر له تصانيف منها شرح النهج، شرح الشهاب، شرح اللمع، كتاب فى ردّ التنجيم، كتاب فى الاعراب، ديوان شعره، ديوان نثره؛ أجازنى بجميع تصانيفه و رواياته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آقا بزرگ طهرانى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الثّقات العيون از طبقات اعلام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ترجمه او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يروى عن والده علىّ عن جده أحمد بن علىّ الماهاباديّ المذكور فى المائة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باره جدّ وى منتجب الدين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الأفضل أحمد بن علىّ الماهاباذىّ فاضل متبحّر له كتاب شرح اللمع، و كتاب البيان فى النحو، و كتاب التبيان فى التصريف، و المسائل النادرة فى الاعراب أخبرنا بها سبطه الامام العلّامة أفضل الدين الحسن بن علىّ الماهاباذىّ عن والده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اُرموى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صاحب نقض در اين مورد مبهم است و مى‌تواند با هر يك از سبط و جدّ منطبق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ره در حق او چنين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الواعظ أبو الحسن علىّ بن زيرك القمىّ فاضل محدّث فقيه راوية؛ قرأ على الفقيه أمير كابن أبى اللجيم بقزوين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عالم پسرى دارد كه منتجب الدين در باره او چنين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الامام نصرة الدين أبو محمّد الحسن بن علىّ بن زيرك القمىّ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در الفهرست، او را چنين معرّفى كرده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السيّد الامام رضى الدين مانگديم بن اسماعيل بن عقيل بن عبد اللّه بن الحسين بن جعفر بن محمّد بن عبد اللّه بن محمّد بن الحسن بن الحسين بن علىّ بن الحسين بن علىّ بن أبى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در باره او چنين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الامام جمال الدين أبو الفتوح الحسين بن علىّ بن محمّد الخزاعىّ الرازىّ عالم واعظ مفسّر ديّن له تصانيف منها التفسير المسمّى بروض الجنان و روح الجنان فى تفسير القرآن عشرون مجلّدة، و روح الأحباب و روح الألباب فى شرح الشّهاب قرأتهما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در ترجمه‌اش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الامام شهاب الدين محمّد بن تاج الدين بن محمّد الحسينىّ الكيسكىّ عالم ورع 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همان عالم است كه مصنّف در آغاز كتاب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به اين عنوان نام برده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اتّفاق را نسخه اصل به دست سيّد امام شهاب الدين محمّد بن تاج الدين كيسكى افتاد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الجليل او را از علماى كاشان و در علم و زهد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عديم النظير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منحصر به فرد معرفى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نيز از علماى آوه معرفى شده است همان،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در ترجمه وى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الإمام قطب الدين أبو جعفر محمّد بن علىّ بن الحسن المقرئ النّيسابورىّ ثقة، عين، استاد السيّد الإمام أبى الرضا، و الشيخ الإمام أبى الحسين، له تصانيف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 الحدود، الموجز فى النحو، أخبرنا بها الإمام أبو الرضا فضل اللّه بن عليّ الحسنيّ الراوندىّ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در الفهرست، در باره او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المفيد أبو سعيد محمّد بن أحمد بن الحسين النّيسابورىّ ثقة عين حافظ له تصانيف؛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الزهراء فى تفسير فاطمة الزهراء، الفرق بين المقامين و تشبيه علىّ بذى القرنين، كتاب الأربعين عن الأربعين فى فضائل أمير المؤمنين، كتاب منى الطالب فى ايمان أبى طالب، كتاب 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او را در الفهرست چنين ترجمه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القاضى زين الدين أبو علىّ عبد الجبّار بنالحسين بن عبد الجبّار الطوسىّ بن أخى علىّ بن عبد الجبّار الطوسىّ فاضل فقيه واعظ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در الفهرست او را چنين ياد كرده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 الثقة معين الدين أميركا بن أبى اللجيم بن أميرة المصدرىّ العجلىّ مناظر حاذق وجه، استاد الشّيخ الامام رشيد الدين عبد الجليل الرازىّ المحقّق، و له تصانيف فى الاُصول،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 الكبير و التعليق الصغير، الحدود، مسائل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الجليل رازى در باره او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خواجه بُلحسن همچنين معروف و معتبر نقض،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الجليل در كتاب نقض، او را عالم و مفتى و واعظ و مقرى خوانده است همان جا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الجليل رازى، هنگام نام بردن وى،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عديم النظير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نيز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الأديب أفضل الدين الحسن بن فادار القمّى، امام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وى از خانواده‌هاى ايرانى الاصل قم بوده؛ زيرا فادار معرب پادار به معناى استوار و پا برجاست 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الجليل در كتاب خود، او را چنين معرفى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فنون علم مشهور بوده و مصنّف كتاب‌ها و راوى اخبار بسيار است و از بزرگان اين طايفه و از علماى بزرگ ايشان است نقض،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قاضى نور اللّه در مجالس المؤمنين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المعظّم المدعوّ بخواجه جعفر بن محمّد بن موسى بن جعفر أبو محمّد الدوريستىّ الرازىّ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شريفش بحذيفة بن اليمان كه از اكابر و اخيار صحابه رسول است صلى‌الله‌عليه‌و‌آله منتهى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دوريست را در اين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دال و سكون شين معجمه مى‌گويند و در كتاب معجم گويد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دوربست به ضمّ دال و سكون واو و راء نيز به التقاء ساكنين و بعد از آن باء مفتوحه و سين مهمله ساكنه و تائى كه دو نقطه در بالا دارد از جمله قريه‌هاى 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جمله منتسبان آن جا عبد اللّه بن جعفر بن محمّد بن موسى بن جعفر أبو محمّد دوريستى است كه خود را از اولاد حذيفة بن اليمان مى‌دانست و او يكى از فقهاى شيعه اماميّه است و در سال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بغداد آمد و مدّتى در آن جا اقامت نمود و از احاديث ائمّه اهل البيت كه از جدّ خود محمّد بن موسى فرا گرفته بود، در آن جا روايت نمود و بعد از آن به وطن اصلى مراجعت كرد و بعد از سال ششصد به اندك زمانى وفات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جدّ منتجب الدين صاحب الفهرست است كه در آن جا وى را چنين ترجمه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الإمام الجدّ شمس الاسلام الحسن بن الحسين بن بابويه القمّىّ نزيل الرىّ المدعوّ حسكا فقيه ثقة وجه قرأ على شيخنا الموفّق أبى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تصانيفه بالغرىّ على ساكنه السلام، و قرأ على الشيخين سلّار بن عبد العزيز و ابن البرّاج جميع تصانيفهما، و له تصانيف فى الفقه منها كتاب العبادات، و كتاب الاعمال الصالحة، و كتاب سير الأنبياء و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الجليل از او به عنوان عالم و شاعر ياد كرده كه در مناقب و مراثى قصايد بسيارى گفته نقض،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در الفهرست خود در باره او چنين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الامام محيى الدين أبو عبد اللّه الحسين بن</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در الفهرست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الأجل المرتضى ذو الفخرين أبو الحسن المطهّر بن أبى القاسم علىّ بن أبى الفضل محمّد الحسينىّ الديباجىّ من كبار سادات العراق و صدور الأشراف، انتهى منصب النقابة و الرياسة فى عصره إليه، و كان علما فى فنون العلم، له خطب و رسائل لطيفة، قرأ على الشيخ الموفّق أبى جعفر الطوسىّ فى سفر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لنا عنه السيّد نجيب السادة أبو محمّد الحسن الموسوىّ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در الفهرست، او را چنين ياد كرده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 الثقة معين الدين أمير كابن أبى اللجيم بن أميرة المصدرىّ العجلىّ مناظر حاذق وجه، استاد الشيخ الامام رشيد الدين عبد الجليل الرازىّ المحقّق، و له تصانيف فى الأصول،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 الكبير و التعليق الصغير، الحدود، مسائل شتّى، أخبرنا بها الشيخ الامام رشيد الدين عبد الجليل الرازىّ المحقّق عنه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الفهرست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فقيه الأصحاب بالرىّ قرأ عليه فى زمانه قاطبة المتعلّمين من السادة و العلماء و هو قد قرأ على الشيخ أبى جعفر الطوسىّ جميع تصانيفه، و قرأ على الشيخين سالار و ابن البرّاج، و له تصانيف بالعربيّة و الفارسيّة فى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السيّد علىّ بن طاووس فى المهج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قد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شيخ الاسلام عزّ العلماء أبو الوفاء عبد الجبّار بن عبد اللّه بن علىّ الرازىّ فى مدرسته بالرىّ فى شعبان سنة ثلاث و خمسمائة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وفات مفيد عبد الجبار به دست نيامد و لكن از نقل سيّد بن طاووس بر مى‌آيد كه وى تا اوايل قرن ششم در قيد حيات بوده است 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در الفهرست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العالم أبو سعيد عبد الجليل بن عيسى بن عبد الوهّاب الرازىّمتكلّم فقيه متبحّر، استاد الأئمّة فى عصره، و له مقامات و مناظرات مع المخالفين مشهورة، و له تصانيف اُصوليّة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منتجب الدين در الفهرست اين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المحقّق رشيد الدين أبو سعيد عبد الجليل بن أبى الفتح مسعود بن عيسى المتكلّم الرازىّ استاد علماء العراق فى الاُصولين، مناظر ماهر حاذق له تصانيف؛ منها نقض التصفّح لأبى الحسن البصرىّ، الفصول فى الاُصول على مذهب آل الرّسول، جوابات علىّ بن القاسم الأسترابادىّ المعروف ببلقمران، جوابات الشيخ مسعود الصوابىّ، مسألة فى المعجز، مسألة فى الإمامة، مسألة فى الاعتقاد، مسألة فى نفى الرؤية، شاهدته و قرأت بعضها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در الفهرست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المفيد أبو محمّد عبد الرحمان بن أحمد بن الحسين النيسابورىّ الخزاعىّ شيخ الأصحاب بالريّ حافظ واعظ ثقة سافر فى البلاد شرقا و غربا و سمع الأحاديث عن المخالف و المؤالف، و له تصانيف؛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فى مناقب أهل البيت، العلويّات، الرضويّات، الأمالى، عيون الأخبار، مختصرات فى المواعظ و الزواجر، أخبرنا بها جماعة منهم السيّدان المرتضى و المجتبى ابنا الداعى الحسنىّ و ابن أخيه الشيخ الامام أبو الفتوح الخزاعيّ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قرأ على السيّدين علم الهدى المرتضى و أخيه الرضىّ و الشيخ أبى جعفر الطوسىّ و المشايخ سالار و ابن البرّاج و الكراجكىّ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القاضى سعد الدين عزّ المؤمنين أبو القاسم عبد العزيز بن نحرير بن عبد العزيز بن البرّاج وجه الأصحاب و فقيههم، و كان قاضيا بطرابلس، و له مصنّفات منها المهذّب، المعتمد، الروضة، الجواهر، المقرّب، عماد المحتاج فى مناسك الحاجّ، و له الكامل فى الفقه، و الموجز فى الفقه، و كتاب فى الكلام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در الفهرست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محمّد بن عليّ الفتال النيسابورىّ صاحب التّفسير ثقة و أىّ ثقة أخبرنا جماعة من الثقات عنه بتفسيره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نيز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الفتّال الفارسىّ النيسابورىّ له التنوير فى معانى التفسير، روضة الواعظين و بصيرة المتّعظين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ديگرى نيز كه منتجب الدين،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الشهيد محمّد بن أحمد الفارسىّ الفتّال ثقة جليل مصنّف كتاب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حرف ميم، ذكر كرده است، راجع به اين عالم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 و واعظان شهر رى بوده كه ظاهرا در اواخر قرن پنجم به دنيا آمده و تا سال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تأليف كتاب نقض را به پايان برده در قيد حيات بوده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 بيست و دو و بيست و سه، مقدّمه مصحّح</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طالبان علم براى درس و بحث و يا اقامت از آنها بهره مى‌جستند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فحواى كلام عبد الجليل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مدارس پُررونق شهرهاى سبزوار و سارى اشاره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مى‌آيد كه اين مدارس در آن دوره، از شهرت برخوردار بوده‌اند؛ امّا شايد به دليل دورى از محل استقرار عبد الجليل، نام دقيق آنها را نمى‌دانسته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كارشناس ارشد زبان و ادبيات فارسى، پژوهشيار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پژوهشكده علوم و معارف حديث</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شش</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يك</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شش</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پاورقى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السماوية فى شرح قصيدة الفرزدق العلوية، محمّد السماوى</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الهاشميات،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شش</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چهار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شش</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سه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شش</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شش</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مقدّمه،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چهار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مقدّمه،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قطعه شش؛ 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شش</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اُرموى، براى قصيده تائيه، دو شرح را معرّفى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عربى كمال الدين محمّد قنوى فارسى شيرازى؛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فارسى علاّمه مجلسى</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شش</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مقدّمه،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شش</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شش</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أبى فراس فى مناقب آل الرسول و مثالب بنى العبّاس، محمّد بن امير حاج الحسينى</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شش</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پنج</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شش</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پنج</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شش</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شش</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پنج</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ششم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پنج</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شش</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شش</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شش</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و آثار حكيم سنايى غزنوى، خليل الله خليلى؛ با كاروان حلّه، زريّن‌كوب؛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پژوهشى در عقايد كلامى سنايى غزنوى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جلال مروّج؛ لب لباب آرا در هم‌انديشى سنايى شناسان،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حسينى</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دو</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دو</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شش</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چهار و شش</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شش</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شش</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مقاله،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قطعه شش</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ادبيات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بوبكر خوارزمى و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ابو نؤاس</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و پژوهشگر تاريخ، جغرافيا و كلام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تطبيقى نام‌هاى قديم و جديد مكان‌هاى جغرافيايى ايران و نواحى مجاور، عليرضا چنكگى،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هفت اقليم، امين احمد رازى،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نزهة القلوب، حمد اللّه مستوفى،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مجمل التواريخ والقصص، مؤلّف ناشناخته،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سياحتنامه شاردن،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عبّاسى،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تطبيق لغات جغرافيايى قديم و جديد ايران، محمّد حسن‌خان اعتماد السلطنة،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آكام المرجان، اسحاق بن حسين منجّم،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فهمى سعدى،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آصف فكرت،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جغرافياى سرزمين‌هاى خلافت شرقى، لسترنج،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عرفان،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باستان، پيرنيا،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سو، حسين شهيدى،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و الممالك، ابن خردادبه،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قره‌جانلو،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الاعلاق النفيسة، ابن رسته،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قره‌جانلو،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كتاب البلدان، ابن الفقيه،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و ممالك، استخرى،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ششم،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ايرج افشار،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ابودلف،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مينورسكى، ترجمه سيّد ابو الفضل طباطبايى،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اشكال العالم، ابو القاسم بن احمد جيهانى،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عبد السلام كاتب، تعليقه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 منصورى،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احسن التقاسيم، مقدسى،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حدود العالم، مؤلّف ناشناخته،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 حسين شاه،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بارتولد، تعليقات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مينورسكى،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احمدى، غلامرضا ورهرام،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آكام المرجان، اسحاق بن حسين منجّم،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آصف فكرت،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ابو عبيد اللّه عبد اللّه بن عبد العزيز البكرى،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نزهة المشتاق، شريف ادريسى،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عبد الجليل رازى،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رى، على ملكى ميانجى،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 مى‌شود كه قهستان معروف متعلق به ناحيه مركزى و غربى بوده است و قهستان ديگرى در جنوب خراسان قرار داشته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المشتاق،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تاريخى سرزمين‌هاى خلافت شرقى،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رى،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 الدهر، شمس الدين انصارى دمشقى،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حميد طبيبيان،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ايران باستان،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مفصّل ايران، عبّاس اقبال آشتيانى،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رى،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ذيل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بندار رازى</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مردم ايران، عبد الحسين زرّين كوب،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 ذبيح اللّه صفا،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رى،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يعقوبى،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سال فتح رى، اقوال ديگرى هم وجود دارد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رى،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محمّدباقر كجورى،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بخش مذهب در رى</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صفحات بسيار ديگر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التواريخ و القصص،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مفصل ايران، مسعود كيهان،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طبرسى و مجمع البيان، حسين كريمان،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ابو دلف،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رويان، اولياء اللّه آملى،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الصدور، محمّد بن على بن سليمان راوندى،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برگزيده مشترك ياقوت حموى،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پروين گنابادى،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مسالك و ممالك، استخرى،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برگزيده مشترك ياقوت حموى،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قوامى رازى،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البلدان،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و ممالك، استخرى،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و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قصبه به مركز و پايتخت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روستاهاى بزرگ كه در حد شهر كوچكند قصبه گويند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 يكى از واحدهاى تقسيمات كشورى سده هشتم هجرى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وسعت تومان‌ها يكسان نبود ولى مى‌توان گفت بيشتر تومان‌ها معادل يك استان كوچك يا متوسط امروزى بود و در مواردى حتى بر قلمرو يك استان بزرگ نيز شامل مى‌گرديد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بهاء الدين محمّد بن حسن بن اسفنديار كاتب، قسمت سوم،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و ممالك، استخرى،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20747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احمد بن يحيى بلاذرى،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والممالك، ابن خردادبه،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الأرض، ابن حوقل،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و ممالك، استخرى،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كوره، معرب خُره به معناى شهرستان، ناحيه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كوره معادل استان است فرهنگ معين،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جغرافياى رى،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وصناعة الكتابة، قدامة بن جعفر،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رستاق، يكى از واحدهاى تقسيمات كشورى قديم بوده است كه تقريبا معادل محدوده يك شهرستان و يا يك بخش بوده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منبر در ناحيه‌اى، بيانگر وجود يك واحد سياسى تقسيمات كشورى همانند بخش و بخشدارى يا شهرستان و فرماندارى در آن ناحيه است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البلدان، محمّد حسن خان اعتماد السلطنه،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مفصّل ايران، مسعود كيهان،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ابى عبد اللّه محمّد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برقى، منسوب به برقه يا برق رود قم در گذشته به سال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ق يا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ق يكى از آثار وى را التبيان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ابو العباس نجاشى،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الطبقات، احمد بن محمّد بن برقى،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روضات الجنّات، سيّد محمّدباقر خوانسارى،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قاموس الرجال، محمّدتقى شوشترى،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گزيده، حمد اللّه مستوفى قزوينى،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تطبيقى نام‌هاى قديمى و جديد و مكان‌هاى جغرافيايى ايران و نواحى مجاور،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و اخبار العباد، زكرياى قزوينى،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تاريخ گزيده،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نزهة القلوب،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گزيده،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مينودر يا باب الجنّة قزوين، سيّد محمّدعلى گلريز</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گزيده،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تاريخ و فرهنگ قزوين، پرويز ورجاوند،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درگيرى عبّاسيان با يحيى بن عبد اللّه را در حوادث سال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ق،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طبرى، ابن جرير 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دلفيان، يكى از حكومت‌هاى محلّى ايران در سده سوم هجرى بود كه بر بخشى از نواحى مركزى و غربى ايران سيطره داشتند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گزيده،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ذبيح اللّه صفا از خاندان‌هاى مشهور 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خاندان‌هاى نقباى رى و قم اشاره كرده و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آنان ممدوح شعراى بزرگ قرن ششم واقع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كاستى اين گزارش، فقدان ذكر جايگاه سادات قزوين 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ناصر خسرو،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وزين‌پور،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تاريخ و فرهنگ قزوين،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مستوفى از ابو على محمّد جعفر و شرفشاه جعفرى دو تن از جعفريان را نام برده است و به ثروت انبوه آنان اشاره كرده است تاريخ گزيده،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پيمانه‌اى براى كشيدن غلاّت فرهنگ نوين،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گزيده،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هيئت علمى دانشگاه مازندران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طوسى،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نديم،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نويسندگان و محقّقان، در درستىِ اين متن ترديد كرده‌اند به اين كه جاى شمارگان كتاب‌هاى صدوق با پدرش جابه‌جا شده است و تعداد كتاب‌هاى ابن بابويه هجده تاست كه با گزارش فهرست‌ها و كتاب‌هاى رجال موافق است و دويست عنوان، تعداد كتاب‌هاى شيخ صدوق تا زمان نگارش اين اجازه‌نامه است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علّت شهرت على بن بابويه به على حسينان، بايد گفت كه نام دقيق وى، على بن حسين است و در بيان عاميانه برخى نقاط ايران، حسين به حسينان تغيير كرده و على فرزند حسين به على حسينان تبديل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تعليقه‌اى از مرحوم محدّث ارموى در توضيح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مى‌آيد كه علّت اين نام‌گذارى را هم بيشتر روشن مى‌كند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منتجب الدين،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نظام الملك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ق، وزير دانش‌دوست سلجوقيان و مؤسّس نظاميه بغداد و مدارس علمى ديگر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منتجب الدين،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257</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هيئت علمى دانشكده علوم حديث</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منقبت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درآمدى بر مناقب‌نگارى اهل بيت عليهم‌السلام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اصغرپور، فصل‌نامه علمى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علوم حديث،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معتضد عبّاسى خواست تا صحيفه‌اى در فضايل اهل بيت خوانده شود، از شورش اهل سنّت، هراسى به دل راه نداد؛ امّا وقتى به او گفته شد كه علويان از آن بهره خواهند برد، وحشت كرد و نخواند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مراد از قطب روده، جايى بوده كه در آن محله مركزيت داشته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پاورقى،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مصلحكان و زاد مهران، نام دو محله اصيل شيعى در رى بوده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فضائح الروافض، در سال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دست يكى از نويسندگان متعصّب اهل سنّت، عليه شيعه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در باره شيعيان و امامان معصوم عليهم‌السلام مفادى زننده به كار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ق، عبد الجليل قزوينى رازى كتابى با عنوان بعض مثالب النواصب فى نقض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فضائح الروافض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ردّ آن نگاشت كه به نام نقض، مشهور است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نقل نجاشى در كارنامه علمى افراد 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اين نويسندگان، پيش از سده ششم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حسين قمى م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ق، بكر بن أحمد بن إبراهيم بن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شاگردان امام جواد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بن أحمد بن يوسف أزدى، حسين بن سعيد أهوازى، عبد اللّه بن أبى خالد، على بن إبراهيم بن هاشم قمى، على بن حسن بن محمّد طائى طاطرى، محمّد بن أحمد بن على بن حسن بن شاذان قمى، محمّد بن أورمة قمى، محمّد بن حسن بن فروخ صفار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عبد الواحد مطرز أبيوردى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محمّد بن على بن حسين علوى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زنده در سال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مفيد أبو عبد اللّه 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نصر بن مزاحم منقرى عطّار كوفى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ذيل عناوين هر يك از اسامى راويان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مقدّم بودن سبك مناقب بر فضايل و يا اختصاص داشتن يقينىِ اين سبك‌ها به گروهى از مسلمانان، دشوار است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تنها در باره افراد نگاشته مى‌شد؛ ولى گستره و شمول فضايل، بيش از افراد بوده است؛ چرا كه نويسندگان فضايل، به برترى‌هاى شهرها، قبيله‌ها، مذهب‌ها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مى‌پرداختند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العرب از احمد بن محمّد اشعرى، فضل الكوفه و فضل قم از سعد بن عبد اللّه اشعرى و ابن‌عقده، فضائل الشيعة از حسين بن محمّد فزارى و شيخ صدوق</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با مقدّمه مرحوم آيت اللّه مرعشى در مجموعه‌اى با عنوان مجموعة نفيسة، توسط انتشارات بصيرتى قم به سال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ق، و سپس در سال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نيز مجددا به چاپ رسيده و در نرم افزار كتاب‌خانه اهل بيت نيز موجود است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الاكتفاء بما روى فى اصحاب الكساء من روايات ابن عساكر، تلخيص و 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جلالى و كتاب‌هاى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على بن أبى طالب عليه‌السلام ، ترجمة الإمام الحسن عليه‌السلام ، ترجمة الإمام الحسين عليه‌السلام ، ترجمة الإمام زين العابدين عليه‌السلام ،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محمودى</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التراث،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أمل الآمل،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اسلامى ايران،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تلخيصى از مناقب ابن شهر آشوب است و گمانه‌اى بر آن است كه مناقب موجود به جهت كاستى‌هايى كه در آن است، چه بسا همين نخب المناقب شاگرد ابن شهر آشوب است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التراث،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فارسى نگاشته‌هاى او بسيار ساده و روان و نزديك به فهم همگان است، تا آن جا كه گويا او در ساده‌نويسى، تعمّد داشته است، چنان كه در پايان كتاب كامل بهايى گفته است كه نخست اين كتاب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عباراتِ مشكله و الفاظ عويصه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و چون ديده است كه استفاده از آن براى همگان دشوار است، به نگارش دوباره آن اقدام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نجيب مايل هروى، مجلّه مشكوة،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به دست آقاى نجيب مايل هروى در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مشهد تصحيح و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كتاب را مجلّه مشكوة در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پاييز و زمستان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منتشر كرده است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التراث،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محمّد النعيم المقيم لعترة النباء العظيم،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التراث،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التراث،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السادات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التراث،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الجليل در كتاب نقض، بارها به مخاطب خويش توهين كرده است، اگرچه مخاطب او نيز در توهين، پيش‌دستى‌كرده است؛ امّا شايسته نبود كه رازى تلافى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قزوينى مخاطبش را معمولاً با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خارجى ملعون، ناصبى، مجبّر مشبّهى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مى‌كند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در گزارش از اين دوران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اين دوران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بيشتر مردم از ولايت اهل بيت رويگردان هستند و از يادكرد ايشان گريزان و به علوم اهل بيت طعنه مى‌زنند و نسبت به اظهار محبّت به ايشان اكراه دارند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احمد بن طاووس، كتاب ديگرى نيز با عنوان الروح دارد كه پاسخ به ابن ابى الحديد معتزلى است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عثمانيه، نوشته جاحظ عمرو بن بحر م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ق، در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مصر به چاپ رسيده است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فهرست نسخه‌هاى خطّى كتاب‌خانه‌هاى رشت و همدان، ص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نسخه‌هاى خطّى كتاب‌خانه مجلس،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نسخه‌هاى خطّى كتاب‌خانه مجلس،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دانشيار زبان و ادبيات فارسى دانشگاه آزاد اسلامى كاشان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سبك‌شناسى شعر،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الطير،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 ص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 نثر در ادب فارسى،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گذشته ادبى،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بر آب،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كارشناس ارشد زبان و ادبيات فارسى، پژوهشگر و مدرّس دانشگاه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 چهل و شش مقدّمه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 در زبان كتاب 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اشرف صادقى، كتاب ماه كليات، ش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سبك‌شناسى، بهار،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سبك‌شناسى، بهار،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سبك‌شناسى، بهار،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 در زبان كتاب 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اشرف صادقى، كتاب ماه كليات، ش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 در زبان كتاب 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اشرف صادقى، كتاب ماه كليات، ش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 در زبان كتاب 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اشرف صادقى، كتاب ماه كليات، ش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دانشيار دانشگاه اديان و مذاهب</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 مثالب النواصب فى نقض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فضائح الروافض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نصير الدين ابو الرشيد عبد الجليل قزوينى رازى،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ميرجلال الدين حسينى اُرموى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آثار ملّى،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 شده است كه وى شهاب الدين تواريخى شافعى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حسين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ادامه، همه سخن از حسن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به قرينه، اصلاح شد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وَزَكرِيا إِذْ نَادَى رَبَّهُ رَبِّ لَا تَذَرْنِى فَرْدًا وَأَنتَ خَيرُ الْوَارِثِينَ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Bad company fallacy</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Thinking from A to Z, Nigel Warburton, third edition, London and New York, Routledge, 2007, p. 23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نواصب و 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منازعات السنّة و الشيعة فى العالم الاسلامى اليوم،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صاغيه،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الساقى،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كارشناس ارشد الهيات دانشگاه الزهرا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ديدن فهرستى از اين آيات،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گفتگوى تمدّن‌ها در قرآن و حديث،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تقريب،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الوحدة الإسلامية فى الأحاديث المشتركة بين السنّة و الشيعة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طلايه داران تقريب</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غريب القرآن،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مناظره و گفتگو در اسلام،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گفتگو و مناظره از ديدگاه قرآن و روايات،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گفتگو و مناظره از ديدگاه قرآن و روايات،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گفتمان يا مناظره،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ديدن نمونه هايى برجسته از اين گفتگو،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مناظره و گفتگو در اسلام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گفتمان يا مناظره،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گفتمان يا مناظره،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گفتمان يا مناظره،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image" Target="media/image2.jpeg"/><Relationship Id="rId481" Type="http://schemas.openxmlformats.org/officeDocument/2006/relationships/image" Target="media/image2.jpeg"/><Relationship Id="rId482" Type="http://schemas.openxmlformats.org/officeDocument/2006/relationships/footer" Target="footer475.xml"/><Relationship Id="rId483" Type="http://schemas.openxmlformats.org/officeDocument/2006/relationships/footnotes" Target="footnotes.xml"/><Relationship Id="rId484" Type="http://schemas.openxmlformats.org/officeDocument/2006/relationships/numbering" Target="numbering.xml"/><Relationship Id="rId485" Type="http://schemas.openxmlformats.org/officeDocument/2006/relationships/fontTable" Target="fontTable.xml"/><Relationship Id="rId486" Type="http://schemas.openxmlformats.org/officeDocument/2006/relationships/settings" Target="settings.xml"/><Relationship Id="rId4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484</Pages>
  <Words>129802</Words>
  <Characters>500886</Characters>
  <CharactersWithSpaces>625591</CharactersWithSpaces>
  <Paragraphs>6654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2026-08-25T05:23:09Z</dcterms:created>
  <dc:creator>ghaemiyeh.com</dc:creator>
  <dc:description/>
  <dc:language>en-US</dc:language>
  <cp:lastModifiedBy/>
  <dcterms:modified xsi:type="dcterms:W3CDTF">2026-08-25T08:53:43Z</dcterms:modified>
  <cp:revision>1</cp:revision>
  <dc:subject/>
  <dc:title>مجموعه مقالات کنگره بزرگداشت عبدالجلیل رازی قزوینی جلد 2</dc:title>
</cp:coreProperties>
</file>

<file path=docProps/custom.xml><?xml version="1.0" encoding="utf-8"?>
<Properties xmlns="http://schemas.openxmlformats.org/officeDocument/2006/custom-properties" xmlns:vt="http://schemas.openxmlformats.org/officeDocument/2006/docPropsVTypes"/>
</file>