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42.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1.png" ContentType="image/png"/>
  <Override PartName="/word/media/image24.jpeg" ContentType="image/jpeg"/>
  <Override PartName="/word/media/image3.jpeg" ContentType="image/jpeg"/>
  <Override PartName="/word/media/image37.jpeg" ContentType="image/jpeg"/>
  <Override PartName="/word/media/image23.jpeg" ContentType="image/jpeg"/>
  <Override PartName="/word/media/image2.jpeg" ContentType="image/jpeg"/>
  <Override PartName="/word/media/image36.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28.jpeg" ContentType="image/jpeg"/>
  <Override PartName="/word/media/image35.jpeg" ContentType="image/jpeg"/>
  <Override PartName="/word/media/image10.jpeg" ContentType="image/jpeg"/>
  <Override PartName="/word/media/image29.jpeg" ContentType="image/jpeg"/>
  <Override PartName="/word/media/image43.jpeg" ContentType="image/jpeg"/>
  <Override PartName="/word/media/image44.jpeg" ContentType="image/jpeg"/>
  <Override PartName="/word/media/image7.jpeg" ContentType="image/jpeg"/>
  <Override PartName="/word/media/image38.jpeg" ContentType="image/jpeg"/>
  <Override PartName="/word/media/image45.jpeg" ContentType="image/jpeg"/>
  <Override PartName="/word/media/image8.jpeg" ContentType="image/jpeg"/>
  <Override PartName="/word/media/image39.jpeg" ContentType="image/jpeg"/>
  <Override PartName="/word/media/image46.jpeg" ContentType="image/jpeg"/>
  <Override PartName="/word/media/image9.jpeg" ContentType="image/jpeg"/>
  <Override PartName="/word/media/image11.jpeg" ContentType="image/jpeg"/>
  <Override PartName="/word/media/image30.jpeg" ContentType="image/jpeg"/>
  <Override PartName="/word/media/image47.jpeg" ContentType="image/jpeg"/>
  <Override PartName="/word/media/image31.jpeg" ContentType="image/jpeg"/>
  <Override PartName="/word/media/image4.jpeg" ContentType="image/jpeg"/>
  <Override PartName="/word/media/image48.jpeg" ContentType="image/jpeg"/>
  <Override PartName="/word/media/image40.jpeg" ContentType="image/jpeg"/>
  <Override PartName="/word/media/image13.jpeg" ContentType="image/jpeg"/>
  <Override PartName="/word/media/image1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من حیاة المستبصرین المجلد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35756_2142443653">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12635758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2635760_2142443653">
            <w:r>
              <w:rPr>
                <w:webHidden/>
                <w:rStyle w:val="IndexLink"/>
                <w:rtl w:val="true"/>
              </w:rPr>
              <w:t>دلیل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2635762_2142443653">
            <w:r>
              <w:rPr>
                <w:webHidden/>
                <w:rStyle w:val="IndexLink"/>
                <w:rtl w:val="true"/>
              </w:rPr>
              <w:t>مقدّمة المركز</w:t>
            </w:r>
            <w:r>
              <w:rPr>
                <w:rStyle w:val="IndexLink"/>
                <w:rtl w:val="true"/>
              </w:rPr>
              <w:tab/>
            </w:r>
            <w:r>
              <w:rPr>
                <w:rStyle w:val="IndexLink"/>
              </w:rPr>
              <w:t>16</w:t>
            </w:r>
          </w:hyperlink>
        </w:p>
        <w:p>
          <w:pPr>
            <w:pStyle w:val="Contents2"/>
            <w:tabs>
              <w:tab w:val="clear" w:pos="8743"/>
              <w:tab w:val="right" w:pos="9026" w:leader="dot"/>
            </w:tabs>
            <w:rPr/>
          </w:pPr>
          <w:hyperlink w:anchor="__RefHeading___Toc12635764_2142443653">
            <w:r>
              <w:rPr>
                <w:webHidden/>
                <w:rStyle w:val="IndexLink"/>
                <w:rtl w:val="true"/>
              </w:rPr>
              <w:t>(</w:t>
            </w:r>
            <w:r>
              <w:rPr>
                <w:rStyle w:val="IndexLink"/>
              </w:rPr>
              <w:t>١</w:t>
            </w:r>
            <w:r>
              <w:rPr>
                <w:rStyle w:val="IndexLink"/>
                <w:rtl w:val="true"/>
              </w:rPr>
              <w:t xml:space="preserve">) </w:t>
            </w:r>
            <w:r>
              <w:rPr>
                <w:rStyle w:val="IndexLink"/>
                <w:rtl w:val="true"/>
              </w:rPr>
              <w:t xml:space="preserve">آزاد صديق الثواني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18</w:t>
            </w:r>
          </w:hyperlink>
        </w:p>
        <w:p>
          <w:pPr>
            <w:pStyle w:val="Contents2"/>
            <w:tabs>
              <w:tab w:val="clear" w:pos="8743"/>
              <w:tab w:val="right" w:pos="9026" w:leader="dot"/>
            </w:tabs>
            <w:rPr/>
          </w:pPr>
          <w:hyperlink w:anchor="__RefHeading___Toc12635766_2142443653">
            <w:r>
              <w:rPr>
                <w:webHidden/>
                <w:rStyle w:val="IndexLink"/>
                <w:rtl w:val="true"/>
              </w:rPr>
              <w:t>(</w:t>
            </w:r>
            <w:r>
              <w:rPr>
                <w:rStyle w:val="IndexLink"/>
              </w:rPr>
              <w:t>٢</w:t>
            </w:r>
            <w:r>
              <w:rPr>
                <w:rStyle w:val="IndexLink"/>
                <w:rtl w:val="true"/>
              </w:rPr>
              <w:t xml:space="preserve">) </w:t>
            </w:r>
            <w:r>
              <w:rPr>
                <w:rStyle w:val="IndexLink"/>
                <w:rtl w:val="true"/>
              </w:rPr>
              <w:t xml:space="preserve">إبراهيم الدليمي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27</w:t>
            </w:r>
          </w:hyperlink>
        </w:p>
        <w:p>
          <w:pPr>
            <w:pStyle w:val="Contents2"/>
            <w:tabs>
              <w:tab w:val="clear" w:pos="8743"/>
              <w:tab w:val="right" w:pos="9026" w:leader="dot"/>
            </w:tabs>
            <w:rPr/>
          </w:pPr>
          <w:hyperlink w:anchor="__RefHeading___Toc12635768_2142443653">
            <w:r>
              <w:rPr>
                <w:webHidden/>
                <w:rStyle w:val="IndexLink"/>
                <w:rtl w:val="true"/>
              </w:rPr>
              <w:t>(</w:t>
            </w:r>
            <w:r>
              <w:rPr>
                <w:rStyle w:val="IndexLink"/>
              </w:rPr>
              <w:t>٣</w:t>
            </w:r>
            <w:r>
              <w:rPr>
                <w:rStyle w:val="IndexLink"/>
                <w:rtl w:val="true"/>
              </w:rPr>
              <w:t xml:space="preserve">) </w:t>
            </w:r>
            <w:r>
              <w:rPr>
                <w:rStyle w:val="IndexLink"/>
                <w:rtl w:val="true"/>
              </w:rPr>
              <w:t xml:space="preserve">إبراهيم عبد الله عزيز خوشناو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33</w:t>
            </w:r>
          </w:hyperlink>
        </w:p>
        <w:p>
          <w:pPr>
            <w:pStyle w:val="Contents2"/>
            <w:tabs>
              <w:tab w:val="clear" w:pos="8743"/>
              <w:tab w:val="right" w:pos="9026" w:leader="dot"/>
            </w:tabs>
            <w:rPr/>
          </w:pPr>
          <w:hyperlink w:anchor="__RefHeading___Toc12635770_2142443653">
            <w:r>
              <w:rPr>
                <w:webHidden/>
                <w:rStyle w:val="IndexLink"/>
                <w:rtl w:val="true"/>
              </w:rPr>
              <w:t>(</w:t>
            </w:r>
            <w:r>
              <w:rPr>
                <w:rStyle w:val="IndexLink"/>
              </w:rPr>
              <w:t>٤</w:t>
            </w:r>
            <w:r>
              <w:rPr>
                <w:rStyle w:val="IndexLink"/>
                <w:rtl w:val="true"/>
              </w:rPr>
              <w:t xml:space="preserve">) </w:t>
            </w:r>
            <w:r>
              <w:rPr>
                <w:rStyle w:val="IndexLink"/>
                <w:rtl w:val="true"/>
              </w:rPr>
              <w:t xml:space="preserve">ابن يوسف بن يعقوب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37</w:t>
            </w:r>
          </w:hyperlink>
        </w:p>
        <w:p>
          <w:pPr>
            <w:pStyle w:val="Contents2"/>
            <w:tabs>
              <w:tab w:val="clear" w:pos="8743"/>
              <w:tab w:val="right" w:pos="9026" w:leader="dot"/>
            </w:tabs>
            <w:rPr/>
          </w:pPr>
          <w:hyperlink w:anchor="__RefHeading___Toc12635772_2142443653">
            <w:r>
              <w:rPr>
                <w:webHidden/>
                <w:rStyle w:val="IndexLink"/>
                <w:rtl w:val="true"/>
              </w:rPr>
              <w:t>(</w:t>
            </w:r>
            <w:r>
              <w:rPr>
                <w:rStyle w:val="IndexLink"/>
              </w:rPr>
              <w:t>٥</w:t>
            </w:r>
            <w:r>
              <w:rPr>
                <w:rStyle w:val="IndexLink"/>
                <w:rtl w:val="true"/>
              </w:rPr>
              <w:t xml:space="preserve">) </w:t>
            </w:r>
            <w:r>
              <w:rPr>
                <w:rStyle w:val="IndexLink"/>
                <w:rtl w:val="true"/>
              </w:rPr>
              <w:t xml:space="preserve">أبو الحتوف بن حارث الأنصاري العجلاني </w:t>
            </w:r>
            <w:r>
              <w:rPr>
                <w:rStyle w:val="IndexLink"/>
                <w:rtl w:val="true"/>
              </w:rPr>
              <w:t>(</w:t>
            </w:r>
            <w:r>
              <w:rPr>
                <w:rStyle w:val="IndexLink"/>
                <w:rtl w:val="true"/>
              </w:rPr>
              <w:t xml:space="preserve">خارجي </w:t>
            </w:r>
            <w:r>
              <w:rPr>
                <w:rStyle w:val="IndexLink"/>
                <w:rtl w:val="true"/>
              </w:rPr>
              <w:t xml:space="preserve">/ </w:t>
            </w:r>
            <w:r>
              <w:rPr>
                <w:rStyle w:val="IndexLink"/>
                <w:rtl w:val="true"/>
              </w:rPr>
              <w:t>العراق</w:t>
            </w:r>
            <w:r>
              <w:rPr>
                <w:rStyle w:val="IndexLink"/>
                <w:rtl w:val="true"/>
              </w:rPr>
              <w:t>)</w:t>
              <w:tab/>
            </w:r>
            <w:r>
              <w:rPr>
                <w:rStyle w:val="IndexLink"/>
              </w:rPr>
              <w:t>39</w:t>
            </w:r>
          </w:hyperlink>
        </w:p>
        <w:p>
          <w:pPr>
            <w:pStyle w:val="Contents2"/>
            <w:tabs>
              <w:tab w:val="clear" w:pos="8743"/>
              <w:tab w:val="right" w:pos="9026" w:leader="dot"/>
            </w:tabs>
            <w:rPr/>
          </w:pPr>
          <w:hyperlink w:anchor="__RefHeading___Toc12635774_2142443653">
            <w:r>
              <w:rPr>
                <w:webHidden/>
                <w:rStyle w:val="IndexLink"/>
                <w:rtl w:val="true"/>
              </w:rPr>
              <w:t>(</w:t>
            </w:r>
            <w:r>
              <w:rPr>
                <w:rStyle w:val="IndexLink"/>
              </w:rPr>
              <w:t>٦</w:t>
            </w:r>
            <w:r>
              <w:rPr>
                <w:rStyle w:val="IndexLink"/>
                <w:rtl w:val="true"/>
              </w:rPr>
              <w:t xml:space="preserve">) </w:t>
            </w:r>
            <w:r>
              <w:rPr>
                <w:rStyle w:val="IndexLink"/>
                <w:rtl w:val="true"/>
              </w:rPr>
              <w:t xml:space="preserve">أبو العباس خال شبل كاتب إبراهيم بن محمّد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40</w:t>
            </w:r>
          </w:hyperlink>
        </w:p>
        <w:p>
          <w:pPr>
            <w:pStyle w:val="Contents2"/>
            <w:tabs>
              <w:tab w:val="clear" w:pos="8743"/>
              <w:tab w:val="right" w:pos="9026" w:leader="dot"/>
            </w:tabs>
            <w:rPr/>
          </w:pPr>
          <w:hyperlink w:anchor="__RefHeading___Toc12635776_2142443653">
            <w:r>
              <w:rPr>
                <w:webHidden/>
                <w:rStyle w:val="IndexLink"/>
                <w:rtl w:val="true"/>
              </w:rPr>
              <w:t>(</w:t>
            </w:r>
            <w:r>
              <w:rPr>
                <w:rStyle w:val="IndexLink"/>
              </w:rPr>
              <w:t>٧</w:t>
            </w:r>
            <w:r>
              <w:rPr>
                <w:rStyle w:val="IndexLink"/>
                <w:rtl w:val="true"/>
              </w:rPr>
              <w:t xml:space="preserve">) </w:t>
            </w:r>
            <w:r>
              <w:rPr>
                <w:rStyle w:val="IndexLink"/>
                <w:rtl w:val="true"/>
              </w:rPr>
              <w:t xml:space="preserve">أبو حيدر الكبيسي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42</w:t>
            </w:r>
          </w:hyperlink>
        </w:p>
        <w:p>
          <w:pPr>
            <w:pStyle w:val="Contents2"/>
            <w:tabs>
              <w:tab w:val="clear" w:pos="8743"/>
              <w:tab w:val="right" w:pos="9026" w:leader="dot"/>
            </w:tabs>
            <w:rPr/>
          </w:pPr>
          <w:hyperlink w:anchor="__RefHeading___Toc12635778_2142443653">
            <w:r>
              <w:rPr>
                <w:webHidden/>
                <w:rStyle w:val="IndexLink"/>
                <w:rtl w:val="true"/>
              </w:rPr>
              <w:t>(</w:t>
            </w:r>
            <w:r>
              <w:rPr>
                <w:rStyle w:val="IndexLink"/>
              </w:rPr>
              <w:t>٨</w:t>
            </w:r>
            <w:r>
              <w:rPr>
                <w:rStyle w:val="IndexLink"/>
                <w:rtl w:val="true"/>
              </w:rPr>
              <w:t xml:space="preserve">) </w:t>
            </w:r>
            <w:r>
              <w:rPr>
                <w:rStyle w:val="IndexLink"/>
                <w:rtl w:val="true"/>
              </w:rPr>
              <w:t xml:space="preserve">أبو هوزان الجردي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48</w:t>
            </w:r>
          </w:hyperlink>
        </w:p>
        <w:p>
          <w:pPr>
            <w:pStyle w:val="Contents2"/>
            <w:tabs>
              <w:tab w:val="clear" w:pos="8743"/>
              <w:tab w:val="right" w:pos="9026" w:leader="dot"/>
            </w:tabs>
            <w:rPr/>
          </w:pPr>
          <w:hyperlink w:anchor="__RefHeading___Toc12635780_2142443653">
            <w:r>
              <w:rPr>
                <w:webHidden/>
                <w:rStyle w:val="IndexLink"/>
                <w:rtl w:val="true"/>
              </w:rPr>
              <w:t>(</w:t>
            </w:r>
            <w:r>
              <w:rPr>
                <w:rStyle w:val="IndexLink"/>
              </w:rPr>
              <w:t>٩</w:t>
            </w:r>
            <w:r>
              <w:rPr>
                <w:rStyle w:val="IndexLink"/>
                <w:rtl w:val="true"/>
              </w:rPr>
              <w:t xml:space="preserve">) </w:t>
            </w:r>
            <w:r>
              <w:rPr>
                <w:rStyle w:val="IndexLink"/>
                <w:rtl w:val="true"/>
              </w:rPr>
              <w:t xml:space="preserve">أحمد دحّام الدليمي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54</w:t>
            </w:r>
          </w:hyperlink>
        </w:p>
        <w:p>
          <w:pPr>
            <w:pStyle w:val="Contents2"/>
            <w:tabs>
              <w:tab w:val="clear" w:pos="8743"/>
              <w:tab w:val="right" w:pos="9026" w:leader="dot"/>
            </w:tabs>
            <w:rPr/>
          </w:pPr>
          <w:hyperlink w:anchor="__RefHeading___Toc12635782_2142443653">
            <w:r>
              <w:rPr>
                <w:webHidden/>
                <w:rStyle w:val="IndexLink"/>
                <w:rtl w:val="true"/>
              </w:rPr>
              <w:t>(</w:t>
            </w:r>
            <w:r>
              <w:rPr>
                <w:rStyle w:val="IndexLink"/>
              </w:rPr>
              <w:t>١٠</w:t>
            </w:r>
            <w:r>
              <w:rPr>
                <w:rStyle w:val="IndexLink"/>
                <w:rtl w:val="true"/>
              </w:rPr>
              <w:t xml:space="preserve">) </w:t>
            </w:r>
            <w:r>
              <w:rPr>
                <w:rStyle w:val="IndexLink"/>
                <w:rtl w:val="true"/>
              </w:rPr>
              <w:t>أحمد نايف جاسم الدليمي</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58</w:t>
            </w:r>
          </w:hyperlink>
        </w:p>
        <w:p>
          <w:pPr>
            <w:pStyle w:val="Contents2"/>
            <w:tabs>
              <w:tab w:val="clear" w:pos="8743"/>
              <w:tab w:val="right" w:pos="9026" w:leader="dot"/>
            </w:tabs>
            <w:rPr/>
          </w:pPr>
          <w:hyperlink w:anchor="__RefHeading___Toc12635784_2142443653">
            <w:r>
              <w:rPr>
                <w:webHidden/>
                <w:rStyle w:val="IndexLink"/>
                <w:rtl w:val="true"/>
              </w:rPr>
              <w:t>(</w:t>
            </w:r>
            <w:r>
              <w:rPr>
                <w:rStyle w:val="IndexLink"/>
              </w:rPr>
              <w:t>١١</w:t>
            </w:r>
            <w:r>
              <w:rPr>
                <w:rStyle w:val="IndexLink"/>
                <w:rtl w:val="true"/>
              </w:rPr>
              <w:t xml:space="preserve">) </w:t>
            </w:r>
            <w:r>
              <w:rPr>
                <w:rStyle w:val="IndexLink"/>
                <w:rtl w:val="true"/>
              </w:rPr>
              <w:t xml:space="preserve">أديب محمّد عزيز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69</w:t>
            </w:r>
          </w:hyperlink>
        </w:p>
        <w:p>
          <w:pPr>
            <w:pStyle w:val="Contents2"/>
            <w:tabs>
              <w:tab w:val="clear" w:pos="8743"/>
              <w:tab w:val="right" w:pos="9026" w:leader="dot"/>
            </w:tabs>
            <w:rPr/>
          </w:pPr>
          <w:hyperlink w:anchor="__RefHeading___Toc12635786_2142443653">
            <w:r>
              <w:rPr>
                <w:webHidden/>
                <w:rStyle w:val="IndexLink"/>
                <w:rtl w:val="true"/>
              </w:rPr>
              <w:t>(</w:t>
            </w:r>
            <w:r>
              <w:rPr>
                <w:rStyle w:val="IndexLink"/>
              </w:rPr>
              <w:t>١٢</w:t>
            </w:r>
            <w:r>
              <w:rPr>
                <w:rStyle w:val="IndexLink"/>
                <w:rtl w:val="true"/>
              </w:rPr>
              <w:t xml:space="preserve">) </w:t>
            </w:r>
            <w:r>
              <w:rPr>
                <w:rStyle w:val="IndexLink"/>
                <w:rtl w:val="true"/>
              </w:rPr>
              <w:t xml:space="preserve">أديب نيروي سعيد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75</w:t>
            </w:r>
          </w:hyperlink>
        </w:p>
        <w:p>
          <w:pPr>
            <w:pStyle w:val="Contents2"/>
            <w:tabs>
              <w:tab w:val="clear" w:pos="8743"/>
              <w:tab w:val="right" w:pos="9026" w:leader="dot"/>
            </w:tabs>
            <w:rPr/>
          </w:pPr>
          <w:hyperlink w:anchor="__RefHeading___Toc12635788_2142443653">
            <w:r>
              <w:rPr>
                <w:webHidden/>
                <w:rStyle w:val="IndexLink"/>
                <w:rtl w:val="true"/>
              </w:rPr>
              <w:t>(</w:t>
            </w:r>
            <w:r>
              <w:rPr>
                <w:rStyle w:val="IndexLink"/>
              </w:rPr>
              <w:t>١٣</w:t>
            </w:r>
            <w:r>
              <w:rPr>
                <w:rStyle w:val="IndexLink"/>
                <w:rtl w:val="true"/>
              </w:rPr>
              <w:t xml:space="preserve">) </w:t>
            </w:r>
            <w:r>
              <w:rPr>
                <w:rStyle w:val="IndexLink"/>
                <w:rtl w:val="true"/>
              </w:rPr>
              <w:t xml:space="preserve">أزور خوشناو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80</w:t>
            </w:r>
          </w:hyperlink>
        </w:p>
        <w:p>
          <w:pPr>
            <w:pStyle w:val="Contents2"/>
            <w:tabs>
              <w:tab w:val="clear" w:pos="8743"/>
              <w:tab w:val="right" w:pos="9026" w:leader="dot"/>
            </w:tabs>
            <w:rPr/>
          </w:pPr>
          <w:hyperlink w:anchor="__RefHeading___Toc12635790_2142443653">
            <w:r>
              <w:rPr>
                <w:webHidden/>
                <w:rStyle w:val="IndexLink"/>
                <w:rtl w:val="true"/>
              </w:rPr>
              <w:t>(</w:t>
            </w:r>
            <w:r>
              <w:rPr>
                <w:rStyle w:val="IndexLink"/>
              </w:rPr>
              <w:t>١٤</w:t>
            </w:r>
            <w:r>
              <w:rPr>
                <w:rStyle w:val="IndexLink"/>
                <w:rtl w:val="true"/>
              </w:rPr>
              <w:t xml:space="preserve">) </w:t>
            </w:r>
            <w:r>
              <w:rPr>
                <w:rStyle w:val="IndexLink"/>
                <w:rtl w:val="true"/>
              </w:rPr>
              <w:t xml:space="preserve">إسراء الأمير </w:t>
            </w:r>
            <w:r>
              <w:rPr>
                <w:rStyle w:val="IndexLink"/>
                <w:rtl w:val="true"/>
              </w:rPr>
              <w:t>(</w:t>
            </w:r>
            <w:r>
              <w:rPr>
                <w:rStyle w:val="IndexLink"/>
                <w:rtl w:val="true"/>
              </w:rPr>
              <w:t xml:space="preserve">حنفية </w:t>
            </w:r>
            <w:r>
              <w:rPr>
                <w:rStyle w:val="IndexLink"/>
                <w:rtl w:val="true"/>
              </w:rPr>
              <w:t xml:space="preserve">/ </w:t>
            </w:r>
            <w:r>
              <w:rPr>
                <w:rStyle w:val="IndexLink"/>
                <w:rtl w:val="true"/>
              </w:rPr>
              <w:t>العراق</w:t>
            </w:r>
            <w:r>
              <w:rPr>
                <w:rStyle w:val="IndexLink"/>
                <w:rtl w:val="true"/>
              </w:rPr>
              <w:t>)</w:t>
              <w:tab/>
            </w:r>
            <w:r>
              <w:rPr>
                <w:rStyle w:val="IndexLink"/>
              </w:rPr>
              <w:t>88</w:t>
            </w:r>
          </w:hyperlink>
        </w:p>
        <w:p>
          <w:pPr>
            <w:pStyle w:val="Contents2"/>
            <w:tabs>
              <w:tab w:val="clear" w:pos="8743"/>
              <w:tab w:val="right" w:pos="9026" w:leader="dot"/>
            </w:tabs>
            <w:rPr/>
          </w:pPr>
          <w:hyperlink w:anchor="__RefHeading___Toc12635792_2142443653">
            <w:r>
              <w:rPr>
                <w:webHidden/>
                <w:rStyle w:val="IndexLink"/>
                <w:rtl w:val="true"/>
              </w:rPr>
              <w:t>(</w:t>
            </w:r>
            <w:r>
              <w:rPr>
                <w:rStyle w:val="IndexLink"/>
              </w:rPr>
              <w:t>١٥</w:t>
            </w:r>
            <w:r>
              <w:rPr>
                <w:rStyle w:val="IndexLink"/>
                <w:rtl w:val="true"/>
              </w:rPr>
              <w:t xml:space="preserve">) </w:t>
            </w:r>
            <w:r>
              <w:rPr>
                <w:rStyle w:val="IndexLink"/>
                <w:rtl w:val="true"/>
              </w:rPr>
              <w:t xml:space="preserve">إسماعيل بن عيسى العباسي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94</w:t>
            </w:r>
          </w:hyperlink>
        </w:p>
        <w:p>
          <w:pPr>
            <w:pStyle w:val="Contents2"/>
            <w:tabs>
              <w:tab w:val="clear" w:pos="8743"/>
              <w:tab w:val="right" w:pos="9026" w:leader="dot"/>
            </w:tabs>
            <w:rPr/>
          </w:pPr>
          <w:hyperlink w:anchor="__RefHeading___Toc12635794_2142443653">
            <w:r>
              <w:rPr>
                <w:webHidden/>
                <w:rStyle w:val="IndexLink"/>
                <w:rtl w:val="true"/>
              </w:rPr>
              <w:t>(</w:t>
            </w:r>
            <w:r>
              <w:rPr>
                <w:rStyle w:val="IndexLink"/>
              </w:rPr>
              <w:t>١٦</w:t>
            </w:r>
            <w:r>
              <w:rPr>
                <w:rStyle w:val="IndexLink"/>
                <w:rtl w:val="true"/>
              </w:rPr>
              <w:t xml:space="preserve">) </w:t>
            </w:r>
            <w:r>
              <w:rPr>
                <w:rStyle w:val="IndexLink"/>
                <w:rtl w:val="true"/>
              </w:rPr>
              <w:t xml:space="preserve">إسماعيل خليل إبراهيم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96</w:t>
            </w:r>
          </w:hyperlink>
        </w:p>
        <w:p>
          <w:pPr>
            <w:pStyle w:val="Contents2"/>
            <w:tabs>
              <w:tab w:val="clear" w:pos="8743"/>
              <w:tab w:val="right" w:pos="9026" w:leader="dot"/>
            </w:tabs>
            <w:rPr/>
          </w:pPr>
          <w:hyperlink w:anchor="__RefHeading___Toc12635796_2142443653">
            <w:r>
              <w:rPr>
                <w:webHidden/>
                <w:rStyle w:val="IndexLink"/>
                <w:rtl w:val="true"/>
              </w:rPr>
              <w:t>(</w:t>
            </w:r>
            <w:r>
              <w:rPr>
                <w:rStyle w:val="IndexLink"/>
              </w:rPr>
              <w:t>١٨</w:t>
            </w:r>
            <w:r>
              <w:rPr>
                <w:rStyle w:val="IndexLink"/>
                <w:rtl w:val="true"/>
              </w:rPr>
              <w:t xml:space="preserve">) </w:t>
            </w:r>
            <w:r>
              <w:rPr>
                <w:rStyle w:val="IndexLink"/>
                <w:rtl w:val="true"/>
              </w:rPr>
              <w:t xml:space="preserve">أكرم يونس البرزنجي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108</w:t>
            </w:r>
          </w:hyperlink>
        </w:p>
        <w:p>
          <w:pPr>
            <w:pStyle w:val="Contents2"/>
            <w:tabs>
              <w:tab w:val="clear" w:pos="8743"/>
              <w:tab w:val="right" w:pos="9026" w:leader="dot"/>
            </w:tabs>
            <w:rPr/>
          </w:pPr>
          <w:hyperlink w:anchor="__RefHeading___Toc12635798_2142443653">
            <w:r>
              <w:rPr>
                <w:webHidden/>
                <w:rStyle w:val="IndexLink"/>
                <w:rtl w:val="true"/>
              </w:rPr>
              <w:t>(</w:t>
            </w:r>
            <w:r>
              <w:rPr>
                <w:rStyle w:val="IndexLink"/>
              </w:rPr>
              <w:t>١٩</w:t>
            </w:r>
            <w:r>
              <w:rPr>
                <w:rStyle w:val="IndexLink"/>
                <w:rtl w:val="true"/>
              </w:rPr>
              <w:t xml:space="preserve">) </w:t>
            </w:r>
            <w:r>
              <w:rPr>
                <w:rStyle w:val="IndexLink"/>
                <w:rtl w:val="true"/>
              </w:rPr>
              <w:t xml:space="preserve">السيّد إسماعيل الحميري </w:t>
            </w:r>
            <w:r>
              <w:rPr>
                <w:rStyle w:val="IndexLink"/>
                <w:rtl w:val="true"/>
              </w:rPr>
              <w:t>(</w:t>
            </w:r>
            <w:r>
              <w:rPr>
                <w:rStyle w:val="IndexLink"/>
                <w:rtl w:val="true"/>
              </w:rPr>
              <w:t xml:space="preserve">خارجي ثمّ كيساني </w:t>
            </w:r>
            <w:r>
              <w:rPr>
                <w:rStyle w:val="IndexLink"/>
                <w:rtl w:val="true"/>
              </w:rPr>
              <w:t xml:space="preserve">/ </w:t>
            </w:r>
            <w:r>
              <w:rPr>
                <w:rStyle w:val="IndexLink"/>
                <w:rtl w:val="true"/>
              </w:rPr>
              <w:t>العراق</w:t>
            </w:r>
            <w:r>
              <w:rPr>
                <w:rStyle w:val="IndexLink"/>
                <w:rtl w:val="true"/>
              </w:rPr>
              <w:t>)</w:t>
              <w:tab/>
            </w:r>
            <w:r>
              <w:rPr>
                <w:rStyle w:val="IndexLink"/>
              </w:rPr>
              <w:t>113</w:t>
            </w:r>
          </w:hyperlink>
        </w:p>
        <w:p>
          <w:pPr>
            <w:pStyle w:val="Contents2"/>
            <w:tabs>
              <w:tab w:val="clear" w:pos="8743"/>
              <w:tab w:val="right" w:pos="9026" w:leader="dot"/>
            </w:tabs>
            <w:rPr/>
          </w:pPr>
          <w:hyperlink w:anchor="__RefHeading___Toc12635800_2142443653">
            <w:r>
              <w:rPr>
                <w:webHidden/>
                <w:rStyle w:val="IndexLink"/>
                <w:rtl w:val="true"/>
              </w:rPr>
              <w:t>(</w:t>
            </w:r>
            <w:r>
              <w:rPr>
                <w:rStyle w:val="IndexLink"/>
              </w:rPr>
              <w:t>٢٠</w:t>
            </w:r>
            <w:r>
              <w:rPr>
                <w:rStyle w:val="IndexLink"/>
                <w:rtl w:val="true"/>
              </w:rPr>
              <w:t xml:space="preserve">) </w:t>
            </w:r>
            <w:r>
              <w:rPr>
                <w:rStyle w:val="IndexLink"/>
                <w:rtl w:val="true"/>
              </w:rPr>
              <w:t xml:space="preserve">أمّ الأسود بنت أعين </w:t>
            </w:r>
            <w:r>
              <w:rPr>
                <w:rStyle w:val="IndexLink"/>
                <w:rtl w:val="true"/>
              </w:rPr>
              <w:t>(</w:t>
            </w:r>
            <w:r>
              <w:rPr>
                <w:rStyle w:val="IndexLink"/>
                <w:rtl w:val="true"/>
              </w:rPr>
              <w:t xml:space="preserve">سنّية </w:t>
            </w:r>
            <w:r>
              <w:rPr>
                <w:rStyle w:val="IndexLink"/>
                <w:rtl w:val="true"/>
              </w:rPr>
              <w:t xml:space="preserve">/ </w:t>
            </w:r>
            <w:r>
              <w:rPr>
                <w:rStyle w:val="IndexLink"/>
                <w:rtl w:val="true"/>
              </w:rPr>
              <w:t>العراق</w:t>
            </w:r>
            <w:r>
              <w:rPr>
                <w:rStyle w:val="IndexLink"/>
                <w:rtl w:val="true"/>
              </w:rPr>
              <w:t>)</w:t>
              <w:tab/>
            </w:r>
            <w:r>
              <w:rPr>
                <w:rStyle w:val="IndexLink"/>
              </w:rPr>
              <w:t>130</w:t>
            </w:r>
          </w:hyperlink>
        </w:p>
        <w:p>
          <w:pPr>
            <w:pStyle w:val="Contents2"/>
            <w:tabs>
              <w:tab w:val="clear" w:pos="8743"/>
              <w:tab w:val="right" w:pos="9026" w:leader="dot"/>
            </w:tabs>
            <w:rPr/>
          </w:pPr>
          <w:hyperlink w:anchor="__RefHeading___Toc12635802_2142443653">
            <w:r>
              <w:rPr>
                <w:webHidden/>
                <w:rStyle w:val="IndexLink"/>
                <w:rtl w:val="true"/>
              </w:rPr>
              <w:t>(</w:t>
            </w:r>
            <w:r>
              <w:rPr>
                <w:rStyle w:val="IndexLink"/>
              </w:rPr>
              <w:t>٢١</w:t>
            </w:r>
            <w:r>
              <w:rPr>
                <w:rStyle w:val="IndexLink"/>
                <w:rtl w:val="true"/>
              </w:rPr>
              <w:t xml:space="preserve">) </w:t>
            </w:r>
            <w:r>
              <w:rPr>
                <w:rStyle w:val="IndexLink"/>
                <w:rtl w:val="true"/>
              </w:rPr>
              <w:t xml:space="preserve">أمانج حسن فتّاح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131</w:t>
            </w:r>
          </w:hyperlink>
        </w:p>
        <w:p>
          <w:pPr>
            <w:pStyle w:val="Contents2"/>
            <w:tabs>
              <w:tab w:val="clear" w:pos="8743"/>
              <w:tab w:val="right" w:pos="9026" w:leader="dot"/>
            </w:tabs>
            <w:rPr/>
          </w:pPr>
          <w:hyperlink w:anchor="__RefHeading___Toc12635804_2142443653">
            <w:r>
              <w:rPr>
                <w:webHidden/>
                <w:rStyle w:val="IndexLink"/>
                <w:rtl w:val="true"/>
              </w:rPr>
              <w:t>(</w:t>
            </w:r>
            <w:r>
              <w:rPr>
                <w:rStyle w:val="IndexLink"/>
              </w:rPr>
              <w:t>٢٣</w:t>
            </w:r>
            <w:r>
              <w:rPr>
                <w:rStyle w:val="IndexLink"/>
                <w:rtl w:val="true"/>
              </w:rPr>
              <w:t xml:space="preserve">) </w:t>
            </w:r>
            <w:r>
              <w:rPr>
                <w:rStyle w:val="IndexLink"/>
                <w:rtl w:val="true"/>
              </w:rPr>
              <w:t xml:space="preserve">بريهة الجاثليق النصراني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140</w:t>
            </w:r>
          </w:hyperlink>
        </w:p>
        <w:p>
          <w:pPr>
            <w:pStyle w:val="Contents2"/>
            <w:tabs>
              <w:tab w:val="clear" w:pos="8743"/>
              <w:tab w:val="right" w:pos="9026" w:leader="dot"/>
            </w:tabs>
            <w:rPr/>
          </w:pPr>
          <w:hyperlink w:anchor="__RefHeading___Toc12635806_2142443653">
            <w:r>
              <w:rPr>
                <w:webHidden/>
                <w:rStyle w:val="IndexLink"/>
                <w:rtl w:val="true"/>
              </w:rPr>
              <w:t>(</w:t>
            </w:r>
            <w:r>
              <w:rPr>
                <w:rStyle w:val="IndexLink"/>
              </w:rPr>
              <w:t>٢٤</w:t>
            </w:r>
            <w:r>
              <w:rPr>
                <w:rStyle w:val="IndexLink"/>
                <w:rtl w:val="true"/>
              </w:rPr>
              <w:t xml:space="preserve">) </w:t>
            </w:r>
            <w:r>
              <w:rPr>
                <w:rStyle w:val="IndexLink"/>
                <w:rtl w:val="true"/>
              </w:rPr>
              <w:t xml:space="preserve">بسيمة إلياس بابه </w:t>
            </w:r>
            <w:r>
              <w:rPr>
                <w:rStyle w:val="IndexLink"/>
                <w:rtl w:val="true"/>
              </w:rPr>
              <w:t>(</w:t>
            </w:r>
            <w:r>
              <w:rPr>
                <w:rStyle w:val="IndexLink"/>
                <w:rtl w:val="true"/>
              </w:rPr>
              <w:t xml:space="preserve">شافعيّة </w:t>
            </w:r>
            <w:r>
              <w:rPr>
                <w:rStyle w:val="IndexLink"/>
                <w:rtl w:val="true"/>
              </w:rPr>
              <w:t xml:space="preserve">/ </w:t>
            </w:r>
            <w:r>
              <w:rPr>
                <w:rStyle w:val="IndexLink"/>
                <w:rtl w:val="true"/>
              </w:rPr>
              <w:t>العراق</w:t>
            </w:r>
            <w:r>
              <w:rPr>
                <w:rStyle w:val="IndexLink"/>
                <w:rtl w:val="true"/>
              </w:rPr>
              <w:t>)</w:t>
              <w:tab/>
            </w:r>
            <w:r>
              <w:rPr>
                <w:rStyle w:val="IndexLink"/>
              </w:rPr>
              <w:t>143</w:t>
            </w:r>
          </w:hyperlink>
        </w:p>
        <w:p>
          <w:pPr>
            <w:pStyle w:val="Contents2"/>
            <w:tabs>
              <w:tab w:val="clear" w:pos="8743"/>
              <w:tab w:val="right" w:pos="9026" w:leader="dot"/>
            </w:tabs>
            <w:rPr/>
          </w:pPr>
          <w:hyperlink w:anchor="__RefHeading___Toc12635808_2142443653">
            <w:r>
              <w:rPr>
                <w:webHidden/>
                <w:rStyle w:val="IndexLink"/>
                <w:rtl w:val="true"/>
              </w:rPr>
              <w:t>(</w:t>
            </w:r>
            <w:r>
              <w:rPr>
                <w:rStyle w:val="IndexLink"/>
              </w:rPr>
              <w:t>٢٥</w:t>
            </w:r>
            <w:r>
              <w:rPr>
                <w:rStyle w:val="IndexLink"/>
                <w:rtl w:val="true"/>
              </w:rPr>
              <w:t xml:space="preserve">) </w:t>
            </w:r>
            <w:r>
              <w:rPr>
                <w:rStyle w:val="IndexLink"/>
                <w:rtl w:val="true"/>
              </w:rPr>
              <w:t xml:space="preserve">بهرام المجوسي </w:t>
            </w:r>
            <w:r>
              <w:rPr>
                <w:rStyle w:val="IndexLink"/>
                <w:rtl w:val="true"/>
              </w:rPr>
              <w:t>(</w:t>
            </w:r>
            <w:r>
              <w:rPr>
                <w:rStyle w:val="IndexLink"/>
                <w:rtl w:val="true"/>
              </w:rPr>
              <w:t xml:space="preserve">مجوسي </w:t>
            </w:r>
            <w:r>
              <w:rPr>
                <w:rStyle w:val="IndexLink"/>
                <w:rtl w:val="true"/>
              </w:rPr>
              <w:t xml:space="preserve">/ </w:t>
            </w:r>
            <w:r>
              <w:rPr>
                <w:rStyle w:val="IndexLink"/>
                <w:rtl w:val="true"/>
              </w:rPr>
              <w:t>العراق</w:t>
            </w:r>
            <w:r>
              <w:rPr>
                <w:rStyle w:val="IndexLink"/>
                <w:rtl w:val="true"/>
              </w:rPr>
              <w:t>)</w:t>
              <w:tab/>
            </w:r>
            <w:r>
              <w:rPr>
                <w:rStyle w:val="IndexLink"/>
              </w:rPr>
              <w:t>147</w:t>
            </w:r>
          </w:hyperlink>
        </w:p>
        <w:p>
          <w:pPr>
            <w:pStyle w:val="Contents2"/>
            <w:tabs>
              <w:tab w:val="clear" w:pos="8743"/>
              <w:tab w:val="right" w:pos="9026" w:leader="dot"/>
            </w:tabs>
            <w:rPr/>
          </w:pPr>
          <w:hyperlink w:anchor="__RefHeading___Toc12635810_2142443653">
            <w:r>
              <w:rPr>
                <w:webHidden/>
                <w:rStyle w:val="IndexLink"/>
                <w:rtl w:val="true"/>
              </w:rPr>
              <w:t>(</w:t>
            </w:r>
            <w:r>
              <w:rPr>
                <w:rStyle w:val="IndexLink"/>
              </w:rPr>
              <w:t>٢٦</w:t>
            </w:r>
            <w:r>
              <w:rPr>
                <w:rStyle w:val="IndexLink"/>
                <w:rtl w:val="true"/>
              </w:rPr>
              <w:t xml:space="preserve">) </w:t>
            </w:r>
            <w:r>
              <w:rPr>
                <w:rStyle w:val="IndexLink"/>
                <w:rtl w:val="true"/>
              </w:rPr>
              <w:t xml:space="preserve">بشّار محمّد شهيداوي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149</w:t>
            </w:r>
          </w:hyperlink>
        </w:p>
        <w:p>
          <w:pPr>
            <w:pStyle w:val="Contents2"/>
            <w:tabs>
              <w:tab w:val="clear" w:pos="8743"/>
              <w:tab w:val="right" w:pos="9026" w:leader="dot"/>
            </w:tabs>
            <w:rPr/>
          </w:pPr>
          <w:hyperlink w:anchor="__RefHeading___Toc12635812_2142443653">
            <w:r>
              <w:rPr>
                <w:webHidden/>
                <w:rStyle w:val="IndexLink"/>
                <w:rtl w:val="true"/>
              </w:rPr>
              <w:t>(</w:t>
            </w:r>
            <w:r>
              <w:rPr>
                <w:rStyle w:val="IndexLink"/>
              </w:rPr>
              <w:t>٢٧</w:t>
            </w:r>
            <w:r>
              <w:rPr>
                <w:rStyle w:val="IndexLink"/>
                <w:rtl w:val="true"/>
              </w:rPr>
              <w:t xml:space="preserve">) </w:t>
            </w:r>
            <w:r>
              <w:rPr>
                <w:rStyle w:val="IndexLink"/>
                <w:rtl w:val="true"/>
              </w:rPr>
              <w:t xml:space="preserve">ثابت عبيد الدليمي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154</w:t>
            </w:r>
          </w:hyperlink>
        </w:p>
        <w:p>
          <w:pPr>
            <w:pStyle w:val="Contents2"/>
            <w:tabs>
              <w:tab w:val="clear" w:pos="8743"/>
              <w:tab w:val="right" w:pos="9026" w:leader="dot"/>
            </w:tabs>
            <w:rPr/>
          </w:pPr>
          <w:hyperlink w:anchor="__RefHeading___Toc12635814_2142443653">
            <w:r>
              <w:rPr>
                <w:webHidden/>
                <w:rStyle w:val="IndexLink"/>
                <w:rtl w:val="true"/>
              </w:rPr>
              <w:t>(</w:t>
            </w:r>
            <w:r>
              <w:rPr>
                <w:rStyle w:val="IndexLink"/>
              </w:rPr>
              <w:t>٢٨</w:t>
            </w:r>
            <w:r>
              <w:rPr>
                <w:rStyle w:val="IndexLink"/>
                <w:rtl w:val="true"/>
              </w:rPr>
              <w:t xml:space="preserve">) </w:t>
            </w:r>
            <w:r>
              <w:rPr>
                <w:rStyle w:val="IndexLink"/>
                <w:rtl w:val="true"/>
              </w:rPr>
              <w:t xml:space="preserve">جبار سمين إسماعيل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159</w:t>
            </w:r>
          </w:hyperlink>
        </w:p>
        <w:p>
          <w:pPr>
            <w:pStyle w:val="Contents2"/>
            <w:tabs>
              <w:tab w:val="clear" w:pos="8743"/>
              <w:tab w:val="right" w:pos="9026" w:leader="dot"/>
            </w:tabs>
            <w:rPr/>
          </w:pPr>
          <w:hyperlink w:anchor="__RefHeading___Toc12635816_2142443653">
            <w:r>
              <w:rPr>
                <w:webHidden/>
                <w:rStyle w:val="IndexLink"/>
                <w:rtl w:val="true"/>
              </w:rPr>
              <w:t>(</w:t>
            </w:r>
            <w:r>
              <w:rPr>
                <w:rStyle w:val="IndexLink"/>
              </w:rPr>
              <w:t>٢٩</w:t>
            </w:r>
            <w:r>
              <w:rPr>
                <w:rStyle w:val="IndexLink"/>
                <w:rtl w:val="true"/>
              </w:rPr>
              <w:t xml:space="preserve">) </w:t>
            </w:r>
            <w:r>
              <w:rPr>
                <w:rStyle w:val="IndexLink"/>
                <w:rtl w:val="true"/>
              </w:rPr>
              <w:t xml:space="preserve">جبّار لطيف العزاوي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164</w:t>
            </w:r>
          </w:hyperlink>
        </w:p>
        <w:p>
          <w:pPr>
            <w:pStyle w:val="Contents2"/>
            <w:tabs>
              <w:tab w:val="clear" w:pos="8743"/>
              <w:tab w:val="right" w:pos="9026" w:leader="dot"/>
            </w:tabs>
            <w:rPr/>
          </w:pPr>
          <w:hyperlink w:anchor="__RefHeading___Toc12635818_2142443653">
            <w:r>
              <w:rPr>
                <w:webHidden/>
                <w:rStyle w:val="IndexLink"/>
                <w:rtl w:val="true"/>
              </w:rPr>
              <w:t>(</w:t>
            </w:r>
            <w:r>
              <w:rPr>
                <w:rStyle w:val="IndexLink"/>
              </w:rPr>
              <w:t>٣٠</w:t>
            </w:r>
            <w:r>
              <w:rPr>
                <w:rStyle w:val="IndexLink"/>
                <w:rtl w:val="true"/>
              </w:rPr>
              <w:t xml:space="preserve">) </w:t>
            </w:r>
            <w:r>
              <w:rPr>
                <w:rStyle w:val="IndexLink"/>
                <w:rtl w:val="true"/>
              </w:rPr>
              <w:t xml:space="preserve">جعفر بن محمّد بن الأشعث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169</w:t>
            </w:r>
          </w:hyperlink>
        </w:p>
        <w:p>
          <w:pPr>
            <w:pStyle w:val="Contents2"/>
            <w:tabs>
              <w:tab w:val="clear" w:pos="8743"/>
              <w:tab w:val="right" w:pos="9026" w:leader="dot"/>
            </w:tabs>
            <w:rPr/>
          </w:pPr>
          <w:hyperlink w:anchor="__RefHeading___Toc12635820_2142443653">
            <w:r>
              <w:rPr>
                <w:webHidden/>
                <w:rStyle w:val="IndexLink"/>
                <w:rtl w:val="true"/>
              </w:rPr>
              <w:t>(</w:t>
            </w:r>
            <w:r>
              <w:rPr>
                <w:rStyle w:val="IndexLink"/>
              </w:rPr>
              <w:t>٣١</w:t>
            </w:r>
            <w:r>
              <w:rPr>
                <w:rStyle w:val="IndexLink"/>
                <w:rtl w:val="true"/>
              </w:rPr>
              <w:t xml:space="preserve">) </w:t>
            </w:r>
            <w:r>
              <w:rPr>
                <w:rStyle w:val="IndexLink"/>
                <w:rtl w:val="true"/>
              </w:rPr>
              <w:t xml:space="preserve">جعفر خوشناور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171</w:t>
            </w:r>
          </w:hyperlink>
        </w:p>
        <w:p>
          <w:pPr>
            <w:pStyle w:val="Contents2"/>
            <w:tabs>
              <w:tab w:val="clear" w:pos="8743"/>
              <w:tab w:val="right" w:pos="9026" w:leader="dot"/>
            </w:tabs>
            <w:rPr/>
          </w:pPr>
          <w:hyperlink w:anchor="__RefHeading___Toc12635822_2142443653">
            <w:r>
              <w:rPr>
                <w:webHidden/>
                <w:rStyle w:val="IndexLink"/>
                <w:rtl w:val="true"/>
              </w:rPr>
              <w:t>(</w:t>
            </w:r>
            <w:r>
              <w:rPr>
                <w:rStyle w:val="IndexLink"/>
              </w:rPr>
              <w:t>٣٢</w:t>
            </w:r>
            <w:r>
              <w:rPr>
                <w:rStyle w:val="IndexLink"/>
                <w:rtl w:val="true"/>
              </w:rPr>
              <w:t xml:space="preserve">) </w:t>
            </w:r>
            <w:r>
              <w:rPr>
                <w:rStyle w:val="IndexLink"/>
                <w:rtl w:val="true"/>
              </w:rPr>
              <w:t xml:space="preserve">جعفر قادرويس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178</w:t>
            </w:r>
          </w:hyperlink>
        </w:p>
        <w:p>
          <w:pPr>
            <w:pStyle w:val="Contents2"/>
            <w:tabs>
              <w:tab w:val="clear" w:pos="8743"/>
              <w:tab w:val="right" w:pos="9026" w:leader="dot"/>
            </w:tabs>
            <w:rPr/>
          </w:pPr>
          <w:hyperlink w:anchor="__RefHeading___Toc12635824_2142443653">
            <w:r>
              <w:rPr>
                <w:webHidden/>
                <w:rStyle w:val="IndexLink"/>
                <w:rtl w:val="true"/>
              </w:rPr>
              <w:t>(</w:t>
            </w:r>
            <w:r>
              <w:rPr>
                <w:rStyle w:val="IndexLink"/>
              </w:rPr>
              <w:t>٣٣</w:t>
            </w:r>
            <w:r>
              <w:rPr>
                <w:rStyle w:val="IndexLink"/>
                <w:rtl w:val="true"/>
              </w:rPr>
              <w:t xml:space="preserve">) </w:t>
            </w:r>
            <w:r>
              <w:rPr>
                <w:rStyle w:val="IndexLink"/>
                <w:rtl w:val="true"/>
              </w:rPr>
              <w:t xml:space="preserve">جعفر محمّد البرزنجي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182</w:t>
            </w:r>
          </w:hyperlink>
        </w:p>
        <w:p>
          <w:pPr>
            <w:pStyle w:val="Contents2"/>
            <w:tabs>
              <w:tab w:val="clear" w:pos="8743"/>
              <w:tab w:val="right" w:pos="9026" w:leader="dot"/>
            </w:tabs>
            <w:rPr/>
          </w:pPr>
          <w:hyperlink w:anchor="__RefHeading___Toc12635826_2142443653">
            <w:r>
              <w:rPr>
                <w:webHidden/>
                <w:rStyle w:val="IndexLink"/>
                <w:rtl w:val="true"/>
              </w:rPr>
              <w:t>(</w:t>
            </w:r>
            <w:r>
              <w:rPr>
                <w:rStyle w:val="IndexLink"/>
              </w:rPr>
              <w:t>٣٤</w:t>
            </w:r>
            <w:r>
              <w:rPr>
                <w:rStyle w:val="IndexLink"/>
                <w:rtl w:val="true"/>
              </w:rPr>
              <w:t xml:space="preserve">) </w:t>
            </w:r>
            <w:r>
              <w:rPr>
                <w:rStyle w:val="IndexLink"/>
                <w:rtl w:val="true"/>
              </w:rPr>
              <w:t xml:space="preserve">جلال كريم رشيد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187</w:t>
            </w:r>
          </w:hyperlink>
        </w:p>
        <w:p>
          <w:pPr>
            <w:pStyle w:val="Contents2"/>
            <w:tabs>
              <w:tab w:val="clear" w:pos="8743"/>
              <w:tab w:val="right" w:pos="9026" w:leader="dot"/>
            </w:tabs>
            <w:rPr/>
          </w:pPr>
          <w:hyperlink w:anchor="__RefHeading___Toc12635828_2142443653">
            <w:r>
              <w:rPr>
                <w:webHidden/>
                <w:rStyle w:val="IndexLink"/>
                <w:rtl w:val="true"/>
              </w:rPr>
              <w:t>(</w:t>
            </w:r>
            <w:r>
              <w:rPr>
                <w:rStyle w:val="IndexLink"/>
              </w:rPr>
              <w:t>٣٥</w:t>
            </w:r>
            <w:r>
              <w:rPr>
                <w:rStyle w:val="IndexLink"/>
                <w:rtl w:val="true"/>
              </w:rPr>
              <w:t xml:space="preserve">) </w:t>
            </w:r>
            <w:r>
              <w:rPr>
                <w:rStyle w:val="IndexLink"/>
                <w:rtl w:val="true"/>
              </w:rPr>
              <w:t xml:space="preserve">جليل إبراهيم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195</w:t>
            </w:r>
          </w:hyperlink>
        </w:p>
        <w:p>
          <w:pPr>
            <w:pStyle w:val="Contents2"/>
            <w:tabs>
              <w:tab w:val="clear" w:pos="8743"/>
              <w:tab w:val="right" w:pos="9026" w:leader="dot"/>
            </w:tabs>
            <w:rPr/>
          </w:pPr>
          <w:hyperlink w:anchor="__RefHeading___Toc12635830_2142443653">
            <w:r>
              <w:rPr>
                <w:webHidden/>
                <w:rStyle w:val="IndexLink"/>
                <w:rtl w:val="true"/>
              </w:rPr>
              <w:t>(</w:t>
            </w:r>
            <w:r>
              <w:rPr>
                <w:rStyle w:val="IndexLink"/>
              </w:rPr>
              <w:t>٣٧</w:t>
            </w:r>
            <w:r>
              <w:rPr>
                <w:rStyle w:val="IndexLink"/>
                <w:rtl w:val="true"/>
              </w:rPr>
              <w:t xml:space="preserve">) </w:t>
            </w:r>
            <w:r>
              <w:rPr>
                <w:rStyle w:val="IndexLink"/>
                <w:rtl w:val="true"/>
              </w:rPr>
              <w:t xml:space="preserve">جمال الدين علي بن عبد العزيز الخليعي الموصلّي </w:t>
            </w:r>
            <w:r>
              <w:rPr>
                <w:rStyle w:val="IndexLink"/>
                <w:rtl w:val="true"/>
              </w:rPr>
              <w:t>(</w:t>
            </w:r>
            <w:r>
              <w:rPr>
                <w:rStyle w:val="IndexLink"/>
                <w:rtl w:val="true"/>
              </w:rPr>
              <w:t xml:space="preserve">ناصبي </w:t>
            </w:r>
            <w:r>
              <w:rPr>
                <w:rStyle w:val="IndexLink"/>
                <w:rtl w:val="true"/>
              </w:rPr>
              <w:t xml:space="preserve">/ </w:t>
            </w:r>
            <w:r>
              <w:rPr>
                <w:rStyle w:val="IndexLink"/>
                <w:rtl w:val="true"/>
              </w:rPr>
              <w:t>العراق</w:t>
            </w:r>
            <w:r>
              <w:rPr>
                <w:rStyle w:val="IndexLink"/>
                <w:rtl w:val="true"/>
              </w:rPr>
              <w:t>)</w:t>
              <w:tab/>
            </w:r>
            <w:r>
              <w:rPr>
                <w:rStyle w:val="IndexLink"/>
              </w:rPr>
              <w:t>206</w:t>
            </w:r>
          </w:hyperlink>
        </w:p>
        <w:p>
          <w:pPr>
            <w:pStyle w:val="Contents2"/>
            <w:tabs>
              <w:tab w:val="clear" w:pos="8743"/>
              <w:tab w:val="right" w:pos="9026" w:leader="dot"/>
            </w:tabs>
            <w:rPr/>
          </w:pPr>
          <w:hyperlink w:anchor="__RefHeading___Toc12635832_2142443653">
            <w:r>
              <w:rPr>
                <w:webHidden/>
                <w:rStyle w:val="IndexLink"/>
                <w:rtl w:val="true"/>
              </w:rPr>
              <w:t>(</w:t>
            </w:r>
            <w:r>
              <w:rPr>
                <w:rStyle w:val="IndexLink"/>
              </w:rPr>
              <w:t>٣٨</w:t>
            </w:r>
            <w:r>
              <w:rPr>
                <w:rStyle w:val="IndexLink"/>
                <w:rtl w:val="true"/>
              </w:rPr>
              <w:t xml:space="preserve">) </w:t>
            </w:r>
            <w:r>
              <w:rPr>
                <w:rStyle w:val="IndexLink"/>
                <w:rtl w:val="true"/>
              </w:rPr>
              <w:t xml:space="preserve">جوان فايق سعيد </w:t>
            </w:r>
            <w:r>
              <w:rPr>
                <w:rStyle w:val="IndexLink"/>
                <w:rtl w:val="true"/>
              </w:rPr>
              <w:t>(</w:t>
            </w:r>
            <w:r>
              <w:rPr>
                <w:rStyle w:val="IndexLink"/>
                <w:rtl w:val="true"/>
              </w:rPr>
              <w:t xml:space="preserve">سنيّة </w:t>
            </w:r>
            <w:r>
              <w:rPr>
                <w:rStyle w:val="IndexLink"/>
                <w:rtl w:val="true"/>
              </w:rPr>
              <w:t xml:space="preserve">/ </w:t>
            </w:r>
            <w:r>
              <w:rPr>
                <w:rStyle w:val="IndexLink"/>
                <w:rtl w:val="true"/>
              </w:rPr>
              <w:t>العراق</w:t>
            </w:r>
            <w:r>
              <w:rPr>
                <w:rStyle w:val="IndexLink"/>
                <w:rtl w:val="true"/>
              </w:rPr>
              <w:t>)</w:t>
              <w:tab/>
            </w:r>
            <w:r>
              <w:rPr>
                <w:rStyle w:val="IndexLink"/>
              </w:rPr>
              <w:t>214</w:t>
            </w:r>
          </w:hyperlink>
        </w:p>
        <w:p>
          <w:pPr>
            <w:pStyle w:val="Contents2"/>
            <w:tabs>
              <w:tab w:val="clear" w:pos="8743"/>
              <w:tab w:val="right" w:pos="9026" w:leader="dot"/>
            </w:tabs>
            <w:rPr/>
          </w:pPr>
          <w:hyperlink w:anchor="__RefHeading___Toc12635834_2142443653">
            <w:r>
              <w:rPr>
                <w:webHidden/>
                <w:rStyle w:val="IndexLink"/>
                <w:rtl w:val="true"/>
              </w:rPr>
              <w:t>(</w:t>
            </w:r>
            <w:r>
              <w:rPr>
                <w:rStyle w:val="IndexLink"/>
              </w:rPr>
              <w:t>٣٩</w:t>
            </w:r>
            <w:r>
              <w:rPr>
                <w:rStyle w:val="IndexLink"/>
                <w:rtl w:val="true"/>
              </w:rPr>
              <w:t xml:space="preserve">) </w:t>
            </w:r>
            <w:r>
              <w:rPr>
                <w:rStyle w:val="IndexLink"/>
                <w:rtl w:val="true"/>
              </w:rPr>
              <w:t xml:space="preserve">جوزيف عبد المسيح حبابة </w:t>
            </w:r>
            <w:r>
              <w:rPr>
                <w:rStyle w:val="IndexLink"/>
                <w:rtl w:val="true"/>
              </w:rPr>
              <w:t>(</w:t>
            </w:r>
            <w:r>
              <w:rPr>
                <w:rStyle w:val="IndexLink"/>
                <w:rtl w:val="true"/>
              </w:rPr>
              <w:t>محمّد</w:t>
            </w:r>
            <w:r>
              <w:rPr>
                <w:rStyle w:val="IndexLink"/>
                <w:rtl w:val="true"/>
              </w:rPr>
              <w:t>) (</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219</w:t>
            </w:r>
          </w:hyperlink>
        </w:p>
        <w:p>
          <w:pPr>
            <w:pStyle w:val="Contents2"/>
            <w:tabs>
              <w:tab w:val="clear" w:pos="8743"/>
              <w:tab w:val="right" w:pos="9026" w:leader="dot"/>
            </w:tabs>
            <w:rPr/>
          </w:pPr>
          <w:hyperlink w:anchor="__RefHeading___Toc12635836_2142443653">
            <w:r>
              <w:rPr>
                <w:webHidden/>
                <w:rStyle w:val="IndexLink"/>
                <w:rtl w:val="true"/>
              </w:rPr>
              <w:t>(</w:t>
            </w:r>
            <w:r>
              <w:rPr>
                <w:rStyle w:val="IndexLink"/>
              </w:rPr>
              <w:t>٤٠</w:t>
            </w:r>
            <w:r>
              <w:rPr>
                <w:rStyle w:val="IndexLink"/>
                <w:rtl w:val="true"/>
              </w:rPr>
              <w:t xml:space="preserve">) </w:t>
            </w:r>
            <w:r>
              <w:rPr>
                <w:rStyle w:val="IndexLink"/>
                <w:rtl w:val="true"/>
              </w:rPr>
              <w:t xml:space="preserve">الحارث بن أبي رسن الأودي الكوفي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228</w:t>
            </w:r>
          </w:hyperlink>
        </w:p>
        <w:p>
          <w:pPr>
            <w:pStyle w:val="Contents2"/>
            <w:tabs>
              <w:tab w:val="clear" w:pos="8743"/>
              <w:tab w:val="right" w:pos="9026" w:leader="dot"/>
            </w:tabs>
            <w:rPr/>
          </w:pPr>
          <w:hyperlink w:anchor="__RefHeading___Toc12635838_2142443653">
            <w:r>
              <w:rPr>
                <w:webHidden/>
                <w:rStyle w:val="IndexLink"/>
                <w:rtl w:val="true"/>
              </w:rPr>
              <w:t>(</w:t>
            </w:r>
            <w:r>
              <w:rPr>
                <w:rStyle w:val="IndexLink"/>
              </w:rPr>
              <w:t>٤١</w:t>
            </w:r>
            <w:r>
              <w:rPr>
                <w:rStyle w:val="IndexLink"/>
                <w:rtl w:val="true"/>
              </w:rPr>
              <w:t xml:space="preserve">) </w:t>
            </w:r>
            <w:r>
              <w:rPr>
                <w:rStyle w:val="IndexLink"/>
                <w:rtl w:val="true"/>
              </w:rPr>
              <w:t xml:space="preserve">الحباب الراهب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229</w:t>
            </w:r>
          </w:hyperlink>
        </w:p>
        <w:p>
          <w:pPr>
            <w:pStyle w:val="Contents2"/>
            <w:tabs>
              <w:tab w:val="clear" w:pos="8743"/>
              <w:tab w:val="right" w:pos="9026" w:leader="dot"/>
            </w:tabs>
            <w:rPr/>
          </w:pPr>
          <w:hyperlink w:anchor="__RefHeading___Toc12635840_2142443653">
            <w:r>
              <w:rPr>
                <w:webHidden/>
                <w:rStyle w:val="IndexLink"/>
                <w:rtl w:val="true"/>
              </w:rPr>
              <w:t>(</w:t>
            </w:r>
            <w:r>
              <w:rPr>
                <w:rStyle w:val="IndexLink"/>
              </w:rPr>
              <w:t>٤٢</w:t>
            </w:r>
            <w:r>
              <w:rPr>
                <w:rStyle w:val="IndexLink"/>
                <w:rtl w:val="true"/>
              </w:rPr>
              <w:t xml:space="preserve">) </w:t>
            </w:r>
            <w:r>
              <w:rPr>
                <w:rStyle w:val="IndexLink"/>
                <w:rtl w:val="true"/>
              </w:rPr>
              <w:t xml:space="preserve">الحُرّ بن يزيد الرياحي الكوفي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231</w:t>
            </w:r>
          </w:hyperlink>
        </w:p>
        <w:p>
          <w:pPr>
            <w:pStyle w:val="Contents2"/>
            <w:tabs>
              <w:tab w:val="clear" w:pos="8743"/>
              <w:tab w:val="right" w:pos="9026" w:leader="dot"/>
            </w:tabs>
            <w:rPr/>
          </w:pPr>
          <w:hyperlink w:anchor="__RefHeading___Toc12635842_2142443653">
            <w:r>
              <w:rPr>
                <w:webHidden/>
                <w:rStyle w:val="IndexLink"/>
                <w:rtl w:val="true"/>
              </w:rPr>
              <w:t>(</w:t>
            </w:r>
            <w:r>
              <w:rPr>
                <w:rStyle w:val="IndexLink"/>
              </w:rPr>
              <w:t>٤٣</w:t>
            </w:r>
            <w:r>
              <w:rPr>
                <w:rStyle w:val="IndexLink"/>
                <w:rtl w:val="true"/>
              </w:rPr>
              <w:t xml:space="preserve">) </w:t>
            </w:r>
            <w:r>
              <w:rPr>
                <w:rStyle w:val="IndexLink"/>
                <w:rtl w:val="true"/>
              </w:rPr>
              <w:t xml:space="preserve">الحسن الشيباني الصاحب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242</w:t>
            </w:r>
          </w:hyperlink>
        </w:p>
        <w:p>
          <w:pPr>
            <w:pStyle w:val="Contents2"/>
            <w:tabs>
              <w:tab w:val="clear" w:pos="8743"/>
              <w:tab w:val="right" w:pos="9026" w:leader="dot"/>
            </w:tabs>
            <w:rPr/>
          </w:pPr>
          <w:hyperlink w:anchor="__RefHeading___Toc12635844_2142443653">
            <w:r>
              <w:rPr>
                <w:webHidden/>
                <w:rStyle w:val="IndexLink"/>
                <w:rtl w:val="true"/>
              </w:rPr>
              <w:t>(</w:t>
            </w:r>
            <w:r>
              <w:rPr>
                <w:rStyle w:val="IndexLink"/>
              </w:rPr>
              <w:t>٤٤</w:t>
            </w:r>
            <w:r>
              <w:rPr>
                <w:rStyle w:val="IndexLink"/>
                <w:rtl w:val="true"/>
              </w:rPr>
              <w:t xml:space="preserve">) </w:t>
            </w:r>
            <w:r>
              <w:rPr>
                <w:rStyle w:val="IndexLink"/>
                <w:rtl w:val="true"/>
              </w:rPr>
              <w:t xml:space="preserve">الحسن بن عبد الله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244</w:t>
            </w:r>
          </w:hyperlink>
        </w:p>
        <w:p>
          <w:pPr>
            <w:pStyle w:val="Contents2"/>
            <w:tabs>
              <w:tab w:val="clear" w:pos="8743"/>
              <w:tab w:val="right" w:pos="9026" w:leader="dot"/>
            </w:tabs>
            <w:rPr/>
          </w:pPr>
          <w:hyperlink w:anchor="__RefHeading___Toc12635846_2142443653">
            <w:r>
              <w:rPr>
                <w:webHidden/>
                <w:rStyle w:val="IndexLink"/>
                <w:rtl w:val="true"/>
              </w:rPr>
              <w:t>(</w:t>
            </w:r>
            <w:r>
              <w:rPr>
                <w:rStyle w:val="IndexLink"/>
              </w:rPr>
              <w:t>٤٥</w:t>
            </w:r>
            <w:r>
              <w:rPr>
                <w:rStyle w:val="IndexLink"/>
                <w:rtl w:val="true"/>
              </w:rPr>
              <w:t xml:space="preserve">) </w:t>
            </w:r>
            <w:r>
              <w:rPr>
                <w:rStyle w:val="IndexLink"/>
                <w:rtl w:val="true"/>
              </w:rPr>
              <w:t xml:space="preserve">حسن سالم العكيدي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246</w:t>
            </w:r>
          </w:hyperlink>
        </w:p>
        <w:p>
          <w:pPr>
            <w:pStyle w:val="Contents2"/>
            <w:tabs>
              <w:tab w:val="clear" w:pos="8743"/>
              <w:tab w:val="right" w:pos="9026" w:leader="dot"/>
            </w:tabs>
            <w:rPr/>
          </w:pPr>
          <w:hyperlink w:anchor="__RefHeading___Toc12635848_2142443653">
            <w:r>
              <w:rPr>
                <w:webHidden/>
                <w:rStyle w:val="IndexLink"/>
                <w:rtl w:val="true"/>
              </w:rPr>
              <w:t>(</w:t>
            </w:r>
            <w:r>
              <w:rPr>
                <w:rStyle w:val="IndexLink"/>
              </w:rPr>
              <w:t>٤٦</w:t>
            </w:r>
            <w:r>
              <w:rPr>
                <w:rStyle w:val="IndexLink"/>
                <w:rtl w:val="true"/>
              </w:rPr>
              <w:t xml:space="preserve">) </w:t>
            </w:r>
            <w:r>
              <w:rPr>
                <w:rStyle w:val="IndexLink"/>
                <w:rtl w:val="true"/>
              </w:rPr>
              <w:t xml:space="preserve">حسن عاشق الطائي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254</w:t>
            </w:r>
          </w:hyperlink>
        </w:p>
        <w:p>
          <w:pPr>
            <w:pStyle w:val="Contents2"/>
            <w:tabs>
              <w:tab w:val="clear" w:pos="8743"/>
              <w:tab w:val="right" w:pos="9026" w:leader="dot"/>
            </w:tabs>
            <w:rPr/>
          </w:pPr>
          <w:hyperlink w:anchor="__RefHeading___Toc12635850_2142443653">
            <w:r>
              <w:rPr>
                <w:webHidden/>
                <w:rStyle w:val="IndexLink"/>
                <w:rtl w:val="true"/>
              </w:rPr>
              <w:t>(</w:t>
            </w:r>
            <w:r>
              <w:rPr>
                <w:rStyle w:val="IndexLink"/>
              </w:rPr>
              <w:t>٤٧</w:t>
            </w:r>
            <w:r>
              <w:rPr>
                <w:rStyle w:val="IndexLink"/>
                <w:rtl w:val="true"/>
              </w:rPr>
              <w:t xml:space="preserve">) </w:t>
            </w:r>
            <w:r>
              <w:rPr>
                <w:rStyle w:val="IndexLink"/>
                <w:rtl w:val="true"/>
              </w:rPr>
              <w:t xml:space="preserve">حسن علي بحر العزاوي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259</w:t>
            </w:r>
          </w:hyperlink>
        </w:p>
        <w:p>
          <w:pPr>
            <w:pStyle w:val="Contents2"/>
            <w:tabs>
              <w:tab w:val="clear" w:pos="8743"/>
              <w:tab w:val="right" w:pos="9026" w:leader="dot"/>
            </w:tabs>
            <w:rPr/>
          </w:pPr>
          <w:hyperlink w:anchor="__RefHeading___Toc12635852_2142443653">
            <w:r>
              <w:rPr>
                <w:webHidden/>
                <w:rStyle w:val="IndexLink"/>
                <w:rtl w:val="true"/>
              </w:rPr>
              <w:t>(</w:t>
            </w:r>
            <w:r>
              <w:rPr>
                <w:rStyle w:val="IndexLink"/>
              </w:rPr>
              <w:t>٤٨</w:t>
            </w:r>
            <w:r>
              <w:rPr>
                <w:rStyle w:val="IndexLink"/>
                <w:rtl w:val="true"/>
              </w:rPr>
              <w:t xml:space="preserve">) </w:t>
            </w:r>
            <w:r>
              <w:rPr>
                <w:rStyle w:val="IndexLink"/>
                <w:rtl w:val="true"/>
              </w:rPr>
              <w:t xml:space="preserve">حسن هادي عليوي الجبوري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263</w:t>
            </w:r>
          </w:hyperlink>
        </w:p>
        <w:p>
          <w:pPr>
            <w:pStyle w:val="Contents2"/>
            <w:tabs>
              <w:tab w:val="clear" w:pos="8743"/>
              <w:tab w:val="right" w:pos="9026" w:leader="dot"/>
            </w:tabs>
            <w:rPr/>
          </w:pPr>
          <w:hyperlink w:anchor="__RefHeading___Toc12635854_2142443653">
            <w:r>
              <w:rPr>
                <w:webHidden/>
                <w:rStyle w:val="IndexLink"/>
                <w:rtl w:val="true"/>
              </w:rPr>
              <w:t>(</w:t>
            </w:r>
            <w:r>
              <w:rPr>
                <w:rStyle w:val="IndexLink"/>
              </w:rPr>
              <w:t>٤٩</w:t>
            </w:r>
            <w:r>
              <w:rPr>
                <w:rStyle w:val="IndexLink"/>
                <w:rtl w:val="true"/>
              </w:rPr>
              <w:t xml:space="preserve">) </w:t>
            </w:r>
            <w:r>
              <w:rPr>
                <w:rStyle w:val="IndexLink"/>
                <w:rtl w:val="true"/>
              </w:rPr>
              <w:t xml:space="preserve">حسين شريف رستم اليوزبكي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279</w:t>
            </w:r>
          </w:hyperlink>
        </w:p>
        <w:p>
          <w:pPr>
            <w:pStyle w:val="Contents2"/>
            <w:tabs>
              <w:tab w:val="clear" w:pos="8743"/>
              <w:tab w:val="right" w:pos="9026" w:leader="dot"/>
            </w:tabs>
            <w:rPr/>
          </w:pPr>
          <w:hyperlink w:anchor="__RefHeading___Toc12635856_2142443653">
            <w:r>
              <w:rPr>
                <w:webHidden/>
                <w:rStyle w:val="IndexLink"/>
                <w:rtl w:val="true"/>
              </w:rPr>
              <w:t>(</w:t>
            </w:r>
            <w:r>
              <w:rPr>
                <w:rStyle w:val="IndexLink"/>
              </w:rPr>
              <w:t>٥٠</w:t>
            </w:r>
            <w:r>
              <w:rPr>
                <w:rStyle w:val="IndexLink"/>
                <w:rtl w:val="true"/>
              </w:rPr>
              <w:t xml:space="preserve">) </w:t>
            </w:r>
            <w:r>
              <w:rPr>
                <w:rStyle w:val="IndexLink"/>
                <w:rtl w:val="true"/>
              </w:rPr>
              <w:t xml:space="preserve">حسين كاكاوند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286</w:t>
            </w:r>
          </w:hyperlink>
        </w:p>
        <w:p>
          <w:pPr>
            <w:pStyle w:val="Contents2"/>
            <w:tabs>
              <w:tab w:val="clear" w:pos="8743"/>
              <w:tab w:val="right" w:pos="9026" w:leader="dot"/>
            </w:tabs>
            <w:rPr/>
          </w:pPr>
          <w:hyperlink w:anchor="__RefHeading___Toc12635858_2142443653">
            <w:r>
              <w:rPr>
                <w:webHidden/>
                <w:rStyle w:val="IndexLink"/>
                <w:rtl w:val="true"/>
              </w:rPr>
              <w:t>(</w:t>
            </w:r>
            <w:r>
              <w:rPr>
                <w:rStyle w:val="IndexLink"/>
              </w:rPr>
              <w:t>٥١</w:t>
            </w:r>
            <w:r>
              <w:rPr>
                <w:rStyle w:val="IndexLink"/>
                <w:rtl w:val="true"/>
              </w:rPr>
              <w:t xml:space="preserve">) </w:t>
            </w:r>
            <w:r>
              <w:rPr>
                <w:rStyle w:val="IndexLink"/>
                <w:rtl w:val="true"/>
              </w:rPr>
              <w:t xml:space="preserve">حسين كريم مبارك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291</w:t>
            </w:r>
          </w:hyperlink>
        </w:p>
        <w:p>
          <w:pPr>
            <w:pStyle w:val="Contents2"/>
            <w:tabs>
              <w:tab w:val="clear" w:pos="8743"/>
              <w:tab w:val="right" w:pos="9026" w:leader="dot"/>
            </w:tabs>
            <w:rPr/>
          </w:pPr>
          <w:hyperlink w:anchor="__RefHeading___Toc12635860_2142443653">
            <w:r>
              <w:rPr>
                <w:webHidden/>
                <w:rStyle w:val="IndexLink"/>
                <w:rtl w:val="true"/>
              </w:rPr>
              <w:t>(</w:t>
            </w:r>
            <w:r>
              <w:rPr>
                <w:rStyle w:val="IndexLink"/>
              </w:rPr>
              <w:t>٥٢</w:t>
            </w:r>
            <w:r>
              <w:rPr>
                <w:rStyle w:val="IndexLink"/>
                <w:rtl w:val="true"/>
              </w:rPr>
              <w:t xml:space="preserve">) </w:t>
            </w:r>
            <w:r>
              <w:rPr>
                <w:rStyle w:val="IndexLink"/>
                <w:rtl w:val="true"/>
              </w:rPr>
              <w:t xml:space="preserve">حمدان شامار </w:t>
            </w:r>
            <w:r>
              <w:rPr>
                <w:rStyle w:val="IndexLink"/>
                <w:rtl w:val="true"/>
              </w:rPr>
              <w:t>(</w:t>
            </w:r>
            <w:r>
              <w:rPr>
                <w:rStyle w:val="IndexLink"/>
                <w:rtl w:val="true"/>
              </w:rPr>
              <w:t xml:space="preserve">مغالي </w:t>
            </w:r>
            <w:r>
              <w:rPr>
                <w:rStyle w:val="IndexLink"/>
                <w:rtl w:val="true"/>
              </w:rPr>
              <w:t xml:space="preserve">/ </w:t>
            </w:r>
            <w:r>
              <w:rPr>
                <w:rStyle w:val="IndexLink"/>
                <w:rtl w:val="true"/>
              </w:rPr>
              <w:t>العراق</w:t>
            </w:r>
            <w:r>
              <w:rPr>
                <w:rStyle w:val="IndexLink"/>
                <w:rtl w:val="true"/>
              </w:rPr>
              <w:t>)</w:t>
              <w:tab/>
            </w:r>
            <w:r>
              <w:rPr>
                <w:rStyle w:val="IndexLink"/>
              </w:rPr>
              <w:t>295</w:t>
            </w:r>
          </w:hyperlink>
        </w:p>
        <w:p>
          <w:pPr>
            <w:pStyle w:val="Contents2"/>
            <w:tabs>
              <w:tab w:val="clear" w:pos="8743"/>
              <w:tab w:val="right" w:pos="9026" w:leader="dot"/>
            </w:tabs>
            <w:rPr/>
          </w:pPr>
          <w:hyperlink w:anchor="__RefHeading___Toc12635862_2142443653">
            <w:r>
              <w:rPr>
                <w:webHidden/>
                <w:rStyle w:val="IndexLink"/>
                <w:rtl w:val="true"/>
              </w:rPr>
              <w:t>(</w:t>
            </w:r>
            <w:r>
              <w:rPr>
                <w:rStyle w:val="IndexLink"/>
              </w:rPr>
              <w:t>٥٣</w:t>
            </w:r>
            <w:r>
              <w:rPr>
                <w:rStyle w:val="IndexLink"/>
                <w:rtl w:val="true"/>
              </w:rPr>
              <w:t xml:space="preserve">) </w:t>
            </w:r>
            <w:r>
              <w:rPr>
                <w:rStyle w:val="IndexLink"/>
                <w:rtl w:val="true"/>
              </w:rPr>
              <w:t xml:space="preserve">حمدان صفيان نجم الكبيسي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299</w:t>
            </w:r>
          </w:hyperlink>
        </w:p>
        <w:p>
          <w:pPr>
            <w:pStyle w:val="Contents2"/>
            <w:tabs>
              <w:tab w:val="clear" w:pos="8743"/>
              <w:tab w:val="right" w:pos="9026" w:leader="dot"/>
            </w:tabs>
            <w:rPr/>
          </w:pPr>
          <w:hyperlink w:anchor="__RefHeading___Toc12635864_2142443653">
            <w:r>
              <w:rPr>
                <w:webHidden/>
                <w:rStyle w:val="IndexLink"/>
                <w:rtl w:val="true"/>
              </w:rPr>
              <w:t>(</w:t>
            </w:r>
            <w:r>
              <w:rPr>
                <w:rStyle w:val="IndexLink"/>
              </w:rPr>
              <w:t>٥٤</w:t>
            </w:r>
            <w:r>
              <w:rPr>
                <w:rStyle w:val="IndexLink"/>
                <w:rtl w:val="true"/>
              </w:rPr>
              <w:t xml:space="preserve">) </w:t>
            </w:r>
            <w:r>
              <w:rPr>
                <w:rStyle w:val="IndexLink"/>
                <w:rtl w:val="true"/>
              </w:rPr>
              <w:t xml:space="preserve">حمران بن أعين الشيباني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304</w:t>
            </w:r>
          </w:hyperlink>
        </w:p>
        <w:p>
          <w:pPr>
            <w:pStyle w:val="Contents2"/>
            <w:tabs>
              <w:tab w:val="clear" w:pos="8743"/>
              <w:tab w:val="right" w:pos="9026" w:leader="dot"/>
            </w:tabs>
            <w:rPr/>
          </w:pPr>
          <w:hyperlink w:anchor="__RefHeading___Toc12635866_2142443653">
            <w:r>
              <w:rPr>
                <w:webHidden/>
                <w:rStyle w:val="IndexLink"/>
                <w:rtl w:val="true"/>
              </w:rPr>
              <w:t>(</w:t>
            </w:r>
            <w:r>
              <w:rPr>
                <w:rStyle w:val="IndexLink"/>
              </w:rPr>
              <w:t>٥٥</w:t>
            </w:r>
            <w:r>
              <w:rPr>
                <w:rStyle w:val="IndexLink"/>
                <w:rtl w:val="true"/>
              </w:rPr>
              <w:t xml:space="preserve">) </w:t>
            </w:r>
            <w:r>
              <w:rPr>
                <w:rStyle w:val="IndexLink"/>
                <w:rtl w:val="true"/>
              </w:rPr>
              <w:t xml:space="preserve">حنون معن محمداوي </w:t>
            </w:r>
            <w:r>
              <w:rPr>
                <w:rStyle w:val="IndexLink"/>
                <w:rtl w:val="true"/>
              </w:rPr>
              <w:t>(</w:t>
            </w:r>
            <w:r>
              <w:rPr>
                <w:rStyle w:val="IndexLink"/>
                <w:rtl w:val="true"/>
              </w:rPr>
              <w:t xml:space="preserve">صابئي </w:t>
            </w:r>
            <w:r>
              <w:rPr>
                <w:rStyle w:val="IndexLink"/>
                <w:rtl w:val="true"/>
              </w:rPr>
              <w:t xml:space="preserve">/ </w:t>
            </w:r>
            <w:r>
              <w:rPr>
                <w:rStyle w:val="IndexLink"/>
                <w:rtl w:val="true"/>
              </w:rPr>
              <w:t>العراق</w:t>
            </w:r>
            <w:r>
              <w:rPr>
                <w:rStyle w:val="IndexLink"/>
                <w:rtl w:val="true"/>
              </w:rPr>
              <w:t>)</w:t>
              <w:tab/>
            </w:r>
            <w:r>
              <w:rPr>
                <w:rStyle w:val="IndexLink"/>
              </w:rPr>
              <w:t>307</w:t>
            </w:r>
          </w:hyperlink>
        </w:p>
        <w:p>
          <w:pPr>
            <w:pStyle w:val="Contents2"/>
            <w:tabs>
              <w:tab w:val="clear" w:pos="8743"/>
              <w:tab w:val="right" w:pos="9026" w:leader="dot"/>
            </w:tabs>
            <w:rPr/>
          </w:pPr>
          <w:hyperlink w:anchor="__RefHeading___Toc12635868_2142443653">
            <w:r>
              <w:rPr>
                <w:webHidden/>
                <w:rStyle w:val="IndexLink"/>
                <w:rtl w:val="true"/>
              </w:rPr>
              <w:t>(</w:t>
            </w:r>
            <w:r>
              <w:rPr>
                <w:rStyle w:val="IndexLink"/>
              </w:rPr>
              <w:t>٥٦</w:t>
            </w:r>
            <w:r>
              <w:rPr>
                <w:rStyle w:val="IndexLink"/>
                <w:rtl w:val="true"/>
              </w:rPr>
              <w:t xml:space="preserve">) </w:t>
            </w:r>
            <w:r>
              <w:rPr>
                <w:rStyle w:val="IndexLink"/>
                <w:rtl w:val="true"/>
              </w:rPr>
              <w:t xml:space="preserve">خالد العلواني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312</w:t>
            </w:r>
          </w:hyperlink>
        </w:p>
        <w:p>
          <w:pPr>
            <w:pStyle w:val="Contents2"/>
            <w:tabs>
              <w:tab w:val="clear" w:pos="8743"/>
              <w:tab w:val="right" w:pos="9026" w:leader="dot"/>
            </w:tabs>
            <w:rPr/>
          </w:pPr>
          <w:hyperlink w:anchor="__RefHeading___Toc12635870_2142443653">
            <w:r>
              <w:rPr>
                <w:webHidden/>
                <w:rStyle w:val="IndexLink"/>
                <w:rtl w:val="true"/>
              </w:rPr>
              <w:t>(</w:t>
            </w:r>
            <w:r>
              <w:rPr>
                <w:rStyle w:val="IndexLink"/>
              </w:rPr>
              <w:t>٥٧</w:t>
            </w:r>
            <w:r>
              <w:rPr>
                <w:rStyle w:val="IndexLink"/>
                <w:rtl w:val="true"/>
              </w:rPr>
              <w:t xml:space="preserve">) </w:t>
            </w:r>
            <w:r>
              <w:rPr>
                <w:rStyle w:val="IndexLink"/>
                <w:rtl w:val="true"/>
              </w:rPr>
              <w:t xml:space="preserve">خالد صبّار سرحان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316</w:t>
            </w:r>
          </w:hyperlink>
        </w:p>
        <w:p>
          <w:pPr>
            <w:pStyle w:val="Contents2"/>
            <w:tabs>
              <w:tab w:val="clear" w:pos="8743"/>
              <w:tab w:val="right" w:pos="9026" w:leader="dot"/>
            </w:tabs>
            <w:rPr/>
          </w:pPr>
          <w:hyperlink w:anchor="__RefHeading___Toc12635872_2142443653">
            <w:r>
              <w:rPr>
                <w:webHidden/>
                <w:rStyle w:val="IndexLink"/>
                <w:rtl w:val="true"/>
              </w:rPr>
              <w:t>(</w:t>
            </w:r>
            <w:r>
              <w:rPr>
                <w:rStyle w:val="IndexLink"/>
              </w:rPr>
              <w:t>٥٨</w:t>
            </w:r>
            <w:r>
              <w:rPr>
                <w:rStyle w:val="IndexLink"/>
                <w:rtl w:val="true"/>
              </w:rPr>
              <w:t xml:space="preserve">) </w:t>
            </w:r>
            <w:r>
              <w:rPr>
                <w:rStyle w:val="IndexLink"/>
                <w:rtl w:val="true"/>
              </w:rPr>
              <w:t xml:space="preserve">خالد ولي عبد الرحمن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321</w:t>
            </w:r>
          </w:hyperlink>
        </w:p>
        <w:p>
          <w:pPr>
            <w:pStyle w:val="Contents2"/>
            <w:tabs>
              <w:tab w:val="clear" w:pos="8743"/>
              <w:tab w:val="right" w:pos="9026" w:leader="dot"/>
            </w:tabs>
            <w:rPr/>
          </w:pPr>
          <w:hyperlink w:anchor="__RefHeading___Toc12635874_2142443653">
            <w:r>
              <w:rPr>
                <w:webHidden/>
                <w:rStyle w:val="IndexLink"/>
                <w:rtl w:val="true"/>
              </w:rPr>
              <w:t>(</w:t>
            </w:r>
            <w:r>
              <w:rPr>
                <w:rStyle w:val="IndexLink"/>
              </w:rPr>
              <w:t>٥٩</w:t>
            </w:r>
            <w:r>
              <w:rPr>
                <w:rStyle w:val="IndexLink"/>
                <w:rtl w:val="true"/>
              </w:rPr>
              <w:t xml:space="preserve">) </w:t>
            </w:r>
            <w:r>
              <w:rPr>
                <w:rStyle w:val="IndexLink"/>
                <w:rtl w:val="true"/>
              </w:rPr>
              <w:t xml:space="preserve">خليل الناصبي </w:t>
            </w:r>
            <w:r>
              <w:rPr>
                <w:rStyle w:val="IndexLink"/>
                <w:rtl w:val="true"/>
              </w:rPr>
              <w:t>(</w:t>
            </w:r>
            <w:r>
              <w:rPr>
                <w:rStyle w:val="IndexLink"/>
                <w:rtl w:val="true"/>
              </w:rPr>
              <w:t xml:space="preserve">ناصبي </w:t>
            </w:r>
            <w:r>
              <w:rPr>
                <w:rStyle w:val="IndexLink"/>
                <w:rtl w:val="true"/>
              </w:rPr>
              <w:t xml:space="preserve">/ </w:t>
            </w:r>
            <w:r>
              <w:rPr>
                <w:rStyle w:val="IndexLink"/>
                <w:rtl w:val="true"/>
              </w:rPr>
              <w:t>العراق</w:t>
            </w:r>
            <w:r>
              <w:rPr>
                <w:rStyle w:val="IndexLink"/>
                <w:rtl w:val="true"/>
              </w:rPr>
              <w:t>)</w:t>
              <w:tab/>
            </w:r>
            <w:r>
              <w:rPr>
                <w:rStyle w:val="IndexLink"/>
              </w:rPr>
              <w:t>326</w:t>
            </w:r>
          </w:hyperlink>
        </w:p>
        <w:p>
          <w:pPr>
            <w:pStyle w:val="Contents2"/>
            <w:tabs>
              <w:tab w:val="clear" w:pos="8743"/>
              <w:tab w:val="right" w:pos="9026" w:leader="dot"/>
            </w:tabs>
            <w:rPr/>
          </w:pPr>
          <w:hyperlink w:anchor="__RefHeading___Toc12635876_2142443653">
            <w:r>
              <w:rPr>
                <w:webHidden/>
                <w:rStyle w:val="IndexLink"/>
                <w:rtl w:val="true"/>
              </w:rPr>
              <w:t>(</w:t>
            </w:r>
            <w:r>
              <w:rPr>
                <w:rStyle w:val="IndexLink"/>
              </w:rPr>
              <w:t>٦٠</w:t>
            </w:r>
            <w:r>
              <w:rPr>
                <w:rStyle w:val="IndexLink"/>
                <w:rtl w:val="true"/>
              </w:rPr>
              <w:t xml:space="preserve">) </w:t>
            </w:r>
            <w:r>
              <w:rPr>
                <w:rStyle w:val="IndexLink"/>
                <w:rtl w:val="true"/>
              </w:rPr>
              <w:t xml:space="preserve">خورشيد حسن جمشيد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328</w:t>
            </w:r>
          </w:hyperlink>
        </w:p>
        <w:p>
          <w:pPr>
            <w:pStyle w:val="Contents2"/>
            <w:tabs>
              <w:tab w:val="clear" w:pos="8743"/>
              <w:tab w:val="right" w:pos="9026" w:leader="dot"/>
            </w:tabs>
            <w:rPr/>
          </w:pPr>
          <w:hyperlink w:anchor="__RefHeading___Toc12635878_2142443653">
            <w:r>
              <w:rPr>
                <w:webHidden/>
                <w:rStyle w:val="IndexLink"/>
                <w:rtl w:val="true"/>
              </w:rPr>
              <w:t>(</w:t>
            </w:r>
            <w:r>
              <w:rPr>
                <w:rStyle w:val="IndexLink"/>
              </w:rPr>
              <w:t>٦١</w:t>
            </w:r>
            <w:r>
              <w:rPr>
                <w:rStyle w:val="IndexLink"/>
                <w:rtl w:val="true"/>
              </w:rPr>
              <w:t xml:space="preserve">) </w:t>
            </w:r>
            <w:r>
              <w:rPr>
                <w:rStyle w:val="IndexLink"/>
                <w:rtl w:val="true"/>
              </w:rPr>
              <w:t xml:space="preserve">ذنون ياسين يوسف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333</w:t>
            </w:r>
          </w:hyperlink>
        </w:p>
        <w:p>
          <w:pPr>
            <w:pStyle w:val="Contents2"/>
            <w:tabs>
              <w:tab w:val="clear" w:pos="8743"/>
              <w:tab w:val="right" w:pos="9026" w:leader="dot"/>
            </w:tabs>
            <w:rPr/>
          </w:pPr>
          <w:hyperlink w:anchor="__RefHeading___Toc12635880_2142443653">
            <w:r>
              <w:rPr>
                <w:webHidden/>
                <w:rStyle w:val="IndexLink"/>
                <w:rtl w:val="true"/>
              </w:rPr>
              <w:t>(</w:t>
            </w:r>
            <w:r>
              <w:rPr>
                <w:rStyle w:val="IndexLink"/>
              </w:rPr>
              <w:t>٦٢</w:t>
            </w:r>
            <w:r>
              <w:rPr>
                <w:rStyle w:val="IndexLink"/>
                <w:rtl w:val="true"/>
              </w:rPr>
              <w:t xml:space="preserve">) </w:t>
            </w:r>
            <w:r>
              <w:rPr>
                <w:rStyle w:val="IndexLink"/>
                <w:rtl w:val="true"/>
              </w:rPr>
              <w:t xml:space="preserve">رامي عبد الغني اليوزبكي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341</w:t>
            </w:r>
          </w:hyperlink>
        </w:p>
        <w:p>
          <w:pPr>
            <w:pStyle w:val="Contents2"/>
            <w:tabs>
              <w:tab w:val="clear" w:pos="8743"/>
              <w:tab w:val="right" w:pos="9026" w:leader="dot"/>
            </w:tabs>
            <w:rPr/>
          </w:pPr>
          <w:hyperlink w:anchor="__RefHeading___Toc12635882_2142443653">
            <w:r>
              <w:rPr>
                <w:webHidden/>
                <w:rStyle w:val="IndexLink"/>
                <w:rtl w:val="true"/>
              </w:rPr>
              <w:t>(</w:t>
            </w:r>
            <w:r>
              <w:rPr>
                <w:rStyle w:val="IndexLink"/>
              </w:rPr>
              <w:t>٦٣</w:t>
            </w:r>
            <w:r>
              <w:rPr>
                <w:rStyle w:val="IndexLink"/>
                <w:rtl w:val="true"/>
              </w:rPr>
              <w:t xml:space="preserve">) </w:t>
            </w:r>
            <w:r>
              <w:rPr>
                <w:rStyle w:val="IndexLink"/>
                <w:rtl w:val="true"/>
              </w:rPr>
              <w:t xml:space="preserve">زانا محمّد ظاهر محمّد جلال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350</w:t>
            </w:r>
          </w:hyperlink>
        </w:p>
        <w:p>
          <w:pPr>
            <w:pStyle w:val="Contents2"/>
            <w:tabs>
              <w:tab w:val="clear" w:pos="8743"/>
              <w:tab w:val="right" w:pos="9026" w:leader="dot"/>
            </w:tabs>
            <w:rPr/>
          </w:pPr>
          <w:hyperlink w:anchor="__RefHeading___Toc12635884_2142443653">
            <w:r>
              <w:rPr>
                <w:webHidden/>
                <w:rStyle w:val="IndexLink"/>
                <w:rtl w:val="true"/>
              </w:rPr>
              <w:t>(</w:t>
            </w:r>
            <w:r>
              <w:rPr>
                <w:rStyle w:val="IndexLink"/>
              </w:rPr>
              <w:t>٦٤</w:t>
            </w:r>
            <w:r>
              <w:rPr>
                <w:rStyle w:val="IndexLink"/>
                <w:rtl w:val="true"/>
              </w:rPr>
              <w:t xml:space="preserve">) </w:t>
            </w:r>
            <w:r>
              <w:rPr>
                <w:rStyle w:val="IndexLink"/>
                <w:rtl w:val="true"/>
              </w:rPr>
              <w:t xml:space="preserve">زرارة بن أعين بن سنسن الشيباني بالولاء الكوفي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355</w:t>
            </w:r>
          </w:hyperlink>
        </w:p>
        <w:p>
          <w:pPr>
            <w:pStyle w:val="Contents2"/>
            <w:tabs>
              <w:tab w:val="clear" w:pos="8743"/>
              <w:tab w:val="right" w:pos="9026" w:leader="dot"/>
            </w:tabs>
            <w:rPr/>
          </w:pPr>
          <w:hyperlink w:anchor="__RefHeading___Toc12635886_2142443653">
            <w:r>
              <w:rPr>
                <w:webHidden/>
                <w:rStyle w:val="IndexLink"/>
                <w:rtl w:val="true"/>
              </w:rPr>
              <w:t>(</w:t>
            </w:r>
            <w:r>
              <w:rPr>
                <w:rStyle w:val="IndexLink"/>
              </w:rPr>
              <w:t>٦٥</w:t>
            </w:r>
            <w:r>
              <w:rPr>
                <w:rStyle w:val="IndexLink"/>
                <w:rtl w:val="true"/>
              </w:rPr>
              <w:t xml:space="preserve">) </w:t>
            </w:r>
            <w:r>
              <w:rPr>
                <w:rStyle w:val="IndexLink"/>
                <w:rtl w:val="true"/>
              </w:rPr>
              <w:t xml:space="preserve">زرافة حاجب المتوكّل العباسي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360</w:t>
            </w:r>
          </w:hyperlink>
        </w:p>
        <w:p>
          <w:pPr>
            <w:pStyle w:val="Contents2"/>
            <w:tabs>
              <w:tab w:val="clear" w:pos="8743"/>
              <w:tab w:val="right" w:pos="9026" w:leader="dot"/>
            </w:tabs>
            <w:rPr/>
          </w:pPr>
          <w:hyperlink w:anchor="__RefHeading___Toc12635888_2142443653">
            <w:r>
              <w:rPr>
                <w:webHidden/>
                <w:rStyle w:val="IndexLink"/>
                <w:rtl w:val="true"/>
              </w:rPr>
              <w:t>(</w:t>
            </w:r>
            <w:r>
              <w:rPr>
                <w:rStyle w:val="IndexLink"/>
              </w:rPr>
              <w:t>٦٦</w:t>
            </w:r>
            <w:r>
              <w:rPr>
                <w:rStyle w:val="IndexLink"/>
                <w:rtl w:val="true"/>
              </w:rPr>
              <w:t xml:space="preserve">) </w:t>
            </w:r>
            <w:r>
              <w:rPr>
                <w:rStyle w:val="IndexLink"/>
                <w:rtl w:val="true"/>
              </w:rPr>
              <w:t xml:space="preserve">زركار عبد الله إبراهيم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362</w:t>
            </w:r>
          </w:hyperlink>
        </w:p>
        <w:p>
          <w:pPr>
            <w:pStyle w:val="Contents2"/>
            <w:tabs>
              <w:tab w:val="clear" w:pos="8743"/>
              <w:tab w:val="right" w:pos="9026" w:leader="dot"/>
            </w:tabs>
            <w:rPr/>
          </w:pPr>
          <w:hyperlink w:anchor="__RefHeading___Toc12635890_2142443653">
            <w:r>
              <w:rPr>
                <w:webHidden/>
                <w:rStyle w:val="IndexLink"/>
                <w:rtl w:val="true"/>
              </w:rPr>
              <w:t>(</w:t>
            </w:r>
            <w:r>
              <w:rPr>
                <w:rStyle w:val="IndexLink"/>
              </w:rPr>
              <w:t>٦٧</w:t>
            </w:r>
            <w:r>
              <w:rPr>
                <w:rStyle w:val="IndexLink"/>
                <w:rtl w:val="true"/>
              </w:rPr>
              <w:t xml:space="preserve">) </w:t>
            </w:r>
            <w:r>
              <w:rPr>
                <w:rStyle w:val="IndexLink"/>
                <w:rtl w:val="true"/>
              </w:rPr>
              <w:t xml:space="preserve">زكريّا بن إبراهيم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367</w:t>
            </w:r>
          </w:hyperlink>
        </w:p>
        <w:p>
          <w:pPr>
            <w:pStyle w:val="Contents2"/>
            <w:tabs>
              <w:tab w:val="clear" w:pos="8743"/>
              <w:tab w:val="right" w:pos="9026" w:leader="dot"/>
            </w:tabs>
            <w:rPr/>
          </w:pPr>
          <w:hyperlink w:anchor="__RefHeading___Toc12635892_2142443653">
            <w:r>
              <w:rPr>
                <w:webHidden/>
                <w:rStyle w:val="IndexLink"/>
                <w:rtl w:val="true"/>
              </w:rPr>
              <w:t>(</w:t>
            </w:r>
            <w:r>
              <w:rPr>
                <w:rStyle w:val="IndexLink"/>
              </w:rPr>
              <w:t>٦٨</w:t>
            </w:r>
            <w:r>
              <w:rPr>
                <w:rStyle w:val="IndexLink"/>
                <w:rtl w:val="true"/>
              </w:rPr>
              <w:t xml:space="preserve">) </w:t>
            </w:r>
            <w:r>
              <w:rPr>
                <w:rStyle w:val="IndexLink"/>
                <w:rtl w:val="true"/>
              </w:rPr>
              <w:t xml:space="preserve">زهير عبد الملك مصطفى التيازي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369</w:t>
            </w:r>
          </w:hyperlink>
        </w:p>
        <w:p>
          <w:pPr>
            <w:pStyle w:val="Contents2"/>
            <w:tabs>
              <w:tab w:val="clear" w:pos="8743"/>
              <w:tab w:val="right" w:pos="9026" w:leader="dot"/>
            </w:tabs>
            <w:rPr/>
          </w:pPr>
          <w:hyperlink w:anchor="__RefHeading___Toc12635894_2142443653">
            <w:r>
              <w:rPr>
                <w:webHidden/>
                <w:rStyle w:val="IndexLink"/>
                <w:rtl w:val="true"/>
              </w:rPr>
              <w:t>(</w:t>
            </w:r>
            <w:r>
              <w:rPr>
                <w:rStyle w:val="IndexLink"/>
              </w:rPr>
              <w:t>٦٩</w:t>
            </w:r>
            <w:r>
              <w:rPr>
                <w:rStyle w:val="IndexLink"/>
                <w:rtl w:val="true"/>
              </w:rPr>
              <w:t xml:space="preserve">) </w:t>
            </w:r>
            <w:r>
              <w:rPr>
                <w:rStyle w:val="IndexLink"/>
                <w:rtl w:val="true"/>
              </w:rPr>
              <w:t xml:space="preserve">ستّار الفهداوي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377</w:t>
            </w:r>
          </w:hyperlink>
        </w:p>
        <w:p>
          <w:pPr>
            <w:pStyle w:val="Contents2"/>
            <w:tabs>
              <w:tab w:val="clear" w:pos="8743"/>
              <w:tab w:val="right" w:pos="9026" w:leader="dot"/>
            </w:tabs>
            <w:rPr/>
          </w:pPr>
          <w:hyperlink w:anchor="__RefHeading___Toc12635896_2142443653">
            <w:r>
              <w:rPr>
                <w:webHidden/>
                <w:rStyle w:val="IndexLink"/>
                <w:rtl w:val="true"/>
              </w:rPr>
              <w:t>(</w:t>
            </w:r>
            <w:r>
              <w:rPr>
                <w:rStyle w:val="IndexLink"/>
              </w:rPr>
              <w:t>٧٠</w:t>
            </w:r>
            <w:r>
              <w:rPr>
                <w:rStyle w:val="IndexLink"/>
                <w:rtl w:val="true"/>
              </w:rPr>
              <w:t xml:space="preserve">) </w:t>
            </w:r>
            <w:r>
              <w:rPr>
                <w:rStyle w:val="IndexLink"/>
                <w:rtl w:val="true"/>
              </w:rPr>
              <w:t xml:space="preserve">ستّار فلامرز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385</w:t>
            </w:r>
          </w:hyperlink>
        </w:p>
        <w:p>
          <w:pPr>
            <w:pStyle w:val="Contents2"/>
            <w:tabs>
              <w:tab w:val="clear" w:pos="8743"/>
              <w:tab w:val="right" w:pos="9026" w:leader="dot"/>
            </w:tabs>
            <w:rPr/>
          </w:pPr>
          <w:hyperlink w:anchor="__RefHeading___Toc12635898_2142443653">
            <w:r>
              <w:rPr>
                <w:webHidden/>
                <w:rStyle w:val="IndexLink"/>
                <w:rtl w:val="true"/>
              </w:rPr>
              <w:t>(</w:t>
            </w:r>
            <w:r>
              <w:rPr>
                <w:rStyle w:val="IndexLink"/>
              </w:rPr>
              <w:t>٧١</w:t>
            </w:r>
            <w:r>
              <w:rPr>
                <w:rStyle w:val="IndexLink"/>
                <w:rtl w:val="true"/>
              </w:rPr>
              <w:t xml:space="preserve">) </w:t>
            </w:r>
            <w:r>
              <w:rPr>
                <w:rStyle w:val="IndexLink"/>
                <w:rtl w:val="true"/>
              </w:rPr>
              <w:t xml:space="preserve">سعد بن الحرث الأنصاري العجلاني </w:t>
            </w:r>
            <w:r>
              <w:rPr>
                <w:rStyle w:val="IndexLink"/>
                <w:rtl w:val="true"/>
              </w:rPr>
              <w:t>(</w:t>
            </w:r>
            <w:r>
              <w:rPr>
                <w:rStyle w:val="IndexLink"/>
                <w:rtl w:val="true"/>
              </w:rPr>
              <w:t xml:space="preserve">خارجي </w:t>
            </w:r>
            <w:r>
              <w:rPr>
                <w:rStyle w:val="IndexLink"/>
                <w:rtl w:val="true"/>
              </w:rPr>
              <w:t xml:space="preserve">/ </w:t>
            </w:r>
            <w:r>
              <w:rPr>
                <w:rStyle w:val="IndexLink"/>
                <w:rtl w:val="true"/>
              </w:rPr>
              <w:t>العراق</w:t>
            </w:r>
            <w:r>
              <w:rPr>
                <w:rStyle w:val="IndexLink"/>
                <w:rtl w:val="true"/>
              </w:rPr>
              <w:t>)</w:t>
              <w:tab/>
            </w:r>
            <w:r>
              <w:rPr>
                <w:rStyle w:val="IndexLink"/>
              </w:rPr>
              <w:t>390</w:t>
            </w:r>
          </w:hyperlink>
        </w:p>
        <w:p>
          <w:pPr>
            <w:pStyle w:val="Contents2"/>
            <w:tabs>
              <w:tab w:val="clear" w:pos="8743"/>
              <w:tab w:val="right" w:pos="9026" w:leader="dot"/>
            </w:tabs>
            <w:rPr/>
          </w:pPr>
          <w:hyperlink w:anchor="__RefHeading___Toc12635900_2142443653">
            <w:r>
              <w:rPr>
                <w:webHidden/>
                <w:rStyle w:val="IndexLink"/>
                <w:rtl w:val="true"/>
              </w:rPr>
              <w:t>(</w:t>
            </w:r>
            <w:r>
              <w:rPr>
                <w:rStyle w:val="IndexLink"/>
              </w:rPr>
              <w:t>٧٢</w:t>
            </w:r>
            <w:r>
              <w:rPr>
                <w:rStyle w:val="IndexLink"/>
                <w:rtl w:val="true"/>
              </w:rPr>
              <w:t xml:space="preserve">) </w:t>
            </w:r>
            <w:r>
              <w:rPr>
                <w:rStyle w:val="IndexLink"/>
                <w:rtl w:val="true"/>
              </w:rPr>
              <w:t xml:space="preserve">سعيد السامرائي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391</w:t>
            </w:r>
          </w:hyperlink>
        </w:p>
        <w:p>
          <w:pPr>
            <w:pStyle w:val="Contents2"/>
            <w:tabs>
              <w:tab w:val="clear" w:pos="8743"/>
              <w:tab w:val="right" w:pos="9026" w:leader="dot"/>
            </w:tabs>
            <w:rPr/>
          </w:pPr>
          <w:hyperlink w:anchor="__RefHeading___Toc12635902_2142443653">
            <w:r>
              <w:rPr>
                <w:webHidden/>
                <w:rStyle w:val="IndexLink"/>
                <w:rtl w:val="true"/>
              </w:rPr>
              <w:t>(</w:t>
            </w:r>
            <w:r>
              <w:rPr>
                <w:rStyle w:val="IndexLink"/>
              </w:rPr>
              <w:t>٧٣</w:t>
            </w:r>
            <w:r>
              <w:rPr>
                <w:rStyle w:val="IndexLink"/>
                <w:rtl w:val="true"/>
              </w:rPr>
              <w:t xml:space="preserve">) </w:t>
            </w:r>
            <w:r>
              <w:rPr>
                <w:rStyle w:val="IndexLink"/>
                <w:rtl w:val="true"/>
              </w:rPr>
              <w:t xml:space="preserve">سهام محمّد إبراهيم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399</w:t>
            </w:r>
          </w:hyperlink>
        </w:p>
        <w:p>
          <w:pPr>
            <w:pStyle w:val="Contents2"/>
            <w:tabs>
              <w:tab w:val="clear" w:pos="8743"/>
              <w:tab w:val="right" w:pos="9026" w:leader="dot"/>
            </w:tabs>
            <w:rPr/>
          </w:pPr>
          <w:hyperlink w:anchor="__RefHeading___Toc12635904_2142443653">
            <w:r>
              <w:rPr>
                <w:webHidden/>
                <w:rStyle w:val="IndexLink"/>
                <w:rtl w:val="true"/>
              </w:rPr>
              <w:t>(</w:t>
            </w:r>
            <w:r>
              <w:rPr>
                <w:rStyle w:val="IndexLink"/>
              </w:rPr>
              <w:t>٧٤</w:t>
            </w:r>
            <w:r>
              <w:rPr>
                <w:rStyle w:val="IndexLink"/>
                <w:rtl w:val="true"/>
              </w:rPr>
              <w:t xml:space="preserve">) </w:t>
            </w:r>
            <w:r>
              <w:rPr>
                <w:rStyle w:val="IndexLink"/>
                <w:rtl w:val="true"/>
              </w:rPr>
              <w:t xml:space="preserve">شادية علي خليفة </w:t>
            </w:r>
            <w:r>
              <w:rPr>
                <w:rStyle w:val="IndexLink"/>
                <w:rtl w:val="true"/>
              </w:rPr>
              <w:t>(</w:t>
            </w:r>
            <w:r>
              <w:rPr>
                <w:rStyle w:val="IndexLink"/>
                <w:rtl w:val="true"/>
              </w:rPr>
              <w:t xml:space="preserve">حنفية </w:t>
            </w:r>
            <w:r>
              <w:rPr>
                <w:rStyle w:val="IndexLink"/>
                <w:rtl w:val="true"/>
              </w:rPr>
              <w:t xml:space="preserve">/ </w:t>
            </w:r>
            <w:r>
              <w:rPr>
                <w:rStyle w:val="IndexLink"/>
                <w:rtl w:val="true"/>
              </w:rPr>
              <w:t>العراق</w:t>
            </w:r>
            <w:r>
              <w:rPr>
                <w:rStyle w:val="IndexLink"/>
                <w:rtl w:val="true"/>
              </w:rPr>
              <w:t>)</w:t>
              <w:tab/>
            </w:r>
            <w:r>
              <w:rPr>
                <w:rStyle w:val="IndexLink"/>
              </w:rPr>
              <w:t>404</w:t>
            </w:r>
          </w:hyperlink>
        </w:p>
        <w:p>
          <w:pPr>
            <w:pStyle w:val="Contents2"/>
            <w:tabs>
              <w:tab w:val="clear" w:pos="8743"/>
              <w:tab w:val="right" w:pos="9026" w:leader="dot"/>
            </w:tabs>
            <w:rPr/>
          </w:pPr>
          <w:hyperlink w:anchor="__RefHeading___Toc12635906_2142443653">
            <w:r>
              <w:rPr>
                <w:webHidden/>
                <w:rStyle w:val="IndexLink"/>
                <w:rtl w:val="true"/>
              </w:rPr>
              <w:t>(</w:t>
            </w:r>
            <w:r>
              <w:rPr>
                <w:rStyle w:val="IndexLink"/>
              </w:rPr>
              <w:t>٧٥</w:t>
            </w:r>
            <w:r>
              <w:rPr>
                <w:rStyle w:val="IndexLink"/>
                <w:rtl w:val="true"/>
              </w:rPr>
              <w:t xml:space="preserve">) </w:t>
            </w:r>
            <w:r>
              <w:rPr>
                <w:rStyle w:val="IndexLink"/>
                <w:rtl w:val="true"/>
              </w:rPr>
              <w:t xml:space="preserve">شاكر شكر قادر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407</w:t>
            </w:r>
          </w:hyperlink>
        </w:p>
        <w:p>
          <w:pPr>
            <w:pStyle w:val="Contents2"/>
            <w:tabs>
              <w:tab w:val="clear" w:pos="8743"/>
              <w:tab w:val="right" w:pos="9026" w:leader="dot"/>
            </w:tabs>
            <w:rPr/>
          </w:pPr>
          <w:hyperlink w:anchor="__RefHeading___Toc12635908_2142443653">
            <w:r>
              <w:rPr>
                <w:webHidden/>
                <w:rStyle w:val="IndexLink"/>
                <w:rtl w:val="true"/>
              </w:rPr>
              <w:t>(</w:t>
            </w:r>
            <w:r>
              <w:rPr>
                <w:rStyle w:val="IndexLink"/>
              </w:rPr>
              <w:t>٧٦</w:t>
            </w:r>
            <w:r>
              <w:rPr>
                <w:rStyle w:val="IndexLink"/>
                <w:rtl w:val="true"/>
              </w:rPr>
              <w:t xml:space="preserve">) </w:t>
            </w:r>
            <w:r>
              <w:rPr>
                <w:rStyle w:val="IndexLink"/>
                <w:rtl w:val="true"/>
              </w:rPr>
              <w:t xml:space="preserve">شمعون بن حمون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413</w:t>
            </w:r>
          </w:hyperlink>
        </w:p>
        <w:p>
          <w:pPr>
            <w:pStyle w:val="Contents2"/>
            <w:tabs>
              <w:tab w:val="clear" w:pos="8743"/>
              <w:tab w:val="right" w:pos="9026" w:leader="dot"/>
            </w:tabs>
            <w:rPr/>
          </w:pPr>
          <w:hyperlink w:anchor="__RefHeading___Toc12635910_2142443653">
            <w:r>
              <w:rPr>
                <w:webHidden/>
                <w:rStyle w:val="IndexLink"/>
                <w:rtl w:val="true"/>
              </w:rPr>
              <w:t>(</w:t>
            </w:r>
            <w:r>
              <w:rPr>
                <w:rStyle w:val="IndexLink"/>
              </w:rPr>
              <w:t>٧٧</w:t>
            </w:r>
            <w:r>
              <w:rPr>
                <w:rStyle w:val="IndexLink"/>
                <w:rtl w:val="true"/>
              </w:rPr>
              <w:t xml:space="preserve">) </w:t>
            </w:r>
            <w:r>
              <w:rPr>
                <w:rStyle w:val="IndexLink"/>
                <w:rtl w:val="true"/>
              </w:rPr>
              <w:t xml:space="preserve">شهاب أحمد عزيز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414</w:t>
            </w:r>
          </w:hyperlink>
        </w:p>
        <w:p>
          <w:pPr>
            <w:pStyle w:val="Contents2"/>
            <w:tabs>
              <w:tab w:val="clear" w:pos="8743"/>
              <w:tab w:val="right" w:pos="9026" w:leader="dot"/>
            </w:tabs>
            <w:rPr/>
          </w:pPr>
          <w:hyperlink w:anchor="__RefHeading___Toc12635912_2142443653">
            <w:r>
              <w:rPr>
                <w:webHidden/>
                <w:rStyle w:val="IndexLink"/>
                <w:rtl w:val="true"/>
              </w:rPr>
              <w:t>(</w:t>
            </w:r>
            <w:r>
              <w:rPr>
                <w:rStyle w:val="IndexLink"/>
              </w:rPr>
              <w:t>٧٨</w:t>
            </w:r>
            <w:r>
              <w:rPr>
                <w:rStyle w:val="IndexLink"/>
                <w:rtl w:val="true"/>
              </w:rPr>
              <w:t xml:space="preserve">) </w:t>
            </w:r>
            <w:r>
              <w:rPr>
                <w:rStyle w:val="IndexLink"/>
                <w:rtl w:val="true"/>
              </w:rPr>
              <w:t xml:space="preserve">شيركوه نجم الدين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418</w:t>
            </w:r>
          </w:hyperlink>
        </w:p>
        <w:p>
          <w:pPr>
            <w:pStyle w:val="Contents2"/>
            <w:tabs>
              <w:tab w:val="clear" w:pos="8743"/>
              <w:tab w:val="right" w:pos="9026" w:leader="dot"/>
            </w:tabs>
            <w:rPr/>
          </w:pPr>
          <w:hyperlink w:anchor="__RefHeading___Toc12635914_2142443653">
            <w:r>
              <w:rPr>
                <w:webHidden/>
                <w:rStyle w:val="IndexLink"/>
                <w:rtl w:val="true"/>
              </w:rPr>
              <w:t>(</w:t>
            </w:r>
            <w:r>
              <w:rPr>
                <w:rStyle w:val="IndexLink"/>
              </w:rPr>
              <w:t>٧٩</w:t>
            </w:r>
            <w:r>
              <w:rPr>
                <w:rStyle w:val="IndexLink"/>
                <w:rtl w:val="true"/>
              </w:rPr>
              <w:t xml:space="preserve">) </w:t>
            </w:r>
            <w:r>
              <w:rPr>
                <w:rStyle w:val="IndexLink"/>
                <w:rtl w:val="true"/>
              </w:rPr>
              <w:t xml:space="preserve">صائب عبد الحميد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421</w:t>
            </w:r>
          </w:hyperlink>
        </w:p>
        <w:p>
          <w:pPr>
            <w:pStyle w:val="Contents2"/>
            <w:tabs>
              <w:tab w:val="clear" w:pos="8743"/>
              <w:tab w:val="right" w:pos="9026" w:leader="dot"/>
            </w:tabs>
            <w:rPr/>
          </w:pPr>
          <w:hyperlink w:anchor="__RefHeading___Toc12635916_2142443653">
            <w:r>
              <w:rPr>
                <w:webHidden/>
                <w:rStyle w:val="IndexLink"/>
                <w:rtl w:val="true"/>
              </w:rPr>
              <w:t>(</w:t>
            </w:r>
            <w:r>
              <w:rPr>
                <w:rStyle w:val="IndexLink"/>
              </w:rPr>
              <w:t>١</w:t>
            </w:r>
            <w:r>
              <w:rPr>
                <w:rStyle w:val="IndexLink"/>
                <w:rtl w:val="true"/>
              </w:rPr>
              <w:t xml:space="preserve">) </w:t>
            </w:r>
            <w:r>
              <w:rPr>
                <w:rStyle w:val="IndexLink"/>
                <w:rtl w:val="true"/>
              </w:rPr>
              <w:t>خلافة الرسول بين الشورى والنصّ</w:t>
            </w:r>
            <w:r>
              <w:rPr>
                <w:rStyle w:val="IndexLink"/>
                <w:rtl w:val="true"/>
              </w:rPr>
              <w:t>:</w:t>
              <w:tab/>
            </w:r>
            <w:r>
              <w:rPr>
                <w:rStyle w:val="IndexLink"/>
              </w:rPr>
              <w:t>422</w:t>
            </w:r>
          </w:hyperlink>
        </w:p>
        <w:p>
          <w:pPr>
            <w:pStyle w:val="Contents2"/>
            <w:tabs>
              <w:tab w:val="clear" w:pos="8743"/>
              <w:tab w:val="right" w:pos="9026" w:leader="dot"/>
            </w:tabs>
            <w:rPr/>
          </w:pPr>
          <w:hyperlink w:anchor="__RefHeading___Toc12635918_2142443653">
            <w:r>
              <w:rPr>
                <w:webHidden/>
                <w:rStyle w:val="IndexLink"/>
                <w:rtl w:val="true"/>
              </w:rPr>
              <w:t>(</w:t>
            </w:r>
            <w:r>
              <w:rPr>
                <w:rStyle w:val="IndexLink"/>
              </w:rPr>
              <w:t>٣</w:t>
            </w:r>
            <w:r>
              <w:rPr>
                <w:rStyle w:val="IndexLink"/>
                <w:rtl w:val="true"/>
              </w:rPr>
              <w:t xml:space="preserve">) </w:t>
            </w:r>
            <w:r>
              <w:rPr>
                <w:rStyle w:val="IndexLink"/>
                <w:rtl w:val="true"/>
              </w:rPr>
              <w:t>الزيارة والتوسّل</w:t>
            </w:r>
            <w:r>
              <w:rPr>
                <w:rStyle w:val="IndexLink"/>
                <w:rtl w:val="true"/>
              </w:rPr>
              <w:t>:</w:t>
              <w:tab/>
            </w:r>
            <w:r>
              <w:rPr>
                <w:rStyle w:val="IndexLink"/>
              </w:rPr>
              <w:t>426</w:t>
            </w:r>
          </w:hyperlink>
        </w:p>
        <w:p>
          <w:pPr>
            <w:pStyle w:val="Contents2"/>
            <w:tabs>
              <w:tab w:val="clear" w:pos="8743"/>
              <w:tab w:val="right" w:pos="9026" w:leader="dot"/>
            </w:tabs>
            <w:rPr/>
          </w:pPr>
          <w:hyperlink w:anchor="__RefHeading___Toc12635920_2142443653">
            <w:r>
              <w:rPr>
                <w:webHidden/>
                <w:rStyle w:val="IndexLink"/>
                <w:rtl w:val="true"/>
              </w:rPr>
              <w:t>(</w:t>
            </w:r>
            <w:r>
              <w:rPr>
                <w:rStyle w:val="IndexLink"/>
              </w:rPr>
              <w:t>٤</w:t>
            </w:r>
            <w:r>
              <w:rPr>
                <w:rStyle w:val="IndexLink"/>
                <w:rtl w:val="true"/>
              </w:rPr>
              <w:t xml:space="preserve">) </w:t>
            </w:r>
            <w:r>
              <w:rPr>
                <w:rStyle w:val="IndexLink"/>
                <w:rtl w:val="true"/>
              </w:rPr>
              <w:t>الوهّابيّة في صورتها الحقيقية</w:t>
            </w:r>
            <w:r>
              <w:rPr>
                <w:rStyle w:val="IndexLink"/>
                <w:rtl w:val="true"/>
              </w:rPr>
              <w:t>:</w:t>
              <w:tab/>
            </w:r>
            <w:r>
              <w:rPr>
                <w:rStyle w:val="IndexLink"/>
              </w:rPr>
              <w:t>429</w:t>
            </w:r>
          </w:hyperlink>
        </w:p>
        <w:p>
          <w:pPr>
            <w:pStyle w:val="Contents2"/>
            <w:tabs>
              <w:tab w:val="clear" w:pos="8743"/>
              <w:tab w:val="right" w:pos="9026" w:leader="dot"/>
            </w:tabs>
            <w:rPr/>
          </w:pPr>
          <w:hyperlink w:anchor="__RefHeading___Toc12635922_2142443653">
            <w:r>
              <w:rPr>
                <w:webHidden/>
                <w:rStyle w:val="IndexLink"/>
                <w:rtl w:val="true"/>
              </w:rPr>
              <w:t>(</w:t>
            </w:r>
            <w:r>
              <w:rPr>
                <w:rStyle w:val="IndexLink"/>
              </w:rPr>
              <w:t>٥</w:t>
            </w:r>
            <w:r>
              <w:rPr>
                <w:rStyle w:val="IndexLink"/>
                <w:rtl w:val="true"/>
              </w:rPr>
              <w:t xml:space="preserve">) </w:t>
            </w:r>
            <w:r>
              <w:rPr>
                <w:rStyle w:val="IndexLink"/>
                <w:rtl w:val="true"/>
              </w:rPr>
              <w:t>مسار الإسلام بعد الرسول</w:t>
            </w:r>
            <w:r>
              <w:rPr>
                <w:rStyle w:val="IndexLink"/>
                <w:rtl w:val="true"/>
              </w:rPr>
              <w:t>(</w:t>
            </w:r>
            <w:r>
              <w:rPr>
                <w:rStyle w:val="IndexLink"/>
                <w:rtl w:val="true"/>
              </w:rPr>
              <w:t>صلى الله عليه وآله وسلم</w:t>
            </w:r>
            <w:r>
              <w:rPr>
                <w:rStyle w:val="IndexLink"/>
                <w:rtl w:val="true"/>
              </w:rPr>
              <w:t>):</w:t>
              <w:tab/>
            </w:r>
            <w:r>
              <w:rPr>
                <w:rStyle w:val="IndexLink"/>
              </w:rPr>
              <w:t>430</w:t>
            </w:r>
          </w:hyperlink>
        </w:p>
        <w:p>
          <w:pPr>
            <w:pStyle w:val="Contents2"/>
            <w:tabs>
              <w:tab w:val="clear" w:pos="8743"/>
              <w:tab w:val="right" w:pos="9026" w:leader="dot"/>
            </w:tabs>
            <w:rPr/>
          </w:pPr>
          <w:hyperlink w:anchor="__RefHeading___Toc12635924_2142443653">
            <w:r>
              <w:rPr>
                <w:webHidden/>
                <w:rStyle w:val="IndexLink"/>
                <w:rtl w:val="true"/>
              </w:rPr>
              <w:t>(</w:t>
            </w:r>
            <w:r>
              <w:rPr>
                <w:rStyle w:val="IndexLink"/>
              </w:rPr>
              <w:t>٦</w:t>
            </w:r>
            <w:r>
              <w:rPr>
                <w:rStyle w:val="IndexLink"/>
                <w:rtl w:val="true"/>
              </w:rPr>
              <w:t xml:space="preserve">) </w:t>
            </w:r>
            <w:r>
              <w:rPr>
                <w:rStyle w:val="IndexLink"/>
                <w:rtl w:val="true"/>
              </w:rPr>
              <w:t>الفرق والمذاهب تحقيق في النشأة والمعالم</w:t>
            </w:r>
            <w:r>
              <w:rPr>
                <w:rStyle w:val="IndexLink"/>
                <w:rtl w:val="true"/>
              </w:rPr>
              <w:t>:</w:t>
              <w:tab/>
            </w:r>
            <w:r>
              <w:rPr>
                <w:rStyle w:val="IndexLink"/>
              </w:rPr>
              <w:t>432</w:t>
            </w:r>
          </w:hyperlink>
        </w:p>
        <w:p>
          <w:pPr>
            <w:pStyle w:val="Contents2"/>
            <w:tabs>
              <w:tab w:val="clear" w:pos="8743"/>
              <w:tab w:val="right" w:pos="9026" w:leader="dot"/>
            </w:tabs>
            <w:rPr/>
          </w:pPr>
          <w:hyperlink w:anchor="__RefHeading___Toc12635926_2142443653">
            <w:r>
              <w:rPr>
                <w:webHidden/>
                <w:rStyle w:val="IndexLink"/>
                <w:rtl w:val="true"/>
              </w:rPr>
              <w:t>(</w:t>
            </w:r>
            <w:r>
              <w:rPr>
                <w:rStyle w:val="IndexLink"/>
              </w:rPr>
              <w:t>٧</w:t>
            </w:r>
            <w:r>
              <w:rPr>
                <w:rStyle w:val="IndexLink"/>
                <w:rtl w:val="true"/>
              </w:rPr>
              <w:t xml:space="preserve">) </w:t>
            </w:r>
            <w:r>
              <w:rPr>
                <w:rStyle w:val="IndexLink"/>
                <w:rtl w:val="true"/>
              </w:rPr>
              <w:t>في مقارنة الأديان ونظرة سريعة في التوراة والانجيل والقرآن</w:t>
            </w:r>
            <w:r>
              <w:rPr>
                <w:rStyle w:val="IndexLink"/>
                <w:rtl w:val="true"/>
              </w:rPr>
              <w:t>:</w:t>
              <w:tab/>
            </w:r>
            <w:r>
              <w:rPr>
                <w:rStyle w:val="IndexLink"/>
              </w:rPr>
              <w:t>435</w:t>
            </w:r>
          </w:hyperlink>
        </w:p>
        <w:p>
          <w:pPr>
            <w:pStyle w:val="Contents2"/>
            <w:tabs>
              <w:tab w:val="clear" w:pos="8743"/>
              <w:tab w:val="right" w:pos="9026" w:leader="dot"/>
            </w:tabs>
            <w:rPr/>
          </w:pPr>
          <w:hyperlink w:anchor="__RefHeading___Toc12635928_2142443653">
            <w:r>
              <w:rPr>
                <w:webHidden/>
                <w:rStyle w:val="IndexLink"/>
                <w:rtl w:val="true"/>
              </w:rPr>
              <w:t>(</w:t>
            </w:r>
            <w:r>
              <w:rPr>
                <w:rStyle w:val="IndexLink"/>
              </w:rPr>
              <w:t>٨</w:t>
            </w:r>
            <w:r>
              <w:rPr>
                <w:rStyle w:val="IndexLink"/>
                <w:rtl w:val="true"/>
              </w:rPr>
              <w:t xml:space="preserve">) </w:t>
            </w:r>
            <w:r>
              <w:rPr>
                <w:rStyle w:val="IndexLink"/>
                <w:rtl w:val="true"/>
              </w:rPr>
              <w:t>ابن تيميّة حياته وعقائده</w:t>
            </w:r>
            <w:r>
              <w:rPr>
                <w:rStyle w:val="IndexLink"/>
                <w:rtl w:val="true"/>
              </w:rPr>
              <w:t>:</w:t>
              <w:tab/>
            </w:r>
            <w:r>
              <w:rPr>
                <w:rStyle w:val="IndexLink"/>
              </w:rPr>
              <w:t>437</w:t>
            </w:r>
          </w:hyperlink>
        </w:p>
        <w:p>
          <w:pPr>
            <w:pStyle w:val="Contents2"/>
            <w:tabs>
              <w:tab w:val="clear" w:pos="8743"/>
              <w:tab w:val="right" w:pos="9026" w:leader="dot"/>
            </w:tabs>
            <w:rPr/>
          </w:pPr>
          <w:hyperlink w:anchor="__RefHeading___Toc12635930_2142443653">
            <w:r>
              <w:rPr>
                <w:webHidden/>
                <w:rStyle w:val="IndexLink"/>
                <w:rtl w:val="true"/>
              </w:rPr>
              <w:t>(</w:t>
            </w:r>
            <w:r>
              <w:rPr>
                <w:rStyle w:val="IndexLink"/>
              </w:rPr>
              <w:t>٨٠</w:t>
            </w:r>
            <w:r>
              <w:rPr>
                <w:rStyle w:val="IndexLink"/>
                <w:rtl w:val="true"/>
              </w:rPr>
              <w:t xml:space="preserve">) </w:t>
            </w:r>
            <w:r>
              <w:rPr>
                <w:rStyle w:val="IndexLink"/>
                <w:rtl w:val="true"/>
              </w:rPr>
              <w:t xml:space="preserve">صباح الصابري </w:t>
            </w:r>
            <w:r>
              <w:rPr>
                <w:rStyle w:val="IndexLink"/>
                <w:rtl w:val="true"/>
              </w:rPr>
              <w:t>(</w:t>
            </w:r>
            <w:r>
              <w:rPr>
                <w:rStyle w:val="IndexLink"/>
                <w:rtl w:val="true"/>
              </w:rPr>
              <w:t xml:space="preserve">صابئي </w:t>
            </w:r>
            <w:r>
              <w:rPr>
                <w:rStyle w:val="IndexLink"/>
                <w:rtl w:val="true"/>
              </w:rPr>
              <w:t xml:space="preserve">/ </w:t>
            </w:r>
            <w:r>
              <w:rPr>
                <w:rStyle w:val="IndexLink"/>
                <w:rtl w:val="true"/>
              </w:rPr>
              <w:t>العراق</w:t>
            </w:r>
            <w:r>
              <w:rPr>
                <w:rStyle w:val="IndexLink"/>
                <w:rtl w:val="true"/>
              </w:rPr>
              <w:t>)</w:t>
              <w:tab/>
            </w:r>
            <w:r>
              <w:rPr>
                <w:rStyle w:val="IndexLink"/>
              </w:rPr>
              <w:t>440</w:t>
            </w:r>
          </w:hyperlink>
        </w:p>
        <w:p>
          <w:pPr>
            <w:pStyle w:val="Contents2"/>
            <w:tabs>
              <w:tab w:val="clear" w:pos="8743"/>
              <w:tab w:val="right" w:pos="9026" w:leader="dot"/>
            </w:tabs>
            <w:rPr/>
          </w:pPr>
          <w:hyperlink w:anchor="__RefHeading___Toc12635932_2142443653">
            <w:r>
              <w:rPr>
                <w:webHidden/>
                <w:rStyle w:val="IndexLink"/>
                <w:rtl w:val="true"/>
              </w:rPr>
              <w:t>(</w:t>
            </w:r>
            <w:r>
              <w:rPr>
                <w:rStyle w:val="IndexLink"/>
              </w:rPr>
              <w:t>٨١</w:t>
            </w:r>
            <w:r>
              <w:rPr>
                <w:rStyle w:val="IndexLink"/>
                <w:rtl w:val="true"/>
              </w:rPr>
              <w:t xml:space="preserve">) </w:t>
            </w:r>
            <w:r>
              <w:rPr>
                <w:rStyle w:val="IndexLink"/>
                <w:rtl w:val="true"/>
              </w:rPr>
              <w:t xml:space="preserve">صباح علي البياتي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446</w:t>
            </w:r>
          </w:hyperlink>
        </w:p>
        <w:p>
          <w:pPr>
            <w:pStyle w:val="Contents2"/>
            <w:tabs>
              <w:tab w:val="clear" w:pos="8743"/>
              <w:tab w:val="right" w:pos="9026" w:leader="dot"/>
            </w:tabs>
            <w:rPr/>
          </w:pPr>
          <w:hyperlink w:anchor="__RefHeading___Toc12635934_2142443653">
            <w:r>
              <w:rPr>
                <w:webHidden/>
                <w:rStyle w:val="IndexLink"/>
                <w:rtl w:val="true"/>
              </w:rPr>
              <w:t>(</w:t>
            </w:r>
            <w:r>
              <w:rPr>
                <w:rStyle w:val="IndexLink"/>
              </w:rPr>
              <w:t>٨٢</w:t>
            </w:r>
            <w:r>
              <w:rPr>
                <w:rStyle w:val="IndexLink"/>
                <w:rtl w:val="true"/>
              </w:rPr>
              <w:t xml:space="preserve">) </w:t>
            </w:r>
            <w:r>
              <w:rPr>
                <w:rStyle w:val="IndexLink"/>
                <w:rtl w:val="true"/>
              </w:rPr>
              <w:t xml:space="preserve">صباح مولود عبّاس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459</w:t>
            </w:r>
          </w:hyperlink>
        </w:p>
        <w:p>
          <w:pPr>
            <w:pStyle w:val="Contents2"/>
            <w:tabs>
              <w:tab w:val="clear" w:pos="8743"/>
              <w:tab w:val="right" w:pos="9026" w:leader="dot"/>
            </w:tabs>
            <w:rPr/>
          </w:pPr>
          <w:hyperlink w:anchor="__RefHeading___Toc12635936_2142443653">
            <w:r>
              <w:rPr>
                <w:webHidden/>
                <w:rStyle w:val="IndexLink"/>
                <w:rtl w:val="true"/>
              </w:rPr>
              <w:t>(</w:t>
            </w:r>
            <w:r>
              <w:rPr>
                <w:rStyle w:val="IndexLink"/>
              </w:rPr>
              <w:t>٨٣</w:t>
            </w:r>
            <w:r>
              <w:rPr>
                <w:rStyle w:val="IndexLink"/>
                <w:rtl w:val="true"/>
              </w:rPr>
              <w:t xml:space="preserve">) </w:t>
            </w:r>
            <w:r>
              <w:rPr>
                <w:rStyle w:val="IndexLink"/>
                <w:rtl w:val="true"/>
              </w:rPr>
              <w:t xml:space="preserve">صفاء الجنابي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464</w:t>
            </w:r>
          </w:hyperlink>
        </w:p>
        <w:p>
          <w:pPr>
            <w:pStyle w:val="Contents2"/>
            <w:tabs>
              <w:tab w:val="clear" w:pos="8743"/>
              <w:tab w:val="right" w:pos="9026" w:leader="dot"/>
            </w:tabs>
            <w:rPr/>
          </w:pPr>
          <w:hyperlink w:anchor="__RefHeading___Toc12635938_2142443653">
            <w:r>
              <w:rPr>
                <w:webHidden/>
                <w:rStyle w:val="IndexLink"/>
                <w:rtl w:val="true"/>
              </w:rPr>
              <w:t>(</w:t>
            </w:r>
            <w:r>
              <w:rPr>
                <w:rStyle w:val="IndexLink"/>
              </w:rPr>
              <w:t>٨٤</w:t>
            </w:r>
            <w:r>
              <w:rPr>
                <w:rStyle w:val="IndexLink"/>
                <w:rtl w:val="true"/>
              </w:rPr>
              <w:t xml:space="preserve">) </w:t>
            </w:r>
            <w:r>
              <w:rPr>
                <w:rStyle w:val="IndexLink"/>
                <w:rtl w:val="true"/>
              </w:rPr>
              <w:t xml:space="preserve">صلاح مهدي صالح العزاوي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471</w:t>
            </w:r>
          </w:hyperlink>
        </w:p>
        <w:p>
          <w:pPr>
            <w:pStyle w:val="Contents2"/>
            <w:tabs>
              <w:tab w:val="clear" w:pos="8743"/>
              <w:tab w:val="right" w:pos="9026" w:leader="dot"/>
            </w:tabs>
            <w:rPr/>
          </w:pPr>
          <w:hyperlink w:anchor="__RefHeading___Toc12635940_2142443653">
            <w:r>
              <w:rPr>
                <w:webHidden/>
                <w:rStyle w:val="IndexLink"/>
                <w:rtl w:val="true"/>
              </w:rPr>
              <w:t>(</w:t>
            </w:r>
            <w:r>
              <w:rPr>
                <w:rStyle w:val="IndexLink"/>
              </w:rPr>
              <w:t>٨٥</w:t>
            </w:r>
            <w:r>
              <w:rPr>
                <w:rStyle w:val="IndexLink"/>
                <w:rtl w:val="true"/>
              </w:rPr>
              <w:t xml:space="preserve">) </w:t>
            </w:r>
            <w:r>
              <w:rPr>
                <w:rStyle w:val="IndexLink"/>
                <w:rtl w:val="true"/>
              </w:rPr>
              <w:t xml:space="preserve">ضياء شموس جواد الحيّالي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475</w:t>
            </w:r>
          </w:hyperlink>
        </w:p>
        <w:p>
          <w:pPr>
            <w:pStyle w:val="Contents2"/>
            <w:tabs>
              <w:tab w:val="clear" w:pos="8743"/>
              <w:tab w:val="right" w:pos="9026" w:leader="dot"/>
            </w:tabs>
            <w:rPr/>
          </w:pPr>
          <w:hyperlink w:anchor="__RefHeading___Toc12635942_2142443653">
            <w:r>
              <w:rPr>
                <w:webHidden/>
                <w:rStyle w:val="IndexLink"/>
                <w:rtl w:val="true"/>
              </w:rPr>
              <w:t>(</w:t>
            </w:r>
            <w:r>
              <w:rPr>
                <w:rStyle w:val="IndexLink"/>
              </w:rPr>
              <w:t>٨٦</w:t>
            </w:r>
            <w:r>
              <w:rPr>
                <w:rStyle w:val="IndexLink"/>
                <w:rtl w:val="true"/>
              </w:rPr>
              <w:t xml:space="preserve">) </w:t>
            </w:r>
            <w:r>
              <w:rPr>
                <w:rStyle w:val="IndexLink"/>
                <w:rtl w:val="true"/>
              </w:rPr>
              <w:t xml:space="preserve">طارق نافع محمّد الدليمي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478</w:t>
            </w:r>
          </w:hyperlink>
        </w:p>
        <w:p>
          <w:pPr>
            <w:pStyle w:val="Contents2"/>
            <w:tabs>
              <w:tab w:val="clear" w:pos="8743"/>
              <w:tab w:val="right" w:pos="9026" w:leader="dot"/>
            </w:tabs>
            <w:rPr/>
          </w:pPr>
          <w:hyperlink w:anchor="__RefHeading___Toc12635944_2142443653">
            <w:r>
              <w:rPr>
                <w:webHidden/>
                <w:rStyle w:val="IndexLink"/>
                <w:rtl w:val="true"/>
              </w:rPr>
              <w:t>(</w:t>
            </w:r>
            <w:r>
              <w:rPr>
                <w:rStyle w:val="IndexLink"/>
              </w:rPr>
              <w:t>٨٧</w:t>
            </w:r>
            <w:r>
              <w:rPr>
                <w:rStyle w:val="IndexLink"/>
                <w:rtl w:val="true"/>
              </w:rPr>
              <w:t xml:space="preserve">) </w:t>
            </w:r>
            <w:r>
              <w:rPr>
                <w:rStyle w:val="IndexLink"/>
                <w:rtl w:val="true"/>
              </w:rPr>
              <w:t xml:space="preserve">طلال إبراهيم سلوم الشمّري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482</w:t>
            </w:r>
          </w:hyperlink>
        </w:p>
        <w:p>
          <w:pPr>
            <w:pStyle w:val="Contents2"/>
            <w:tabs>
              <w:tab w:val="clear" w:pos="8743"/>
              <w:tab w:val="right" w:pos="9026" w:leader="dot"/>
            </w:tabs>
            <w:rPr/>
          </w:pPr>
          <w:hyperlink w:anchor="__RefHeading___Toc12635946_2142443653">
            <w:r>
              <w:rPr>
                <w:webHidden/>
                <w:rStyle w:val="IndexLink"/>
                <w:rtl w:val="true"/>
              </w:rPr>
              <w:t>(</w:t>
            </w:r>
            <w:r>
              <w:rPr>
                <w:rStyle w:val="IndexLink"/>
              </w:rPr>
              <w:t>٨٨</w:t>
            </w:r>
            <w:r>
              <w:rPr>
                <w:rStyle w:val="IndexLink"/>
                <w:rtl w:val="true"/>
              </w:rPr>
              <w:t xml:space="preserve">) </w:t>
            </w:r>
            <w:r>
              <w:rPr>
                <w:rStyle w:val="IndexLink"/>
                <w:rtl w:val="true"/>
              </w:rPr>
              <w:t xml:space="preserve">عبد الرحمن بن محمّد البدري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489</w:t>
            </w:r>
          </w:hyperlink>
        </w:p>
        <w:p>
          <w:pPr>
            <w:pStyle w:val="Contents2"/>
            <w:tabs>
              <w:tab w:val="clear" w:pos="8743"/>
              <w:tab w:val="right" w:pos="9026" w:leader="dot"/>
            </w:tabs>
            <w:rPr/>
          </w:pPr>
          <w:hyperlink w:anchor="__RefHeading___Toc12635948_2142443653">
            <w:r>
              <w:rPr>
                <w:webHidden/>
                <w:rStyle w:val="IndexLink"/>
                <w:rtl w:val="true"/>
              </w:rPr>
              <w:t>(</w:t>
            </w:r>
            <w:r>
              <w:rPr>
                <w:rStyle w:val="IndexLink"/>
              </w:rPr>
              <w:t>٨٩</w:t>
            </w:r>
            <w:r>
              <w:rPr>
                <w:rStyle w:val="IndexLink"/>
                <w:rtl w:val="true"/>
              </w:rPr>
              <w:t xml:space="preserve">) </w:t>
            </w:r>
            <w:r>
              <w:rPr>
                <w:rStyle w:val="IndexLink"/>
                <w:rtl w:val="true"/>
              </w:rPr>
              <w:t xml:space="preserve">عبد الرحمن نديمان أحمد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492</w:t>
            </w:r>
          </w:hyperlink>
        </w:p>
        <w:p>
          <w:pPr>
            <w:pStyle w:val="Contents2"/>
            <w:tabs>
              <w:tab w:val="clear" w:pos="8743"/>
              <w:tab w:val="right" w:pos="9026" w:leader="dot"/>
            </w:tabs>
            <w:rPr/>
          </w:pPr>
          <w:hyperlink w:anchor="__RefHeading___Toc12635950_2142443653">
            <w:r>
              <w:rPr>
                <w:webHidden/>
                <w:rStyle w:val="IndexLink"/>
                <w:rtl w:val="true"/>
              </w:rPr>
              <w:t>(</w:t>
            </w:r>
            <w:r>
              <w:rPr>
                <w:rStyle w:val="IndexLink"/>
              </w:rPr>
              <w:t>٩٠</w:t>
            </w:r>
            <w:r>
              <w:rPr>
                <w:rStyle w:val="IndexLink"/>
                <w:rtl w:val="true"/>
              </w:rPr>
              <w:t xml:space="preserve">) </w:t>
            </w:r>
            <w:r>
              <w:rPr>
                <w:rStyle w:val="IndexLink"/>
                <w:rtl w:val="true"/>
              </w:rPr>
              <w:t xml:space="preserve">عبد الله الدّيصاني </w:t>
            </w:r>
            <w:r>
              <w:rPr>
                <w:rStyle w:val="IndexLink"/>
                <w:rtl w:val="true"/>
              </w:rPr>
              <w:t>(</w:t>
            </w:r>
            <w:r>
              <w:rPr>
                <w:rStyle w:val="IndexLink"/>
                <w:rtl w:val="true"/>
              </w:rPr>
              <w:t xml:space="preserve">ضالّ </w:t>
            </w:r>
            <w:r>
              <w:rPr>
                <w:rStyle w:val="IndexLink"/>
                <w:rtl w:val="true"/>
              </w:rPr>
              <w:t xml:space="preserve">/ </w:t>
            </w:r>
            <w:r>
              <w:rPr>
                <w:rStyle w:val="IndexLink"/>
                <w:rtl w:val="true"/>
              </w:rPr>
              <w:t>العراق</w:t>
            </w:r>
            <w:r>
              <w:rPr>
                <w:rStyle w:val="IndexLink"/>
                <w:rtl w:val="true"/>
              </w:rPr>
              <w:t>)</w:t>
              <w:tab/>
            </w:r>
            <w:r>
              <w:rPr>
                <w:rStyle w:val="IndexLink"/>
              </w:rPr>
              <w:t>498</w:t>
            </w:r>
          </w:hyperlink>
        </w:p>
        <w:p>
          <w:pPr>
            <w:pStyle w:val="Contents2"/>
            <w:tabs>
              <w:tab w:val="clear" w:pos="8743"/>
              <w:tab w:val="right" w:pos="9026" w:leader="dot"/>
            </w:tabs>
            <w:rPr/>
          </w:pPr>
          <w:hyperlink w:anchor="__RefHeading___Toc12635952_2142443653">
            <w:r>
              <w:rPr>
                <w:webHidden/>
                <w:rStyle w:val="IndexLink"/>
                <w:rtl w:val="true"/>
              </w:rPr>
              <w:t>(</w:t>
            </w:r>
            <w:r>
              <w:rPr>
                <w:rStyle w:val="IndexLink"/>
              </w:rPr>
              <w:t>٩١</w:t>
            </w:r>
            <w:r>
              <w:rPr>
                <w:rStyle w:val="IndexLink"/>
                <w:rtl w:val="true"/>
              </w:rPr>
              <w:t xml:space="preserve">) </w:t>
            </w:r>
            <w:r>
              <w:rPr>
                <w:rStyle w:val="IndexLink"/>
                <w:rtl w:val="true"/>
              </w:rPr>
              <w:t xml:space="preserve">عبد الله النجاشي الزيدي الكوفي </w:t>
            </w:r>
            <w:r>
              <w:rPr>
                <w:rStyle w:val="IndexLink"/>
                <w:rtl w:val="true"/>
              </w:rPr>
              <w:t>(</w:t>
            </w:r>
            <w:r>
              <w:rPr>
                <w:rStyle w:val="IndexLink"/>
                <w:rtl w:val="true"/>
              </w:rPr>
              <w:t xml:space="preserve">زيدي </w:t>
            </w:r>
            <w:r>
              <w:rPr>
                <w:rStyle w:val="IndexLink"/>
                <w:rtl w:val="true"/>
              </w:rPr>
              <w:t xml:space="preserve">/ </w:t>
            </w:r>
            <w:r>
              <w:rPr>
                <w:rStyle w:val="IndexLink"/>
                <w:rtl w:val="true"/>
              </w:rPr>
              <w:t>العراق</w:t>
            </w:r>
            <w:r>
              <w:rPr>
                <w:rStyle w:val="IndexLink"/>
                <w:rtl w:val="true"/>
              </w:rPr>
              <w:t>)</w:t>
              <w:tab/>
            </w:r>
            <w:r>
              <w:rPr>
                <w:rStyle w:val="IndexLink"/>
              </w:rPr>
              <w:t>501</w:t>
            </w:r>
          </w:hyperlink>
        </w:p>
        <w:p>
          <w:pPr>
            <w:pStyle w:val="Contents2"/>
            <w:tabs>
              <w:tab w:val="clear" w:pos="8743"/>
              <w:tab w:val="right" w:pos="9026" w:leader="dot"/>
            </w:tabs>
            <w:rPr/>
          </w:pPr>
          <w:hyperlink w:anchor="__RefHeading___Toc12635954_2142443653">
            <w:r>
              <w:rPr>
                <w:webHidden/>
                <w:rStyle w:val="IndexLink"/>
                <w:rtl w:val="true"/>
              </w:rPr>
              <w:t>(</w:t>
            </w:r>
            <w:r>
              <w:rPr>
                <w:rStyle w:val="IndexLink"/>
              </w:rPr>
              <w:t>٩٢</w:t>
            </w:r>
            <w:r>
              <w:rPr>
                <w:rStyle w:val="IndexLink"/>
                <w:rtl w:val="true"/>
              </w:rPr>
              <w:t xml:space="preserve">) </w:t>
            </w:r>
            <w:r>
              <w:rPr>
                <w:rStyle w:val="IndexLink"/>
                <w:rtl w:val="true"/>
              </w:rPr>
              <w:t xml:space="preserve">عدنان الزهاوي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502</w:t>
            </w:r>
          </w:hyperlink>
        </w:p>
        <w:p>
          <w:pPr>
            <w:pStyle w:val="Contents2"/>
            <w:tabs>
              <w:tab w:val="clear" w:pos="8743"/>
              <w:tab w:val="right" w:pos="9026" w:leader="dot"/>
            </w:tabs>
            <w:rPr/>
          </w:pPr>
          <w:hyperlink w:anchor="__RefHeading___Toc12635956_2142443653">
            <w:r>
              <w:rPr>
                <w:webHidden/>
                <w:rStyle w:val="IndexLink"/>
                <w:rtl w:val="true"/>
              </w:rPr>
              <w:t>(</w:t>
            </w:r>
            <w:r>
              <w:rPr>
                <w:rStyle w:val="IndexLink"/>
              </w:rPr>
              <w:t>٩٣</w:t>
            </w:r>
            <w:r>
              <w:rPr>
                <w:rStyle w:val="IndexLink"/>
                <w:rtl w:val="true"/>
              </w:rPr>
              <w:t xml:space="preserve">) </w:t>
            </w:r>
            <w:r>
              <w:rPr>
                <w:rStyle w:val="IndexLink"/>
                <w:rtl w:val="true"/>
              </w:rPr>
              <w:t xml:space="preserve">عذاب العزاوي </w:t>
            </w:r>
            <w:r>
              <w:rPr>
                <w:rStyle w:val="IndexLink"/>
                <w:rtl w:val="true"/>
              </w:rPr>
              <w:t>(</w:t>
            </w:r>
            <w:r>
              <w:rPr>
                <w:rStyle w:val="IndexLink"/>
                <w:rtl w:val="true"/>
              </w:rPr>
              <w:t xml:space="preserve">مالكي </w:t>
            </w:r>
            <w:r>
              <w:rPr>
                <w:rStyle w:val="IndexLink"/>
                <w:rtl w:val="true"/>
              </w:rPr>
              <w:t xml:space="preserve">/ </w:t>
            </w:r>
            <w:r>
              <w:rPr>
                <w:rStyle w:val="IndexLink"/>
                <w:rtl w:val="true"/>
              </w:rPr>
              <w:t>العراق</w:t>
            </w:r>
            <w:r>
              <w:rPr>
                <w:rStyle w:val="IndexLink"/>
                <w:rtl w:val="true"/>
              </w:rPr>
              <w:t>)</w:t>
              <w:tab/>
            </w:r>
            <w:r>
              <w:rPr>
                <w:rStyle w:val="IndexLink"/>
              </w:rPr>
              <w:t>506</w:t>
            </w:r>
          </w:hyperlink>
        </w:p>
        <w:p>
          <w:pPr>
            <w:pStyle w:val="Contents2"/>
            <w:tabs>
              <w:tab w:val="clear" w:pos="8743"/>
              <w:tab w:val="right" w:pos="9026" w:leader="dot"/>
            </w:tabs>
            <w:rPr/>
          </w:pPr>
          <w:hyperlink w:anchor="__RefHeading___Toc12635958_2142443653">
            <w:r>
              <w:rPr>
                <w:webHidden/>
                <w:rStyle w:val="IndexLink"/>
                <w:rtl w:val="true"/>
              </w:rPr>
              <w:t>(</w:t>
            </w:r>
            <w:r>
              <w:rPr>
                <w:rStyle w:val="IndexLink"/>
              </w:rPr>
              <w:t>٩٤</w:t>
            </w:r>
            <w:r>
              <w:rPr>
                <w:rStyle w:val="IndexLink"/>
                <w:rtl w:val="true"/>
              </w:rPr>
              <w:t xml:space="preserve">) </w:t>
            </w:r>
            <w:r>
              <w:rPr>
                <w:rStyle w:val="IndexLink"/>
                <w:rtl w:val="true"/>
              </w:rPr>
              <w:t xml:space="preserve">عصام جورج برنارد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510</w:t>
            </w:r>
          </w:hyperlink>
        </w:p>
        <w:p>
          <w:pPr>
            <w:pStyle w:val="Contents2"/>
            <w:tabs>
              <w:tab w:val="clear" w:pos="8743"/>
              <w:tab w:val="right" w:pos="9026" w:leader="dot"/>
            </w:tabs>
            <w:rPr/>
          </w:pPr>
          <w:hyperlink w:anchor="__RefHeading___Toc12635960_2142443653">
            <w:r>
              <w:rPr>
                <w:webHidden/>
                <w:rStyle w:val="IndexLink"/>
                <w:rtl w:val="true"/>
              </w:rPr>
              <w:t>(</w:t>
            </w:r>
            <w:r>
              <w:rPr>
                <w:rStyle w:val="IndexLink"/>
              </w:rPr>
              <w:t>٩٥</w:t>
            </w:r>
            <w:r>
              <w:rPr>
                <w:rStyle w:val="IndexLink"/>
                <w:rtl w:val="true"/>
              </w:rPr>
              <w:t xml:space="preserve">) </w:t>
            </w:r>
            <w:r>
              <w:rPr>
                <w:rStyle w:val="IndexLink"/>
                <w:rtl w:val="true"/>
              </w:rPr>
              <w:t xml:space="preserve">عصام صالح الجنابي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515</w:t>
            </w:r>
          </w:hyperlink>
        </w:p>
        <w:p>
          <w:pPr>
            <w:pStyle w:val="Contents2"/>
            <w:tabs>
              <w:tab w:val="clear" w:pos="8743"/>
              <w:tab w:val="right" w:pos="9026" w:leader="dot"/>
            </w:tabs>
            <w:rPr/>
          </w:pPr>
          <w:hyperlink w:anchor="__RefHeading___Toc12635962_2142443653">
            <w:r>
              <w:rPr>
                <w:webHidden/>
                <w:rStyle w:val="IndexLink"/>
                <w:rtl w:val="true"/>
              </w:rPr>
              <w:t>(</w:t>
            </w:r>
            <w:r>
              <w:rPr>
                <w:rStyle w:val="IndexLink"/>
              </w:rPr>
              <w:t>٩٦</w:t>
            </w:r>
            <w:r>
              <w:rPr>
                <w:rStyle w:val="IndexLink"/>
                <w:rtl w:val="true"/>
              </w:rPr>
              <w:t xml:space="preserve">) </w:t>
            </w:r>
            <w:r>
              <w:rPr>
                <w:rStyle w:val="IndexLink"/>
                <w:rtl w:val="true"/>
              </w:rPr>
              <w:t xml:space="preserve">علي البدري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523</w:t>
            </w:r>
          </w:hyperlink>
        </w:p>
        <w:p>
          <w:pPr>
            <w:pStyle w:val="Contents2"/>
            <w:tabs>
              <w:tab w:val="clear" w:pos="8743"/>
              <w:tab w:val="right" w:pos="9026" w:leader="dot"/>
            </w:tabs>
            <w:rPr/>
          </w:pPr>
          <w:hyperlink w:anchor="__RefHeading___Toc12635964_2142443653">
            <w:r>
              <w:rPr>
                <w:webHidden/>
                <w:rStyle w:val="IndexLink"/>
                <w:rtl w:val="true"/>
              </w:rPr>
              <w:t>(</w:t>
            </w:r>
            <w:r>
              <w:rPr>
                <w:rStyle w:val="IndexLink"/>
              </w:rPr>
              <w:t>٩٧</w:t>
            </w:r>
            <w:r>
              <w:rPr>
                <w:rStyle w:val="IndexLink"/>
                <w:rtl w:val="true"/>
              </w:rPr>
              <w:t xml:space="preserve">) </w:t>
            </w:r>
            <w:r>
              <w:rPr>
                <w:rStyle w:val="IndexLink"/>
                <w:rtl w:val="true"/>
              </w:rPr>
              <w:t xml:space="preserve">علي الشيخ </w:t>
            </w:r>
            <w:r>
              <w:rPr>
                <w:rStyle w:val="IndexLink"/>
                <w:rtl w:val="true"/>
              </w:rPr>
              <w:t>(</w:t>
            </w:r>
            <w:r>
              <w:rPr>
                <w:rStyle w:val="IndexLink"/>
                <w:rtl w:val="true"/>
              </w:rPr>
              <w:t xml:space="preserve">مسيحي </w:t>
            </w:r>
            <w:r>
              <w:rPr>
                <w:rStyle w:val="IndexLink"/>
                <w:rtl w:val="true"/>
              </w:rPr>
              <w:t xml:space="preserve">/ </w:t>
            </w:r>
            <w:r>
              <w:rPr>
                <w:rStyle w:val="IndexLink"/>
                <w:rtl w:val="true"/>
              </w:rPr>
              <w:t>العراق</w:t>
            </w:r>
            <w:r>
              <w:rPr>
                <w:rStyle w:val="IndexLink"/>
                <w:rtl w:val="true"/>
              </w:rPr>
              <w:t>)</w:t>
              <w:tab/>
            </w:r>
            <w:r>
              <w:rPr>
                <w:rStyle w:val="IndexLink"/>
              </w:rPr>
              <w:t>540</w:t>
            </w:r>
          </w:hyperlink>
        </w:p>
        <w:p>
          <w:pPr>
            <w:pStyle w:val="Contents2"/>
            <w:tabs>
              <w:tab w:val="clear" w:pos="8743"/>
              <w:tab w:val="right" w:pos="9026" w:leader="dot"/>
            </w:tabs>
            <w:rPr/>
          </w:pPr>
          <w:hyperlink w:anchor="__RefHeading___Toc12635966_2142443653">
            <w:r>
              <w:rPr>
                <w:webHidden/>
                <w:rStyle w:val="IndexLink"/>
                <w:rtl w:val="true"/>
              </w:rPr>
              <w:t>(</w:t>
            </w:r>
            <w:r>
              <w:rPr>
                <w:rStyle w:val="IndexLink"/>
              </w:rPr>
              <w:t>٩٨</w:t>
            </w:r>
            <w:r>
              <w:rPr>
                <w:rStyle w:val="IndexLink"/>
                <w:rtl w:val="true"/>
              </w:rPr>
              <w:t xml:space="preserve">) </w:t>
            </w:r>
            <w:r>
              <w:rPr>
                <w:rStyle w:val="IndexLink"/>
                <w:rtl w:val="true"/>
              </w:rPr>
              <w:t xml:space="preserve">علي العزاوي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550</w:t>
            </w:r>
          </w:hyperlink>
        </w:p>
        <w:p>
          <w:pPr>
            <w:pStyle w:val="Contents2"/>
            <w:tabs>
              <w:tab w:val="clear" w:pos="8743"/>
              <w:tab w:val="right" w:pos="9026" w:leader="dot"/>
            </w:tabs>
            <w:rPr/>
          </w:pPr>
          <w:hyperlink w:anchor="__RefHeading___Toc12635968_2142443653">
            <w:r>
              <w:rPr>
                <w:webHidden/>
                <w:rStyle w:val="IndexLink"/>
                <w:rtl w:val="true"/>
              </w:rPr>
              <w:t>(</w:t>
            </w:r>
            <w:r>
              <w:rPr>
                <w:rStyle w:val="IndexLink"/>
              </w:rPr>
              <w:t>٩٩</w:t>
            </w:r>
            <w:r>
              <w:rPr>
                <w:rStyle w:val="IndexLink"/>
                <w:rtl w:val="true"/>
              </w:rPr>
              <w:t xml:space="preserve">) </w:t>
            </w:r>
            <w:r>
              <w:rPr>
                <w:rStyle w:val="IndexLink"/>
                <w:rtl w:val="true"/>
              </w:rPr>
              <w:t xml:space="preserve">علي النقشبندي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554</w:t>
            </w:r>
          </w:hyperlink>
        </w:p>
        <w:p>
          <w:pPr>
            <w:pStyle w:val="Contents2"/>
            <w:tabs>
              <w:tab w:val="clear" w:pos="8743"/>
              <w:tab w:val="right" w:pos="9026" w:leader="dot"/>
            </w:tabs>
            <w:rPr/>
          </w:pPr>
          <w:hyperlink w:anchor="__RefHeading___Toc12635970_2142443653">
            <w:r>
              <w:rPr>
                <w:webHidden/>
                <w:rStyle w:val="IndexLink"/>
                <w:rtl w:val="true"/>
              </w:rPr>
              <w:t>(</w:t>
            </w:r>
            <w:r>
              <w:rPr>
                <w:rStyle w:val="IndexLink"/>
              </w:rPr>
              <w:t>١٠٠</w:t>
            </w:r>
            <w:r>
              <w:rPr>
                <w:rStyle w:val="IndexLink"/>
                <w:rtl w:val="true"/>
              </w:rPr>
              <w:t xml:space="preserve">) </w:t>
            </w:r>
            <w:r>
              <w:rPr>
                <w:rStyle w:val="IndexLink"/>
                <w:rtl w:val="true"/>
              </w:rPr>
              <w:t xml:space="preserve">علي بن خالد </w:t>
            </w:r>
            <w:r>
              <w:rPr>
                <w:rStyle w:val="IndexLink"/>
                <w:rtl w:val="true"/>
              </w:rPr>
              <w:t>(</w:t>
            </w:r>
            <w:r>
              <w:rPr>
                <w:rStyle w:val="IndexLink"/>
                <w:rtl w:val="true"/>
              </w:rPr>
              <w:t xml:space="preserve">زيدي </w:t>
            </w:r>
            <w:r>
              <w:rPr>
                <w:rStyle w:val="IndexLink"/>
                <w:rtl w:val="true"/>
              </w:rPr>
              <w:t xml:space="preserve">/ </w:t>
            </w:r>
            <w:r>
              <w:rPr>
                <w:rStyle w:val="IndexLink"/>
                <w:rtl w:val="true"/>
              </w:rPr>
              <w:t>العراق</w:t>
            </w:r>
            <w:r>
              <w:rPr>
                <w:rStyle w:val="IndexLink"/>
                <w:rtl w:val="true"/>
              </w:rPr>
              <w:t>)</w:t>
              <w:tab/>
            </w:r>
            <w:r>
              <w:rPr>
                <w:rStyle w:val="IndexLink"/>
              </w:rPr>
              <w:t>560</w:t>
            </w:r>
          </w:hyperlink>
        </w:p>
        <w:p>
          <w:pPr>
            <w:pStyle w:val="Contents2"/>
            <w:tabs>
              <w:tab w:val="clear" w:pos="8743"/>
              <w:tab w:val="right" w:pos="9026" w:leader="dot"/>
            </w:tabs>
            <w:rPr/>
          </w:pPr>
          <w:hyperlink w:anchor="__RefHeading___Toc12635972_2142443653">
            <w:r>
              <w:rPr>
                <w:webHidden/>
                <w:rStyle w:val="IndexLink"/>
                <w:rtl w:val="true"/>
              </w:rPr>
              <w:t>(</w:t>
            </w:r>
            <w:r>
              <w:rPr>
                <w:rStyle w:val="IndexLink"/>
              </w:rPr>
              <w:t>١٠١</w:t>
            </w:r>
            <w:r>
              <w:rPr>
                <w:rStyle w:val="IndexLink"/>
                <w:rtl w:val="true"/>
              </w:rPr>
              <w:t xml:space="preserve">) </w:t>
            </w:r>
            <w:r>
              <w:rPr>
                <w:rStyle w:val="IndexLink"/>
                <w:rtl w:val="true"/>
              </w:rPr>
              <w:t xml:space="preserve">عماد المحمّدي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566</w:t>
            </w:r>
          </w:hyperlink>
        </w:p>
        <w:p>
          <w:pPr>
            <w:pStyle w:val="Contents2"/>
            <w:tabs>
              <w:tab w:val="clear" w:pos="8743"/>
              <w:tab w:val="right" w:pos="9026" w:leader="dot"/>
            </w:tabs>
            <w:rPr/>
          </w:pPr>
          <w:hyperlink w:anchor="__RefHeading___Toc12635974_2142443653">
            <w:r>
              <w:rPr>
                <w:webHidden/>
                <w:rStyle w:val="IndexLink"/>
                <w:rtl w:val="true"/>
              </w:rPr>
              <w:t>(</w:t>
            </w:r>
            <w:r>
              <w:rPr>
                <w:rStyle w:val="IndexLink"/>
              </w:rPr>
              <w:t>١٠٢</w:t>
            </w:r>
            <w:r>
              <w:rPr>
                <w:rStyle w:val="IndexLink"/>
                <w:rtl w:val="true"/>
              </w:rPr>
              <w:t xml:space="preserve">) </w:t>
            </w:r>
            <w:r>
              <w:rPr>
                <w:rStyle w:val="IndexLink"/>
                <w:rtl w:val="true"/>
              </w:rPr>
              <w:t xml:space="preserve">عماد محمّد شيت عنين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573</w:t>
            </w:r>
          </w:hyperlink>
        </w:p>
        <w:p>
          <w:pPr>
            <w:pStyle w:val="Contents2"/>
            <w:tabs>
              <w:tab w:val="clear" w:pos="8743"/>
              <w:tab w:val="right" w:pos="9026" w:leader="dot"/>
            </w:tabs>
            <w:rPr/>
          </w:pPr>
          <w:hyperlink w:anchor="__RefHeading___Toc12635976_2142443653">
            <w:r>
              <w:rPr>
                <w:webHidden/>
                <w:rStyle w:val="IndexLink"/>
                <w:rtl w:val="true"/>
              </w:rPr>
              <w:t>(</w:t>
            </w:r>
            <w:r>
              <w:rPr>
                <w:rStyle w:val="IndexLink"/>
              </w:rPr>
              <w:t>١٠٣</w:t>
            </w:r>
            <w:r>
              <w:rPr>
                <w:rStyle w:val="IndexLink"/>
                <w:rtl w:val="true"/>
              </w:rPr>
              <w:t xml:space="preserve">) </w:t>
            </w:r>
            <w:r>
              <w:rPr>
                <w:rStyle w:val="IndexLink"/>
                <w:rtl w:val="true"/>
              </w:rPr>
              <w:t xml:space="preserve">عمّار العبيدي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577</w:t>
            </w:r>
          </w:hyperlink>
        </w:p>
        <w:p>
          <w:pPr>
            <w:pStyle w:val="Contents2"/>
            <w:tabs>
              <w:tab w:val="clear" w:pos="8743"/>
              <w:tab w:val="right" w:pos="9026" w:leader="dot"/>
            </w:tabs>
            <w:rPr/>
          </w:pPr>
          <w:hyperlink w:anchor="__RefHeading___Toc12635978_2142443653">
            <w:r>
              <w:rPr>
                <w:webHidden/>
                <w:rStyle w:val="IndexLink"/>
                <w:rtl w:val="true"/>
              </w:rPr>
              <w:t>(</w:t>
            </w:r>
            <w:r>
              <w:rPr>
                <w:rStyle w:val="IndexLink"/>
              </w:rPr>
              <w:t>١٠٤</w:t>
            </w:r>
            <w:r>
              <w:rPr>
                <w:rStyle w:val="IndexLink"/>
                <w:rtl w:val="true"/>
              </w:rPr>
              <w:t xml:space="preserve">) </w:t>
            </w:r>
            <w:r>
              <w:rPr>
                <w:rStyle w:val="IndexLink"/>
                <w:rtl w:val="true"/>
              </w:rPr>
              <w:t xml:space="preserve">عمر التميمي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581</w:t>
            </w:r>
          </w:hyperlink>
        </w:p>
        <w:p>
          <w:pPr>
            <w:pStyle w:val="Contents2"/>
            <w:tabs>
              <w:tab w:val="clear" w:pos="8743"/>
              <w:tab w:val="right" w:pos="9026" w:leader="dot"/>
            </w:tabs>
            <w:rPr/>
          </w:pPr>
          <w:hyperlink w:anchor="__RefHeading___Toc12635980_2142443653">
            <w:r>
              <w:rPr>
                <w:webHidden/>
                <w:rStyle w:val="IndexLink"/>
                <w:rtl w:val="true"/>
              </w:rPr>
              <w:t>(</w:t>
            </w:r>
            <w:r>
              <w:rPr>
                <w:rStyle w:val="IndexLink"/>
              </w:rPr>
              <w:t>١٠٥</w:t>
            </w:r>
            <w:r>
              <w:rPr>
                <w:rStyle w:val="IndexLink"/>
                <w:rtl w:val="true"/>
              </w:rPr>
              <w:t xml:space="preserve">) </w:t>
            </w:r>
            <w:r>
              <w:rPr>
                <w:rStyle w:val="IndexLink"/>
                <w:rtl w:val="true"/>
              </w:rPr>
              <w:t xml:space="preserve">فؤاد غريب علي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584</w:t>
            </w:r>
          </w:hyperlink>
        </w:p>
        <w:p>
          <w:pPr>
            <w:pStyle w:val="Contents2"/>
            <w:tabs>
              <w:tab w:val="clear" w:pos="8743"/>
              <w:tab w:val="right" w:pos="9026" w:leader="dot"/>
            </w:tabs>
            <w:rPr/>
          </w:pPr>
          <w:hyperlink w:anchor="__RefHeading___Toc12635982_2142443653">
            <w:r>
              <w:rPr>
                <w:webHidden/>
                <w:rStyle w:val="IndexLink"/>
                <w:rtl w:val="true"/>
              </w:rPr>
              <w:t>(</w:t>
            </w:r>
            <w:r>
              <w:rPr>
                <w:rStyle w:val="IndexLink"/>
              </w:rPr>
              <w:t>١٠٧</w:t>
            </w:r>
            <w:r>
              <w:rPr>
                <w:rStyle w:val="IndexLink"/>
                <w:rtl w:val="true"/>
              </w:rPr>
              <w:t xml:space="preserve">) </w:t>
            </w:r>
            <w:r>
              <w:rPr>
                <w:rStyle w:val="IndexLink"/>
                <w:rtl w:val="true"/>
              </w:rPr>
              <w:t xml:space="preserve">فاضل عمر التميمي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596</w:t>
            </w:r>
          </w:hyperlink>
        </w:p>
        <w:p>
          <w:pPr>
            <w:pStyle w:val="Contents2"/>
            <w:tabs>
              <w:tab w:val="clear" w:pos="8743"/>
              <w:tab w:val="right" w:pos="9026" w:leader="dot"/>
            </w:tabs>
            <w:rPr/>
          </w:pPr>
          <w:hyperlink w:anchor="__RefHeading___Toc12635984_2142443653">
            <w:r>
              <w:rPr>
                <w:webHidden/>
                <w:rStyle w:val="IndexLink"/>
                <w:rtl w:val="true"/>
              </w:rPr>
              <w:t>(</w:t>
            </w:r>
            <w:r>
              <w:rPr>
                <w:rStyle w:val="IndexLink"/>
              </w:rPr>
              <w:t>١٠٨</w:t>
            </w:r>
            <w:r>
              <w:rPr>
                <w:rStyle w:val="IndexLink"/>
                <w:rtl w:val="true"/>
              </w:rPr>
              <w:t xml:space="preserve">) </w:t>
            </w:r>
            <w:r>
              <w:rPr>
                <w:rStyle w:val="IndexLink"/>
                <w:rtl w:val="true"/>
              </w:rPr>
              <w:t xml:space="preserve">قاسم عاصم الدليمي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599</w:t>
            </w:r>
          </w:hyperlink>
        </w:p>
        <w:p>
          <w:pPr>
            <w:pStyle w:val="Contents2"/>
            <w:tabs>
              <w:tab w:val="clear" w:pos="8743"/>
              <w:tab w:val="right" w:pos="9026" w:leader="dot"/>
            </w:tabs>
            <w:rPr/>
          </w:pPr>
          <w:hyperlink w:anchor="__RefHeading___Toc12635986_2142443653">
            <w:r>
              <w:rPr>
                <w:webHidden/>
                <w:rStyle w:val="IndexLink"/>
                <w:rtl w:val="true"/>
              </w:rPr>
              <w:t>(</w:t>
            </w:r>
            <w:r>
              <w:rPr>
                <w:rStyle w:val="IndexLink"/>
              </w:rPr>
              <w:t>١٠٩</w:t>
            </w:r>
            <w:r>
              <w:rPr>
                <w:rStyle w:val="IndexLink"/>
                <w:rtl w:val="true"/>
              </w:rPr>
              <w:t xml:space="preserve">) </w:t>
            </w:r>
            <w:r>
              <w:rPr>
                <w:rStyle w:val="IndexLink"/>
                <w:rtl w:val="true"/>
              </w:rPr>
              <w:t xml:space="preserve">قاسم بن عبد الرحمن </w:t>
            </w:r>
            <w:r>
              <w:rPr>
                <w:rStyle w:val="IndexLink"/>
                <w:rtl w:val="true"/>
              </w:rPr>
              <w:t>(</w:t>
            </w:r>
            <w:r>
              <w:rPr>
                <w:rStyle w:val="IndexLink"/>
                <w:rtl w:val="true"/>
              </w:rPr>
              <w:t xml:space="preserve">زيدي </w:t>
            </w:r>
            <w:r>
              <w:rPr>
                <w:rStyle w:val="IndexLink"/>
                <w:rtl w:val="true"/>
              </w:rPr>
              <w:t xml:space="preserve">/ </w:t>
            </w:r>
            <w:r>
              <w:rPr>
                <w:rStyle w:val="IndexLink"/>
                <w:rtl w:val="true"/>
              </w:rPr>
              <w:t>العراق</w:t>
            </w:r>
            <w:r>
              <w:rPr>
                <w:rStyle w:val="IndexLink"/>
                <w:rtl w:val="true"/>
              </w:rPr>
              <w:t>)</w:t>
              <w:tab/>
            </w:r>
            <w:r>
              <w:rPr>
                <w:rStyle w:val="IndexLink"/>
              </w:rPr>
              <w:t>614</w:t>
            </w:r>
          </w:hyperlink>
        </w:p>
        <w:p>
          <w:pPr>
            <w:pStyle w:val="Contents2"/>
            <w:tabs>
              <w:tab w:val="clear" w:pos="8743"/>
              <w:tab w:val="right" w:pos="9026" w:leader="dot"/>
            </w:tabs>
            <w:rPr/>
          </w:pPr>
          <w:hyperlink w:anchor="__RefHeading___Toc12635988_2142443653">
            <w:r>
              <w:rPr>
                <w:webHidden/>
                <w:rStyle w:val="IndexLink"/>
                <w:rtl w:val="true"/>
              </w:rPr>
              <w:t>(</w:t>
            </w:r>
            <w:r>
              <w:rPr>
                <w:rStyle w:val="IndexLink"/>
              </w:rPr>
              <w:t>١١٠</w:t>
            </w:r>
            <w:r>
              <w:rPr>
                <w:rStyle w:val="IndexLink"/>
                <w:rtl w:val="true"/>
              </w:rPr>
              <w:t xml:space="preserve">) </w:t>
            </w:r>
            <w:r>
              <w:rPr>
                <w:rStyle w:val="IndexLink"/>
                <w:rtl w:val="true"/>
              </w:rPr>
              <w:t xml:space="preserve">كامران صابر هوارمي </w:t>
            </w:r>
            <w:r>
              <w:rPr>
                <w:rStyle w:val="IndexLink"/>
                <w:rtl w:val="true"/>
              </w:rPr>
              <w:t>(</w:t>
            </w:r>
            <w:r>
              <w:rPr>
                <w:rStyle w:val="IndexLink"/>
                <w:rtl w:val="true"/>
              </w:rPr>
              <w:t xml:space="preserve">حنفي </w:t>
            </w:r>
            <w:r>
              <w:rPr>
                <w:rStyle w:val="IndexLink"/>
                <w:rtl w:val="true"/>
              </w:rPr>
              <w:t xml:space="preserve">/ </w:t>
            </w:r>
            <w:r>
              <w:rPr>
                <w:rStyle w:val="IndexLink"/>
                <w:rtl w:val="true"/>
              </w:rPr>
              <w:t>العراق</w:t>
            </w:r>
            <w:r>
              <w:rPr>
                <w:rStyle w:val="IndexLink"/>
                <w:rtl w:val="true"/>
              </w:rPr>
              <w:t>)</w:t>
              <w:tab/>
            </w:r>
            <w:r>
              <w:rPr>
                <w:rStyle w:val="IndexLink"/>
              </w:rPr>
              <w:t>616</w:t>
            </w:r>
          </w:hyperlink>
        </w:p>
        <w:p>
          <w:pPr>
            <w:pStyle w:val="Contents2"/>
            <w:tabs>
              <w:tab w:val="clear" w:pos="8743"/>
              <w:tab w:val="right" w:pos="9026" w:leader="dot"/>
            </w:tabs>
            <w:rPr/>
          </w:pPr>
          <w:hyperlink w:anchor="__RefHeading___Toc12635990_2142443653">
            <w:r>
              <w:rPr>
                <w:webHidden/>
                <w:rStyle w:val="IndexLink"/>
                <w:rtl w:val="true"/>
              </w:rPr>
              <w:t>(</w:t>
            </w:r>
            <w:r>
              <w:rPr>
                <w:rStyle w:val="IndexLink"/>
              </w:rPr>
              <w:t>١١١</w:t>
            </w:r>
            <w:r>
              <w:rPr>
                <w:rStyle w:val="IndexLink"/>
                <w:rtl w:val="true"/>
              </w:rPr>
              <w:t xml:space="preserve">) </w:t>
            </w:r>
            <w:r>
              <w:rPr>
                <w:rStyle w:val="IndexLink"/>
                <w:rtl w:val="true"/>
              </w:rPr>
              <w:t xml:space="preserve">كامل حمّة عزيز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618</w:t>
            </w:r>
          </w:hyperlink>
        </w:p>
        <w:p>
          <w:pPr>
            <w:pStyle w:val="Contents2"/>
            <w:tabs>
              <w:tab w:val="clear" w:pos="8743"/>
              <w:tab w:val="right" w:pos="9026" w:leader="dot"/>
            </w:tabs>
            <w:rPr/>
          </w:pPr>
          <w:hyperlink w:anchor="__RefHeading___Toc12635992_2142443653">
            <w:r>
              <w:rPr>
                <w:webHidden/>
                <w:rStyle w:val="IndexLink"/>
                <w:rtl w:val="true"/>
              </w:rPr>
              <w:t>(</w:t>
            </w:r>
            <w:r>
              <w:rPr>
                <w:rStyle w:val="IndexLink"/>
              </w:rPr>
              <w:t>١١٢</w:t>
            </w:r>
            <w:r>
              <w:rPr>
                <w:rStyle w:val="IndexLink"/>
                <w:rtl w:val="true"/>
              </w:rPr>
              <w:t xml:space="preserve">) </w:t>
            </w:r>
            <w:r>
              <w:rPr>
                <w:rStyle w:val="IndexLink"/>
                <w:rtl w:val="true"/>
              </w:rPr>
              <w:t xml:space="preserve">كريم عسكر خوامراد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629</w:t>
            </w:r>
          </w:hyperlink>
        </w:p>
        <w:p>
          <w:pPr>
            <w:pStyle w:val="Contents2"/>
            <w:tabs>
              <w:tab w:val="clear" w:pos="8743"/>
              <w:tab w:val="right" w:pos="9026" w:leader="dot"/>
            </w:tabs>
            <w:rPr/>
          </w:pPr>
          <w:hyperlink w:anchor="__RefHeading___Toc12635994_2142443653">
            <w:r>
              <w:rPr>
                <w:webHidden/>
                <w:rStyle w:val="IndexLink"/>
                <w:rtl w:val="true"/>
              </w:rPr>
              <w:t>(</w:t>
            </w:r>
            <w:r>
              <w:rPr>
                <w:rStyle w:val="IndexLink"/>
              </w:rPr>
              <w:t>١١٣</w:t>
            </w:r>
            <w:r>
              <w:rPr>
                <w:rStyle w:val="IndexLink"/>
                <w:rtl w:val="true"/>
              </w:rPr>
              <w:t xml:space="preserve">) </w:t>
            </w:r>
            <w:r>
              <w:rPr>
                <w:rStyle w:val="IndexLink"/>
                <w:rtl w:val="true"/>
              </w:rPr>
              <w:t xml:space="preserve">كلاريز عبّاس حسين </w:t>
            </w:r>
            <w:r>
              <w:rPr>
                <w:rStyle w:val="IndexLink"/>
                <w:rtl w:val="true"/>
              </w:rPr>
              <w:t>(</w:t>
            </w:r>
            <w:r>
              <w:rPr>
                <w:rStyle w:val="IndexLink"/>
                <w:rtl w:val="true"/>
              </w:rPr>
              <w:t xml:space="preserve">شافعي </w:t>
            </w:r>
            <w:r>
              <w:rPr>
                <w:rStyle w:val="IndexLink"/>
                <w:rtl w:val="true"/>
              </w:rPr>
              <w:t xml:space="preserve">/ </w:t>
            </w:r>
            <w:r>
              <w:rPr>
                <w:rStyle w:val="IndexLink"/>
                <w:rtl w:val="true"/>
              </w:rPr>
              <w:t>العراق</w:t>
            </w:r>
            <w:r>
              <w:rPr>
                <w:rStyle w:val="IndexLink"/>
                <w:rtl w:val="true"/>
              </w:rPr>
              <w:t>)</w:t>
              <w:tab/>
            </w:r>
            <w:r>
              <w:rPr>
                <w:rStyle w:val="IndexLink"/>
              </w:rPr>
              <w:t>634</w:t>
            </w:r>
          </w:hyperlink>
        </w:p>
        <w:p>
          <w:pPr>
            <w:pStyle w:val="Contents2"/>
            <w:tabs>
              <w:tab w:val="clear" w:pos="8743"/>
              <w:tab w:val="right" w:pos="9026" w:leader="dot"/>
            </w:tabs>
            <w:rPr/>
          </w:pPr>
          <w:hyperlink w:anchor="__RefHeading___Toc12635996_2142443653">
            <w:r>
              <w:rPr>
                <w:webHidden/>
                <w:rStyle w:val="IndexLink"/>
                <w:rtl w:val="true"/>
              </w:rPr>
              <w:t>(</w:t>
            </w:r>
            <w:r>
              <w:rPr>
                <w:rStyle w:val="IndexLink"/>
              </w:rPr>
              <w:t>١١٤</w:t>
            </w:r>
            <w:r>
              <w:rPr>
                <w:rStyle w:val="IndexLink"/>
                <w:rtl w:val="true"/>
              </w:rPr>
              <w:t xml:space="preserve">) </w:t>
            </w:r>
            <w:r>
              <w:rPr>
                <w:rStyle w:val="IndexLink"/>
                <w:rtl w:val="true"/>
              </w:rPr>
              <w:t xml:space="preserve">الكلبي النسّابة </w:t>
            </w:r>
            <w:r>
              <w:rPr>
                <w:rStyle w:val="IndexLink"/>
                <w:rtl w:val="true"/>
              </w:rPr>
              <w:t>(</w:t>
            </w:r>
            <w:r>
              <w:rPr>
                <w:rStyle w:val="IndexLink"/>
                <w:rtl w:val="true"/>
              </w:rPr>
              <w:t xml:space="preserve">سنّي </w:t>
            </w:r>
            <w:r>
              <w:rPr>
                <w:rStyle w:val="IndexLink"/>
                <w:rtl w:val="true"/>
              </w:rPr>
              <w:t xml:space="preserve">/ </w:t>
            </w:r>
            <w:r>
              <w:rPr>
                <w:rStyle w:val="IndexLink"/>
                <w:rtl w:val="true"/>
              </w:rPr>
              <w:t>العراق</w:t>
            </w:r>
            <w:r>
              <w:rPr>
                <w:rStyle w:val="IndexLink"/>
                <w:rtl w:val="true"/>
              </w:rPr>
              <w:t>)</w:t>
              <w:tab/>
            </w:r>
            <w:r>
              <w:rPr>
                <w:rStyle w:val="IndexLink"/>
              </w:rPr>
              <w:t>645</w:t>
            </w:r>
          </w:hyperlink>
        </w:p>
        <w:p>
          <w:pPr>
            <w:pStyle w:val="Contents2"/>
            <w:tabs>
              <w:tab w:val="clear" w:pos="8743"/>
              <w:tab w:val="right" w:pos="9026" w:leader="dot"/>
            </w:tabs>
            <w:rPr/>
          </w:pPr>
          <w:hyperlink w:anchor="__RefHeading___Toc12635998_2142443653">
            <w:r>
              <w:rPr>
                <w:webHidden/>
                <w:rStyle w:val="IndexLink"/>
                <w:rtl w:val="true"/>
              </w:rPr>
              <w:t>المصادر</w:t>
            </w:r>
            <w:r>
              <w:rPr>
                <w:rStyle w:val="IndexLink"/>
                <w:rtl w:val="true"/>
              </w:rPr>
              <w:tab/>
            </w:r>
            <w:r>
              <w:rPr>
                <w:rStyle w:val="IndexLink"/>
              </w:rPr>
              <w:t>648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90_290925"/>
      <w:bookmarkStart w:id="1" w:name="pg20390_290925"/>
      <w:bookmarkEnd w:id="1"/>
    </w:p>
    <w:p>
      <w:pPr>
        <w:pStyle w:val="Heading2"/>
        <w:numPr>
          <w:ilvl w:val="1"/>
          <w:numId w:val="1"/>
        </w:numPr>
        <w:rPr/>
      </w:pPr>
      <w:bookmarkStart w:id="2" w:name="pg20390_290925"/>
      <w:bookmarkStart w:id="3" w:name="__RefHeading___Toc12635756_2142443653"/>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شارع السور جنب 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 –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٤٠٠٠</w:t>
      </w:r>
      <w:r>
        <w:rPr>
          <w:rFonts w:ascii="Amiri" w:hAnsi="Amiri" w:eastAsia="Amiri" w:cs="Amiri"/>
          <w:color w:val="111111"/>
          <w:sz w:val="28"/>
          <w:sz w:val="28"/>
          <w:szCs w:val="28"/>
          <w:rtl w:val="true"/>
          <w:lang w:bidi="ar-SA"/>
        </w:rPr>
        <w:t xml:space="preserve"> تومان</w:t>
      </w:r>
    </w:p>
    <w:p>
      <w:pPr>
        <w:pStyle w:val="BookText"/>
        <w:rPr/>
      </w:pPr>
      <w:r>
        <w:rPr>
          <w:rFonts w:ascii="Amiri" w:hAnsi="Amiri" w:eastAsia="Amiri" w:cs="Amiri"/>
          <w:color w:val="111111"/>
          <w:sz w:val="28"/>
          <w:sz w:val="28"/>
          <w:szCs w:val="28"/>
          <w:rtl w:val="true"/>
          <w:lang w:bidi="ar-SA"/>
        </w:rPr>
        <w:t xml:space="preserve">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 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٥٢١٣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2635758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ـ قم المقدّسة ـ صفائية ـ ممتاز ـ رقم </w:t>
      </w:r>
      <w:r>
        <w:rPr>
          <w:rFonts w:ascii="Amiri" w:hAnsi="Amiri" w:eastAsia="Amiri" w:cs="Amiri"/>
          <w:color w:val="111111"/>
          <w:sz w:val="28"/>
          <w:sz w:val="28"/>
          <w:szCs w:val="28"/>
          <w:lang w:bidi="ar-SA"/>
        </w:rPr>
        <w:t>٣٤</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٣٣٣١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٣٧١٨٥</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٧٧٤٢٠٨٨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الفاكس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٧٧٤٢٠٥٦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٠٠٩٨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العراق ـ النجف الأشرف ـ شارع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شارع السور جنب مكتبة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٧٢٩</w:t>
      </w:r>
    </w:p>
    <w:p>
      <w:pPr>
        <w:pStyle w:val="BookText"/>
        <w:rPr/>
      </w:pPr>
      <w:r>
        <w:rPr>
          <w:rFonts w:ascii="IRNazanin" w:hAnsi="IRNazanin" w:eastAsia="IRNazanin"/>
          <w:color w:val="111111"/>
          <w:sz w:val="28"/>
          <w:sz w:val="28"/>
          <w:szCs w:val="28"/>
          <w:rtl w:val="true"/>
          <w:lang w:bidi="fa-IR"/>
        </w:rPr>
        <w:t xml:space="preserve">الهاتف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٣٣٢٦٧٩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٠٠٩٦٤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الموقع على الإنترنت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موسوعة من حياة المستبصرين</w:t>
      </w:r>
    </w:p>
    <w:p>
      <w:pPr>
        <w:pStyle w:val="BookText"/>
        <w:rPr/>
      </w:pPr>
      <w:r>
        <w:rPr>
          <w:rFonts w:ascii="IRNazanin" w:hAnsi="IRNazanin" w:eastAsia="IRNazanin"/>
          <w:color w:val="111111"/>
          <w:sz w:val="28"/>
          <w:sz w:val="28"/>
          <w:szCs w:val="28"/>
          <w:rtl w:val="true"/>
          <w:lang w:bidi="fa-IR"/>
        </w:rPr>
        <w:t>المجلّد التاسع</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الأبحاث العقائدية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الاولي </w:t>
      </w:r>
      <w:r>
        <w:rPr>
          <w:rFonts w:ascii="Amiri" w:hAnsi="Amiri" w:eastAsia="Amiri" w:cs="Amiri"/>
          <w:color w:val="111111"/>
          <w:sz w:val="28"/>
          <w:sz w:val="28"/>
          <w:szCs w:val="28"/>
          <w:lang w:bidi="ar-SA"/>
        </w:rPr>
        <w:t>١٤٣٣</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w:t>
      </w:r>
    </w:p>
    <w:p>
      <w:pPr>
        <w:pStyle w:val="BookText"/>
        <w:rPr/>
      </w:pPr>
      <w:r>
        <w:rPr>
          <w:rFonts w:ascii="Amiri" w:hAnsi="Amiri" w:eastAsia="Amiri" w:cs="Amiri"/>
          <w:color w:val="111111"/>
          <w:sz w:val="28"/>
          <w:sz w:val="28"/>
          <w:szCs w:val="28"/>
          <w:rtl w:val="true"/>
          <w:lang w:bidi="ar-SA"/>
        </w:rPr>
        <w:t xml:space="preserve">عدد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 نسخة – السعر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٤٠٠٠</w:t>
      </w:r>
      <w:r>
        <w:rPr>
          <w:rFonts w:ascii="Amiri" w:hAnsi="Amiri" w:eastAsia="Amiri" w:cs="Amiri"/>
          <w:color w:val="111111"/>
          <w:sz w:val="28"/>
          <w:sz w:val="28"/>
          <w:szCs w:val="28"/>
          <w:rtl w:val="true"/>
          <w:lang w:bidi="ar-SA"/>
        </w:rPr>
        <w:t xml:space="preserve"> تومان</w:t>
      </w:r>
    </w:p>
    <w:p>
      <w:pPr>
        <w:pStyle w:val="BookText"/>
        <w:rPr/>
      </w:pPr>
      <w:r>
        <w:rPr>
          <w:rFonts w:ascii="Amiri" w:hAnsi="Amiri" w:eastAsia="Amiri" w:cs="Amiri"/>
          <w:color w:val="111111"/>
          <w:sz w:val="28"/>
          <w:sz w:val="28"/>
          <w:szCs w:val="28"/>
          <w:rtl w:val="true"/>
          <w:lang w:bidi="ar-SA"/>
        </w:rPr>
        <w:t xml:space="preserve">الألواح الحساسة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تيز هوش</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٥٢١٣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390_290929"/>
      <w:bookmarkStart w:id="8" w:name="pg20390_290929"/>
      <w:bookmarkEnd w:id="8"/>
    </w:p>
    <w:p>
      <w:pPr>
        <w:pStyle w:val="Heading2"/>
        <w:numPr>
          <w:ilvl w:val="1"/>
          <w:numId w:val="1"/>
        </w:numPr>
        <w:rPr/>
      </w:pPr>
      <w:bookmarkStart w:id="9" w:name="pg20390_290929"/>
      <w:bookmarkStart w:id="10" w:name="__RefHeading___Toc12635760_2142443653"/>
      <w:bookmarkStart w:id="11" w:name="_Toc3"/>
      <w:bookmarkEnd w:id="9"/>
      <w:bookmarkEnd w:id="10"/>
      <w:r>
        <w:rPr>
          <w:rtl w:val="true"/>
        </w:rPr>
        <w:t>دلیل الکتاب</w:t>
      </w:r>
      <w:bookmarkEnd w:id="11"/>
    </w:p>
    <w:p>
      <w:pPr>
        <w:pStyle w:val="BookText"/>
        <w:rPr/>
      </w:pPr>
      <w:r>
        <w:rPr>
          <w:rFonts w:ascii="Amiri" w:hAnsi="Amiri" w:eastAsia="Amiri" w:cs="Amiri"/>
          <w:color w:val="111111"/>
          <w:sz w:val="28"/>
          <w:sz w:val="28"/>
          <w:szCs w:val="28"/>
          <w:rtl w:val="true"/>
          <w:lang w:bidi="ar-SA"/>
        </w:rPr>
        <w:t>مقدّمة المركز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آزاد صديق الثواني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عبد الله عزيز خوشناو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الحتوف بن حارث الأنصاري العجلاني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خال شبل كاتب إبراهيم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حيدر الكبيسي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هوزان الجردي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دحّام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نايف جاسم الدليمي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محمّد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أديب نيروي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أزور خوشناو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إسراء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عيسى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خليل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مجيد رستم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يونس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خارجي ثمّ كيساني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الأسود بنت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أمانج حسن فتّاح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عبد المنعم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بريهة الجاثليق النصراني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بسيمة إلياس بابه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بهرام المجوسي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محمّد شهيداوي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عبيد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سمين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لطيف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بن الأشعث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خوشناور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قادرويس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محمّد البرزنجي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كريم 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جليل سمين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علي بن عبد العزيز الخليعي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جوان فايق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جوزيف عبد المسيح حبابة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أبي رسن الأودي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الحباب الراهب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بن يزيد الرياحي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الشيباني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سالم العكيدي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عاشق الطائي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علي بحر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هادي عليوي الجبوري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شريف رستم اليوزبكي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كاكاوند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كريم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شامار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 صفيان نجم الكبيسي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حمران بن أعين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حنون معن محمداوي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العلواني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صبّار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ولي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الناصبي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خورشيد حسن جمشيد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ذنون ياسين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رامي عبد الغني اليوزبكي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زانا محمّد ظاهر محمّد جلال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بن أعين بن سنسن الشيباني بالولاء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زرافة حاجب المتوكّل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زركار عبد الله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زكريّا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عبد الملك مصطفى التيازي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 الفهداوي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 فلامرز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الحرث الأنصاري العجلاني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السامرائي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سهام محمّد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شادية علي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شكر 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شمعون بن حمون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أحمد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شيركوه نجم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٧٩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صائب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الصابري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صابئي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علي البياتي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مولود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صفاء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صالح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شموس جواد الحيّالي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نافع محمّد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إبراهيم سلوم الشمّري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٨٩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نديمان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الدّيصاني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النجاشي الزيدي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الزهاوي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جورج برنارد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عصام صالح الجنابي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العزاوي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٩٩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النقشبندي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المحمّدي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عماد محمّد شيت عنين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العبيدي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غريب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فؤاد يوسف بولص شماشا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عمر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عاصم الدليمي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قاسم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كامران صابر هوارمي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حمّة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عسكر خوامراد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كلاريز عبّاس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١١٤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r>
        <w:rPr>
          <w:rFonts w:eastAsia="IRNazanin" w:cs="IRNazanin"/>
          <w:color w:val="111111"/>
          <w:sz w:val="28"/>
          <w:szCs w:val="28"/>
          <w:rtl w:val="true"/>
          <w:lang w:bidi="fa-IR"/>
        </w:rPr>
        <w:t xml:space="preserve"> </w:t>
      </w:r>
      <w:bookmarkStart w:id="12" w:name="pg20390_290935"/>
    </w:p>
    <w:p>
      <w:pPr>
        <w:pStyle w:val="Heading2"/>
        <w:numPr>
          <w:ilvl w:val="1"/>
          <w:numId w:val="1"/>
        </w:numPr>
        <w:rPr/>
      </w:pPr>
      <w:bookmarkStart w:id="13" w:name="__RefHeading___Toc12635762_2142443653"/>
      <w:bookmarkStart w:id="14" w:name="_Toc4"/>
      <w:bookmarkEnd w:id="12"/>
      <w:bookmarkEnd w:id="13"/>
      <w:r>
        <w:rPr>
          <w:rtl w:val="true"/>
        </w:rPr>
        <w:t>مقدّمة المركز</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خير خلق الله أجمعين، حبيب قلوبنا ونور عيوننا، المصطفى محمّد، وعلى أهل بيته الطيبين الطاهرين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إكمال الدين وإتمام النعمة ورضى الربّ لنا الإسلام ديناً بولاية سيّدنا ومولانا أمير المؤمنين علي بن أبي طالب وأولاده المعصومين عليهم سلام الله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يطالع التاريخ وكتب التراجم والسير، يلاحظ أنّ عملية التحوّل المذهبي بدأت من القرن الأوّل الهجري، أي حصل هنالك انتقال من مذهب إلى آخر، أو فلنقل من مدرسة إلى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بوادر التحوّل المذهبي حصلت قبل حصر المذاهب السنيّة بالأربعة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الحنفيّة والمالكية والشافعية والحنبليّة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القرن الأوّل الهجري كان المسلمون منقسمين إلى مدرستين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أتباع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تحوّلاً مذهبيّاً وانتقالاً كبيراً من المذاهب السنيّة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وشمل هذا التحول كلّ مدن العراق التي يسكنها الإخوة السنّة، وشمل أيضاً كلّ القوميّات التي تعيش على أرض الرافدين عرباً واكراداً وتركماناً</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يقتصر الاستبصار وركوب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علي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في العراق على المذاهب السنيّة فقط، بل شمل حتّى الخوارج والغلاة والصابئة والمجوس، بل حتّى أتباع الديانة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المجلّد الذي بين يديك أيّها القارئ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التاسع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موسوعة من حياة المستبصرين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يضمّ بين دفتيه تراجم مجموعة من المستبصرين العراقيين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دليل وشاهد على قولنا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يتّضح من خلاله قدم حركة الاستبصار التي بدأت من القرن الأوّل الهجري وحتّى يومنا هذا، ويتّضح أيضاً أنّ هذه الحركة المباركة شملت كلّ مدن العراق التي يسكنها إخواننا السنّة، وشملت كذلك كلّ القوميات والمذاهب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الأسباب التي أدّت بهذه المجموعة إلى ترك موروثها الديني الذي كانت تتعبّد الله به فترة من الزمن، وبدأت تتعبّد الله سبحانه وتعالى وفقاً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كثيرة بيّنها وسطّرها المستبصرون بأقلامهم، بل وبيّنوا الشخصيات الإسلاميّة والكتب التي تأثّروا بها والتي أدّت بهم إلى ركوب 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عدد تراجم المستبصرين في هذا المجلّد، ما هو إلاّ عبارة عن نماذج من تراجم هذه الفئة الخيّرة من الناس التي اتّبعت ما أملته عليهم الأدلّة العقليّة والنقليّة على أحقيّة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أردنا استقصاء تراجم كلّ المستبصرين العراقيين لاستوجب ذلك منّا تأليف موسوعة بمفردها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ختاماً نرفع أيدينا بالشكر 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لتوفيقه إيانا لإكمال هذه الموسوعة المباركة، وكذلك نتقدّم بالشكر الجزيل لكلّ الإخوة الأعزاء من أعضاء مركز الأبحاث العقائدية الذين ساهموا في إخراج هذا المجلّد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تأليفاً ومراجعة وتصحيحاً وطباعةً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 الجهود مستمرة لإخراج الأجزاء الأخرى من هذا الموسوعة، والحمد لله ربّ العالمين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جمادى الأولى </w:t>
      </w:r>
      <w:r>
        <w:rPr>
          <w:rFonts w:ascii="IRNazanin" w:hAnsi="IRNazanin" w:eastAsia="IRNazanin"/>
          <w:color w:val="111111"/>
          <w:sz w:val="28"/>
          <w:sz w:val="28"/>
          <w:szCs w:val="28"/>
          <w:lang w:bidi="fa-IR"/>
        </w:rPr>
        <w:t>١٤٣٢</w:t>
      </w:r>
      <w:r>
        <w:rPr>
          <w:rFonts w:ascii="IRNazanin" w:hAnsi="IRNazanin" w:eastAsia="IRNazanin"/>
          <w:color w:val="111111"/>
          <w:sz w:val="28"/>
          <w:sz w:val="28"/>
          <w:szCs w:val="28"/>
          <w:rtl w:val="true"/>
          <w:lang w:bidi="fa-IR"/>
        </w:rPr>
        <w:t>هـ</w:t>
      </w:r>
    </w:p>
    <w:p>
      <w:pPr>
        <w:pStyle w:val="BookText"/>
        <w:rPr/>
      </w:pPr>
      <w:r>
        <w:rPr>
          <w:rFonts w:eastAsia="Times New Roman" w:cs="Times New Roman" w:ascii="Times New Roman" w:hAnsi="Times New Roman"/>
          <w:color w:val="111111"/>
          <w:sz w:val="28"/>
          <w:szCs w:val="28"/>
          <w:lang w:val="en-US" w:bidi="en-US"/>
        </w:rPr>
        <w:t>www.aqaed.com/Muhammad</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Muhammad@aqaed.com</w:t>
      </w:r>
      <w:r>
        <w:rPr>
          <w:rFonts w:eastAsia="Times New Roman" w:cs="Times New Roman" w:ascii="Times New Roman" w:hAnsi="Times New Roman"/>
          <w:color w:val="111111"/>
          <w:sz w:val="28"/>
          <w:szCs w:val="28"/>
          <w:rtl w:val="true"/>
          <w:lang w:val="en-US" w:bidi="en-US"/>
        </w:rPr>
        <w:t xml:space="preserve"> </w:t>
      </w:r>
      <w:bookmarkStart w:id="15" w:name="pg20390_290937"/>
    </w:p>
    <w:p>
      <w:pPr>
        <w:pStyle w:val="Heading2"/>
        <w:numPr>
          <w:ilvl w:val="1"/>
          <w:numId w:val="1"/>
        </w:numPr>
        <w:rPr/>
      </w:pPr>
      <w:bookmarkStart w:id="16" w:name="__RefHeading___Toc12635764_2142443653"/>
      <w:bookmarkStart w:id="17" w:name="_Toc5"/>
      <w:bookmarkEnd w:id="15"/>
      <w:bookmarkEnd w:id="16"/>
      <w:r>
        <w:rPr>
          <w:rtl w:val="true"/>
        </w:rPr>
        <w:t>(</w:t>
      </w:r>
      <w:r>
        <w:rPr/>
        <w:t>١</w:t>
      </w:r>
      <w:r>
        <w:rPr>
          <w:rtl w:val="true"/>
        </w:rPr>
        <w:t xml:space="preserve">) </w:t>
      </w:r>
      <w:r>
        <w:rPr>
          <w:rtl w:val="true"/>
        </w:rPr>
        <w:t xml:space="preserve">آزاد صديق الثواني </w:t>
      </w:r>
      <w:r>
        <w:rPr>
          <w:rtl w:val="true"/>
        </w:rPr>
        <w:t>(</w:t>
      </w:r>
      <w:r>
        <w:rPr>
          <w:rtl w:val="true"/>
        </w:rPr>
        <w:t xml:space="preserve">شافعي </w:t>
      </w:r>
      <w:r>
        <w:rPr>
          <w:rtl w:val="true"/>
        </w:rPr>
        <w:t xml:space="preserve">/ </w:t>
      </w:r>
      <w:r>
        <w:rPr>
          <w:rtl w:val="true"/>
        </w:rPr>
        <w:t>العراق</w:t>
      </w:r>
      <w:r>
        <w:rPr>
          <w:rtl w:val="true"/>
        </w:rPr>
        <w:t>)</w:t>
      </w:r>
      <w:bookmarkEnd w:id="1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0452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711680" cy="6045120"/>
                        </a:xfrm>
                        <a:prstGeom prst="rect">
                          <a:avLst/>
                        </a:prstGeom>
                        <a:ln w="0">
                          <a:noFill/>
                        </a:ln>
                      </pic:spPr>
                    </pic:pic>
                  </a:graphicData>
                </a:graphic>
              </wp:inline>
            </w:drawing>
          </mc:Choice>
          <mc:Fallback>
            <w:pict>
              <v:shape id="shape_0" stroked="f" o:allowincell="f" style="position:absolute;margin-left:0pt;margin-top:-476.05pt;width:370.95pt;height:475.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كردستان العراق، ونشأ في أسرة شافعيّة المذهب، وبعد هجرته إلى إيران تعرّف بصورة مباشرة على عقائد الشيعة الإماميّة، فكان ذلك سبباً في استبصاره الذي أعلن عنه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أدلّة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اطّلعت على عقائد الشيعة الإماميّة، وتلقّيت دعوتهم لي إلى الحقّ، وجدّتهم يدعوني إلى مبادئ تقرّبني إلى ا لحياة الطيّبة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اسْتَجِيبُواْ لِلّهِ وَلِلرَّسُولِ إِذَا دَعَاكُم لِمَا يُحْيِيكُمْ</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التيّار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التيّار الوهّابي الذي يستمدّ أفكاره من ابن تيميّة بنشر معتقداته في الآونة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فكلّ مستبصر يحاول التحرّر من موروثه العقائدي السنّي فإنّه لاشكّ يجد من الضرورة أن ينظر في العقائد التي يروّج لها الوهّابية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والملفت للنظر في هذا الصعيد هو آراء علماء المذاهب الإسلاميّة حول ابن </w:t>
      </w:r>
    </w:p>
    <w:p>
      <w:pPr>
        <w:pStyle w:val="BookText"/>
        <w:rPr/>
      </w:pPr>
      <w:r>
        <w:rPr>
          <w:rFonts w:ascii="Amiri" w:hAnsi="Amiri" w:eastAsia="Amiri" w:cs="Amiri"/>
          <w:color w:val="111111"/>
          <w:sz w:val="28"/>
          <w:sz w:val="28"/>
          <w:szCs w:val="28"/>
          <w:rtl w:val="true"/>
          <w:lang w:bidi="ar-SA"/>
        </w:rPr>
        <w:t>تيميّة فإنّ الباحث يجد إطباق ا لعلماء على انحرافه وضلاله، وقد رفض مجموعة من علماء المذاهب المختلفة آراءه ومعتقداته،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صدر الدين بن الوكيل المعروف بابن المرحل الشافعي، والإمام أبو حيّان، والإمام عزّ الدين ابن جماعة، والإمام كمال الدين الزملكاني الشافعي، وملاّ علي القاري الحنفي، وشهاب الدين الخفاجي الحنفي، والإمام محمّد الزرقاني المالكي، والإمام تقيّ الدين السبكي الشافعي، والحافظ ابن حجر العسقلاني الشافعي، والإمام عبد الرؤوف المناوي الشافعي، والشيخ مصطفى الحنبلي الدمشقي، والإمام شهاب الدين أحمد بن حجر المكّي الشافعي، والإمام صفيّ الدين الحنفي البخاري، والحافظ عماد الدين بن كثير الشافعي، وشيخ الإسلام صالح البلقيني الشافعي، والحافظ جلال الدين السيوطي الشافعي</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حتّى أن بعض علماء المذاهب قالوا بأنّ ابن تيميّة زنديق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عبدٌ خذله الله وأضلّه وأعماه، وأصمّه وأذلّه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تبع مذهب الخوارج في تكفير الصحابة، وقال الأئمّة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تيميّة من الخوارج، كذّاب أشر أفّاك</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يتتبّع الأكابر، حتّى تمالأ عليه أهل عصره، ففسّقوه وبدّعوه، بل كفّره كثير منهم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هذا الهجوم العنيف ضدّ ابن تيميّة اعتباطاً، وإنّما هو نتيجة الأفكار الضالّة التي روّجها في العالم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من أصحابنا من تكلّم في الأصول بما لا يصلح، وانتدب للتصنيف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بن حامد، وصاحبه القاضي، وابن الزاغوني، فصنّفوا كتباً شانوا بها المذهب، ورأيتهم قد نزلوا إلى مرتبة العوام، فحملوا الصفات على مقتضى الحسّ، فسمعوا أن الله تعالى خلق آدم على صورته، فأثبتوا له صورة ووجهاً زائداً على الذات، وعينين، وفماً، ولهوات، وأضراساً وأضواء لوجهه هي السبحات ويدين وأصابع وكفّاً وخنصراً وإبهاماً، وصدراً، وفخذاً، وساقين ورجلين،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سمعنا بذكر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يمس ويُمس، ويدني العبد من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ويتنفّس، ثمّ يرضون العوام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أخذوا بالظاهر في الأسماء والصفات، فسمّوها بالصفات تسمية مبتدعة لا دليل لهم في ذلك من النقل ولا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يلتفتوا إلى النصوص الصارفة عن الظواهر إلى المعاني الواجبة لله تعالى، ولا إلى إلغاء ما يوجبه الظواهر من سمات الحدوث، ولم يقنعوا بأن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فعل،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أثبتوا أنّها صفات ذات،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نحملها على توجيه اللغة، مثل اليد على النعمة والقدرة، والمجيء والإتيان على معنى البّر واللطف، والساق على الشدّة،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نحملها على ظواهرها المتعارفة، والظاهر هو المعهود من نعوت الآدميّين، والشيء إنّما يحمل على حقيقته إذا أمكن، ثمّ يتحرّجون من التشبيه ويأنفون من إضافته إليهم ويقولون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السنّة، وكلامهم صريح في التشبيه وقد تبعهم خلق من العوام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نصحت التابع والمتبوع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أصحابنا، أنتم أصحاب نقل </w:t>
      </w:r>
    </w:p>
    <w:p>
      <w:pPr>
        <w:pStyle w:val="BookText"/>
        <w:rPr/>
      </w:pPr>
      <w:r>
        <w:rPr>
          <w:rFonts w:ascii="Amiri" w:hAnsi="Amiri" w:eastAsia="Amiri" w:cs="Amiri"/>
          <w:color w:val="111111"/>
          <w:sz w:val="28"/>
          <w:sz w:val="28"/>
          <w:szCs w:val="28"/>
          <w:rtl w:val="true"/>
          <w:lang w:bidi="ar-SA"/>
        </w:rPr>
        <w:t>وإمامكم الأكبر أحمد بن حنبل يقول وهو تحت السياط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مالم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فإيّاكم أن تبتدعوا في مذهبه ماليس منه، ثمّ قلتم في الأحاديث تحمل على ظاهرها، فظاهر القدم الجارحة، فإنّه لمّا قيل في عيسى روح الله اعتقدت النصارى إنّ لله صفة هي روح ولجت في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بذاته فقد أجراه مجرى الحسّيّات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لا يهمل ما يثبت به الأصل وهو العقل، فإنّا به عرفنا الله تعالى وحكمنا له بالقِدَم، فلو أنّكم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الأحاديث ونسكت، لما أنكر عليكم أحد، إنّما حملكم إيّاها على الظاهر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تُدخلوا في مذهب هذا الرجل الصالح السلفي ماليس منه، ولقد كسيتم هذا المذهب شيناً قبيحاً، حتّى صار لا يقال حنبلي إلاّ المجسّم، ثمّ زيّنتم مذهبكم أيضاً بالعصبيّة ليزيد بن معاوية، ولقد علمتم أنّ أصحاب المذهب أجاز لعنته، وقد كان أبو محمّد التميمي يقول في بعض أئمّتكم لقد شان المذهب شيناً قبيحاً لا يغسل إلى يوم القيامة</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اعتقادات ابن تيميّة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ابن تيميّة بأنّ الله تعالى في جهة ومكان، وقال في ردّه على كلام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في جهة فهو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عليه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وغايته ما تقدّم أنّ الله لو كان في جهة لكان جسماً، وكلّ جسم 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الجسم لا يخلو من الحوادث، وما لا يخلو من الحوادث فهو حادث</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المقدّمات فيها نزاع، فمن الناس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في الجهة ماليس بجسم فإذا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خلاف المعقول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أقرب إلى العقل من قول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داخل العالم ولا خارجه، فإن قَبل العقل ذاك قُبل هذا بطريق أولى، وإن رُدّ هذا رُدّ ذاك بطريق أولى، وإذا رُدّ ذاك تعيّن أن يكون في الجهة، فثبت أنّه في الجهة على التقديرين</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 يوماً وهو يعظ الناس على منبر الجامع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ينزل إلى سماء الدنيا كنزولي هذا، ونزل درجة من المنبر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من اعتقادات ابن تيميّة الباطلة اعتقاده بقيام الحوادث بالله تعالى، فقال في ردّه على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أمره ونهيه وإخباره حادث، لاستحالة أمر المعدوم ونهيه وإخباره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مسألة كلام الله تعالى والناس فيها مضطربون، وقد بلغوا فيها إلى تسعة أقوال</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قلتم بقيام الحوادث بالربّ؟ قالوا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وهذا قولنا الذي دلّ عليه الشرع والعقل</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عقائد ابن تيميّة الباطلة الأخرى اعتقاده بقدم نوع العالم، فقد قال ابن تيميّة في معرض 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يزل مشتملاً على الحوادث، والقديم هو أصل العالم كالأفلاك ونوع الحوادث مثل جنس حركة الأفلاك وحينئذ فالأزلي مستلزم لنوع الحوادث لا لحادث معيّن، فلا يلزم قدم جميع الحوادث، ولا حدوث جميعها، بل يلزم قدم نوعها وحدوث أعيانها، كما يقول أئمّة أهل السنّة منكم، إنّ الرب لم يزل متكلّماً إذا شاء وكيف شاء</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وأيضاً من عقائده المنحرفة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يتكلّم بصوت وحرف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يتكلّم بصوت كما جاءت به الأحاديث الصحاح، وليس ذلك كأصوات العباد، لا صوت القارئ ولا غيره، وأنّ الله ليس كمثله شيء لا في ذاته ولا في صفاته ولا في أفعاله، فكما لا يشبه علمه وقدرته وحياته علم المخلوق وقدرته وحياته وكذلك لا تشبه كلامه كلام المخلوق، ولا معانيه تشبه معانيه، ولا حروفه تشبه حروفه، ولا صوت الرب يشبه صوت العبد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العقائد الأخرى الباطلة لابن تيميّة اعتقاده بأنّ الله تعالى مركّب وله 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يزل بصفاته كلّها أليس إنّما نصف إلهاً واحداً بجميع صفاته؟ وضربنا لهم مثلاً في ذلك فقلنا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هذه النخلة أليس لها جذوع وكرب وليف وسعف وخوص وجمار، واسمها اسم واحد، وسُمّيت نخلة بجميع صفاتها فكذلك الله وله المثل الأعلى بجميع صفاته</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النص يكشف بوضوح بان عقيدة ابن تيميّة أنّ لله أجزاء وأبعاض، ويد الله غير ساقه ووجهه غير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فإنّ من عقائد ابن تيميّة الباطلة تصوير احتياج الله تعالى إلى آلات يعمل بواسطتها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والصمد الذي لا جوف له، ولا يأكلّ ولا يشرب، وهذه السورة هي نسب الرحمن أو هي الأصل في هذا الباب</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حقّ المسيح وأمّه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الْمَسِيحُ ابْنُ مَرْيَمَ إِلاَّ رَسُولٌ قَدْ خَلَتْ مِن قَبْلِهِ</w:t>
      </w:r>
    </w:p>
    <w:p>
      <w:pPr>
        <w:pStyle w:val="BookText"/>
        <w:rPr/>
      </w:pPr>
      <w:r>
        <w:rPr>
          <w:rFonts w:ascii="Amiri" w:hAnsi="Amiri" w:eastAsia="Amiri" w:cs="Amiri"/>
          <w:color w:val="111111"/>
          <w:sz w:val="28"/>
          <w:sz w:val="28"/>
          <w:szCs w:val="28"/>
          <w:rtl w:val="true"/>
          <w:lang w:bidi="ar-SA"/>
        </w:rPr>
        <w:t>الرُّسُلُ وَأُمُّهُ صِدِّيقَةٌ كَانَا يَأْكُلاَنِ الطَّعَامَ فجعل ذلك دليلاً على نفي الألوهيّة، فدلّ ذلك على تنزيهه عن ذلك بطريق الأولى والأحرى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والكبد والطحال ونحو ذلك هي أعضاء الأكلّ والشرب، فالغني المنزّه عن ذلك منزّه عن آلات ذلك، بخلاف اليد فإنّها للعمل والفعل، وهو سبحانه موصوف بالعمل والفعل</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أضف إلى ما أشرنا إليه من عقائد ابن تيميّة الباطلة كلامه في حقّ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نصبه، ودفاعه عن بني أُميّة الذين قتلوا وسلبوا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طعنه في خلافة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علي فلم يتّفق المسلمون على مبايعته، بل وقعت الفتنة تلك المدّة، وكان السيف في تلك المدّة مكفوفاً عن الكفّار مسلولاً على أهل الإسلام</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في خلافة عليّ للمؤمنين الرحمة التي كانت في زمن عمر وعثمان، بل كانوا يقتتلون ويتلاعنون، ولم يكن لهم على الكفّار سيف، بل الكفّار كانوا قد طمعوا فيهم، وأخذوا منهم أموالاً وبلاداً</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ظنّ أنّ هؤلاء الاثني عشر هم الذين تعتقد الرافضة إمامتهم فهو في غاية الجهل، فإنّ هؤلاء ليس فيهم مَن كان له سيف إلاّ علي بن أبي طالب، ومع هذا فلم يتمكّن في خلافته من غزو الكفّار، ولا فتح 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قتل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المسلمون قد اشتغل بعضهم بقتال بعض، حتّى طمع فيهم الكفّار بالشرق والشام من المشركين وأهل الكتاب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أخذوا بعض بلاد المسلمين، وأنّ بعض الكفّار كان يحمل إليه كلام حتّى يكفّ عن المسلمين، فأيّ </w:t>
      </w:r>
    </w:p>
    <w:p>
      <w:pPr>
        <w:pStyle w:val="BookText"/>
        <w:rPr/>
      </w:pPr>
      <w:r>
        <w:rPr>
          <w:rFonts w:ascii="Amiri" w:hAnsi="Amiri" w:eastAsia="Amiri" w:cs="Amiri"/>
          <w:color w:val="111111"/>
          <w:sz w:val="28"/>
          <w:sz w:val="28"/>
          <w:szCs w:val="28"/>
          <w:rtl w:val="true"/>
          <w:lang w:bidi="ar-SA"/>
        </w:rPr>
        <w:t>عزّ للإسلام في هذا</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تيميّة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قاتل على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سبّب ذلك قتل خلق كثير عظيم، ولم يحصل في ولايته لا قتال للكفّار ولا فتح لبلادهم، ولا كان المسلمون في زيادة خير</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 يقاتل ليُطاع، ويتصرّف في النفوس والأموال، فكيف يجعل هذا قتالاً على الدين</w:t>
      </w:r>
      <w:r>
        <w:rPr>
          <w:rFonts w:eastAsia="Amiri" w:cs="Amiri" w:ascii="Amiri" w:hAnsi="Amiri"/>
          <w:color w:val="111111"/>
          <w:sz w:val="28"/>
          <w:szCs w:val="28"/>
          <w:rtl w:val="true"/>
          <w:lang w:bidi="ar-SA"/>
        </w:rPr>
        <w:t>»</w:t>
      </w:r>
      <w:r>
        <w:rPr>
          <w:rStyle w:val="FootnoteAnchor"/>
          <w:rtl w:val="true"/>
        </w:rPr>
        <w:footnoteReference w:id="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حول 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الفضائل الثابتة في الأحاديث الصحيحة لأبي بكر وعمر أكثر وأعظم من الفضائل الثابتة لعلي</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شخصيّة ابن تيميّة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يستنتج كلّ باحث من خلال مطالعاته حول ابن تيميّة بأنّ ابن تيميّة أصل الفتنة التي نعيشها في يومنا هذا مع الوهّابية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 بالتجسيم والتشبيه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يقول بقدم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ينفي 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أفسد عقائد 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والسبيل الوحيد للتحرّر من عقائد الوهّابيّة هو التسلّح بالعلم والمعرفة، وهذا ما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المزيد من القراءة ولاسيّما قراءة الكتب العقائدية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استبصر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لذّة التحرر من التقليد الأعمى، وأنتابه شعور ديني معنوي لم يشعر به من قبل، ثمّ بدأ يبيّن للآخرين بمقدار قدرته الأدلّة التي دفعته إلى التحوّل المذهبي</w:t>
      </w:r>
      <w:r>
        <w:rPr>
          <w:rFonts w:eastAsia="Amiri" w:cs="Amiri" w:ascii="Amiri" w:hAnsi="Amiri"/>
          <w:color w:val="111111"/>
          <w:sz w:val="28"/>
          <w:szCs w:val="28"/>
          <w:rtl w:val="true"/>
          <w:lang w:bidi="ar-SA"/>
        </w:rPr>
        <w:t xml:space="preserve">. </w:t>
      </w:r>
      <w:bookmarkStart w:id="18" w:name="pg20390_290945"/>
    </w:p>
    <w:p>
      <w:pPr>
        <w:pStyle w:val="Heading2"/>
        <w:numPr>
          <w:ilvl w:val="1"/>
          <w:numId w:val="1"/>
        </w:numPr>
        <w:rPr/>
      </w:pPr>
      <w:bookmarkStart w:id="19" w:name="__RefHeading___Toc12635766_2142443653"/>
      <w:bookmarkStart w:id="20" w:name="_Toc6"/>
      <w:bookmarkEnd w:id="18"/>
      <w:bookmarkEnd w:id="19"/>
      <w:r>
        <w:rPr>
          <w:rtl w:val="true"/>
        </w:rPr>
        <w:t>(</w:t>
      </w:r>
      <w:r>
        <w:rPr/>
        <w:t>٢</w:t>
      </w:r>
      <w:r>
        <w:rPr>
          <w:rtl w:val="true"/>
        </w:rPr>
        <w:t xml:space="preserve">) </w:t>
      </w:r>
      <w:r>
        <w:rPr>
          <w:rtl w:val="true"/>
        </w:rPr>
        <w:t xml:space="preserve">إبراهيم الدليمي </w:t>
      </w:r>
      <w:r>
        <w:rPr>
          <w:rtl w:val="true"/>
        </w:rPr>
        <w:t>(</w:t>
      </w:r>
      <w:r>
        <w:rPr>
          <w:rtl w:val="true"/>
        </w:rPr>
        <w:t xml:space="preserve">شافعي </w:t>
      </w:r>
      <w:r>
        <w:rPr>
          <w:rtl w:val="true"/>
        </w:rPr>
        <w:t xml:space="preserve">/ </w:t>
      </w:r>
      <w:r>
        <w:rPr>
          <w:rtl w:val="true"/>
        </w:rPr>
        <w:t>العراق</w:t>
      </w:r>
      <w:r>
        <w:rPr>
          <w:rtl w:val="true"/>
        </w:rPr>
        <w:t>)</w:t>
      </w:r>
      <w:bookmarkEnd w:id="20"/>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الرمادي، وشبّ شافعيّ المذهب متأثّراً بالأجواء المحيطة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عقبات وحواجز تحول دون الوصول إلى الهدف، وتراث عاجز أمام الأدلّة والبراهين العقلّية، كلّ له تأثيره في عرقلة حركة الباحث عن الحقيقة، ويبقى الحلّ هو التحرّر من أسر التبعيّة والتقليد الأعمى للآباء والأسلاف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عقبات الماضي، وذلك من خلال دراسة شاملة للتاريخ، استهدف من ورائها تنمية وعيه الديني والثقافي، فعكف على مطالعة الكتب مدّة طويلة من الزمن، وكانت النتائج غير متوقّعة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دراسة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دراسة شاملة في التاريخ وكتب السِيَر، تجلّت لي حقائق غيّرت مسير حياتي من الظلمات إلى النور، حيث كانت النتائج توحي لي ببطلان ما تلقّيته من أسلافي وآبائي</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 ذهنّية بدت لي أنّها المثل الأعلى في تبيين الشريعة المقدّسة، فأفضيت عليها منتهى القداسة والتنزيه، لكنّه بمجرّد اهتمامي بالبحث تحطّمت وتحطّم معها كلّ موروثي المقدّس، فألفيت الصحابة في قرارة نفسي من شخصيّات مقدّسة إلى </w:t>
      </w:r>
    </w:p>
    <w:p>
      <w:pPr>
        <w:pStyle w:val="BookText"/>
        <w:rPr/>
      </w:pPr>
      <w:r>
        <w:rPr>
          <w:rFonts w:ascii="Amiri" w:hAnsi="Amiri" w:eastAsia="Amiri" w:cs="Amiri"/>
          <w:color w:val="111111"/>
          <w:sz w:val="28"/>
          <w:sz w:val="28"/>
          <w:szCs w:val="28"/>
          <w:rtl w:val="true"/>
          <w:lang w:bidi="ar-SA"/>
        </w:rPr>
        <w:t>شخصيّات يلزم إخضاعها لقاعدة الجرح والتعديل، فانهالت عليّ ردود الأفعال من كلّ حدب وصوب، تحاول إرجاعي إلى حالة التقوقع والانعزال عن الدليل والبرهان، والركون إلى راحة التقليد الأعمى وعدم تحمّل عناء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ردود الأفعال هي الحاسمة للموقف، بل زادت في الطين بلّة، فبقيت في غاية الاستغراب إزاء تسليم مَن حولي لتراث هشّ لا يعوّل على دليل فحسب بل تناقض مضامينه الأدلّة والبراهين العقليّة والوقائع التاريخيّة التي تكشف بوضوح بطلان هذا التراث مهما كانت معطياته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تخطّي عقبات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تخطّي عقبة التراث هي الأكبر من نوعها يواجهها الباحث في طريقه للوصول إلى الحقيقة، فعلى الباحث التحرّر من العصبيّة العمياء، والقيام بدراسة معمّقة في صفحات التاريخ الإسلامي، لتكون النتائج واضحة لئلاّ يقع في فخّ صور يرسمها التراث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بعمليّة البحث والتحقيق في هذا المجال، واستغرقت عنده عمليّة البحث مدّة طويلة يقول عنها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عكفت على مطالعة الكتب مدّة طويلة علّني أجد ما يشفي غليلي وتعطّشي الذي كان يزداد يوماً بعد آخر لمعرفة الحقيقة، وكان موضوع البحث يتمحور حول الصحابة وما سطّر لهم التاريخ من مواقف لابدّ من دراستها، فقد كانت الحقبة الزمنيّة التي عاشها الصحابة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 حيّزاً واسعاً من تاريخ الأُمّة الإسلاميّة، وتدخل في منعطفات خطيرة، بما فيها التعرّض إلى كبار الصحابة، وكنت أعتقد بقداستهم وفق تعاليم أسلافي، ولكن كشفت لي الحقيقة بأنّها قداسة مزيّفة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البخاري الصحابي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صحب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رآه من المسلمين فهو من أصحابه</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حجر في شرحه على البخاري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وجدت ما جزم به البخاري من تعريف الصحابي في كلام شيخه عليّ بن المديني، فقرأت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المستخرج لأبي القاسم 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إلى أحمد بن سيّار الحافظ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عتيك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النبيّ صلّى الله عليه وسلّم أو رآه ولو ساعة من نهار فهو من أصحاب النبيّ صلّى الله عليه وسلّم</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هذا التعريف استدّل أهل السنّة على انضواء عدد كبير من المسلمين في دائرة الصحابة، وحكموا على عدالة كلّ من اتّصف بالصحبة للنبيّ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وقالوا بعدالة جميعهم، حيث يقول ابن حجر العسقلاني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 أهل السنّة على أنّ الجميع عدول، ولم يخالف في ذلك إلاّ شذوذ من المبتدعة</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تحت المجهر</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من خلال دراسة حياة الصحابة في ضمن الحركة التاريخية لمراحل الدعوة الإسلاميّة بأنّ الكثير من الثغرات تحمل في ثناياها العديد من الحقائق، وحاول البعض التعتيم عليها وإضفاء هالة من القداسة عليهم، فأصبح البحث عنهم تخطّياً للخطوط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هذا العامل هو السبب الأساسي في تضليل الرأي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كيف يمكن قبول الدعوى بعدالة جميع الصحابة وسيرتهم تصرخ بخلافها؟ والسنّة الشريفة تنفي عدالتهم؟</w:t>
      </w:r>
    </w:p>
    <w:p>
      <w:pPr>
        <w:pStyle w:val="BookText"/>
        <w:rPr/>
      </w:pPr>
      <w:r>
        <w:rPr>
          <w:rFonts w:ascii="Amiri" w:hAnsi="Amiri" w:eastAsia="Amiri" w:cs="Amiri"/>
          <w:color w:val="111111"/>
          <w:sz w:val="28"/>
          <w:sz w:val="28"/>
          <w:szCs w:val="28"/>
          <w:rtl w:val="true"/>
          <w:lang w:bidi="ar-SA"/>
        </w:rPr>
        <w:t>الأحاديث وعدالة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بسنده عن المغيرة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وائل عن عبد الله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وليرفعن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ابن المسيّب أنّه كان يحدّث عن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على الحوض رجال من أصحابي فيحلئون عنه،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إنّك لا علم لك بما أحدثوا بعدك، إنّهم ارتدوا على أدبارهم القهقرى</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نافع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مليكة عن أسماء بنت أبي بكر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على الحوض حتّى أنظر من يرد عليّ منكم، وسيؤخذ ناس دون،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منّي ومن أُمّتي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شعرت ما عملوا بعدك، والله ما برحوا يرجعون على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أبي مليكة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نعوذ بك أن نرجع على أعقابنا أو نفتن عن ديننا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وائل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فرطكم على الحوض، ليرفعنّ إلي رجال منكم حتّى إذا أهويت لأناولهم اختلجوا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الأحاديث تحكم ببطلان نظرّية عدالة جميع الصحابة، فكيف يصحّ كلام البخاري وابن حجر وغيره من علماء أهل السنّة في عدالة جميع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الآيات القرآنيّة وعدالة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العديد من الآيات القرآنيّة تخالف نظريّة عدالة الصحابة، وتفصح عن وجود الكثير من المنافقين في صفوف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حَوْلَكُم مِّنَ الأَعْرَابِ مُنَافِقُونَ وَمِنْ أَهْلِ الْمَدِينَةِ مَرَدُواْ عَلَى النِّفَاقِ لاَ تَعْلَمُهُمْ نَحْنُ نَعْلَمُهُمْ سَنُعَذِّبُهُم مَّرَّتَيْنِ ثُمَّ يُرَدُّونَ إِلَى عَذَاب عَظِيم</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الآية وجود الكثير من المنافقين بين صحابة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يتوعّد الله بعذابهم مرّتين، فهل يعدّ هؤلاء من العدول؟</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30"/>
      </w:r>
      <w:r>
        <w:rPr>
          <w:rFonts w:ascii="Amiri" w:hAnsi="Amiri" w:eastAsia="Amiri" w:cs="Amiri"/>
          <w:color w:val="111111"/>
          <w:sz w:val="28"/>
          <w:sz w:val="28"/>
          <w:szCs w:val="28"/>
          <w:rtl w:val="true"/>
          <w:lang w:bidi="ar-SA"/>
        </w:rPr>
        <w:t>تحكي لنا الآية القرآنيّة عن وجود المؤامرات التي ستعقب عروج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حققّ المنافقون مآربهم في تسافل الأُمّة نحو الجاهليّة، وأزاحوا المناصب الإلهيّة عن محلّها فجعلوا الخلافة في غير محلّها، وعقدوا السقيفة يتقاسمون فيها الخلافة، وبهذا ضلّلوا وأضلّوا المسلمين عن الهداية المحمديّة التي رسمها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ويدلّنا على انحراف العدد الغفير من الصحابة آنذاك ما أخرجه البخاري في باب الحوض عن أبي هريرة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نائم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بعدك على أدبارهم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أراه يخلص منهم إلاّ مثل همل النعم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ويكشف هذا الحديث عن هلاك الكثير من الصحابة وسلامة القليل منهم وهم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لا ينسجم مع ما يذكره علماء أهل السنّة حول عدالة جميع الصحابة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حقائق تتجلّى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تجلّي الحقائق وكشف الستار عن بصيرتي، قمت بغربلة معلوماتي العقائدّية الموروثة، وتركت السلف وتعاليمه التي طالما قدّستها من دون دليل، وبذلت جهدي على ضوء تعاليمها من دون بصيرة، واتّبعت ما تملي عليّ البراهين القاطعة والأدلّة الساطعة التي طالما حاول البعض إطفاء نورها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كشف لي التاريخ عن 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ومنزلتهم الرفيعة التي حباهم الله بها، وجعلهم السراج المنير وحملة الرسالة النبويّة، والحجج على العباد، وجعل التمسّك بهم أمان من الانحراف والضلال، يدلّ عليه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أوشك أن أدعى فأجيب، وإنّي تارك فيكم الثقلين كتاب الله عزّ وجلّ وعترتي، كتاب الله حبل ممدود من السماء إلى الأرض وعترتي أهل بيتي، وإنّ اللطيف الخبير أخبرني أنّهما لن يفترقا حتّى يردا على الحوض فانظروني بم تخلفوني فيهما</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فالتحقت بركب آل محمّد وسفينة النجاة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21" w:name="pg20390_290951"/>
    </w:p>
    <w:p>
      <w:pPr>
        <w:pStyle w:val="Heading2"/>
        <w:numPr>
          <w:ilvl w:val="1"/>
          <w:numId w:val="1"/>
        </w:numPr>
        <w:rPr/>
      </w:pPr>
      <w:bookmarkStart w:id="22" w:name="__RefHeading___Toc12635768_2142443653"/>
      <w:bookmarkStart w:id="23" w:name="_Toc7"/>
      <w:bookmarkEnd w:id="21"/>
      <w:bookmarkEnd w:id="22"/>
      <w:r>
        <w:rPr>
          <w:rtl w:val="true"/>
        </w:rPr>
        <w:t>(</w:t>
      </w:r>
      <w:r>
        <w:rPr/>
        <w:t>٣</w:t>
      </w:r>
      <w:r>
        <w:rPr>
          <w:rtl w:val="true"/>
        </w:rPr>
        <w:t xml:space="preserve">) </w:t>
      </w:r>
      <w:r>
        <w:rPr>
          <w:rtl w:val="true"/>
        </w:rPr>
        <w:t xml:space="preserve">إبراهيم عبد الله عزيز خوشناو </w:t>
      </w:r>
      <w:r>
        <w:rPr>
          <w:rtl w:val="true"/>
        </w:rPr>
        <w:t>(</w:t>
      </w:r>
      <w:r>
        <w:rPr>
          <w:rtl w:val="true"/>
        </w:rPr>
        <w:t xml:space="preserve">شافعي </w:t>
      </w:r>
      <w:r>
        <w:rPr>
          <w:rtl w:val="true"/>
        </w:rPr>
        <w:t xml:space="preserve">/ </w:t>
      </w:r>
      <w:r>
        <w:rPr>
          <w:rtl w:val="true"/>
        </w:rPr>
        <w:t>العراق</w:t>
      </w:r>
      <w:r>
        <w:rPr>
          <w:rtl w:val="true"/>
        </w:rPr>
        <w:t>)</w:t>
      </w:r>
      <w:bookmarkEnd w:id="2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172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
                        <a:stretch/>
                      </pic:blipFill>
                      <pic:spPr>
                        <a:xfrm>
                          <a:off x="0" y="0"/>
                          <a:ext cx="4711680" cy="6172200"/>
                        </a:xfrm>
                        <a:prstGeom prst="rect">
                          <a:avLst/>
                        </a:prstGeom>
                        <a:ln w="0">
                          <a:noFill/>
                        </a:ln>
                      </pic:spPr>
                    </pic:pic>
                  </a:graphicData>
                </a:graphic>
              </wp:inline>
            </w:drawing>
          </mc:Choice>
          <mc:Fallback>
            <w:pict>
              <v:shape id="shape_0" stroked="f" o:allowincell="f" style="position:absolute;margin-left:0pt;margin-top:-486.05pt;width:370.95pt;height:485.95pt;mso-wrap-style:none;v-text-anchor:middle;mso-position-horizontal:left;mso-position-vertical:top" type="_x0000_t75">
                <v:imagedata r:id="rId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١٣٥٧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١٩٣٩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كان شافعيّ المذهب، وقد واصل دراسته الدينية ما يقارب عشر سنوات على ضوء المذهب الشافعي، ثُمّ أصبح عالماً دينياً وإماماً وخطيباً في عدّة قرى، كما أنّه مارس التدريس إضافة إلى التبليغ في شهر رمضان، ولكنّه استبصر بعد ذلك واعتنق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النتائج العلميّة التي توصّل إليها عبر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سبب دفعني لمعرفة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دافع حفّزني لقراءة تراث الشيعة هو مسألة الوحدة الإسلاميّة، لأنّني توصّلت إلى هذه النتيجة بأنّ العالم الإسلامي لا يمكنه أن يشكّل قوّة كبيرة إزاء تحدّي التيار الغربي إلاّ بعد تركه للخلافات المذهبيّة التي أضعفت بنيانه من الداخل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فبدأت بعدها بالبحث من المحور الذي يمكنه أن يجمع أبناء الطوائف والمذاهب الإسلاميّة، فتأمّلت في القرآن والسنّة، وكانت النتيجة أنّني وجدت التمسّك بالقرآن والعترة هو المحور الوحيد الذي يمكن دعوة المسلمين للالتفاف حوله، وذلك على ضوء حديث الثقلين المتّفق عليه بين العامّة والخاصة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نفسه يقترب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المذهب الذي كان يرى فيه الكثير من الأمور التي كان يظنّ أنّها دخيلة 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خضت بعد ذلك في مناقشات عديدة مع أحد فضلاء الشيعة من أهل بلدتي، وطالعت خلال ذلك بعض الكتب الشيعيّة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ليالي بيشاور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اخترت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 الشيعة وأصولها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وكتباً أُخرى، وكانت النتيجة هو إزالة حجب الشبهات عن بصيرتي حول التشيّع، ومن ذلك الحين عرفت أحقّية الإمامة والأُمور العقائديّة، والمسائل الفقهيّة التي يذهب إليها الشيعة، وكان من أكثر المسائل التي تأثّرت بها هي وجود الإمام المهدي المنتظر عجّل الله فرجه وفتح أبواب الاجتهاد عند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استبصاره عام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وتحوّل بعدها إلى داعية شيعيّة، ومبلّغ جوّال في القرى والمدن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التأليف فألّف الكتب التالية دفاعاً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فضيلة من فضائل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المستقيم وسفينة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علي بن أبي طالب في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آية من كتاب الله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 باللغة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الطبع باللغة الكرديّة</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المعلومات الطبيّة لكلّ عائلة كرديّة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باللغة الكرديّة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كتبه المؤلّفة باللغة العربيّة فهي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وصيّة خاتم الأنبياء بعشرة أحاديث لاثني عشر خليفة من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مدارك صفات الكمال لأفضل الرجال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من القرآن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لغات كردي، عربي، فارسي</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هذا المنطلق استبصر على يديه العديد من الإخوة والعوائل، وهو لا يزال يبذل قصارى جهده للتعريف بمذهب الحقّ، وإنقاذ الناس من المذاهب التي شيّدتها أيدي السلطات الحاكمة لتهيمن بعد ذلك على مسار الحركة الإسلاميّة والوعي الديني الذي يبثّه الإسلام في قلوب أبنائه</w:t>
      </w:r>
      <w:r>
        <w:rPr>
          <w:rFonts w:eastAsia="Amiri" w:cs="Amiri" w:ascii="Amiri" w:hAnsi="Amiri"/>
          <w:color w:val="111111"/>
          <w:sz w:val="28"/>
          <w:szCs w:val="28"/>
          <w:rtl w:val="true"/>
          <w:lang w:bidi="ar-SA"/>
        </w:rPr>
        <w:t xml:space="preserve">. </w:t>
      </w:r>
      <w:bookmarkStart w:id="24" w:name="pg20390_290954"/>
    </w:p>
    <w:p>
      <w:pPr>
        <w:pStyle w:val="Heading2"/>
        <w:numPr>
          <w:ilvl w:val="1"/>
          <w:numId w:val="1"/>
        </w:numPr>
        <w:rPr/>
      </w:pPr>
      <w:bookmarkStart w:id="25" w:name="__RefHeading___Toc12635770_2142443653"/>
      <w:bookmarkStart w:id="26" w:name="_Toc8"/>
      <w:bookmarkEnd w:id="24"/>
      <w:bookmarkEnd w:id="25"/>
      <w:r>
        <w:rPr>
          <w:rtl w:val="true"/>
        </w:rPr>
        <w:t>(</w:t>
      </w:r>
      <w:r>
        <w:rPr/>
        <w:t>٤</w:t>
      </w:r>
      <w:r>
        <w:rPr>
          <w:rtl w:val="true"/>
        </w:rPr>
        <w:t xml:space="preserve">) </w:t>
      </w:r>
      <w:r>
        <w:rPr>
          <w:rtl w:val="true"/>
        </w:rPr>
        <w:t xml:space="preserve">ابن يوسف بن يعقوب </w:t>
      </w:r>
      <w:r>
        <w:rPr>
          <w:rtl w:val="true"/>
        </w:rPr>
        <w:t>(</w:t>
      </w:r>
      <w:r>
        <w:rPr>
          <w:rtl w:val="true"/>
        </w:rPr>
        <w:t xml:space="preserve">مسيحي </w:t>
      </w:r>
      <w:r>
        <w:rPr>
          <w:rtl w:val="true"/>
        </w:rPr>
        <w:t xml:space="preserve">/ </w:t>
      </w:r>
      <w:r>
        <w:rPr>
          <w:rtl w:val="true"/>
        </w:rPr>
        <w:t>العراق</w:t>
      </w:r>
      <w:r>
        <w:rPr>
          <w:rtl w:val="true"/>
        </w:rPr>
        <w:t>)</w:t>
      </w:r>
      <w:bookmarkEnd w:id="26"/>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هبة الله بن أبي منصور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بديار ربيعة كاتب نصراني، وكان من 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كفرتوثا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بينه وبين والدي صداقة،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فوافى فنزل عند والدي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قدمت في هذا الوقت؟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دعيت إلى حضرة المتوكّل، ولا أدري ما يراد منّي إلاّ أنّي اشتريت نفسي من الله بمائة دينار، وقد حملتها لعلي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وفّقت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إلى حضرة المتوكّل وانصرف إلينا بعد إيّام قلائل فرحاً مستبشراً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سرّ من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دخلتها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في دار، وقلت أحبّ أوصل المائة إلى ابن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مصيري إلى باب المتوكّل وقبل أن يعرف أحد قدومي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 أنّ المتوكّل قد منعه من الركوب وأنّه ملازم لداره،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أصنع؟ رجل نصراني يسأل عن دار ابن الرضا لا آمن أن يبدر بي فيكون ذلك زيادة فيما أحاذره</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390_290956"/>
      <w:bookmarkStart w:id="28" w:name="pg20390_290956"/>
      <w:bookmarkEnd w:id="28"/>
    </w:p>
    <w:p>
      <w:pPr>
        <w:pStyle w:val="Heading2"/>
        <w:numPr>
          <w:ilvl w:val="1"/>
          <w:numId w:val="1"/>
        </w:numPr>
        <w:rPr/>
      </w:pPr>
      <w:bookmarkStart w:id="29" w:name="pg20390_290956"/>
      <w:bookmarkStart w:id="30" w:name="__RefHeading___Toc12635772_2142443653"/>
      <w:bookmarkStart w:id="31" w:name="_Toc9"/>
      <w:bookmarkEnd w:id="29"/>
      <w:bookmarkEnd w:id="30"/>
      <w:r>
        <w:rPr>
          <w:rtl w:val="true"/>
        </w:rPr>
        <w:t>(</w:t>
      </w:r>
      <w:r>
        <w:rPr/>
        <w:t>٥</w:t>
      </w:r>
      <w:r>
        <w:rPr>
          <w:rtl w:val="true"/>
        </w:rPr>
        <w:t xml:space="preserve">) </w:t>
      </w:r>
      <w:r>
        <w:rPr>
          <w:rtl w:val="true"/>
        </w:rPr>
        <w:t xml:space="preserve">أبو الحتوف بن حارث الأنصاري العجلاني </w:t>
      </w:r>
      <w:r>
        <w:rPr>
          <w:rtl w:val="true"/>
        </w:rPr>
        <w:t>(</w:t>
      </w:r>
      <w:r>
        <w:rPr>
          <w:rtl w:val="true"/>
        </w:rPr>
        <w:t xml:space="preserve">خارجي </w:t>
      </w:r>
      <w:r>
        <w:rPr>
          <w:rtl w:val="true"/>
        </w:rPr>
        <w:t xml:space="preserve">/ </w:t>
      </w:r>
      <w:r>
        <w:rPr>
          <w:rtl w:val="true"/>
        </w:rPr>
        <w:t>العراق</w:t>
      </w:r>
      <w:r>
        <w:rPr>
          <w:rtl w:val="true"/>
        </w:rPr>
        <w:t>)</w:t>
      </w:r>
      <w:bookmarkEnd w:id="31"/>
    </w:p>
    <w:p>
      <w:pPr>
        <w:pStyle w:val="BookText"/>
        <w:rPr/>
      </w:pPr>
      <w:r>
        <w:rPr>
          <w:rFonts w:ascii="Amiri" w:hAnsi="Amiri" w:eastAsia="Amiri" w:cs="Amiri"/>
          <w:color w:val="111111"/>
          <w:sz w:val="28"/>
          <w:sz w:val="28"/>
          <w:szCs w:val="28"/>
          <w:rtl w:val="true"/>
          <w:lang w:bidi="ar-SA"/>
        </w:rPr>
        <w:t>كان من الخوارج ممّن خرج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التحكيم في صفّين، كما أنّه خرج مع عمر بن سعد لحرب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كان اليوم العاشر، وقتل أصحاب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ألا من ناصر ينصرنا، سمع أبو الحتوف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لا حكم إلاّ لله ولا طاعة لمن عصاه، وهذا الحسين ابن بنت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نرجو شفاعة جدّه يوم القيامة فكيف نقاتله وهو بهذا الحال لا ناصر له ولا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هذا المنطلق 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جيش ابن سعد وجعل يقاتل قريباً منه حتّى استشهد في سبيل الله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معه أيضاً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الحارث الأنصاري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واستشهدا معاً وسقطا صريعين في مكان واحد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32" w:name="pg20390_290957"/>
    </w:p>
    <w:p>
      <w:pPr>
        <w:pStyle w:val="Heading2"/>
        <w:numPr>
          <w:ilvl w:val="1"/>
          <w:numId w:val="1"/>
        </w:numPr>
        <w:rPr/>
      </w:pPr>
      <w:bookmarkStart w:id="33" w:name="__RefHeading___Toc12635774_2142443653"/>
      <w:bookmarkStart w:id="34" w:name="_Toc10"/>
      <w:bookmarkEnd w:id="32"/>
      <w:bookmarkEnd w:id="33"/>
      <w:r>
        <w:rPr>
          <w:rtl w:val="true"/>
        </w:rPr>
        <w:t>(</w:t>
      </w:r>
      <w:r>
        <w:rPr/>
        <w:t>٦</w:t>
      </w:r>
      <w:r>
        <w:rPr>
          <w:rtl w:val="true"/>
        </w:rPr>
        <w:t xml:space="preserve">) </w:t>
      </w:r>
      <w:r>
        <w:rPr>
          <w:rtl w:val="true"/>
        </w:rPr>
        <w:t xml:space="preserve">أبو العباس خال شبل كاتب إبراهيم بن محمّد </w:t>
      </w:r>
      <w:r>
        <w:rPr>
          <w:rtl w:val="true"/>
        </w:rPr>
        <w:t>(</w:t>
      </w:r>
      <w:r>
        <w:rPr>
          <w:rtl w:val="true"/>
        </w:rPr>
        <w:t xml:space="preserve">سنّي </w:t>
      </w:r>
      <w:r>
        <w:rPr>
          <w:rtl w:val="true"/>
        </w:rPr>
        <w:t xml:space="preserve">/ </w:t>
      </w:r>
      <w:r>
        <w:rPr>
          <w:rtl w:val="true"/>
        </w:rPr>
        <w:t>العراق</w:t>
      </w:r>
      <w:r>
        <w:rPr>
          <w:rtl w:val="true"/>
        </w:rPr>
        <w:t>)</w:t>
      </w:r>
      <w:bookmarkEnd w:id="3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محمّد البصري عن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شبل كاتب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أجرينا ذكر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لم أكن في شيء من هذا الأمر وكنت أعيب على أخي وعلى أهل هذا القول عيباً شديداً بالذّم والشتم إلى أن كنت في الوفد الذين أوفد المتوكّل إلى المدينة في إحضار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إلى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وصرنا في بعض الطريق وطوينا المنزل وكان منزلاً صائفاً شديد الحرّ، فسألناه أن ينزل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فخرجنا ولم نطعم ولم نشرب فلمّا اشتدّ الحرّ والجوع والعطش فبينما ونحن إذ ذلك في أرض ملساء، لا نرى شيئاً ولا ظلّ ولا ماء نستريح، فجعلنا نشخص بأبصارنا نحوه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مالكم أحسبكم جياعاً وقد عطشتم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يا سيّدنا قد عيينا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عرّسوا وكلوا واشربوا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فتعجّبت من قوله ونحن في صحراء ملساء لا نرى فيها شيئاً نستريح إليه، </w:t>
      </w:r>
    </w:p>
    <w:p>
      <w:pPr>
        <w:pStyle w:val="BookText"/>
        <w:rPr/>
      </w:pPr>
      <w:r>
        <w:rPr>
          <w:rFonts w:ascii="Amiri" w:hAnsi="Amiri" w:eastAsia="Amiri" w:cs="Amiri"/>
          <w:color w:val="111111"/>
          <w:sz w:val="28"/>
          <w:sz w:val="28"/>
          <w:szCs w:val="28"/>
          <w:rtl w:val="true"/>
          <w:lang w:bidi="ar-SA"/>
        </w:rPr>
        <w:t>ولا نرى ماءً ولا ظلاًّ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عرّسوا فابتدرت إلى القطار لأنيخ ثُمّ التفت، وإذا أنا بشجرتين عظيمتين تستظلّ تحتهما عالم من الناس وإنّي لأعرف موضعهما أنّه أرض براح قفراء، وإذا بعين تسيح على وجه الأرض أعذب ماء وأبرده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فنزلنا وأكلنا وشربنا واسترحنا، وإنّ فينا من سلك ذلك الطريق مراراً، فوقع في قلبي ذلك الوقت أعاجيب، وجعلت أحدّ النظر إليه وأتأمّله طويلاً وإذا نظرت إليه تبسّم وزوى وجهه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لأعرفنّ هذا كيف هو؟</w:t>
      </w:r>
    </w:p>
    <w:p>
      <w:pPr>
        <w:pStyle w:val="BookText"/>
        <w:rPr/>
      </w:pPr>
      <w:r>
        <w:rPr>
          <w:rFonts w:ascii="Amiri" w:hAnsi="Amiri" w:eastAsia="Amiri" w:cs="Amiri"/>
          <w:color w:val="111111"/>
          <w:sz w:val="28"/>
          <w:sz w:val="28"/>
          <w:szCs w:val="28"/>
          <w:rtl w:val="true"/>
          <w:lang w:bidi="ar-SA"/>
        </w:rPr>
        <w:t>فأتيت من وراء الشجرة فدفنت سيفي ووضعت عليه حجرين وتغوطّت في ذلك الموضع وتهيّأت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استرحتم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فارتحلوا على 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فارتحلنا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سرنا ساعة رجعت على الأثر فأتيت الموضع فوجدت الأمر والسيف كما وضعت والعلامة وكأنّ الله لم يخلق ثُمّ شجرة ولا ماءً ولا ظلالاً ولا بللاً فتعجبت من ذلك، ورفعت يدي إلى السماء، فسألت الله الثبات على المحبّة والإيمان به، والمعرفة منه، وأخذت الأثر فلحقت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العباس فعلتها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 لقد كنت شاكّاً وأصبحت أنا عند نفسي من أغنى الناس في الدنيا والآخرة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 هم معدودون معلومون لا يزيد رجل ولا ينقص</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35" w:name="pg20390_290959"/>
    </w:p>
    <w:p>
      <w:pPr>
        <w:pStyle w:val="Heading2"/>
        <w:numPr>
          <w:ilvl w:val="1"/>
          <w:numId w:val="1"/>
        </w:numPr>
        <w:rPr/>
      </w:pPr>
      <w:bookmarkStart w:id="36" w:name="__RefHeading___Toc12635776_2142443653"/>
      <w:bookmarkStart w:id="37" w:name="_Toc11"/>
      <w:bookmarkEnd w:id="35"/>
      <w:bookmarkEnd w:id="36"/>
      <w:r>
        <w:rPr>
          <w:rtl w:val="true"/>
        </w:rPr>
        <w:t>(</w:t>
      </w:r>
      <w:r>
        <w:rPr/>
        <w:t>٧</w:t>
      </w:r>
      <w:r>
        <w:rPr>
          <w:rtl w:val="true"/>
        </w:rPr>
        <w:t xml:space="preserve">) </w:t>
      </w:r>
      <w:r>
        <w:rPr>
          <w:rtl w:val="true"/>
        </w:rPr>
        <w:t xml:space="preserve">أبو حيدر الكبيسي </w:t>
      </w:r>
      <w:r>
        <w:rPr>
          <w:rtl w:val="true"/>
        </w:rPr>
        <w:t>(</w:t>
      </w:r>
      <w:r>
        <w:rPr>
          <w:rtl w:val="true"/>
        </w:rPr>
        <w:t xml:space="preserve">حنفي </w:t>
      </w:r>
      <w:r>
        <w:rPr>
          <w:rtl w:val="true"/>
        </w:rPr>
        <w:t xml:space="preserve">/ </w:t>
      </w:r>
      <w:r>
        <w:rPr>
          <w:rtl w:val="true"/>
        </w:rPr>
        <w:t>العراق</w:t>
      </w:r>
      <w:r>
        <w:rPr>
          <w:rtl w:val="true"/>
        </w:rPr>
        <w:t>)</w:t>
      </w:r>
      <w:bookmarkEnd w:id="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1722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4"/>
                        <a:stretch/>
                      </pic:blipFill>
                      <pic:spPr>
                        <a:xfrm>
                          <a:off x="0" y="0"/>
                          <a:ext cx="4711680" cy="6172200"/>
                        </a:xfrm>
                        <a:prstGeom prst="rect">
                          <a:avLst/>
                        </a:prstGeom>
                        <a:ln w="0">
                          <a:noFill/>
                        </a:ln>
                      </pic:spPr>
                    </pic:pic>
                  </a:graphicData>
                </a:graphic>
              </wp:inline>
            </w:drawing>
          </mc:Choice>
          <mc:Fallback>
            <w:pict>
              <v:shape id="shape_0" stroked="f" o:allowincell="f" style="position:absolute;margin-left:0pt;margin-top:-486.05pt;width:370.95pt;height:485.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٥٢٩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الموسوعة، ونشير هنا إلى معلومات أخرى لم تذكر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مسير استبصاره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تأثّراً بالغاً، حيث أوضح له الكتاب مختلف التيارات الأساسيّة التي أوجدت تلك الواقعة، ودفع عنه الالتباسات التي كانت تحيط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كثرة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الكتاب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كثرة ما كتب في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نتيجة لمناهج البحث الجديدة التي اتّخذها الشيخ المظفّر في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موضوع السقيفة قديم جدّاً، وسبق أن ناقشته عشرات الأقلام في مختلف العصور، غالباًما وتلاعبت فيه عواطف الكتّاب بأنواع الأساليب الخطابيّة التي لم يسلم من آفاتها إلاّ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الجديد في كتاب الشيخ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الانشاء الأنيق، والرؤية الواقعيّة غير المتحيّزة وأساليب العرض الملائمة لأذواق العصر الحديث</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موضوع كهذا يحتاج إلى من يعالجه معالجة موضوعيّة مجرّدة عن الانحياز من ناحية، ويأخذ بيد الباحث حيث يرجى له من التطوّر الذي تقتضيه </w:t>
      </w:r>
    </w:p>
    <w:p>
      <w:pPr>
        <w:pStyle w:val="BookText"/>
        <w:rPr/>
      </w:pPr>
      <w:r>
        <w:rPr>
          <w:rFonts w:ascii="Amiri" w:hAnsi="Amiri" w:eastAsia="Amiri" w:cs="Amiri"/>
          <w:color w:val="111111"/>
          <w:sz w:val="28"/>
          <w:sz w:val="28"/>
          <w:szCs w:val="28"/>
          <w:rtl w:val="true"/>
          <w:lang w:bidi="ar-SA"/>
        </w:rPr>
        <w:t>المناهج العلميّة الحديثة من ناحية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 بهذه المهمّة الشيخ محمّد رضا المظفّر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فنال بذلك إعجاب العديد من الباحثين المعنيّين بهذه الشؤون منهم العلاّمة السيّد عبد الحسين شرف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الباحث المنصف إذا تصفّح التاريخ بشتّى جوانبه، وبنفس حرّة وبلا انحياز يتأثّر بالكثير من الظلامات التي قارعت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وفاته ما يشجي القلوب ويسيل 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قراءة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لكثرة تأثّري بهذا الكتاب أخذت أتصفّح الكتاب وأبكي على ما جرى على مولانا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من الأحرى أن يُبكى على هذا التاريخ المظلم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يُغصب فيه حقّ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قالت فيه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بينها وبينه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رجلاً أحبّ إلى رسول الله منه</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يُترك فيه من انتخبه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أوّل البعثة وإلى آخر حياته، وهو القائل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Style w:val="FootnoteAnchor"/>
          <w:rtl w:val="true"/>
        </w:rPr>
        <w:footnoteReference w:id="36"/>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ويُودَع بيته من قال فيه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برز إلى عمرو بن عبد 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وحيداً بين المسلمين من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وبينه</w:t>
      </w:r>
      <w:r>
        <w:rPr>
          <w:rStyle w:val="FootnoteAnchor"/>
          <w:rtl w:val="true"/>
        </w:rPr>
        <w:footnoteReference w:id="39"/>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ويُذمّ ويسبّ على المنابر</w:t>
      </w:r>
      <w:r>
        <w:rPr>
          <w:rStyle w:val="FootnoteAnchor"/>
          <w:rtl w:val="true"/>
        </w:rPr>
        <w:footnoteReference w:id="41"/>
      </w:r>
      <w:r>
        <w:rPr>
          <w:rFonts w:ascii="Amiri" w:hAnsi="Amiri" w:eastAsia="Amiri" w:cs="Amiri"/>
          <w:color w:val="111111"/>
          <w:sz w:val="28"/>
          <w:sz w:val="28"/>
          <w:szCs w:val="28"/>
          <w:rtl w:val="true"/>
          <w:lang w:bidi="ar-SA"/>
        </w:rPr>
        <w:t>من قال فيه نبي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 مؤمن ولا يبغضك إلاّ منافق</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بخروجه عن الحقّ وهو من قال فيه البشير النذير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والحقّ مع علي،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ويُسدُّ باب بيته وهو من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تُسدّ الأبواب إلاّ بابه وحين سُئل عن فعله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أُمرتُ به فعلت، إنّ أتّبع إلاّ ما يُوحى إليّ</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إنّه علي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نزلت فيه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الولاية فأولته الولاية على المسلمين</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فأنت الذي أعطيت إذ كنت راكعاً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زكاة فدتك النفس يا خير راكع</w:t>
      </w:r>
    </w:p>
    <w:p>
      <w:pPr>
        <w:pStyle w:val="BookText"/>
        <w:rPr/>
      </w:pPr>
      <w:r>
        <w:rPr>
          <w:rFonts w:ascii="Amiri" w:hAnsi="Amiri" w:eastAsia="Amiri" w:cs="Amiri"/>
          <w:color w:val="111111"/>
          <w:sz w:val="28"/>
          <w:sz w:val="28"/>
          <w:szCs w:val="28"/>
          <w:rtl w:val="true"/>
          <w:lang w:bidi="ar-SA"/>
        </w:rPr>
        <w:t>فأنزل فيك الله خير ولاية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واثبتها في كتاب الشرايع</w:t>
      </w:r>
    </w:p>
    <w:p>
      <w:pPr>
        <w:pStyle w:val="BookText"/>
        <w:rPr/>
      </w:pPr>
      <w:r>
        <w:rPr>
          <w:rFonts w:ascii="Amiri" w:hAnsi="Amiri" w:eastAsia="Amiri" w:cs="Amiri"/>
          <w:color w:val="111111"/>
          <w:sz w:val="28"/>
          <w:sz w:val="28"/>
          <w:szCs w:val="28"/>
          <w:rtl w:val="true"/>
          <w:lang w:bidi="ar-SA"/>
        </w:rPr>
        <w:t xml:space="preserve">تفسير الآلوسي </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آية التطهير فطهّرته من الرجس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وآية المباهلة فجعلته نفس الرسول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نزلت في حقّ غيره آية أو نصف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شخص ورد فيه ما ورد في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كهذه الأحاديث والآيات التي يشدّ بعضها بعضاً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للأسف، لم يرتو المسلمون من ينبوع علمه ومعدن حكمته بعد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القليل منهم، فتُرك وحيداً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صار الإسلام بفراقه غريباً وحيداً، إذ لو كانت الأُمّة قد وضعت كلّ شيء بمكانه، واتّبعت وأطاعت من عيّنه نبيّهم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 لما كانت تضلّ وتختلف ويمزّق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الأُمّة منذ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 وأطاعوني لأكلوا من فوقهم ومن تحت أرجلهم رغداً إلى يوم القيامة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سلمان لمّا بويع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جعلتموها في أهل بيت نبيّكم لأكلتموها رغداً</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فالحقّ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يتأثّر ويبكي للظلم والتعدّي الذي لحق بأمير المؤمنين والعترة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الذين أمر فيهم ربّ العزّة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bookmarkStart w:id="38" w:name="pg20390_290964"/>
    </w:p>
    <w:p>
      <w:pPr>
        <w:pStyle w:val="Heading2"/>
        <w:numPr>
          <w:ilvl w:val="1"/>
          <w:numId w:val="1"/>
        </w:numPr>
        <w:rPr/>
      </w:pPr>
      <w:bookmarkStart w:id="39" w:name="__RefHeading___Toc12635778_2142443653"/>
      <w:bookmarkStart w:id="40" w:name="_Toc12"/>
      <w:bookmarkEnd w:id="38"/>
      <w:bookmarkEnd w:id="39"/>
      <w:r>
        <w:rPr>
          <w:rtl w:val="true"/>
        </w:rPr>
        <w:t>(</w:t>
      </w:r>
      <w:r>
        <w:rPr/>
        <w:t>٨</w:t>
      </w:r>
      <w:r>
        <w:rPr>
          <w:rtl w:val="true"/>
        </w:rPr>
        <w:t xml:space="preserve">) </w:t>
      </w:r>
      <w:r>
        <w:rPr>
          <w:rtl w:val="true"/>
        </w:rPr>
        <w:t xml:space="preserve">أبو هوزان الجردي </w:t>
      </w:r>
      <w:r>
        <w:rPr>
          <w:rtl w:val="true"/>
        </w:rPr>
        <w:t>(</w:t>
      </w:r>
      <w:r>
        <w:rPr>
          <w:rtl w:val="true"/>
        </w:rPr>
        <w:t xml:space="preserve">شافعي </w:t>
      </w:r>
      <w:r>
        <w:rPr>
          <w:rtl w:val="true"/>
        </w:rPr>
        <w:t xml:space="preserve">/ </w:t>
      </w:r>
      <w:r>
        <w:rPr>
          <w:rtl w:val="true"/>
        </w:rPr>
        <w:t>العراق</w:t>
      </w:r>
      <w:r>
        <w:rPr>
          <w:rtl w:val="true"/>
        </w:rPr>
        <w:t>)</w:t>
      </w:r>
      <w:bookmarkEnd w:id="40"/>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محافظات العراق الشماليّة، ونشأ في أحضان أسرة كرديّة تعتنق المذهب الشافعي، اتّبع أسرته في معتقدها شأن أغلب الناس في تبعيّتهم العمياء لمعتقدات آبائهم وأسلافهم، فتشبّث بهذه العقيدة فترة طويلة من عمره، وأضفى عليهم هالة من العظمة والقداسة، ترسّخت معتقدات هذا المذهب في قلبه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المعتقد حتّى تعرّف على مذهب الشيعة، فتأثّر بمعتقداتها كثيراً، وووجد أنّها هي المعتقدات الوحيدة التي تروي عطشه في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 الحقائق، واطّلع على كتب ومصادر الشيعة، وتعرّف على أدلّتهم وبراهينهم وحججهم، فوجدها باهرة ساطعة لامعة، لا يتخلّلها شكّ ولا ريب، فتبلورت عنده الحقائق، وتجلّت له الوقائع، فأذعن للحقّ الجلي، وتمسّك بعترة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جملة الكتب التي اطّلعت عليها وجذبتني كثيراً هي كتب التفسير عند الشيعة، وتمتاز هذه التفاسير عن تفاسير أهل السنّة باغترافها من منابع العلوم الصحيحة الحقّة المرتبطة بعالم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المائز في التفاسير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كتاب هداية وإرشاد، أنزله الله سبحانه وتعالى لإخراج البشريّة من أودية التيه والضلال، والعروج بها إلى أعلى مراتب الكمال، وفيه تبيان لكلّ شيء، وإرشاد إلى أفضل الطرق التي على الإنسان اجتيازها في هذه الدنيا، وفيه الحِكم والمواعظ، وفيه الأمثال والشواهد، وفيه القصص الخالدة، والأخبار الصادقة 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حقيقة تفرض نزول القرآن ميسّراً للجميع، وإمكان فهم كلماته ومعانيه لكلّ شخص، وإلاّ فكيف يتمكّن القرآن من تحقيق أهدافه وأداء رسالته لولم يكن مفهوماً عند الناس؟</w:t>
      </w:r>
    </w:p>
    <w:p>
      <w:pPr>
        <w:pStyle w:val="BookText"/>
        <w:rPr/>
      </w:pPr>
      <w:r>
        <w:rPr>
          <w:rFonts w:ascii="Amiri" w:hAnsi="Amiri" w:eastAsia="Amiri" w:cs="Amiri"/>
          <w:color w:val="111111"/>
          <w:sz w:val="28"/>
          <w:sz w:val="28"/>
          <w:szCs w:val="28"/>
          <w:rtl w:val="true"/>
          <w:lang w:bidi="ar-SA"/>
        </w:rPr>
        <w:t>ومن جهة أخرى نجد مواجهة الباحث لبعض الصعوبة في فهم معاني بعض الآيات القرآنيّة التي لا يتمكّن الإنسان من الإحاطة بها بحواسه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نجمع بين هاتين الحقيقتين؟</w:t>
      </w:r>
    </w:p>
    <w:p>
      <w:pPr>
        <w:pStyle w:val="BookText"/>
        <w:rPr/>
      </w:pPr>
      <w:r>
        <w:rPr>
          <w:rFonts w:ascii="Amiri" w:hAnsi="Amiri" w:eastAsia="Amiri" w:cs="Amiri"/>
          <w:color w:val="111111"/>
          <w:sz w:val="28"/>
          <w:sz w:val="28"/>
          <w:szCs w:val="28"/>
          <w:rtl w:val="true"/>
          <w:lang w:bidi="ar-SA"/>
        </w:rPr>
        <w:t>والجواب يكمن في التمييز بين تفسير اللفظ وتفسير المعنى، فالقرآن ميسّر للفهم من جهة معرفة مفهوم الألفاظ بحسب اللغة والعرف عند العرب، لأنّ القرآن نزّل بلغتهم، وهو كلام عربي مبين، فمن عرف اللغة العربيّة وأساليبها فهم الظاهر من ألفاظ القرآن الكريم، وليس في مفهوم ألفاظ الآيات القرآنيّة تعقيد يستلزم تحيّر الإنسان في فهم معنى تلك الآيات، كيف والقرآن هو الفصاحة والبلاغة بعينها؟ وقد اشترطوا فيهما خلوّ الكلام من التعقيد، وهذا ما يحتّم خلو القرآن من التعقيد في الألفاظ</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البحث والكلام في 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تفسير معاني القرآن، فالصعوبة تكمن في تفسير هذا المعنى، إذ هي معان مجرّدة ترتبط بعالم لا يمتلك الإنسان القدرة على التوغّل فيه بحواسه وعقله، فيحتّم على من أراد أن يبيّن هذه المعاني المجرّدة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صيغت في قوالب ألفاظ ضيّقة لا تتسع أن تحيط هذه الألفاظ بهذه </w:t>
      </w:r>
    </w:p>
    <w:p>
      <w:pPr>
        <w:pStyle w:val="BookText"/>
        <w:rPr/>
      </w:pPr>
      <w:r>
        <w:rPr>
          <w:rFonts w:ascii="Amiri" w:hAnsi="Amiri" w:eastAsia="Amiri" w:cs="Amiri"/>
          <w:color w:val="111111"/>
          <w:sz w:val="28"/>
          <w:sz w:val="28"/>
          <w:szCs w:val="28"/>
          <w:rtl w:val="true"/>
          <w:lang w:bidi="ar-SA"/>
        </w:rPr>
        <w:t xml:space="preserve">المعاني الرفيعة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ذا اطّلاع وبصيرة كاملة لما تحمله هذه المعاني من مضامين عالية ومعارف سامية، فلابدّ من تأويل هذه المعاني لما يكون مصداقاً لها في الواقع،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تَقْفُ مَا لَيْسَ لَكَ بِهِ عِلْمٌ إِنَّ السَّمْعَ وَالْبَصَرَ وَالْفُؤَادَ كُلُّ أُولئِكَ كَانَ عَنْهُ مَسْؤُولاً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المباركة تفرض على الناس ألاّ يتكلّموا بما لم يحيطوا به علماً، خصوصاً في الأمور المرتبطة بعالم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الله تعالى المعاني الباطنيّة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وبيّن الرسول هذه المعاني لأهل بيته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ليكونوا الملجأ من بعده لتبيين هذه الحقائق الغيبيّة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امتازت تفاسير الشيعة على تفاسير أهل السنّة، لأنّ التفاسير الشيعيّة متضمّنة لبيان المعنى الباطني للآيات الوارد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بخلاف تفاسير أهل السنّة التي تفتقر إلى هذا الأمر، فأهل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خزّان علم الله، وهم عدل القرآن الكريم، حيث قال الرسول الأمين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فحثّ على كتاب الله ورغّب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فإليهم يُلتجأ في فهم المعاني لألفاظ القرآن،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ورثة علم رسول الله، ومن معين كلامهم يرتوي الضمآن، ومن نورهم يقتبس التائه الحيران، وإلى سبيلهم يهتدي الضال من الأنام، وقد روي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وهو يخطب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فوالله لا تسألوني عن شيء يكون إلى يوم القيامة إلاّ حدّثتكم به، وسلوني عن كتاب الله، فوالله ما من آية إلاّ وأنا أعلم أبليل أُنزلت أم </w:t>
      </w:r>
    </w:p>
    <w:p>
      <w:pPr>
        <w:pStyle w:val="BookText"/>
        <w:rPr/>
      </w:pPr>
      <w:r>
        <w:rPr>
          <w:rFonts w:ascii="Amiri" w:hAnsi="Amiri" w:eastAsia="Amiri" w:cs="Amiri"/>
          <w:color w:val="111111"/>
          <w:sz w:val="28"/>
          <w:sz w:val="28"/>
          <w:szCs w:val="28"/>
          <w:rtl w:val="true"/>
          <w:lang w:bidi="ar-SA"/>
        </w:rPr>
        <w:t>بنهار، أم في سهل أم في جبل</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تفاسير أهل السنّة فهي تفتقر إلى هذه الميزة الهامّة، ولذا ترى ما في تفاسيرهم من الأكاذيب على الله ورسوله لأنّهم أضلّوا الطريق وأرادوا أخذ العلم العالي ممّن ليس له بأهل فقد ضلّوا وأضلّوا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وحقيقة الأمر كيف يمكن لنا أن نستند إلى ما رواه الصحابة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مطلقة ومن دون تمييز بين الناقل، والبحث هنا يرجع إلى مقولة عدالة جميع الصحابة التي يؤكّد عليهم أهل السنّة مراراً وتكراراً، وهي مقولة باطلة قطعاً، ويكفي في بيان زيف هذه الدعوى ما روي في البخاري عن ابن أبي وائل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فرطكم على الحوض، وليرفعنّ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روي فيه أيضاً عن العلاء بن المسيب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لقيت البراء بن عازب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 صلّى الله عليه وسلّم 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لا تدري ما أحدثنا بعده</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وهناك أمر آخر يزيد الطين بلّة، ويوجب ابتعاد تفاسير أهل السنّة عن بيان ما هو الصحيح في تفسير المعاني المتشابهة، وهو ما قام به أبو بكر وتبعه عمر ثمّ عثمان وباقي من تسلّط على رقاب المسلمين من منع تدوين الحديث، ومنع بيان كلام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 واهية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نجد تفاسير أهل السنّة بعيدة كلّ البعد عن الحقائق، ومليئة </w:t>
      </w:r>
    </w:p>
    <w:p>
      <w:pPr>
        <w:pStyle w:val="BookText"/>
        <w:rPr/>
      </w:pPr>
      <w:r>
        <w:rPr>
          <w:rFonts w:ascii="Amiri" w:hAnsi="Amiri" w:eastAsia="Amiri" w:cs="Amiri"/>
          <w:color w:val="111111"/>
          <w:sz w:val="28"/>
          <w:sz w:val="28"/>
          <w:szCs w:val="28"/>
          <w:rtl w:val="true"/>
          <w:lang w:bidi="ar-SA"/>
        </w:rPr>
        <w:t>بالدسائس، قد أُسردت فيها أقوال سقيمة وآراء باطلة، وروي فيها أحاديث مكذوبة، ونصوص مجعولة، وتسرّبت الكثير من الإسرائيّليات فيها حتّى استنكر ابن خلدون هذا الكمّ الهائل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جمع المتقدّمون في ذلك وأوعوا، إلاّ أنّ كتبهم ومنقولاتهم تشتمل على الغثّ والسمين، والمقبول والمردود، والسبب في ذلك، أنّ العرب لم يكونوا أهل كتاب ولا علم، وإنّما غلبت عليهم البداوة والأُميّة، وإذا تشوّقوا إلى معرفة شيء ممّا تتشوّق إليه النفوس البشرية في أسباب المكونات، وبدء الخليقة، وأسرار الوجود، فإنّما يسألون عنه أهل الكتاب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ويستفيدونه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التوراة من اليهود ومن تبع دينهم من 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التوراة الذين بين العرب يومئذ بادية مثلهم، ولا يعرفون من ذلك إلاّ ما تعرفه العامّة من أهل الكتاب، ومعظمهم من حمير الذين أخذوا بدين اليهوديّة، فلمّا أسلموا بقوا على ما كان عندهم ممّا لا تعلّق له بالأحكام الشرعيّة التي يحتاطون لها، مثل أخبار بدء الخليقة، وما يرجع إلى الحدثان والملاحم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وهؤلاء مثل كعب الأحبار، ووهب بن منبه، وعبد الله بن سلام وأمثالهم، فامتلأت التفاسير من المنقولات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الأغراض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موقوفة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وتساهل المفسرون في مثل ذلك، وملأوا كتب التفسير بهذه المنقولات، وأصلها كما قلنا عن أهل التوراة الذين يسكنون البادية ولا تحقيق عندهم بمعرفة ما ينقلونه من ذلك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هوزان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 الشجاعة، وكسر حاجز التردّد، وأنهى الصراع </w:t>
      </w:r>
    </w:p>
    <w:p>
      <w:pPr>
        <w:pStyle w:val="BookText"/>
        <w:rPr/>
      </w:pPr>
      <w:r>
        <w:rPr>
          <w:rFonts w:ascii="Amiri" w:hAnsi="Amiri" w:eastAsia="Amiri" w:cs="Amiri"/>
          <w:color w:val="111111"/>
          <w:sz w:val="28"/>
          <w:sz w:val="28"/>
          <w:szCs w:val="28"/>
          <w:rtl w:val="true"/>
          <w:lang w:bidi="ar-SA"/>
        </w:rPr>
        <w:t>القائم في أعماق وجوده بين نداء حقّ يفرض عليه تغيير انتمائه وبين وساوس باطلة كانت تمنعه من ركوب سفينة النجاة، فاعتنق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وشعر بالراحة والرضا والاستقرار، وكان ذلك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فالتحق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وركب سفينتهم سفينة النجاة التي من ركبها نجا ومن تخلّف عنها غرق وهوى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وألقى بذلك عبئاً ثقيلاً من الشكوك، وشعر براحة لا مثيل لها، لأنّه أصبح ينتمي إلى عقيدة قائمة بالدليل والبرهان لا على التقليد الأعمى</w:t>
      </w:r>
      <w:r>
        <w:rPr>
          <w:rFonts w:eastAsia="Amiri" w:cs="Amiri" w:ascii="Amiri" w:hAnsi="Amiri"/>
          <w:color w:val="111111"/>
          <w:sz w:val="28"/>
          <w:szCs w:val="28"/>
          <w:rtl w:val="true"/>
          <w:lang w:bidi="ar-SA"/>
        </w:rPr>
        <w:t xml:space="preserve">. </w:t>
      </w:r>
      <w:bookmarkStart w:id="41" w:name="pg20390_290970"/>
    </w:p>
    <w:p>
      <w:pPr>
        <w:pStyle w:val="Heading2"/>
        <w:numPr>
          <w:ilvl w:val="1"/>
          <w:numId w:val="1"/>
        </w:numPr>
        <w:rPr/>
      </w:pPr>
      <w:bookmarkStart w:id="42" w:name="__RefHeading___Toc12635780_2142443653"/>
      <w:bookmarkStart w:id="43" w:name="_Toc13"/>
      <w:bookmarkEnd w:id="41"/>
      <w:bookmarkEnd w:id="42"/>
      <w:r>
        <w:rPr>
          <w:rtl w:val="true"/>
        </w:rPr>
        <w:t>(</w:t>
      </w:r>
      <w:r>
        <w:rPr/>
        <w:t>٩</w:t>
      </w:r>
      <w:r>
        <w:rPr>
          <w:rtl w:val="true"/>
        </w:rPr>
        <w:t xml:space="preserve">) </w:t>
      </w:r>
      <w:r>
        <w:rPr>
          <w:rtl w:val="true"/>
        </w:rPr>
        <w:t xml:space="preserve">أحمد دحّام الدليمي </w:t>
      </w:r>
      <w:r>
        <w:rPr>
          <w:rtl w:val="true"/>
        </w:rPr>
        <w:t>(</w:t>
      </w:r>
      <w:r>
        <w:rPr>
          <w:rtl w:val="true"/>
        </w:rPr>
        <w:t xml:space="preserve">سنّي </w:t>
      </w:r>
      <w:r>
        <w:rPr>
          <w:rtl w:val="true"/>
        </w:rPr>
        <w:t xml:space="preserve">/ </w:t>
      </w:r>
      <w:r>
        <w:rPr>
          <w:rtl w:val="true"/>
        </w:rPr>
        <w:t>العراق</w:t>
      </w:r>
      <w:r>
        <w:rPr>
          <w:rtl w:val="true"/>
        </w:rPr>
        <w:t>)</w:t>
      </w:r>
      <w:bookmarkEnd w:id="4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65532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
                        <a:stretch/>
                      </pic:blipFill>
                      <pic:spPr>
                        <a:xfrm>
                          <a:off x="0" y="0"/>
                          <a:ext cx="4521240" cy="6553080"/>
                        </a:xfrm>
                        <a:prstGeom prst="rect">
                          <a:avLst/>
                        </a:prstGeom>
                        <a:ln w="0">
                          <a:noFill/>
                        </a:ln>
                      </pic:spPr>
                    </pic:pic>
                  </a:graphicData>
                </a:graphic>
              </wp:inline>
            </w:drawing>
          </mc:Choice>
          <mc:Fallback>
            <w:pict>
              <v:shape id="shape_0" stroked="f" o:allowincell="f" style="position:absolute;margin-left:0pt;margin-top:-516.05pt;width:355.95pt;height:515.95pt;mso-wrap-style:none;v-text-anchor:middle;mso-position-horizontal:left;mso-position-vertical:top" type="_x0000_t75">
                <v:imagedata r:id="rId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أوساط أُسرة تعتنق المذهب السنّي، كان كثير الارتياد لمراقد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لعادة البيئة التي كان ينتمي إليها، ولكنّه لم يكن يعرف عنهم شيئاً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الإرادة الإلهية أن يسافر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إيران ويقيم فيها، وكان لهذا السفر التأثير البالغ في توسيع ونموّ آفاقه الفكريّة، والذي دفعه إلى البحث والتحقيق، ومن ثُمّ التمسّك بالمذهب الشيعي كمعتقد فكري يضمن لمتّبعه الفوز والنجاة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نشوء الفكر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حول زمان ظهور التشيّع وبروزه ككيان مستقل، وهنالك أقوال كثيرة للباحثين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بدأ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رافق ذلك من حوادث حول شخص الخليفة الذي سيحل محل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البلاد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وتشير الحوادث التاريخية إلى أنّ المسلمين انقسموا في ذلك الحين إلى ثلاث فصائل رئيسية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الأنصار الذين اعتبروا الخلافة حقاً طبيعياً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المهاجرون الذين ادّعوا أنّهم أولى بهذا الأمر من غيرهم وأنّهم شجرة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غالبيّة بني هاشم الذين كانوا يرون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المؤهّل الوحيد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يقتصر هذا الرأي على بني هاشم فحسب، بل التفّ حولهم وحول أمير المؤمنين بالذّات جمع من الصحابة، منهم سلمان الفارسي، وأبو ذر الغفاري، وعمّار بن ياسر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التشيّع كان في أواخر خلافة عثمان، وبالتحديد في الفترة التي ظهرت فيها سياساته التعسفيّة في توزيع الثروات وتقريبه بني أميّة وتسليطهم على شؤون البلاد، فقد نجم عن سياسته تلك تململ واعتراض ممّن وقفوا في ذلك الوقت إلى جانب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تلك الحقبة من الزمن قد شهدت ميلاد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ظهور التشيّع ككيان فكري كان بعد حرب صفين، وحدوث أخطر انشقاق في جيش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تمادى بعض الأصحاب الذين سُمُوا بالخوارج لعصيانهم الإمام بتكفيرهم إياه، وقالوا بأنْ لا ضرورة للخلافة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مقابل كلّ ذلك، هناك من يرى أنّ التشيّع ظهر في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على يديه، وأنّ الشيعة أولى الفرق الإسلاميّة والتي كانت تشايع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زمن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أقلّ مطالعة في الكتب التاريخية الّتي تناولت حقبة صدر الإسلام تكشف بشكل جليّ عن وجود هذه الفرقة التي كانت توالي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وتّتبعه، مثل </w:t>
      </w:r>
    </w:p>
    <w:p>
      <w:pPr>
        <w:pStyle w:val="BookText"/>
        <w:rPr/>
      </w:pPr>
      <w:r>
        <w:rPr>
          <w:rFonts w:ascii="Amiri" w:hAnsi="Amiri" w:eastAsia="Amiri" w:cs="Amiri"/>
          <w:color w:val="111111"/>
          <w:sz w:val="28"/>
          <w:sz w:val="28"/>
          <w:szCs w:val="28"/>
          <w:rtl w:val="true"/>
          <w:lang w:bidi="ar-SA"/>
        </w:rPr>
        <w:t>المقداد وعمّار بن ياسر وأبي ذر وسلمان، ولم يكن ذلك عن تعصّب فارغ، بل عن رؤية وتعمّق لما رأوه من وفاء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وإخلاصه واتّباعه لله ورسوله، وقد أطلق عليهم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وشيعتك تردون على الحوض رواة مرويّين مبيضّة وجوهكم، وإنّ عدوك يردون على الحوض ضمأً مقمحين</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جلوساً عند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أقبل علي بن أبي طالب، فلمّا نظر إليه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أتاكم أخي، ثُمّ التفت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البنيّة إنّ هذا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 يوم القيامة</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w:t>
      </w:r>
      <w:r>
        <w:rPr>
          <w:rStyle w:val="FootnoteAnchor"/>
          <w:rtl w:val="true"/>
        </w:rPr>
        <w:footnoteReference w:id="57"/>
      </w: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وشيعتك، وميعادك وميعادهم الحوض، تأتون غرّاً محجّلين متوّجين</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الوصول إلى الحقيقة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دحّام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اكتشاف الحقيقة سوى اتّباع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شاكراً الله تعالى على هذه النعمة، مستنيراً بنور النبيّ والعترة الطاهرة صلوات الله عليهم أجمعين، وكان ذلك في عام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 w:name="pg20390_290973"/>
    </w:p>
    <w:p>
      <w:pPr>
        <w:pStyle w:val="Heading2"/>
        <w:numPr>
          <w:ilvl w:val="1"/>
          <w:numId w:val="1"/>
        </w:numPr>
        <w:rPr/>
      </w:pPr>
      <w:bookmarkStart w:id="45" w:name="__RefHeading___Toc12635782_2142443653"/>
      <w:bookmarkStart w:id="46" w:name="_Toc14"/>
      <w:bookmarkEnd w:id="44"/>
      <w:bookmarkEnd w:id="45"/>
      <w:r>
        <w:rPr>
          <w:rtl w:val="true"/>
        </w:rPr>
        <w:t>(</w:t>
      </w:r>
      <w:r>
        <w:rPr/>
        <w:t>١٠</w:t>
      </w:r>
      <w:r>
        <w:rPr>
          <w:rtl w:val="true"/>
        </w:rPr>
        <w:t xml:space="preserve">) </w:t>
      </w:r>
      <w:r>
        <w:rPr>
          <w:rtl w:val="true"/>
        </w:rPr>
        <w:t>أحمد نايف جاسم الدليمي</w:t>
      </w:r>
      <w:r>
        <w:rPr>
          <w:rtl w:val="true"/>
        </w:rPr>
        <w:t>(</w:t>
      </w:r>
      <w:r>
        <w:rPr>
          <w:rtl w:val="true"/>
        </w:rPr>
        <w:t xml:space="preserve">حنفي </w:t>
      </w:r>
      <w:r>
        <w:rPr>
          <w:rtl w:val="true"/>
        </w:rPr>
        <w:t xml:space="preserve">/ </w:t>
      </w:r>
      <w:r>
        <w:rPr>
          <w:rtl w:val="true"/>
        </w:rPr>
        <w:t>العراق</w:t>
      </w:r>
      <w:r>
        <w:rPr>
          <w:rtl w:val="true"/>
        </w:rPr>
        <w:t>)</w:t>
      </w:r>
      <w:bookmarkEnd w:id="4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0452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2"/>
                        <a:stretch/>
                      </pic:blipFill>
                      <pic:spPr>
                        <a:xfrm>
                          <a:off x="0" y="0"/>
                          <a:ext cx="4952880" cy="6045120"/>
                        </a:xfrm>
                        <a:prstGeom prst="rect">
                          <a:avLst/>
                        </a:prstGeom>
                        <a:ln w="0">
                          <a:noFill/>
                        </a:ln>
                      </pic:spPr>
                    </pic:pic>
                  </a:graphicData>
                </a:graphic>
              </wp:inline>
            </w:drawing>
          </mc:Choice>
          <mc:Fallback>
            <w:pict>
              <v:shape id="shape_0" stroked="f" o:allowincell="f" style="position:absolute;margin-left:0pt;margin-top:-476.05pt;width:389.95pt;height:475.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أرض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أحضان أسرة تنتمي إلى المذهب الحنفي، سلك نهج أبويه بتبعيّة عمياء شأن أغلب الأبناء، فهم يرون آبائهم أناساً أولي بصيرة وعلم وتديّن، فيسيرون مسارهم وينتهجون نهجهم بتبعيّة عشوائيّة تفتقر إلى أدنى مراتب العلم والمعرفة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 هذه المولاة في حقبة من حياة الإنسان حيث لم يكتمل الفرد ولم يكوّن لنفسه شخصيّة مستقلة عن أبويه، وبعد اجتيازه لهذه المرحلة بالذات والبدء بتكوين وبناء شخصيّته العلميّة وإعلان استقلاليته تتكوّن له قناعات ورؤى مختلفة، وتجول في ذهنه أسئلة واستفسارات عديدة تفرض عليه التحرّي عنها والبحث عن الإجابة الشافية والوافية لها، بشرط أن يتجاوز عقبتين تكمن في طريقه وتكون العائق الأكبر في نهج الباحث عن الحقّ والمتحرّي عن الحقيقة،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العصبيّة، والتبعيّة العمياء للآباء والأسلاف</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أمكنه اجتثاث التعصّب الأعمى من نفسه، والتخلّي عن تبعيّة آبائه وأجداده بتحكيم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جعله الرحمن حجّة على جميع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فستنفتح أمامه آفاق جديدة، ويطّلع على رؤىً مختلفة، ويمكّنه البحث بحياديه وموضوعيّة عن شتّى الأمور العالقة في ذهنه من دون أن يتأثّر بالعواطف الهائجة، والهتافات </w:t>
      </w:r>
    </w:p>
    <w:p>
      <w:pPr>
        <w:pStyle w:val="BookText"/>
        <w:rPr/>
      </w:pPr>
      <w:r>
        <w:rPr>
          <w:rFonts w:ascii="Amiri" w:hAnsi="Amiri" w:eastAsia="Amiri" w:cs="Amiri"/>
          <w:color w:val="111111"/>
          <w:sz w:val="28"/>
          <w:sz w:val="28"/>
          <w:szCs w:val="28"/>
          <w:rtl w:val="true"/>
          <w:lang w:bidi="ar-SA"/>
        </w:rPr>
        <w:t>الخادعة، والشعارات المغرية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اجتياز هاتين العقبتين، وجعل عقله هو الحكم والفصل في جميع الأبحاث التي عزم الخوض فيها، وحرّر نفسه من التقديس الواهي لكلّ من أفضى عليه المجتمع هالة من القداسة، وجعل ينظر إلى الدليل والبرهان لا الاسم والعنوان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يعيش في مجتمع خليط من الطائفتين الشيعيّة والسنيّة، فراودته تساؤلات عديدة عن عقائد المسلمين عامّة، والدوافع الكامنة وراء اختلافهم إلى عدّة مذاهب، وأيّ مذهب يسير على نهج الحقّ ويتّبع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غير ذلك من الأمور التي علقت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من الزمان حتّى أُتيحت له الفرصة في التفكير والتمعّن في معطيات الأدلّة التي أقامها كلّ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بإجراء مقارنة بين براهين الشيعة والسنّة، مع تحكيمه للعقل والمنطق، وتغليبهما على باقي العوائق، وعند مقارنته للبراهين بهت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 توصّل إليه من نتائج البحث الحثيث الذي أجهده مدّة مديدة، ورأى أنّ أدلّة الشيعة وحججهم تعلو ولا يعلى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الموارد التي يتعجّب الإنسان لنشوء الخلاف فيها بين المسلمين هي مسألة الوضوء، فهو من جملة الأمور عامّة البلوى بين المسلمين، حيث لم يكن أمراً خفيّاً عليهم لتطمس معالمه وتخفى ملامحه، بل كان من الأمور التي يقوم به قاطبة المسلمين في كلّ يوم عدّة مرّات، وقد صرّح القرآن الحكيم بحكمه، فيا ترى كيف وقع هذا الخلاف فيه؟</w:t>
      </w:r>
    </w:p>
    <w:p>
      <w:pPr>
        <w:pStyle w:val="BookText"/>
        <w:rPr/>
      </w:pPr>
      <w:r>
        <w:rPr>
          <w:rFonts w:ascii="Amiri" w:hAnsi="Amiri" w:eastAsia="Amiri" w:cs="Amiri"/>
          <w:color w:val="111111"/>
          <w:sz w:val="28"/>
          <w:sz w:val="28"/>
          <w:szCs w:val="28"/>
          <w:rtl w:val="true"/>
          <w:lang w:bidi="ar-SA"/>
        </w:rPr>
        <w:t>الوضوء في عهد التشريع</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w:t>
      </w:r>
    </w:p>
    <w:p>
      <w:pPr>
        <w:pStyle w:val="BookText"/>
        <w:rPr/>
      </w:pPr>
      <w:r>
        <w:rPr>
          <w:rFonts w:ascii="Amiri" w:hAnsi="Amiri" w:eastAsia="Amiri" w:cs="Amiri"/>
          <w:color w:val="111111"/>
          <w:sz w:val="28"/>
          <w:sz w:val="28"/>
          <w:szCs w:val="28"/>
          <w:rtl w:val="true"/>
          <w:lang w:bidi="ar-SA"/>
        </w:rPr>
        <w:t>إِلَى الْمَرَافِقِ وَامْسَحُواْ بِرُؤُوسِكُمْ وَأَرْجُلَكُمْ إِلَى الْكَعْبَينِ</w:t>
      </w:r>
      <w:r>
        <w:rPr>
          <w:rStyle w:val="FootnoteAnchor"/>
          <w:rtl w:val="true"/>
        </w:rPr>
        <w:footnoteReference w:id="59"/>
      </w:r>
      <w:r>
        <w:rPr>
          <w:rFonts w:ascii="Amiri" w:hAnsi="Amiri" w:eastAsia="Amiri" w:cs="Amiri"/>
          <w:color w:val="111111"/>
          <w:sz w:val="28"/>
          <w:sz w:val="28"/>
          <w:szCs w:val="28"/>
          <w:rtl w:val="true"/>
          <w:lang w:bidi="ar-SA"/>
        </w:rPr>
        <w:t>، والآية واضحة الدلالة على وجوب غسل الوجه واليدين، ومسح الرأس والرجلين للعربي الخالي عن شوائب الأوهام على كلتا القراءتين المشهورة في 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 ابن كثير، وأبو عمرو، وحمزة، وأبو بكر، وهي قراءة أنس، وعكرمة، والشعبي، والباقر، وقتادة، وعلقمة، والضحّاك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وَأَرْجُلِكُمْبالخفض، وقرأ نافع، والكسائي، وابن عامر، وحفص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بالنصب</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الأرجل معطوفة على لفظ الرؤوس، والحكم في الرؤوس هو المسح فيسري إلى 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للتشريك بين حكم المعطوف والمعطوف عليه، 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وعمراً فحكم الإكرام يكون مشتركاً بين زيد وعمر فعليك إكرامهما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المثبت حاليّاً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عطف على موضع الرؤوس فإنّها محلاًّ منصوبة لوقوع فعل المسح عليها، وهذا هو الوجه الصحيح لإعراب الآية على قراءة النصب كما اعترف به أكثر علماء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عطف الأرجل على الأيدي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اغسلوا وجوهكم وأيديكم وأرجلكم فيرد عليه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الفصل بين المعطوف والمعطوف عليه بفاصل أجنبي، فلا يفصل بينهما بمفرد فضلاً عن كونه جملة مستقلّة تبيّن حكم آخر غير حكم المعطوف عليه، فلا يمكن الفصل بينهما بخبر مغاير لخبر المعطوف عليه، فلا يقال أكرمت محمّداً وعليّاً ومررت ببكر وعمراً وتريد بذلك إكرامك لعمر </w:t>
      </w:r>
    </w:p>
    <w:p>
      <w:pPr>
        <w:pStyle w:val="BookText"/>
        <w:rPr/>
      </w:pPr>
      <w:r>
        <w:rPr>
          <w:rFonts w:ascii="Amiri" w:hAnsi="Amiri" w:eastAsia="Amiri" w:cs="Amiri"/>
          <w:color w:val="111111"/>
          <w:sz w:val="28"/>
          <w:sz w:val="28"/>
          <w:szCs w:val="28"/>
          <w:rtl w:val="true"/>
          <w:lang w:bidi="ar-SA"/>
        </w:rPr>
        <w:t>مع محمّد وعلي، فهذا الكلام في غاية البعد والركاكة ولا يصدر من متعرّب فكيف بعربيّ فصيح، فما تقول في القرآن الذي هو الفصاحة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ترك العمل بمقتضى ظاهر العطف من غير ضرورة، إذ أنّ ظاهر العطف كون حكم المعطوف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واحداً وهو المسح، فالإعراض عن هذا الظاهر من دون ضرورة تقتضيه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الآية الكريمة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الفصاحة والبلاغة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عند عطف الأرجل على اليدين بدل الرأس ترك العطف على ما بعد المعطوف إلى ما لا يليه، وهذا أبعد من البعيد،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أكرمت زيداً ومررت بعمر وبكراً وتريد عطف بكر على زيد دون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النحاة عند اجتماع عاملين على معمول واحد إلى لزوم إعمال الأقرب منهما، فلو فرض كون الأرجل معمولاً للغسل والمسح فاللازم تقديم العامل الأقرب وهو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نرى أنّ القائلين بالمسح حجّتهم داحضة دامغة، فهم يفسّرون الآية الكريمة على كلتا القرائتين بما يوافق وينسجم مع أصول القواعد العربيّة والأدبية والبلاغيّة، من دون أي شذوذ ومخالفة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القائلون بالغسل فهم يخالفون أُولى ا لقواعد الأدبيّة والبلاغيّة، ويتحمّلون المشقّة والجهد الكثير لصرف القرآن عن ظاهره، فقد اطّلعت على ما أورد عليهم على قراءة النصب التي هي أهون من قراءة الخفض، فإنّ ما أوردوه في الخفض على وجوب المسح ممّا لا يصار إليه بوجه وهو من الركاكة بمكان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بالعطف على الجوار أي أنّ الأرجل معطوفة على الرؤوس من باب المجاورة من دون أن تشترك معها في الحكم، فالأرجل سرقت الكسرة من </w:t>
      </w:r>
    </w:p>
    <w:p>
      <w:pPr>
        <w:pStyle w:val="BookText"/>
        <w:rPr/>
      </w:pPr>
      <w:r>
        <w:rPr>
          <w:rFonts w:ascii="Amiri" w:hAnsi="Amiri" w:eastAsia="Amiri" w:cs="Amiri"/>
          <w:color w:val="111111"/>
          <w:sz w:val="28"/>
          <w:sz w:val="28"/>
          <w:szCs w:val="28"/>
          <w:rtl w:val="true"/>
          <w:lang w:bidi="ar-SA"/>
        </w:rPr>
        <w:t>الرؤوس خاصّة، وهذا الكلام قد استهجنه علماء أهل السنّة أنفسهم، وجعلوه خارجاً عن نظم الإعراب وبلاغة القول وفصاحة الكلام، فهو ممّا لا يمكن المساعدة عليه بوجه من الوجوه فإنّ العطف على الجوار لو سلّم فهو إنّما يمكن ويتمّ للضرورة الشعريّة أو للنثر، فيقتصر على 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أمثال المقام حيث يكون العطف فيه عطف النسق فلا يمكن قبوله بوجه</w:t>
      </w:r>
      <w:r>
        <w:rPr>
          <w:rStyle w:val="FootnoteAnchor"/>
          <w:rtl w:val="true"/>
        </w:rPr>
        <w:footnoteReference w:id="61"/>
      </w:r>
      <w:r>
        <w:rPr>
          <w:rFonts w:ascii="Amiri" w:hAnsi="Amiri" w:eastAsia="Amiri" w:cs="Amiri"/>
          <w:color w:val="111111"/>
          <w:sz w:val="28"/>
          <w:sz w:val="28"/>
          <w:szCs w:val="28"/>
          <w:rtl w:val="true"/>
          <w:lang w:bidi="ar-SA"/>
        </w:rPr>
        <w:t xml:space="preserve">، مع أنّه لا ضرورة في المقام أصلاً، فإنّ غاية ما يوجبه الخفض هو مراعاة السجع والتقفية، وذهب علماء البلاغة إلى حسن النظم فيما إذا لم يوجب إخلال في المعنى والتباس في الكلام، وعرفت ما في الخفض على الجوار من ركاكة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حكم المسح في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خروج الكلام عن أُولى قواعد البلاغة والفصاحة، فكيف ينسب تجويز ذلك على الكتاب العزيز الذي هو الفصاحة والبلاغة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أبي إسحاق النحوي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الخفض على الجوار لا يجوز في كتاب الله عزّ وجلّ، وإنّما يجوز ذلك في ضرورة الشعر</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وهذا أقوى الوجوه في استدلالهم على الخفض، وهناك وجوه أخرى ذكروها في غاية الوهن والضعف لا تصلح أن تكون دليلاً بحال لما فيها من المخالفة للفصاحة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فصريح القرآن في المسح ولا يصار إلى الغسل فيه بوجه من الوجوه، فياترى ما الداعي الذي دعى القوم إلى مخالفة صريح القرآن وإبدالهم مسح الرجلين بغسلهما؟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السنّة فهي عندهم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توافق الكتاب وتوجب المسح على الأرجل، وهي عدّة روايات قد صرّح علماؤهم بصحّتها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مختلفة صحاح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علي رضي الله عنه الظهر في الرحبة، ثمّ جلس في حوائج الناس حتّى حضرت العصر، ثمّ أتي بكوز من ماء فصبّ منه كفّاً فغسل وجهه ويديه ومسح على رأسه ورجليه، ثمّ قام فشرب فضل الماء وهو قائم،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ناساً يكرهون أن يشربوا وهم قيام ورأيت رسول الله صلّى الله عليه وسلّم فعل مثل الذي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من لم يحدث</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واضحة على أنّ أناساً أحدثوا في وضوء النبيّ، وأكّد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الوضوء الذي توضّأه هو الوضوء الصحيح غير المحدث على الرسالة المحمّديّة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عبد خير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توضّأ فمسح ظهورهما</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ولسنا بصدد إقصاء جميع الروايات الواردة في هذا الباب، بل الهدف هو بيان أنّ عند القوم أنفسهم روايات كثيرة صحيحة واردة بعدّة طرق توجب المسح على القدمين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أوردوه من الروايات التي تدلّ على غسل الرجلين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ويل للأعقاب أو العراقيب، فروي عن ابن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 النبيّ صلّى الله عليه وسلّم عنّا في سفرة سافرناها فأدركنا وقد أرهقنا العصر فجعلنا نتوضّأ ونمسح على أرجلنا فنادى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للأعقاب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مرّتين أو ثلاثاً</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توضّأ فترك موضع ظفر على قدمه، فأبصره النبيّ صلّى الله عليه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فأحسن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ثمّ صلّى</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غيرها ممّا رووه في هذا الصدد وقد أشكل بعض علمائهم في دلالة ما أوردوه تارة وفي سنده أخرى، فما تمّ دلالته فهو قاصر سنداً وما تمّ سنده تراه قاصراً في الدلالة، وخير ما قيل في المقام ما عن ابن حزم الظاهري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أبطلتم مسح الرجلين وهو نصّ القرآن بخبر يدعي مخالفنا ومخالفكم أننا سامحنا أنفسنا وسامحتم أنفسكم فيه، وأنّه لا يدلّ على المنع من مسحها، وقد قال بمسحها طائفة من الصحابة والتابعين ومن بعدهم</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 صحّة روايات الغسل دلالة والإغماض في أسانيدها، والإغماض عن تأخّر زمان نشوء خلاف المسلمين حوله نحو ثلاث عقود بعد وفاة النبيّ، والإغماض عمّا ذكر لعثمان من نحو عشرين رواية في المقام من مجموع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رواية نقلت عنه وهو من المقلّين في الحديث، والإغماض عن معارضة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 الصحابة كأنس بن مالك، وسعد بن أبي وقّاص، وعبد الله بن مسعود، وأبو ذر الغفاري، وجابر بن عبد الله الأنصاري، والمقداد وعبد الرحمن بن عوف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أوجبوا المسح لا الغسل، والإغماض عمّا ورد من تغيير سنّة النبيّ</w:t>
      </w:r>
      <w:r>
        <w:rPr>
          <w:rStyle w:val="FootnoteAnchor"/>
          <w:rtl w:val="true"/>
        </w:rPr>
        <w:footnoteReference w:id="68"/>
      </w:r>
      <w:r>
        <w:rPr>
          <w:rFonts w:ascii="Amiri" w:hAnsi="Amiri" w:eastAsia="Amiri" w:cs="Amiri"/>
          <w:color w:val="111111"/>
          <w:sz w:val="28"/>
          <w:sz w:val="28"/>
          <w:szCs w:val="28"/>
          <w:rtl w:val="true"/>
          <w:lang w:bidi="ar-SA"/>
        </w:rPr>
        <w:t xml:space="preserve">، والإغماض عن العوامل والعلل التي أدّت إلى قتل عثمان </w:t>
      </w:r>
    </w:p>
    <w:p>
      <w:pPr>
        <w:pStyle w:val="BookText"/>
        <w:rPr/>
      </w:pPr>
      <w:r>
        <w:rPr>
          <w:rFonts w:ascii="Amiri" w:hAnsi="Amiri" w:eastAsia="Amiri" w:cs="Amiri"/>
          <w:color w:val="111111"/>
          <w:sz w:val="28"/>
          <w:sz w:val="28"/>
          <w:szCs w:val="28"/>
          <w:rtl w:val="true"/>
          <w:lang w:bidi="ar-SA"/>
        </w:rPr>
        <w:t>ودفنه في مقبرة اليهود حتّى أنّ بعض المؤرّخين أعرض عن ذكر ما أحدثه عثمان على السنّة النبويّة</w:t>
      </w:r>
      <w:r>
        <w:rPr>
          <w:rStyle w:val="FootnoteAnchor"/>
          <w:rtl w:val="true"/>
        </w:rPr>
        <w:footnoteReference w:id="69"/>
      </w:r>
      <w:r>
        <w:rPr>
          <w:rFonts w:ascii="Amiri" w:hAnsi="Amiri" w:eastAsia="Amiri" w:cs="Amiri"/>
          <w:color w:val="111111"/>
          <w:sz w:val="28"/>
          <w:sz w:val="28"/>
          <w:szCs w:val="28"/>
          <w:rtl w:val="true"/>
          <w:lang w:bidi="ar-SA"/>
        </w:rPr>
        <w:t>ومنها إبدال سنّة مسح الرجلين بالغسل، أنّ غاية ما تثبتوه وجود طائفتين من الروايات، قسم يوجب المسح وموافق لكتاب الله، وقسم يوجب الغسل ومخالف لكتاب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أن نقدّم طائفة المسح لترجيحها بمعاضدة كتاب الله فالحكم مسحهما، أو نحكم بتعارض الطائفتين فيحكم بتساقطهما وبعده نرجع إلى كتاب الله وهو يقضي بالمسح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توجبون نسخ القرآن والسنّة، بالسنّة وفيه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نسخ القرآن بالسنّة لا ينسجم مع ما رووه عن عمر بن الخطاب، فعن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عمر بن الخطاب شريحاً على قضاء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تبيّن لك في كتاب الله فلا تسألن عنه أحداً وما لم يتبيّن لك في كتاب الله فاتّبع فيه السنّة</w:t>
      </w:r>
      <w:r>
        <w:rPr>
          <w:rStyle w:val="FootnoteAnchor"/>
          <w:rtl w:val="true"/>
        </w:rPr>
        <w:footnoteReference w:id="70"/>
      </w:r>
      <w:r>
        <w:rPr>
          <w:rFonts w:ascii="Amiri" w:hAnsi="Amiri" w:eastAsia="Amiri" w:cs="Amiri"/>
          <w:color w:val="111111"/>
          <w:sz w:val="28"/>
          <w:sz w:val="28"/>
          <w:szCs w:val="28"/>
          <w:rtl w:val="true"/>
          <w:lang w:bidi="ar-SA"/>
        </w:rPr>
        <w:t xml:space="preserve">، فهذا عمر يقول بتقديم الكتاب على السنّة، وهل يعقل التقديم في غير المتعارض منهما؟ فلو وافق الكتاب السنّة فأيّ معنى لتقديم الكتاب عليها، فعمر – </w:t>
      </w:r>
    </w:p>
    <w:p>
      <w:pPr>
        <w:pStyle w:val="BookText"/>
        <w:rPr/>
      </w:pP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يوجب تقديم القرآن على السنّة، فما يرتضي تابعيه وما يقولون؟</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القوم أنّهم يتخبّطون في كلّ واقعة بما تشتهي أنفسهم، أليس عمر هو القائل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 وقوله هذا كان النبيّ، ألم يريد بذلك تقديم القرآن على قول النبيّ والنبيّ في ظهرانيّهم؟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عدا عما بدا حتّى أوجبتم نسخ القرآن بالسنّة لتصحيح عمل ثالث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 تحكم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بسنة رسول الله</w:t>
      </w:r>
      <w:r>
        <w:rPr>
          <w:rStyle w:val="FootnoteAnchor"/>
          <w:rtl w:val="true"/>
        </w:rPr>
        <w:footnoteReference w:id="72"/>
      </w:r>
      <w:r>
        <w:rPr>
          <w:rFonts w:ascii="Amiri" w:hAnsi="Amiri" w:eastAsia="Amiri" w:cs="Amiri"/>
          <w:color w:val="111111"/>
          <w:sz w:val="28"/>
          <w:sz w:val="28"/>
          <w:szCs w:val="28"/>
          <w:rtl w:val="true"/>
          <w:lang w:bidi="ar-SA"/>
        </w:rPr>
        <w:t>، فقدّم معاذ العمل بالقرآن على سنّة الرسول بين يدي النبيّ وأقرّه النبيّ على ذلك، فلو كانت السنّة تنسخ القرآن لبيّنه النبيّ لمعاذ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دأب السلف تقديم الكتاب على السنة، 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يقضون بالكتاب أوّلاً لأنّ السنّة لا تنسخ الكتاب</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القرآن مقطوع الصدور، والسنّة مظنون الصدور، والمقطوع مقدّم على 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بعض أساطينهم نسخ القرآن بالسنّة وتبعهم جمع على ذلك، فعن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نسخ السنّة بالقرآن كما لا يجوز نسخ القرآن بالسنّة</w:t>
      </w:r>
      <w:r>
        <w:rPr>
          <w:rStyle w:val="FootnoteAnchor"/>
          <w:rtl w:val="true"/>
        </w:rPr>
        <w:footnoteReference w:id="74"/>
      </w:r>
      <w:r>
        <w:rPr>
          <w:rFonts w:ascii="Amiri" w:hAnsi="Amiri" w:eastAsia="Amiri" w:cs="Amiri"/>
          <w:color w:val="111111"/>
          <w:sz w:val="28"/>
          <w:sz w:val="28"/>
          <w:szCs w:val="28"/>
          <w:rtl w:val="true"/>
          <w:lang w:bidi="ar-SA"/>
        </w:rPr>
        <w:t>، وتبعه على ذلك جماعة من علمائهم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سلّمنا مجارات القوم في صحّة نسخ القرآن بالسنّة والإغماض عن فساد هذا المبنى جملة وتفصيلاً، فهو إنّما يتمّ عندهم فيما لو كانت السنّة قطعيّة لا </w:t>
      </w:r>
    </w:p>
    <w:p>
      <w:pPr>
        <w:pStyle w:val="BookText"/>
        <w:rPr/>
      </w:pPr>
      <w:r>
        <w:rPr>
          <w:rFonts w:ascii="Amiri" w:hAnsi="Amiri" w:eastAsia="Amiri" w:cs="Amiri"/>
          <w:color w:val="111111"/>
          <w:sz w:val="28"/>
          <w:sz w:val="28"/>
          <w:szCs w:val="28"/>
          <w:rtl w:val="true"/>
          <w:lang w:bidi="ar-SA"/>
        </w:rPr>
        <w:t>يتخللها شكّ ولا ريب، وأنّى لهم إثبات هذا في الوضوء وقد عرفت مخالفة جمع كثير من الصحابة لسنّة الغسل بسنّة المسح عن رسول الله، فغايته وجود طائفتين إحداهما توجب المسح والأخرى توجب الغسل فلا يمكننا أن ننسخ كتاب الله بالطائفة المخالفة له بدعوى نسخ القرآن بالسنّة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نحكم بنسخ الكتاب والسنّة القاضية بالمسح بالسنّة القاضية بالغسل؟ فما المرجّح لتقديم سنّة الغسل على المسح؟ فلماذا لا ننسخ سنّة الغسل بالمسح؟ وعمل بعض الصحابة لا يكون مرجّحاً، لتعارضه بعمل جماعة آخرين منهم، وعمل التابعين لأحدهما لا يوجب ترجيح أن يكون الناسخ هو سنّة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المسلمون على أنّ سورة المائدة هي آخر سورة نزلت على الرسول الأمين ولم ينسخ منها آية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التسليم إلى الحقّ</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للحقّ حينما انجلى له واعتنقه بصدق ويقين، لأنّه كان لا يقيم وزناً لغير الحقّ، وعلم أنّ عليه معرفة الحقّ بالرجال، لا معرفة الرجال بالحقّ، فركب 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 مع ركبها من الهلكة والضلال، ويطلب من عامّة المسلمين أن لا يتعصّبوا أمام البراهين الجليّة فيلتمسوا في قبالها وجوهاً ما أنزل الله بها من سلطان ويخالفون شتى المبادئ للبقاء على دين آبائهم وأسلافهم فيشملهم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75"/>
      </w:r>
      <w:bookmarkStart w:id="47" w:name="pg20390_290983"/>
    </w:p>
    <w:p>
      <w:pPr>
        <w:pStyle w:val="Heading2"/>
        <w:numPr>
          <w:ilvl w:val="1"/>
          <w:numId w:val="1"/>
        </w:numPr>
        <w:rPr/>
      </w:pPr>
      <w:bookmarkStart w:id="48" w:name="__RefHeading___Toc12635784_2142443653"/>
      <w:bookmarkStart w:id="49" w:name="_Toc15"/>
      <w:bookmarkEnd w:id="47"/>
      <w:bookmarkEnd w:id="48"/>
      <w:r>
        <w:rPr>
          <w:rtl w:val="true"/>
        </w:rPr>
        <w:t>(</w:t>
      </w:r>
      <w:r>
        <w:rPr/>
        <w:t>١١</w:t>
      </w:r>
      <w:r>
        <w:rPr>
          <w:rtl w:val="true"/>
        </w:rPr>
        <w:t xml:space="preserve">) </w:t>
      </w:r>
      <w:r>
        <w:rPr>
          <w:rtl w:val="true"/>
        </w:rPr>
        <w:t xml:space="preserve">أديب محمّد عزيز </w:t>
      </w:r>
      <w:r>
        <w:rPr>
          <w:rtl w:val="true"/>
        </w:rPr>
        <w:t>(</w:t>
      </w:r>
      <w:r>
        <w:rPr>
          <w:rtl w:val="true"/>
        </w:rPr>
        <w:t xml:space="preserve">شافعي </w:t>
      </w:r>
      <w:r>
        <w:rPr>
          <w:rtl w:val="true"/>
        </w:rPr>
        <w:t xml:space="preserve">/ </w:t>
      </w:r>
      <w:r>
        <w:rPr>
          <w:rtl w:val="true"/>
        </w:rPr>
        <w:t>العراق</w:t>
      </w:r>
      <w:r>
        <w:rPr>
          <w:rtl w:val="true"/>
        </w:rPr>
        <w:t>)</w:t>
      </w:r>
      <w:bookmarkEnd w:id="49"/>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شافعيّة المذهب، وكان استبصاره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أهمّ أسباب استبصاره قراءة الكتب كمؤلّفات الدكتور التيجاني والاستماع إلى محاضرات المنبر الحسيني كمحاضرات الشيخ الدكتور أحمد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قدسيّة الصحابة قدسيّة غير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مطالعاته المكثّفة بأنّ قدسيّة الصحابة قدسيّة غير حقيقية صنعتها أيادي أرادت أن تضع مقابل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لتبعيد الناس عن تلقّي المعارف الإلهية من مصدرها الحقيقي والصحيح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والصحابة أنفسهم يشهدون على أنفسهم، فقد روى أنس بن مالك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للأنصار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سترون بعدي إثرة شديدة، فاصبروا حتّى تلقوا الله ورسوله على الحوض</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نصبر</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عن العلاء بن المسيب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البراء بن عازب،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لك، صحبت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وبايعته تحت الشجرة،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إنّك لا تدري ما أحدثنا بعده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شهادة صريحة تكشف عن حقيقة إرادة السلطات الجائرة ووعّاظ السلاطين طمسها والتكتيم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الباحث عن الحقيقة لا يخفى عليه شيء، ويجد بأنّ الأمر لم يقتصر على شهادة الصحابة على أنفسهم، بل قد شهد الشيخان أيضاً على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صحيحه في باب مناقب عمر بن الخطاب بأنّه عندما اغتيل أظهر جزعه، فأراد ابن عباس أن يهدّئه ولكن أجابه عمر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ما ترى من أجلك وأجل أصحابك، والله لو أنّ لي طلاع الأرض ذهباً لافتديت به من عذاب الله عزّ وجلّ قبل أن أراه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 عن عمر بن الخطاب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ليتني كنت كبش أهلي يسمّنونني ما بدا لهم، حتّى إذا كنت أسمن ما أكون زارهم بعض من يحبّون، فجعلوا بعضي شواءً وقطّعوني قديداً، ثمّ أكلوني، وأخرجوني عذرة، ولم أكن بشراً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ولماذا يستبعد هذا القول من عمر بن الخطاب وقد قال من سبقه إلى سدّة الحكم أبو بكر عندما نظر إلى طائر على شجرة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طوبي لك يا طائر تأكلّ الثمر، وتقع على الشجر، وما من حساب ولا عقاب عليك، لوددت أنّي شجرة على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إنّني أتوقّف كثييراً عند مثل هذه النصوص، لأطّلع على مقاطع مثيرة من علاقتهم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علاقة ا بي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شهدتها تلك العلاقة من تخلّف عن إجراء أوامره وتلبية طلبه في اللحظات الأخيرة من عمره المبارك الشريف، ممّا أغضبه ودفعه إلى أن يأمر الجميع بمغادرة المنزل وتركه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أنّني أستحضر أمامي شريط الحوادث التي جرت بعد وفاة الرسول وما جرى مع ابنته الزهراء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إيذاء وهضم وغمط وقد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وقالت فاطمة لأبي بكر وعمر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نشدتكما الله تعالى ألم تسمعا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رضى فاطمة من رضاي، وسخط فاطمة من سخطي، فمن أحبّ ابنتي فاطمة فقد أحبّني، ومن أرضى فاطمة فقد أرضاني، ومن أسخط فاطمة فقد اسخطني؟</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سمعناه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أُشهد الله وملائكته أنّكما أسخطتماني وما أرضيتماني، ولئن لقيت النبيّ لاشكونّكما إليه</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التيجاني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دعنا من هذه الرواية التي تدمي القلوب فلعل ابن قتيبة وهو من علماء أهل السنّة المبرزين في كثير من الفنون، وله تآليف عديدة في التفسير والحديث واللغة والنحو والتاريخ لعله تشيّع هو الآخر كما قال لي أحد المعاندين مرّة عندما أطلعته على كتابه تاريخ الخلفاء، وهذه هي الدعاية التي يلجأ إليها بعض علمائنا بعدما تعييهم الحيلة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فالطبري عندنا تشيّع، والنسائي الذي ألّف كتاباً في خصائص الإمام علي تشيّع، وابن قتيبة تشيّع، وحتّى طه حسين من المعاصرين لمّا ألّف كتاب الفتنة الكبرى وذكر حديث الغدير واعترف بكثير من الحقائق الأخرى فهو أيضاً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أنّ كلّ هؤلاء لم يتشيّعوا، وعندما يتكلّمون عنّ الشيعة لا يذكرون عنهم إلاّ ما هو مشين، وهم يدافعون عن عدالة الصحابة بكلّ ما أمكنهم، لكن الّذي يذكر فضائل علي بن أبي طالب ويعترف بما فعله كبار الصحابة من أخطاء نتهمه بأنّه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يعود الدكتور التيجاني إلى رواية ابن قتيبة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شككتُ فيها فإنّه لا يمكنني أن أشكّ في صحيح البخاري الذي هو عندنا أصحّ الكتب بعد كتاب الله، وقد ألزمنا أنفسنا بأنّه صحيح، وللشيعة أن يحتجّوا به علينا ويلزموننا بما الزمنا به أنفسنا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 هو البخاري يخرج من باب مناقب قرابة رسول الله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في باب غزوة خيبر عن عائشة أنّ فاطمة بنت النبيّ أرسلت إلى أبي بكر تسأله ميراثها من رسول الله فأبى أبو بكر أن يدفع إلى فاطمة منه شيئاً، فوجدت فاطمة على أبي بكر في ذلك، فهجرته فلم تكلّمه حتّى توفّيت</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والنتيجة في النهاية واحدة ذكرها البخاري باختصار، وذكرها ابن قتيبة بشيء من التفصيل، ألا وهي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يغضب لغضب فاطمة ويرضى </w:t>
      </w:r>
    </w:p>
    <w:p>
      <w:pPr>
        <w:pStyle w:val="BookText"/>
        <w:rPr/>
      </w:pPr>
      <w:r>
        <w:rPr>
          <w:rFonts w:ascii="Amiri" w:hAnsi="Amiri" w:eastAsia="Amiri" w:cs="Amiri"/>
          <w:color w:val="111111"/>
          <w:sz w:val="28"/>
          <w:sz w:val="28"/>
          <w:szCs w:val="28"/>
          <w:rtl w:val="true"/>
          <w:lang w:bidi="ar-SA"/>
        </w:rPr>
        <w:t>لرضاها وأنّ فاطمة ماتت وهي غاضبة على أبي بكر وعمر</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العقائدي، فوجد نفسه يقترب إلى التشيّع، وبدأ يحضر المجالس الحسينيّة، ويصغي إلى محاضرات المنبر الحسيني، كما بدأ يأخذ الأشرطة الصوتية ويستمع إلى محاضرات رائد المنبر الحسيني الدكتور أحمد الوائلي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وبمرور الزمان تبلورت عنده القناعة التامّة بأحقّية مذهب التشيّع فأعلن استبصاره، فتوجّهت إليه الأنظار في منطقته، فبدأ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للناس الأدلّة والبراهين التي دفعته إلى الاستبصار، وبدأ يكلّم الناس حسب مستواهم في الفهم، فالذي يستوعب الأدلّة يبيّن له الأدلّة وأمّا الشخص الفارغ من الناحية العلميّة فإنّه ممن لا تنفعه الأدلّة بل هو بحاجة إلى توعية ليهتم بالعلم والتعلم، وأمّا الشخص المتعصّب فإنّه بحاجة إلى تهذيب ليتخلّص من الشوائب العالقة بنفسه ليندفع نحو تطهير ذاته من الرذائل النفسيّة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فكلّ إنسان يواجه في اتجاهه نحو معرفة الحقّ موانع محدّدة، وينبغي على كلّ إنسان يبتغي معرفة الحقّ أن يشخّص هذه الموانع، ويجتهد في إزالتها لتتجلّى أمام بصيرته الحقيقة بوضوح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ينبغي أن لا يغفل الإنسان بأنّ طريق معرفة الحقّ طريق ذات الشوكة ولا يمكن اجتيازه إلاّ عن طريق الاستعانة بالله وطلب العون والتسديد منه، ولا يستطيع الإنسان الاعتماد على قدرته الذاتيه في هذا الصعيد وإنّما السبيل الوحيد للتخلّص من الجهل وكيد الشيطان هو الاستعانة بالله العلي الأعلى والتوكل عليه والاعتصام به عزّ وجلّ</w:t>
      </w:r>
      <w:r>
        <w:rPr>
          <w:rFonts w:eastAsia="Amiri" w:cs="Amiri" w:ascii="Amiri" w:hAnsi="Amiri"/>
          <w:color w:val="111111"/>
          <w:sz w:val="28"/>
          <w:szCs w:val="28"/>
          <w:rtl w:val="true"/>
          <w:lang w:bidi="ar-SA"/>
        </w:rPr>
        <w:t xml:space="preserve">. </w:t>
      </w:r>
      <w:bookmarkStart w:id="50" w:name="pg20390_290989"/>
    </w:p>
    <w:p>
      <w:pPr>
        <w:pStyle w:val="Heading2"/>
        <w:numPr>
          <w:ilvl w:val="1"/>
          <w:numId w:val="1"/>
        </w:numPr>
        <w:rPr/>
      </w:pPr>
      <w:bookmarkStart w:id="51" w:name="__RefHeading___Toc12635786_2142443653"/>
      <w:bookmarkStart w:id="52" w:name="_Toc16"/>
      <w:bookmarkEnd w:id="50"/>
      <w:bookmarkEnd w:id="51"/>
      <w:r>
        <w:rPr>
          <w:rtl w:val="true"/>
        </w:rPr>
        <w:t>(</w:t>
      </w:r>
      <w:r>
        <w:rPr/>
        <w:t>١٢</w:t>
      </w:r>
      <w:r>
        <w:rPr>
          <w:rtl w:val="true"/>
        </w:rPr>
        <w:t xml:space="preserve">) </w:t>
      </w:r>
      <w:r>
        <w:rPr>
          <w:rtl w:val="true"/>
        </w:rPr>
        <w:t xml:space="preserve">أديب نيروي سعيد </w:t>
      </w:r>
      <w:r>
        <w:rPr>
          <w:rtl w:val="true"/>
        </w:rPr>
        <w:t>(</w:t>
      </w:r>
      <w:r>
        <w:rPr>
          <w:rtl w:val="true"/>
        </w:rPr>
        <w:t xml:space="preserve">حنفي </w:t>
      </w:r>
      <w:r>
        <w:rPr>
          <w:rtl w:val="true"/>
        </w:rPr>
        <w:t xml:space="preserve">/ </w:t>
      </w:r>
      <w:r>
        <w:rPr>
          <w:rtl w:val="true"/>
        </w:rPr>
        <w:t>العراق</w:t>
      </w:r>
      <w:r>
        <w:rPr>
          <w:rtl w:val="true"/>
        </w:rPr>
        <w:t>)</w:t>
      </w:r>
      <w:bookmarkEnd w:id="5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2992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0"/>
                        <a:stretch/>
                      </pic:blipFill>
                      <pic:spPr>
                        <a:xfrm>
                          <a:off x="0" y="0"/>
                          <a:ext cx="4584600" cy="6299280"/>
                        </a:xfrm>
                        <a:prstGeom prst="rect">
                          <a:avLst/>
                        </a:prstGeom>
                        <a:ln w="0">
                          <a:noFill/>
                        </a:ln>
                      </pic:spPr>
                    </pic:pic>
                  </a:graphicData>
                </a:graphic>
              </wp:inline>
            </w:drawing>
          </mc:Choice>
          <mc:Fallback>
            <w:pict>
              <v:shape id="shape_0" stroked="f" o:allowincell="f" style="position:absolute;margin-left:0pt;margin-top:-496.05pt;width:360.95pt;height:495.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وترعرع في أُسرة حنفية المذهب، ثمّ استبصر عام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انتمائه المذهبي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الأساسي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متمسّكاً بالانتماء المذهبي وفق مذهب أهل السنّة الاقتصار على التقليد للسلف وعدم الاهتمام بالبحث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الانشغال بالأُمور المعاشية وعدم الاهتمام الحقيقي بأمر الدين السبب الذي 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التمسّك السطحي بمذهب أهل السنّة، ولكن عندما تغيّرت الأجواء المحيطة به وانتقاله إلى إيران 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أمام عقائد جديدة لم يكن مطّلعا عليها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التأمّل والتفكير، وبدأ يعيش حالة الصحوة، فأدرك بأنّه قد آن أوان تمتين أُسسه العقائدية والفكرية والاهتمام بالبحث، فخصّص لنفسه وقتاً لذلك، وهنا بدأت رحلته في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محقت السنّة النبوية</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أكبر مصيبة ابتلت بها الأُمّة الإسلاميّة بعد التحاق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بالرفيق </w:t>
      </w:r>
    </w:p>
    <w:p>
      <w:pPr>
        <w:pStyle w:val="BookText"/>
        <w:rPr/>
      </w:pPr>
      <w:r>
        <w:rPr>
          <w:rFonts w:ascii="Amiri" w:hAnsi="Amiri" w:eastAsia="Amiri" w:cs="Amiri"/>
          <w:color w:val="111111"/>
          <w:sz w:val="28"/>
          <w:sz w:val="28"/>
          <w:szCs w:val="28"/>
          <w:rtl w:val="true"/>
          <w:lang w:bidi="ar-SA"/>
        </w:rPr>
        <w:t>الأعلى والتي أدّت إلى محق السنّة النبويّة، وخرق حدود الله عزّ وجلّ، هي اجتهاد بعض الصحابة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أوائل الصحابة الذين بادروا إلى فتح الاجتهاد مقابل النصّ على مصراعيه هو عمر بن الخطاب، وقد أشار العلاّمة عبد الحسين شرف الدين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العديد من هذه الموارد من الاجتهاد في مقابل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الباحث بأنّ عمر بن الخطاب كان من أوائل من سمح لنفسه الوقوف بوجه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وعارض الرسول عدّة مرّات وجهاً لوجه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هريرة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لقيته من وراء هذا الحائط يشهد أن لا إله إلاّ الله مستيقناً بها قلبه فبشّره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أبو هريرة ليبشر فلقيه عمر ومنعه من ذلك وضربه حتّى سقط على أسته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أبو هريرة إلى رسول الله وهو يبكي، وأخبره بما فعل عمر،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ما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أنت بعثته ليبشّر بالجنّة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مستيقناً بها قلبه؟</w:t>
      </w:r>
    </w:p>
    <w:p>
      <w:pPr>
        <w:pStyle w:val="BookText"/>
        <w:rPr/>
      </w:pP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فإنّي أخشى أن يتّكل الناس على لا إله إلاّ الله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وسلوك وتصرّفات عمر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تكشف بأنّه كان لا يعتقد بعصمة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ويبدو أنّ هذا السلوك من عمر اتّجاه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هو الذي دفع أهل السنّة إلى عدم اعتقادهم 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نطاق التبليغ، بل عقيدتهم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عدا السنّة بشر يخطئ ويصيب، بل هو بحاجة في موارد غير التبليغ إلى من يصوّب رأية، وكان عمر هو المتكفّل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البخاري في صحيحه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يقبل مزمارة الشيطان في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مستلق على ظهره، والنسوة يضربن الدفوف، والشيطان يلعب ويمرح إلى جانبه حتّى إذا دخل عمر هرب الشيطان وأسرع النسوة فخبّأن الدفوف تحت أستهن، 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رآك الشيطان سالكاً فجّاً حتّى سلك فجّاً غير فجّك</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استلم عثمان دفّة الحكم أفرط في هذا النمط من الاجتهاد في مقابل النصّ، فبالغ أكثر ممّن سبقوه، حتّى دفع حياته ثمن اجتهاده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ولي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أُمور المسلمين واجه صعوبة شديدة في تطهير الساحة الإسلاميّة من البدع التي جاء بها من غصب الخلافة منه، وعندما حاول إزالة البدع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 وا عمراه الناس</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جاء بني أميّة وبني العبّاس استغلّوا هذا الأمر وأدخلوا الكثير من البدع في الدين الإسلامي، ولم يبق الدين الإسلامي الصحيح إلاّ عند أهله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فإنّ الاستبصار في يومنا هذا يعني الرجوع إلى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الصحيحة والحقّة والتخلّص من السنّة المحرّفة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السنّة تسمية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حقائق دفعته إلى الإعراض عن أهل السنّة، لأنّه وجدها تسمية غير مطابقة للواقع، ووجد بأنّ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الحقيقية عند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حفظوا السنّة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يكتشف الباحث أسباب تأكيد الرسول على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ومودّتهم والتمسّك بهديهم وجعلهم قرناء للقرآن بحيث يؤدّي التمسّك بهما الاعتصام من الضلال وعندما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أدلّة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بأنّه لا منافي من الاستبصار وتغيير الانتماء المذهبي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المحاضرات الدينية من أهمّ الأسباب التي دفعتني إلى الاستبصار، وكانت كلّ محاضرة استمع إليها تضفي على قلبي نوراً يأخذ بيدي لينشلني من الظلام الذي كنت أعيش في أوساطه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وبمرور الزمان أبصرت الحقيقة فأعلنت استبصاري، وكانت الأجواء المحيطة بي تشجّعني على ذلك، حيث كان حولي الكثير من الشيعة في إيران، فانتهزت هذه الفرصة والتحقت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بأنّ العقيدة لا تكفي لوحدها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ينبغي أن يلتزم الإنسان مع الإيمان الصحيح بالعمل الصالح ليكمل إيمانه، وليكون العمل مطيّته للحصول على الكمال الحقيقي وهو القرب من الله تعالى، بل العمل الصالح هو الذي يرسّخ العقيدة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بالعبادات والالتزام بأحكام الشريعة من أجل تهذيب نفسه وتزكيتها وتطهيرها من الشوائب</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يعيش الحياة الطيّبة، وأن يكون من المؤمنين الحقيقيين، وأن يتغلّب على جميع الموانع التي كان يواجهها في طريق الهداية</w:t>
      </w:r>
      <w:r>
        <w:rPr>
          <w:rFonts w:eastAsia="Amiri" w:cs="Amiri" w:ascii="Amiri" w:hAnsi="Amiri"/>
          <w:color w:val="111111"/>
          <w:sz w:val="28"/>
          <w:szCs w:val="28"/>
          <w:rtl w:val="true"/>
          <w:lang w:bidi="ar-SA"/>
        </w:rPr>
        <w:t xml:space="preserve">. </w:t>
      </w:r>
      <w:bookmarkStart w:id="53" w:name="pg20390_290993"/>
    </w:p>
    <w:p>
      <w:pPr>
        <w:pStyle w:val="Heading2"/>
        <w:numPr>
          <w:ilvl w:val="1"/>
          <w:numId w:val="1"/>
        </w:numPr>
        <w:rPr/>
      </w:pPr>
      <w:bookmarkStart w:id="54" w:name="__RefHeading___Toc12635788_2142443653"/>
      <w:bookmarkStart w:id="55" w:name="_Toc17"/>
      <w:bookmarkEnd w:id="53"/>
      <w:bookmarkEnd w:id="54"/>
      <w:r>
        <w:rPr>
          <w:rtl w:val="true"/>
        </w:rPr>
        <w:t>(</w:t>
      </w:r>
      <w:r>
        <w:rPr/>
        <w:t>١٣</w:t>
      </w:r>
      <w:r>
        <w:rPr>
          <w:rtl w:val="true"/>
        </w:rPr>
        <w:t xml:space="preserve">) </w:t>
      </w:r>
      <w:r>
        <w:rPr>
          <w:rtl w:val="true"/>
        </w:rPr>
        <w:t xml:space="preserve">أزور خوشناو </w:t>
      </w:r>
      <w:r>
        <w:rPr>
          <w:rtl w:val="true"/>
        </w:rPr>
        <w:t>(</w:t>
      </w:r>
      <w:r>
        <w:rPr>
          <w:rtl w:val="true"/>
        </w:rPr>
        <w:t xml:space="preserve">شافعي </w:t>
      </w:r>
      <w:r>
        <w:rPr>
          <w:rtl w:val="true"/>
        </w:rPr>
        <w:t xml:space="preserve">/ </w:t>
      </w:r>
      <w:r>
        <w:rPr>
          <w:rtl w:val="true"/>
        </w:rPr>
        <w:t>العراق</w:t>
      </w:r>
      <w:r>
        <w:rPr>
          <w:rtl w:val="true"/>
        </w:rPr>
        <w:t>)</w:t>
      </w:r>
      <w:bookmarkEnd w:id="5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2992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86"/>
                        <a:stretch/>
                      </pic:blipFill>
                      <pic:spPr>
                        <a:xfrm>
                          <a:off x="0" y="0"/>
                          <a:ext cx="4838760" cy="6299280"/>
                        </a:xfrm>
                        <a:prstGeom prst="rect">
                          <a:avLst/>
                        </a:prstGeom>
                        <a:ln w="0">
                          <a:noFill/>
                        </a:ln>
                      </pic:spPr>
                    </pic:pic>
                  </a:graphicData>
                </a:graphic>
              </wp:inline>
            </w:drawing>
          </mc:Choice>
          <mc:Fallback>
            <w:pict>
              <v:shape id="shape_0" stroked="f" o:allowincell="f" style="position:absolute;margin-left:0pt;margin-top:-496.05pt;width:380.95pt;height:495.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وكان استبصاره على يد والده، حيث ذهب إلى إيران وبقي فيها عدّة سنوات ثمّ عاد إليهم مستبصراً، فدفعه هذا الأمر إلى البحث والتحقيق حتّى انتهى به الأمر إلى الاستبصار واعتناق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 مجموعة من الكتب والكراسات وأكّد في مطالعاته على الأدلّة التي يعتمد عليها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الأدلّة التي يبيّنها الشيعة لإثبات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آية الولاية وهي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أجمع المفسرون من علماء أهل السنّة والشيعة بأنّ هذه الآية نزلت في حقّ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تصدق بخاتمه في أثناء الصلاة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ولكن المخالفون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لما أملت عليهم حكومة بني أميّة وبني العبّاس المعادية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توجّهوا إلى إثارة الشبهات في هذا الخصوص لصرف دلالة هذه الآية عن مدلولها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احتجاج الإمام علي بآية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التي طرحت حول آية الولاية أنّها لو كانت تدلّ 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لاحتجّ بها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لم يحتجّ بها، وهذا ما يثير الشكّ في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على إمامة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ولا تحصى، ولا يوجد أيّ دليل على لزوم احتجاج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هذه الأدلّة، 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مسألة غصب الخلافة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من منطلق الجهل بالأدلّة ليبيّن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وإنّما كانت المسألة مؤامرة لهيمنة قريش على دفّة الحكم والسيطرة على زمام أُمور الخلافة حبّاً للدنيا وطمعاً بالرئاسة وحسداً وبغياً منهم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كثيراً عن حقّه إزاء من التبس عليهم الأمر وأتم الحجّة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فرضنا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يحتج بآية الولاية، فإنّ عدم الاحتجاج هذا لا يسقط دلالتها الواضحة، ولا يوجد تلازم بين المسألتين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من أثار هذه الشبهة هو الفخر الرازي في تفسيره للآية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كانت هذه الآية دالّة على إمامته لاحتجّ بها في محفل من المحافل</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فالواقع التاريخي يكشف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بهذه الآية </w:t>
      </w:r>
    </w:p>
    <w:p>
      <w:pPr>
        <w:pStyle w:val="BookText"/>
        <w:rPr/>
      </w:pPr>
      <w:r>
        <w:rPr>
          <w:rFonts w:ascii="Amiri" w:hAnsi="Amiri" w:eastAsia="Amiri" w:cs="Amiri"/>
          <w:color w:val="111111"/>
          <w:sz w:val="28"/>
          <w:sz w:val="28"/>
          <w:szCs w:val="28"/>
          <w:rtl w:val="true"/>
          <w:lang w:bidi="ar-SA"/>
        </w:rPr>
        <w:t>ولكن مصادر أهل السنّة لم تنقل هذا الاحتجاج، وليس هذا الأمر غريباً من مصادر دُوّنت في ظلّ حكومات كانت تكنّ أشدّ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الإمام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احتجاج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بآية الولاية في المصادر الشيعية التي هي أنقى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لم تخضع لإرادة الحكومات الجائرة، وذكر العديد من علماء الشيعة القدماء احتجاج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بآية الولاية، منهم الشيخ الصدوق والشيخ الطوسي والشيخ الطبرسي</w:t>
      </w:r>
      <w:r>
        <w:rPr>
          <w:rStyle w:val="FootnoteAnchor"/>
          <w:rtl w:val="true"/>
        </w:rPr>
        <w:footnoteReference w:id="91"/>
      </w:r>
      <w:r>
        <w:rPr>
          <w:rFonts w:ascii="Amiri" w:hAnsi="Amiri" w:eastAsia="Amiri" w:cs="Amiri"/>
          <w:color w:val="111111"/>
          <w:sz w:val="28"/>
          <w:sz w:val="28"/>
          <w:szCs w:val="28"/>
          <w:rtl w:val="true"/>
          <w:lang w:bidi="ar-SA"/>
        </w:rPr>
        <w:t>كما أشار إلى بعض الحديث جمع من مصادر أهل السنّة</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كيفية تصدّق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تصدّق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بالخاتم موضع اتفاق الفريقين، وممّا جاء في مصادر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الحاكم الحسكاني بسند صحيح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يوماً بأصحابه صلاة الظهر، وانصرف هو وأصحابه، فلم يبق في المسجد غير علي قائماً، يصلّي بين الظهر والعصر، إذ دخل المسجد فقير من فقراء المسلمين، فلم يرفي المسجد أحداً خلا عليّاً، فأقبل نحوه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بالذي تصلّي له أن تتصدّق عليّ بما أمكنك، وله خاتم عقيق يماني أحمر، كان يلبسه في الصلاة في يمينه، فمد يده فوضعها على ظهره، وأشار إلى السائل بنزعه، فنزعه ودعا له، ومضى وهبط جبرائيل، 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باهي الله بك ملائكته اليوم، 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ذُكرت هذه الواقعة في المئات من مصادر أهل السنّة</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التصدّق حين الصلاة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الشبهات الأخرى التي أُثيرت حول آية الولاية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يصلّي فإنّ توجّهه يتمركز في ذكر الله، فكيف التفت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الصلاة إلى الفقير والمتوقّع منه أن لا ينتبه إلى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الالتفات لم يكن لأمر دنيوي، وإنّما هو عبادة ضمن عبادة، ومدح الله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القضية أفضل دليل على حسن ما فعل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صيغة الجمع في 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الإشارة في آية الولاية إلى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ولا يصحّ الإشكال بأنّ الإمام علي مفرد فكيف يصحّ استعمال صيغة الجمع فيه، لأنّ مقام الآية من الموارد التي يصحّ فيها إطلاق صيغة الجمع وإرادة المفرد لأجل التفخيم والتعظيم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ذهب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أعلام مفسري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الآية وردت بصيغة الجمع من منطلق ترغيب الآخرين، ليتبعوا الإمام علي في هذا الأمر، وليكن الإمام علي القدوة للجميع في هذا المجال</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تصدّق أو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البعض بأنّ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وَيُؤْتُونَ الزَّكَاةَ ولكن إعطاء الإمام علي للخاتم كان تصدّقاً ولم يكن زكاةً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إطلاق </w:t>
      </w:r>
      <w:r>
        <w:rPr>
          <w:rFonts w:ascii="Amiri" w:hAnsi="Amiri" w:eastAsia="Amiri" w:cs="Amiri"/>
          <w:color w:val="111111"/>
          <w:sz w:val="28"/>
          <w:sz w:val="28"/>
          <w:szCs w:val="28"/>
          <w:rtl w:val="true"/>
          <w:lang w:bidi="ar-SA"/>
        </w:rPr>
        <w:t>الزَّكَاةَ على الصدقة المندوبة أمر شائع في الفقه، فقد يطلق على الزكاة بأنّها صدقة واجبة وأخرى يطلق على الصدقة المستحبة بأنّها 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أداة الحصر في آية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أداة حصر، وهذا ما صرّح به أهل اللغة، ولهذا قال العلاّمة الطباطبائي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القصر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لقصر الإفراد، كأنّ المخاطبين يظنّون أنّ الولاية عامّة للمذكورين في الآية وغيرهم، فأفرد المذكورين للقصر</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هذه الأداة في هذه الآية يدلّ بوضوح على أنّ الولاية أمر خاص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قبول ولاية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لم تصرّح الآية باسم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تصرّح الآية اسم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والدليل هو اقتضاء إرادة الله ذلك، والله تعالى حكيم، ولو كان في تصريح اسم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لذكره الله، ولكن شاءت الحكمة الإلهيّة اتّباع هذا الأسلوب في هداية العباد</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وعدم تصريح الاسم لا يقلّل من دلالة الآية، حيث أجمع العلماء من </w:t>
      </w:r>
    </w:p>
    <w:p>
      <w:pPr>
        <w:pStyle w:val="BookText"/>
        <w:rPr/>
      </w:pPr>
      <w:r>
        <w:rPr>
          <w:rFonts w:ascii="Amiri" w:hAnsi="Amiri" w:eastAsia="Amiri" w:cs="Amiri"/>
          <w:color w:val="111111"/>
          <w:sz w:val="28"/>
          <w:sz w:val="28"/>
          <w:szCs w:val="28"/>
          <w:rtl w:val="true"/>
          <w:lang w:bidi="ar-SA"/>
        </w:rPr>
        <w:t>الفريقين بأنّ هذه الآية نزلت في حقّ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أن يهتدي فطريق الهداية واضح، ومن كان في قلبه مرض فإنّ الله لا يجبر أحداً على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الاستضعاف العلمي في قديم الأيّام أمراً على أرض الواقع نتيجة التعتيم والتحريف، فالعذر في يومنا هذا نتيجة الانتشّار الواسع للمعلومات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واستبصرت على يد والدي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أبي من رحلته إلى إيران، وعندما عاد استقبلناه بحفاوة، ولكنّنا تفاجأنا بأنّه عاد منتمياً إلى غير مذهبنا، فحملنا الأمر على أسوء المحامل، ولكن الوالد التزم بالتأنّي، وبدأ بمرور الزمان يبيّن لنا الحقائق التي دفعته إلى هذا التحوّل المذهبي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وقدّم إلينا الوالد العديد من الكتب والكرّاسات وبدأنا بقراءتها، حتّى انكشفت لنا الحقيقة وعرفنا بأنّ الدين أمر لابدّ من قيامه على الأدلّة والبراهين لا التعصّب والأنانيات وبدأنا ننظر إلى العقيدة بموضوعية، وعندما تبلورت لدينا القناعة بأحقيّة التشيّع استبصرنا، وكان من أهمّ الأمور التي دفعتنا إلى الاستبصار إضافة إلى الأدلّة والبراهين هي تغيير سلوك وتصرفات الوالد، فإنّه عاد متحلّياً بأحسن خلق، عاد وكلامه نور وسيرته نور وأفعاله نور، فانجذبنا نحو هذا النور وبحثنا عن مصدره فرأينا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ومنهج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 وطريقة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وعندما أبصرنا النور أدركنا الظلمات التي كنّا فيها، وتوجّهنا نحو هذا النور، واستأنسنا بكلام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وانجذبنا بأحاديثهم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وباتت الاعتراضات التي كانت متوجّهة إلينا من هنا وهناك فاقدة الأهميّة والاعتبار، فأهملناها وتركناها ولم نهتمّ بها، وكانت هذه ردود الأفعال كالزبد سرعان ما تلاشت وبقي الحقّ الذي توصّلنا إليه هو الباقي على أرض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حاربنا البعض في قوتنا وعزّتنا وسمعتنا فدعهم وشأنهم فإنّنا لا نفعل إلاّ بوظيفتنا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سيأتي على الناس زمان لا ينال الملك فيه إلاّ بالقتل والتجبّر، ولا الغنى إلاّ بالغصب والبخل، ولا المحبّة إلاّ باستخراج الدين واتباع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أدرك ذلك الزمان فصبر على الفقر وهو يقدر على الغني، وصبر على البغضاء وهو يقدر على المحبّة، وصبر على الذلّ وهو يقدر على العزّ، آتاه الله ثواب خمسين صدّيقاً ممّن صدّق بي</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فاشهد يا رسول الله بأنّنا كان بإمكاننا البقاء على انتمائنا السابق واتّباع أهل السنّة والجماعة، وكان في بقائنا هذا المال والجاه واحترام الناس والعزّ الدنيوي، ولكنّنا بحثنا فأملت علينا الأدلّة اتباع وصاياك في أمير المؤمنين وأهل بيتك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فهدّدونا بالفقر والذلّ والعُزلة، ولكنّنا قبلنا ذلك طلباً لرضوان الله</w:t>
      </w:r>
      <w:r>
        <w:rPr>
          <w:rFonts w:eastAsia="Amiri" w:cs="Amiri" w:ascii="Amiri" w:hAnsi="Amiri"/>
          <w:color w:val="111111"/>
          <w:sz w:val="28"/>
          <w:szCs w:val="28"/>
          <w:rtl w:val="true"/>
          <w:lang w:bidi="ar-SA"/>
        </w:rPr>
        <w:t xml:space="preserve">. </w:t>
      </w:r>
      <w:bookmarkStart w:id="56" w:name="pg20390_291000"/>
    </w:p>
    <w:p>
      <w:pPr>
        <w:pStyle w:val="Heading2"/>
        <w:numPr>
          <w:ilvl w:val="1"/>
          <w:numId w:val="1"/>
        </w:numPr>
        <w:rPr/>
      </w:pPr>
      <w:bookmarkStart w:id="57" w:name="__RefHeading___Toc12635790_2142443653"/>
      <w:bookmarkStart w:id="58" w:name="_Toc18"/>
      <w:bookmarkEnd w:id="56"/>
      <w:bookmarkEnd w:id="57"/>
      <w:r>
        <w:rPr>
          <w:rtl w:val="true"/>
        </w:rPr>
        <w:t>(</w:t>
      </w:r>
      <w:r>
        <w:rPr/>
        <w:t>١٤</w:t>
      </w:r>
      <w:r>
        <w:rPr>
          <w:rtl w:val="true"/>
        </w:rPr>
        <w:t xml:space="preserve">) </w:t>
      </w:r>
      <w:r>
        <w:rPr>
          <w:rtl w:val="true"/>
        </w:rPr>
        <w:t xml:space="preserve">إسراء الأمير </w:t>
      </w:r>
      <w:r>
        <w:rPr>
          <w:rtl w:val="true"/>
        </w:rPr>
        <w:t>(</w:t>
      </w:r>
      <w:r>
        <w:rPr>
          <w:rtl w:val="true"/>
        </w:rPr>
        <w:t xml:space="preserve">حنفية </w:t>
      </w:r>
      <w:r>
        <w:rPr>
          <w:rtl w:val="true"/>
        </w:rPr>
        <w:t xml:space="preserve">/ </w:t>
      </w:r>
      <w:r>
        <w:rPr>
          <w:rtl w:val="true"/>
        </w:rPr>
        <w:t>العراق</w:t>
      </w:r>
      <w:r>
        <w:rPr>
          <w:rtl w:val="true"/>
        </w:rPr>
        <w:t>)</w:t>
      </w:r>
      <w:bookmarkEnd w:id="58"/>
    </w:p>
    <w:p>
      <w:pPr>
        <w:pStyle w:val="BookText"/>
        <w:rPr/>
      </w:pPr>
      <w:r>
        <w:rPr>
          <w:rFonts w:ascii="Amiri" w:hAnsi="Amiri" w:eastAsia="Amiri" w:cs="Amiri"/>
          <w:color w:val="111111"/>
          <w:sz w:val="28"/>
          <w:sz w:val="28"/>
          <w:szCs w:val="28"/>
          <w:rtl w:val="true"/>
          <w:lang w:bidi="ar-SA"/>
        </w:rPr>
        <w:t xml:space="preserve">ولدت في العراق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ونشأت في أسرة تعتنق المذهب الشافعي، ثمّ واصلت دراستها حتّى مرحلة الإعداديّة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السبب الذي دفعها إلى اعتناق مذهب التشيّع هو قراءة كتب الدكتور التيجاني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الاهتداء بنور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جملة المواضيع التي اهتمّت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موضوع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والعصمة في اللغة عبارة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الإمساك والاعتصام والاستمساك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العاصم والمعصوم يتلازمان فأيّهما حصل حصل معه الآخر</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والعصمة في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عرّفها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لطف يفعله الله تعالى بالمكلّف، بحيث تمنع منه وقوع المعصية وترك الطاعة، مع قدرته عليهما</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العصمة من الله لحججه هي التوفيق، واللطف، والاعتصام، من الحجج بهما عن الذنوب والغلط في دين الله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والعصمة ثابتة بالقرآن والسنّة والعقل، كما سنبيّن ذلك في هذا 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عصمة الأئمّة 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تبيّن هذه الآية بأنّ مقام الإمامة مقام لا يناله المتّصف بصفة الظلم، وهذا ما يعني كون الإمام منزّهاً من كلّ شيء يؤدّي به إلى الدخول في دائرة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سبحانه وتعالى في هذه الآية أنّ أهل البيت مطهّرون من كلّ رجس، والمراد من الرجس هو كلّ ما ينافي الطهارة وكذلك الآية تشير إلى أنّ الله عزّ وجلّ هو الذي طهّر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وكذلك يقول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الفخر الرازي في كتابه مفاتيح الغيب في تفسير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أمر بطاعة أولي الأمر على سبيل الجزم والقطع، فلابدّ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معصوماً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لم يكن معصوماً عن الخطأ كان بتقدير إقدامه على الخطأ يكون قد أمر الله به بمتابعته، فيكون ذلك أمراً بفعل ذلك الخطأ، والخطأ لكونه خطأ منهيّ عنه، فهذا يقضي إلى اجتماع الأمر والنهي في الفعل الواحد باعتبار واحد، وذلك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فثبت أنّ الله تعالى أمر بطاعة أولي الأمر على سبيل الجزم، مثبت إن كلّ من أمر الله بطاعته على سبيل الجزم وجب أن يكون معصوماً عن الخطأ، فثبت قطعاً أنّ أولي الأمر المذكورين في هذه الآية لابدّ وأن يكونوا معصومون</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أدلّة عصمة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إنّي تارك فيكم ما إن أخذتم به لن تضلّوا كتاب الله وعترتي أهل بيتي</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الدكتور التيجاني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كما ترى صريح بأنّ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كتاب الله معصوم لا يأتيه الباطل من بين يديه ولا من خلفه وهو كلام الله، ومن شكّ فيه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أنّ التمسّك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يؤمّن من الضلالة، فدلّ هذا الحديث على أنّ الكتاب والعترة لا يجوز فيهما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أهل بيتي فيكم كمثل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صريح في أنّ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يأمن وينجو كلّ من ركب سفينتهم، وكلّ من تأخر عن ركوب سفينتهم غرق في الضلالة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يحيا حياتي، ويموت ميتتي، ويدخل </w:t>
      </w:r>
    </w:p>
    <w:p>
      <w:pPr>
        <w:pStyle w:val="BookText"/>
        <w:rPr/>
      </w:pPr>
      <w:r>
        <w:rPr>
          <w:rFonts w:ascii="Amiri" w:hAnsi="Amiri" w:eastAsia="Amiri" w:cs="Amiri"/>
          <w:color w:val="111111"/>
          <w:sz w:val="28"/>
          <w:sz w:val="28"/>
          <w:szCs w:val="28"/>
          <w:rtl w:val="true"/>
          <w:lang w:bidi="ar-SA"/>
        </w:rPr>
        <w:t>الجنّة التي وعدني ربّي، وهي جنّة الخلد، فليتولّ عليّاً وذرّيته من بعده، فإنّهم لن يخرجوكم من باب هدى، ولن يدخلوكم في باب ضلالة</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صريح في أنّ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عليّ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معصومون عن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لن يدخلوا الناس الذين يتّبعوهم في باب ضلالة، ومن البديهي أنّ الذي يجوز عليه الخطأ لا يمكنُ له هداية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المنذرُ، وعليُّ الهادي، وبك يا علي يهتدي المهتدون من بعدي</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هو الآخر صريح في عصمة الإمام، كما لا يخفى على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الرسول الكريم فإنّ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أثبت العصمة لنفسه والأئمّة من ولده عندما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تذهبون وأنّى تؤفكون؟ والأعلام قائمةُ، والآياتُ واضحةُ، والمنار منصوبةُ، فأين يُتاه بكم؟ بل كيف تعمهون؟ وبينكم عترة نبّيكم، وهم أئمّة الحقّ، وأعلام الدين، وألسنةُ الصدق؟ فانزلوهم بأحسن منازل القرآن، وردوهم ورود الهيم العطاش</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خذوها من 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إنّه يموت من مات منا وليس بميّت، ويبلى من بُلي منّا وليس ببال، فلا تقولوا بما لا تعرفون، فإنّ أكثر الحقّ فيما تنكرون، وأعذروا من لا حجّة لكم عليه وأنا هو، ألم أعمل فيكم بالثقل الأكبر وأترك فيكم الثقل الأصغر، وركزتُ فيكم راية الإيمان</w:t>
      </w:r>
      <w:r>
        <w:rPr>
          <w:rFonts w:eastAsia="Amiri" w:cs="Amiri" w:ascii="Amiri" w:hAnsi="Amiri"/>
          <w:color w:val="111111"/>
          <w:sz w:val="28"/>
          <w:szCs w:val="28"/>
          <w:rtl w:val="true"/>
          <w:lang w:bidi="ar-SA"/>
        </w:rPr>
        <w:t>»</w:t>
      </w:r>
      <w:r>
        <w:rPr>
          <w:rStyle w:val="FootnoteAnchor"/>
          <w:rtl w:val="true"/>
        </w:rPr>
        <w:footnoteReference w:id="10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الدليل العقلي على عصمة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البيان من القرآن الكريم والسنّة النبويّة الشريفة، وأقوال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كلّها على عصمتهم سلام الله عليهم، هل يرفض العقلُ عصمة من يصطفية الله سبحانه للهداية؟</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 يرفض ذلك، بل العكس، العقل يقول بوجوب تلك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وكّله الله وهمّه القيادة وهداية البشريّة لا يمكن أن يكون إنساناً ماديّاً يعتريه الخطأ والنسيان، وتثقل ظهره الذنوب والأوزار، فيكون عرضة لانتقاص الناس ونقدهم، بل العقل يفرض أن يكون أعلم الناس في زمانه وأعدلهم وأشجعهم وأتقاهم، وهي صفاتٌ ترفعُ من شأن القائد وتُعظّمه في أعين الناس، وتجلب له احترام الجميع وتقديرهم، وبالتالي طاعتهم له بدون تحفّظ ولا تملّق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الأمر كذلك، لماذا كلّ هذا التشنيع والتهويل على من يعتقد بذلك؟</w:t>
      </w:r>
    </w:p>
    <w:p>
      <w:pPr>
        <w:pStyle w:val="BookText"/>
        <w:rPr/>
      </w:pPr>
      <w:r>
        <w:rPr>
          <w:rFonts w:ascii="Amiri" w:hAnsi="Amiri" w:eastAsia="Amiri" w:cs="Amiri"/>
          <w:color w:val="111111"/>
          <w:sz w:val="28"/>
          <w:sz w:val="28"/>
          <w:szCs w:val="28"/>
          <w:rtl w:val="true"/>
          <w:lang w:bidi="ar-SA"/>
        </w:rPr>
        <w:t>ويخيّل إليك وأنت تسمع وتقرأ انتقاد أهل السنّة على موضوع العصمة، بأنّ الشيعة هم الذين يقلّدون وسام العصمة لمن أحبّوهم، أو أنّ القائل بالعصمة يقولُ منكراً وكفراً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هذا ولا ذاك، إنّما العصمة عند الشيعة هي أن يكون المعصوم محاطاً بعناية إلهية، ورعاية ربّانيّة، فلا يتمكّن الشيطان من إغوائه، ولا تتمكّن النفس الأمّارة بالسوء من التغلّب على عقله فتجرّه للمعصية، وهذا الأمر لم يحرم الله منه عباده المتّقين كما جاء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العصمة الموقوتة لعباد الله في حالة معيّنة، قد تزول لفقد سببها ألا وهي التقوى، فالعبد إذا كان بعيداً عن تقوى الله لا يعصمه الله، أمّا الإمام الذي </w:t>
      </w:r>
    </w:p>
    <w:p>
      <w:pPr>
        <w:pStyle w:val="BookText"/>
        <w:rPr/>
      </w:pPr>
      <w:r>
        <w:rPr>
          <w:rFonts w:ascii="Amiri" w:hAnsi="Amiri" w:eastAsia="Amiri" w:cs="Amiri"/>
          <w:color w:val="111111"/>
          <w:sz w:val="28"/>
          <w:sz w:val="28"/>
          <w:szCs w:val="28"/>
          <w:rtl w:val="true"/>
          <w:lang w:bidi="ar-SA"/>
        </w:rPr>
        <w:t>اصطفاه الله سبحانه فلا يحيد ولا يتزحزح عن التقوى وخشية الله سبحانه وتعالى فتلازمه العصمة ملازمته للتقوى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قضيّة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زليخا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هَمَّتْ بِهِ وَهَمَّ بِهَا لَوْلا أَن رَّأَى بُرْهَانَ رَبِّهِ كَذَلِكَ لِنَصْرِفَ عَنْهُ السُّوءَ وَالْفَحْشَاء إِنَّهُ مِنْ عِبَادِنَا الُْمخْلَصِينَ</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ولأنّ سيّدنا يوسف لم يهمّ بالزنا، كما فسّره بعض المفسّرين، فحاشا أنبياء الله من هذا الفعل القبيح، ولكنّه همّ بدفعها وضربها إذا اقتضى الحال، ولكنّ الله سبحانه عصمه من ارتكاب مثل هذا الخطأ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فعله لكان سبباً في اتّهامه بالفاحشة، وتكون حجّتها قويّة ضدّه، فيلحقه منهم عند ذلك السوء</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الاعتناق لمذهب التشيّع</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 الأمير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خلال قراءة كتاب التيجاني اطّلعت على الكثير من المعارف القائمة على الاستدلال والبرهان، فزاد هذا الأمر رغبتي في المزيد من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البراهين التي رأيتها في أدلّة هذا المذهب كانت رصينة جداً ومقنعة، فتابعت البحث حتّى توصّلت إلى بطلان معتقداتي السابقة، فتركتها من غير رجعة، واعتنقت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في دائرة التشيّع وهي الدائرة المليئة بالنور والطمأنينة</w:t>
      </w:r>
      <w:r>
        <w:rPr>
          <w:rFonts w:eastAsia="Amiri" w:cs="Amiri" w:ascii="Amiri" w:hAnsi="Amiri"/>
          <w:color w:val="111111"/>
          <w:sz w:val="28"/>
          <w:szCs w:val="28"/>
          <w:rtl w:val="true"/>
          <w:lang w:bidi="ar-SA"/>
        </w:rPr>
        <w:t xml:space="preserve">. </w:t>
      </w:r>
      <w:bookmarkStart w:id="59" w:name="pg20390_291006"/>
    </w:p>
    <w:p>
      <w:pPr>
        <w:pStyle w:val="Heading2"/>
        <w:numPr>
          <w:ilvl w:val="1"/>
          <w:numId w:val="1"/>
        </w:numPr>
        <w:rPr/>
      </w:pPr>
      <w:bookmarkStart w:id="60" w:name="__RefHeading___Toc12635792_2142443653"/>
      <w:bookmarkStart w:id="61" w:name="_Toc19"/>
      <w:bookmarkEnd w:id="59"/>
      <w:bookmarkEnd w:id="60"/>
      <w:r>
        <w:rPr>
          <w:rtl w:val="true"/>
        </w:rPr>
        <w:t>(</w:t>
      </w:r>
      <w:r>
        <w:rPr/>
        <w:t>١٥</w:t>
      </w:r>
      <w:r>
        <w:rPr>
          <w:rtl w:val="true"/>
        </w:rPr>
        <w:t xml:space="preserve">) </w:t>
      </w:r>
      <w:r>
        <w:rPr>
          <w:rtl w:val="true"/>
        </w:rPr>
        <w:t xml:space="preserve">إسماعيل بن عيسى العباسي </w:t>
      </w:r>
      <w:r>
        <w:rPr>
          <w:rtl w:val="true"/>
        </w:rPr>
        <w:t>(</w:t>
      </w:r>
      <w:r>
        <w:rPr>
          <w:rtl w:val="true"/>
        </w:rPr>
        <w:t xml:space="preserve">سنّي </w:t>
      </w:r>
      <w:r>
        <w:rPr>
          <w:rtl w:val="true"/>
        </w:rPr>
        <w:t xml:space="preserve">/ </w:t>
      </w:r>
      <w:r>
        <w:rPr>
          <w:rtl w:val="true"/>
        </w:rPr>
        <w:t>العراق</w:t>
      </w:r>
      <w:r>
        <w:rPr>
          <w:rtl w:val="true"/>
        </w:rPr>
        <w:t>)</w:t>
      </w:r>
      <w:bookmarkEnd w:id="61"/>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الحسن، علي بن الحسن بن الحجاج من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ابن عمّي أبي عبد الله محمّد بن عمران بن الحجّاج وفيه جماعة من أهل الكوفة من المشايخ، وفيمن حضر العباس بن أحمد العباسي، وكانوا قد حضروا عند ابن عمّي يهنؤونه بالسلامة، لأنّه حضر وقت سقوط سقيفة سيّدي أبي عبد الله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ذي الحجّة من سنة ثلاثة وسبعين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هم قعود يتحدّثون إذ حضر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عيسى العباسي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أصحابنا اعلموا أنّ الله عزّ وجلّ مسائلي عمّا أقول لكم وما اعتقده من المذهب، حتّى حلف بعتق جواريه ومماليكه وحبس دوابه أنّه لا يعتقد إلاّ ولاية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والسادة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وعدّهم واحداً واحداً، وساق الحديث، فأبسط إليه أصحابنا وسألهم وسألوه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يوم جمعة من الصلاة من المسجد الجامع مع عمّي داود، فلمّا كان قِبل منازلنا وقِبل منزله وقد خلا الطريق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كنتم قبل أن تغرب الشمس فصيروا إليّ، ولا يكون أحد منكم على حال فيتخلّف، لأنّه كان جمرة بني </w:t>
      </w:r>
    </w:p>
    <w:p>
      <w:pPr>
        <w:pStyle w:val="BookText"/>
        <w:rPr/>
      </w:pPr>
      <w:r>
        <w:rPr>
          <w:rFonts w:ascii="Amiri" w:hAnsi="Amiri" w:eastAsia="Amiri" w:cs="Amiri"/>
          <w:color w:val="111111"/>
          <w:sz w:val="28"/>
          <w:sz w:val="28"/>
          <w:szCs w:val="28"/>
          <w:rtl w:val="true"/>
          <w:lang w:bidi="ar-SA"/>
        </w:rPr>
        <w:t>هاشم، فصرنا إليه آخر النهار وهو جالس ينتظرنا،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كلّكم فاركبوا فى وقتكم هذا، وخذوا معكم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غلاماً كان له أسود يعرف بالجمل، وكان لو حمل هذا الغلام على سكر دجلة لسكرها من شدّته وبأسه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وامضوا إلى هذا القبر الذي قد افتتن به الناس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قبر علي تنبشوه وتجيئوني بأقصى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إلى الموضع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دونكم وما أمر به، فحفر الحفّارون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أنفسهم، ونحن في ناحية حتّى نزلوا خمسة أذرع، فلّما بلغوا إلى الصلابة قال الحفّارون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بلغنا إلى موضع صلب وليس نقوى بنقره، فأنزلوا الحبشي فأخذ المنقار فضرب ضربة سمعنا لها طنيناً شديداً في البرّ، ثُمّ ضرب ثانية فسمعنا طنيناً شديداً أشدّ من ذلك، ثُمّ ضرب الثالثة فسمعنا أشدّ ممّا تقدّم، ثُمّ صاح الغلام صيحة، فقمنا فأشرفنا عليه وقلنا للذين كانوا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اسألوه ما باله، فلم يجبهم وهو يستغيث، فشدّوه وأخرجوه بالحبل، فإذا على يده من أطراف أصابعه إلى مرفقه دم وهو يستغيث، لا يكلّمنا ولا يحير جواباً، فحملناه على البغل ورجعنا طائرين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لحم الغلام ينثر من عضده وجنبيه وسائر شقّه الأيمن حتّى انتهينا إلى 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وراءكم؟</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وحدّثناه بالصورة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إلى القبلة وتاب عمّا هو عليه، ورجع عن المذهب، وتولّى وتبرّأ، وركب بعد ذلك على مصعب بن جابر، فسأله أن يعمل على القبر صندوقاً، ولم يخبره بشي ممّا جرى، ووجّه من طمّ الموضع، وعمّر الصندوق عليه، ومات الغلام الأسود من وقته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62" w:name="pg20390_291008"/>
    </w:p>
    <w:p>
      <w:pPr>
        <w:pStyle w:val="Heading2"/>
        <w:numPr>
          <w:ilvl w:val="1"/>
          <w:numId w:val="1"/>
        </w:numPr>
        <w:rPr/>
      </w:pPr>
      <w:bookmarkStart w:id="63" w:name="__RefHeading___Toc12635794_2142443653"/>
      <w:bookmarkStart w:id="64" w:name="_Toc20"/>
      <w:bookmarkEnd w:id="62"/>
      <w:bookmarkEnd w:id="63"/>
      <w:r>
        <w:rPr>
          <w:rtl w:val="true"/>
        </w:rPr>
        <w:t>(</w:t>
      </w:r>
      <w:r>
        <w:rPr/>
        <w:t>١٦</w:t>
      </w:r>
      <w:r>
        <w:rPr>
          <w:rtl w:val="true"/>
        </w:rPr>
        <w:t xml:space="preserve">) </w:t>
      </w:r>
      <w:r>
        <w:rPr>
          <w:rtl w:val="true"/>
        </w:rPr>
        <w:t xml:space="preserve">إسماعيل خليل إبراهيم </w:t>
      </w:r>
      <w:r>
        <w:rPr>
          <w:rtl w:val="true"/>
        </w:rPr>
        <w:t>(</w:t>
      </w:r>
      <w:r>
        <w:rPr>
          <w:rtl w:val="true"/>
        </w:rPr>
        <w:t xml:space="preserve">شافعي </w:t>
      </w:r>
      <w:r>
        <w:rPr>
          <w:rtl w:val="true"/>
        </w:rPr>
        <w:t xml:space="preserve">/ </w:t>
      </w:r>
      <w:r>
        <w:rPr>
          <w:rtl w:val="true"/>
        </w:rPr>
        <w:t>العراق</w:t>
      </w:r>
      <w:r>
        <w:rPr>
          <w:rtl w:val="true"/>
        </w:rPr>
        <w:t>)</w:t>
      </w:r>
      <w:bookmarkEnd w:id="6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016500" cy="61722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03"/>
                        <a:stretch/>
                      </pic:blipFill>
                      <pic:spPr>
                        <a:xfrm>
                          <a:off x="0" y="0"/>
                          <a:ext cx="5016600" cy="6172200"/>
                        </a:xfrm>
                        <a:prstGeom prst="rect">
                          <a:avLst/>
                        </a:prstGeom>
                        <a:ln w="0">
                          <a:noFill/>
                        </a:ln>
                      </pic:spPr>
                    </pic:pic>
                  </a:graphicData>
                </a:graphic>
              </wp:inline>
            </w:drawing>
          </mc:Choice>
          <mc:Fallback>
            <w:pict>
              <v:shape id="shape_0" stroked="f" o:allowincell="f" style="position:absolute;margin-left:0pt;margin-top:-486.05pt;width:394.95pt;height:485.95pt;mso-wrap-style:none;v-text-anchor:middle;mso-position-horizontal:left;mso-position-vertical:top" type="_x0000_t75">
                <v:imagedata r:id="rId1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العاصمة بغداد، فرضت عليه الأجواء التي عاشها الانتماء إلى المذهب الشافعي تبعاً لآبائه وأسلافه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تراث حاول البعض تقديس تعاليمه مهما كلّف الأمر، وحقائق تصرخ في وجه هذه القداسة الموهومة، يحاول الباحث عن الحقيقة التوجّه نحوها وترك تراث هشّ لا يعول على دليل وبرهان، ولكن تنهال عليه ردود الأفعال من كلّ حدب وصوب، تحاول إرجاعه إلى حالة التقوقع والانفصال عن الدليل والبرهان، والركون إلى هذه القداسة المزيّفة، وبين هذا وذاك يكون على الباحث الوصول إلى الحقيقة بشقّ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يركنون إلى راحة التقليد وعدم تحمّل عناء البحث والتحقيق، بل غاص في أعماق التاريخ بحثاً عن الحقائق المدفونة فيه، وكانت النتائج تشير إلى افتقار التراث إلى الدليل والبرهان، وتناقض معطياته مع التعاليم الإسلاميّة التي طال ما حاول البعض دفنها في غياهب الكتمان لتحقيق مآربهم ومكائدهم وطموحاتهم الدنيويّة المزيّفة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منذ صغري مشغوفاً بمطالعة الكتب التاريخيّة وغيرها من الكتب، وذلك لارتقاء مستواي العلمي والثقافي، وكنت أعقد جلسات </w:t>
      </w:r>
    </w:p>
    <w:p>
      <w:pPr>
        <w:pStyle w:val="BookText"/>
        <w:rPr/>
      </w:pPr>
      <w:r>
        <w:rPr>
          <w:rFonts w:ascii="Amiri" w:hAnsi="Amiri" w:eastAsia="Amiri" w:cs="Amiri"/>
          <w:color w:val="111111"/>
          <w:sz w:val="28"/>
          <w:sz w:val="28"/>
          <w:szCs w:val="28"/>
          <w:rtl w:val="true"/>
          <w:lang w:bidi="ar-SA"/>
        </w:rPr>
        <w:t>الحوار مع أصدقائي حول المسائل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وقع نقاش بيني وبين شخص حول مسألة الوضوء، حيث لاحظته يتوضّأ بطريقة تختلف عن الطريقة التي ألفتها، فاستفسرته عن سبب اختلافه مع الوضوء السائد عندنا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أتوضّأ وفق الطريقة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وأنّك تمسح بعض رأسك وتمسح رجليك؟</w:t>
      </w:r>
    </w:p>
    <w:p>
      <w:pPr>
        <w:pStyle w:val="BookText"/>
        <w:rPr/>
      </w:pPr>
      <w:r>
        <w:rPr>
          <w:rFonts w:ascii="Amiri" w:hAnsi="Amiri" w:eastAsia="Amiri" w:cs="Amiri"/>
          <w:color w:val="111111"/>
          <w:sz w:val="28"/>
          <w:sz w:val="28"/>
          <w:szCs w:val="28"/>
          <w:rtl w:val="true"/>
          <w:lang w:bidi="ar-SA"/>
        </w:rPr>
        <w:t>والحال أنّه يجب أن تمسح كلّ رأسك وتغسل رجليك؟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تقول بصحّة هذا الوضوء وتحكم ببطلان وضوئي، ألم يقل الله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قُمْتُمْ إِلَى الصَّلاةِ فاغْسِلُواْ وُجُوهَكُمْ وَأَيْدِيَكُمْ إِلَى الْمَرَافِقِ وَامْسَحُواْ بِرُؤُوسِكُمْ وَأَرْجُلَكُمْ إِلَى الْكَعْبَينِ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تعطف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على </w:t>
      </w:r>
      <w:r>
        <w:rPr>
          <w:rFonts w:ascii="Amiri" w:hAnsi="Amiri" w:eastAsia="Amiri" w:cs="Amiri"/>
          <w:color w:val="111111"/>
          <w:sz w:val="28"/>
          <w:sz w:val="28"/>
          <w:szCs w:val="28"/>
          <w:rtl w:val="true"/>
          <w:lang w:bidi="ar-SA"/>
        </w:rPr>
        <w:t>وَأَيْدِيَكُمْ بالنصب فيكون معناه وجوب الغسل؟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عطف وَأَرْجُلَكُمْ</w:t>
      </w:r>
      <w:r>
        <w:rPr>
          <w:rFonts w:ascii="IRNazanin" w:hAnsi="IRNazanin" w:eastAsia="IRNazanin"/>
          <w:color w:val="111111"/>
          <w:sz w:val="28"/>
          <w:sz w:val="28"/>
          <w:szCs w:val="28"/>
          <w:rtl w:val="true"/>
          <w:lang w:bidi="fa-IR"/>
        </w:rPr>
        <w:t xml:space="preserve"> على </w:t>
      </w:r>
      <w:r>
        <w:rPr>
          <w:rFonts w:ascii="Amiri" w:hAnsi="Amiri" w:eastAsia="Amiri" w:cs="Amiri"/>
          <w:color w:val="111111"/>
          <w:sz w:val="28"/>
          <w:sz w:val="28"/>
          <w:szCs w:val="28"/>
          <w:rtl w:val="true"/>
          <w:lang w:bidi="ar-SA"/>
        </w:rPr>
        <w:t>وَأَيْدِيَكُمْ، وذلك لعدم جواز الفصل بين المعطوف والمعطوف عليه، فيكون العطف على الرؤوس إمّا وفق قراءة الجر فقد عطف على اللفظ، وإمّا وفق قراءة النصب فقد عطف على محل بِرُؤُوسِكُمْ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له متفاعلاً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 هذا ولم يقل به أحد من العلماء؟ هل تدّعي أنّك تعرف أكثر من العلماء؟</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نحن أبناء الدليل ولسنا من أبناء التقليد الأعمى اللذين ذمّهم القرآن الكريم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فرددت عليه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ذلك، فهذه طريقة آبائي وأسلافي في الوضوء، ولا يمكن أن تكون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تكمن المشكلة حيث اتّبعت آبائك وأسلافك، ولو تأمّلت في التاريخ الإسلامي لعرفت الدور الكبير الذي لعبته السياسة في تحريف عقائد الناس من أجل مآربهم ومصالحهم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أدعوك أن نكون من أهل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ثارت حميّة التعصّب المذهبي، فقلت له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تجرأ أن تحكم على بطلان ما ذهب إليه السلف الصالح بترهات تذكرها، هل من المعقول أن يخالف السلف الصالح التعاليم الإسلاميّة؟</w:t>
      </w:r>
    </w:p>
    <w:p>
      <w:pPr>
        <w:pStyle w:val="BookText"/>
        <w:rPr/>
      </w:pPr>
      <w:r>
        <w:rPr>
          <w:rFonts w:ascii="Amiri" w:hAnsi="Amiri" w:eastAsia="Amiri" w:cs="Amiri"/>
          <w:color w:val="111111"/>
          <w:sz w:val="28"/>
          <w:sz w:val="28"/>
          <w:szCs w:val="28"/>
          <w:rtl w:val="true"/>
          <w:lang w:bidi="ar-SA"/>
        </w:rPr>
        <w:t>فقال بكلّ 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بيّن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 الأُمّة الإسلاميّة ستفترق إلى ثلاث وسبعين فرقة، فلست أنت وفرقتك إلاّ واحدة من هذه الفرق، ولكلّ فرقة آباء وأسلاف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الأكثريّة فنحن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تعتبر الأكثريّة هي المعيار في تعيين الصواب وقد ذمّها الله في القرآن وَمَا يَتَّبِعُ أَكْثَرُهُمْ إِلاَّ ظَنًّا إَنَّ الظَّنَّ لاَ يُغْنِي مِنَ الْحَقِّ شَيْئًا إِنَّ اللّهَ عَلَيمٌ بِمَا يَفْعَلُونَ</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وانتهى النقاش وأنا أعيش حالة الانفعال والغضب</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ما خلوت بنفسي راودتني صور عن الحوار مع ذلك الشخص، وكنت أحاول نسيان ذلك لكن لم أستطع، فقمت بالبحث والتحقيق حول الموضوع لعلّني أجد ما أفحم الشيعي فيما بعد، لكن كانت نتائج البحث تشير إلى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العلماء في آية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اعترف العديد من علماء أهل السنّة بدلالة الآية على وجوب المسح في الوضوء، منهم ابن حزم في الاحكام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القراءة بخفض أرجلكم وفتحها، كلاهما لا يجوز إلاّ أن يكون معطوفاً على الرؤوس في المسح ولابدّ لأنّه لا يجوز البتّة أن يحال بين المعطوف والمعطوف عليه بخبر غير الخبر عن المعطوف عليه لأنّه إشكال وتلبيس وإضلال لا بيان،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محمّداً وزيداً، ومررت بخالد وعمراً، وأنت تريد أنّك ضربت عمراً أصلاً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حزم في المحلى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قولنا في الرجلين فإنّ القرآن نزل بالمسح،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بِرُؤُوسِكُمْ وَأَرْجُلَكُمْ إِلَى الْكَعْبَينِ وسواء قرئ بخفض اللام أو بفتحها هي على كلّ حال عطف على الرؤوس إمّا على اللفظ وإمّا على الموضع، لا يجوز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يجوز أن يحال بين المعطوف والمعطوف عليه بقضيّة مبتدأة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جاء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القرآن بالمسح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الرجلين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بالمسح على الرجلين جماعة من السلف، منهم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عبّاس والحسن وعكرمة والشعبي وجماعة آخرون، وهو قول الطبري، ورويت في ذلك آثار منها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إسحاق بن عبد الله بن أبي طلحة ثنا علي بن يحيى بن خلاد عن أبيه عن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رفاعة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رسول الله صلّى الله عليه وسلّم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لا يجوز صلاة أحدكم حتّى يسبغ الوضوء كما أمره الله عزّ وجلّ ثمّ يغسل وجهه ويديه إلى المرفقين ويمسح رأسه ورجليه إلى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إسحاق بن راهويه ثنا عيسى بن يونس عن الأعمش عن عبد خير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أرى باطن القدمين أحقّ بالمسح حتّى رأيت رسول الله صلّى الله عليه وسلّم يمسح ظاهرهما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حاول ابن حزم التخلّص من القول بالمسح فادّعى وجود الناسخ لهذا الحكم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وإنّما قلنا بالغسل فيهما لما حدّثنا عبد الرحمن بن عبد الله ثنا إبراهيم بن أحمد ثنا الفربري ثنا البخاري ثنا مسدد ثنا أبو عوانة، عن أبي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يوسف بن ماهك عن عبد الله بن عمرو بن العاص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تخلّف النبيّ صلّى الله عليه وسلّم في سفر فأدركنا وقد أرهقنا العصر فجعلنا نتوضّأ ونمسح على أرجلنا، فنادى بأعلى صوته ويل للأعقاب من النار، مرّتين أو ثلاثا</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يبدو أنّ ابن حزم غفل أو تغافل فيما بعد حيث يظهر منه عدم الركون إلى صحّة القول بالمسح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وأبطلتم مسح الرجلين وهو نصّ القرآن بخبر يدّعي مخالفنا ومخالفكم أنّنا سامحنا أنفسنا وسامحتم أنفسكم فيه، وأنّه لا يدلّ على المنع من مسحها وقد قال بمسحها طائفة من الصحابة والتابعين ومن بعدهم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أبطل استدلاله بادّعائه وجود الناسخ للآية المباركة، وذلك لكون سورة المائدة أخر سورة نزلت من القرآن ولم ينسخ منها شيء، فقد ورد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سورة المائدة آخر سورة نزلت، فما وجدتم فيها حلالاً فحلّلوه، وما </w:t>
      </w:r>
    </w:p>
    <w:p>
      <w:pPr>
        <w:pStyle w:val="BookText"/>
        <w:rPr/>
      </w:pPr>
      <w:r>
        <w:rPr>
          <w:rFonts w:ascii="Amiri" w:hAnsi="Amiri" w:eastAsia="Amiri" w:cs="Amiri"/>
          <w:color w:val="111111"/>
          <w:sz w:val="28"/>
          <w:sz w:val="28"/>
          <w:szCs w:val="28"/>
          <w:rtl w:val="true"/>
          <w:lang w:bidi="ar-SA"/>
        </w:rPr>
        <w:t>وجدتم فيها حراماً فحرّموه</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لعلّ ابن حزم يقول بكون الآية في غير سورة المائدة؟ ولعلّه غفل فيما بعد عن القول بالنسخ فنسب القول بالمسح إلى التابعين؟</w:t>
      </w:r>
    </w:p>
    <w:p>
      <w:pPr>
        <w:pStyle w:val="BookText"/>
        <w:rPr/>
      </w:pPr>
      <w:r>
        <w:rPr>
          <w:rFonts w:ascii="Amiri" w:hAnsi="Amiri" w:eastAsia="Amiri" w:cs="Amiri"/>
          <w:color w:val="111111"/>
          <w:sz w:val="28"/>
          <w:sz w:val="28"/>
          <w:szCs w:val="28"/>
          <w:rtl w:val="true"/>
          <w:lang w:bidi="ar-SA"/>
        </w:rPr>
        <w:t>وقال الآمدي في الأحكام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أبعد التأويلات ما يقوله القائلون بوجوب غسل الرجلين في الوضوء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وَامْسَحُواْ بِرُؤُوسِكُمْ وَأَرْجُلَكُمْ إِلَى الْكَعْبَينِ من أنّ المراد به الغسل، وهو في غاية البعد لما فيه من ترك العمل بما اقتضاه ظاهر العطف من التشريك بين الرؤوس والأرجل في المسح من غير ضرورة</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الرازي في تفسيره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القراءة بالنصب فقالوا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توجب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قوله وَامْسَحُواْ بِرُؤُوسِكُمْ فرؤوسكم في النصب ولكنّها مجرورة بالباء، فإذا عطفت الأرجل على الرؤوس جاز في الأرجل النصب عطفاً على محل الرؤوس، والجرّ عطفاً على الظاهر، وهذا مذهب مشهور للنحاة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أنّه يجوز أن يكون عامل النصب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 ويجوز أن يكون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لكن العاملان إذا اجتمعا على معمول واحد كان إعمال الأقرب أولى، فوجب أن يكون عامل النصب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وَأَرْجُلَكُمْ</w:t>
      </w:r>
      <w:r>
        <w:rPr>
          <w:rFonts w:ascii="IRNazanin" w:hAnsi="IRNazanin" w:eastAsia="IRNazanin"/>
          <w:color w:val="111111"/>
          <w:sz w:val="28"/>
          <w:sz w:val="28"/>
          <w:szCs w:val="28"/>
          <w:rtl w:val="true"/>
          <w:lang w:bidi="fa-IR"/>
        </w:rPr>
        <w:t xml:space="preserve"> هو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وَامْسَحُواْفثبت أن قراءة وَأَرْجُلَكُمْ بنصب اللام توجب المسح أيضاً، فهذا وجه الاستدلال بهذه الآية على وجوب المسح</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تبلور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الحثيث حول كلمات العلماء في آية الوضوء، تبيّن لي كيف دلّس علماؤنا الحقائق وحاولوا التعتيم عليها، ولا أدري بأيّ عذر اعتذروا؟ وعلى أيّ دليل استندوا؟</w:t>
      </w:r>
    </w:p>
    <w:p>
      <w:pPr>
        <w:pStyle w:val="BookText"/>
        <w:rPr/>
      </w:pPr>
      <w:r>
        <w:rPr>
          <w:rFonts w:ascii="Amiri" w:hAnsi="Amiri" w:eastAsia="Amiri" w:cs="Amiri"/>
          <w:color w:val="111111"/>
          <w:sz w:val="28"/>
          <w:sz w:val="28"/>
          <w:szCs w:val="28"/>
          <w:rtl w:val="true"/>
          <w:lang w:bidi="ar-SA"/>
        </w:rPr>
        <w:t>ومن خلال البحث عثرت على حقائق جوهريّة بين الشيعة والسنّة كمسألة الإمامة التي تعتبر الحجر الأساسي في اختلاف الفرق الإسلاميّة، وقد حاول البعض إبعاد الناس عن جوهر الخلاف وجرّهم إلى مسائل فرعيّة كالوضوء، حتّى يبقى الناس في غفلة عن مسألة الإمامة التي طالما أكّد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الاهتمام بها في شتّى المواقف كحديث الدار وحديث المنزلة وحديث الغدير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كشفت الحقيقة لي بأنّ تراثنا لا يركن إلى الدليل، وإنّما تواكبه عاطفة تدفعه نحو ما ألفيت من آبائنا وأسلافنا، وحاول هذا التراث إرجاعي إلى التقليد الأعمى للآباء والأسلاف، ولكن عزمت على تركها واتّباع ما تملي عليّ الأدلّة والبراهين، فالتحقت بركب سفينة قال عنها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ومن تخلّف عنها غرق وهوى</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ذلك من التعابير الدالّة على علوّ مقامهم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الباحث بأنّ النظام الأموي حرص بعد انتهاء واقعة الطفّ إلى تكثيف الإعلام لإخفاء الحقائق، ولكن في المقابل حرص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تدوين أسمائهم ضمن بيان زياراتهم تصدّياً لإحباط مؤامرات الأمويّين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تتضمّن الزيارات الخاصّة بشهداء عاشوراء التعابير الكاشفة عن منزلتهم 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هذه الزيارات جملة من التعابير من قبيل وصفهم بأولياء الله، وأحبّاء الله، وأصفيائه، وأنصار دين الله، وأنصار رسول الله، والتصريح بأنّهم نصحوا لله، وجاهدوا في سبيله فجزاهم الله عن الإسلام وأهله أفضل الجزاء، وأنّهم الفائزون في درجات العلى، والذابّون عن توحيد الله، والصدّيقون وأنّهم فازوا فوزاً عظيماً، فياليتنا كنّا معهم فنفوز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التعابير تكشف عن مقام منزلة أنصار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الكفاية لمعرفة عظمة قربهم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هؤلاء الأنصار لم يبلغوا هذه الدرجات اعتباطاً، بل استشهادهم بين يدي الإمام الحسين هو الذي يكشف عن أصالتهم الدينيّة، وعن عمق إيمانهم، وعظمة تمسّكهم بالحقّ، وإلاّ فكانت دعوة الإمام الحسين عامّة للجميع، ولم يوفّق لها ولم يلبّي نداء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باذلاً فينا مهجته، وموطّناً على لقاء الله نفسه، فليرحل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هؤلاء الحواريّون ولو لا أنّهم كانوا من الذين جاهدوا أنفسهم في سبيل الله لمنعتهم أهواؤهم من الالتحاق بركب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في دائرة الصراع بين الحقّ والباطل، والصراع بين النور والظلمة </w:t>
      </w:r>
    </w:p>
    <w:p>
      <w:pPr>
        <w:pStyle w:val="BookText"/>
        <w:rPr/>
      </w:pPr>
      <w:r>
        <w:rPr>
          <w:rFonts w:ascii="Amiri" w:hAnsi="Amiri" w:eastAsia="Amiri" w:cs="Amiri"/>
          <w:color w:val="111111"/>
          <w:sz w:val="28"/>
          <w:sz w:val="28"/>
          <w:szCs w:val="28"/>
          <w:rtl w:val="true"/>
          <w:lang w:bidi="ar-SA"/>
        </w:rPr>
        <w:t>فإنّ الإنسان لا يختار جبهة الحقّ والنور إلاّ بعد مجاهدته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بواقعة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بواقعة الطفّ نتيجة تعرّفه عليها عن طريق محاضرات المنبر الحسيني التي كان يصغي إليها ويستلهم منها العلوم والمعارف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انجذابه نحو واقعة عاشوراء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شيّعني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لمؤلّفه المستبصر السيّد إدريس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كربلاء مدخلي إلى التاريخ، إلى الحقيقة، إلى الإسلام، فكيف الا أجذب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هي المحطّة التي أردت أن أنهي بها كلامي عن مجمل معاناة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وظروف الجريمة التأريخيّة ضدّ نسل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الذي يفرض نفسه هنا، هو من قتل الحسين؟ ولماذا 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نشكّ في أنّ مقتل الحسين هو نتيجة وضع تمتدّ جذوره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أخطر قرار صدر 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ضحيّته الأولى هم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ونلاحظ من حركة التاريخ الإسلامي أنّ محاولة تهميش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وقمع رموزهم بدأ منذ السقيفة، ورأيي لو جازف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لكان فعلاً أحرقوا عليهم الدار ولكن شيء أشبه بعاشوراء وكربلاء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بداية النشوء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بالأحرى إعادة النشوء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لحزب بني أميّة، كان منذ الخلافة الأولى ذلك أنّ معاوية وأخاه يزيد كانا عاملين على الشام وتقوّي نفوذهما منذ ذلك العهد، وكلّ المسلمين كانوا يدركون مدى القوّة التي يمكن أن </w:t>
      </w:r>
    </w:p>
    <w:p>
      <w:pPr>
        <w:pStyle w:val="BookText"/>
        <w:rPr/>
      </w:pPr>
      <w:r>
        <w:rPr>
          <w:rFonts w:ascii="Amiri" w:hAnsi="Amiri" w:eastAsia="Amiri" w:cs="Amiri"/>
          <w:color w:val="111111"/>
          <w:sz w:val="28"/>
          <w:sz w:val="28"/>
          <w:szCs w:val="28"/>
          <w:rtl w:val="true"/>
          <w:lang w:bidi="ar-SA"/>
        </w:rPr>
        <w:t>تمنحها الإمارة لرجال مثل معاوية ويزيد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المعادلة مقلوبة، ميزان القوى اللامتكافئ بين الحزب الأموي وبني هاشم بدأ منذ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ضرب ولا قُمع وما استضعف بعد الرسول رجل أو عشيرة مثل ما ظلم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هذا الظلم والجور وقع بعد ما نزلت الآيات الكثيرة في حبّهم ومودّتهم وكذلك الروايات الواردة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شيعني الحسين كاملة، فتأثّر به، بحيث عدّه بعد ذلك من جملة أسباب استبصاره، وعندما اكتملت الصورة عنده أعلن استبصاره وبدأ يدعو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65" w:name="pg20390_291019"/>
    </w:p>
    <w:p>
      <w:pPr>
        <w:pStyle w:val="Heading2"/>
        <w:numPr>
          <w:ilvl w:val="1"/>
          <w:numId w:val="1"/>
        </w:numPr>
        <w:rPr/>
      </w:pPr>
      <w:bookmarkStart w:id="66" w:name="__RefHeading___Toc12635796_2142443653"/>
      <w:bookmarkStart w:id="67" w:name="_Toc21"/>
      <w:bookmarkEnd w:id="65"/>
      <w:bookmarkEnd w:id="66"/>
      <w:r>
        <w:rPr>
          <w:rtl w:val="true"/>
        </w:rPr>
        <w:t>(</w:t>
      </w:r>
      <w:r>
        <w:rPr/>
        <w:t>١٨</w:t>
      </w:r>
      <w:r>
        <w:rPr>
          <w:rtl w:val="true"/>
        </w:rPr>
        <w:t xml:space="preserve">) </w:t>
      </w:r>
      <w:r>
        <w:rPr>
          <w:rtl w:val="true"/>
        </w:rPr>
        <w:t xml:space="preserve">أكرم يونس البرزنجي </w:t>
      </w:r>
      <w:r>
        <w:rPr>
          <w:rtl w:val="true"/>
        </w:rPr>
        <w:t>(</w:t>
      </w:r>
      <w:r>
        <w:rPr>
          <w:rtl w:val="true"/>
        </w:rPr>
        <w:t xml:space="preserve">شافعي </w:t>
      </w:r>
      <w:r>
        <w:rPr>
          <w:rtl w:val="true"/>
        </w:rPr>
        <w:t xml:space="preserve">/ </w:t>
      </w:r>
      <w:r>
        <w:rPr>
          <w:rtl w:val="true"/>
        </w:rPr>
        <w:t>العراق</w:t>
      </w:r>
      <w:r>
        <w:rPr>
          <w:rtl w:val="true"/>
        </w:rPr>
        <w:t>)</w:t>
      </w:r>
      <w:bookmarkEnd w:id="6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89500" cy="68707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116"/>
                        <a:stretch/>
                      </pic:blipFill>
                      <pic:spPr>
                        <a:xfrm>
                          <a:off x="0" y="0"/>
                          <a:ext cx="4889520" cy="6870600"/>
                        </a:xfrm>
                        <a:prstGeom prst="rect">
                          <a:avLst/>
                        </a:prstGeom>
                        <a:ln w="0">
                          <a:noFill/>
                        </a:ln>
                      </pic:spPr>
                    </pic:pic>
                  </a:graphicData>
                </a:graphic>
              </wp:inline>
            </w:drawing>
          </mc:Choice>
          <mc:Fallback>
            <w:pict>
              <v:shape id="shape_0" stroked="f" o:allowincell="f" style="position:absolute;margin-left:0pt;margin-top:-541.05pt;width:384.95pt;height:540.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من هذه الموسوعة، ونشير إلى معلومات أخرى لم تدرج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التعرّف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كانت الحرب العراقية الإيرانية قائمة، وفي أحد الأيّام وعندما كان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البرزنجي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مقاتلاً في الجيش العراقي جيء بمجموعة من الأسرى الإيرانيين إلى مقرّه وأقترب من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واحد منهما لا يعرف لغة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فناوله أحد الأسرى كتاباً صغيراً ناعم الخط، فسارع إلى أخذه وإخفائه في حقيبته، خوفاً من عقوبة السلطة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عاد إلى منزله في فترة الإجازة أخرج الكتاب، وأخذ يتصفّح أوراقه، فوجده كتاب دعاء يسمّى بمفاتيح الجنان للشيخ عبّاس القمّي فيه أدعية وصلوات وأعمال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ووجد في هذا الكتاب من الأدعية في أعمال اليوم والشهر بل والساعة أيضاً، وتشتمل هذه الأدعية العالية المضامين على التوحيد والتسليم والعبوديّة لله تعالى، منها دعاء كميل بن زياد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يقرأ في ليلة الجمعة، </w:t>
      </w:r>
    </w:p>
    <w:p>
      <w:pPr>
        <w:pStyle w:val="BookText"/>
        <w:rPr/>
      </w:pPr>
      <w:r>
        <w:rPr>
          <w:rFonts w:ascii="Amiri" w:hAnsi="Amiri" w:eastAsia="Amiri" w:cs="Amiri"/>
          <w:color w:val="111111"/>
          <w:sz w:val="28"/>
          <w:sz w:val="28"/>
          <w:szCs w:val="28"/>
          <w:rtl w:val="true"/>
          <w:lang w:bidi="ar-SA"/>
        </w:rPr>
        <w:t>وأدعية الإمامين الحسن والحسين وأبنائه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ودعاء الافتتاح، ودعاء أبي حمزة الثمالي في شهر رمضان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عندما أقع في أيّ مشكلة أتوجّه إلى الله وأقرأ الأدعية المناسبة لما أنا فيه، وأجد أنّ مشكلتي قد ارتفعت، وهكذا دمت على هذا الأمر الذي لا يعلمه إلاّ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حثّني على البحث في طيات كتب أهل السنّة لعلّي أجد فيها ما يشابه هذه الأعمال والأذكار شيئاً، فلم أجد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فعلمت أنّ هذه الأدعية لم تكن صدرت عن أناس 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لا تصل إليها أفكار البشر العادي، فإنّها كلمات دون كلام الخالق وفوق كلام المخلوق، لا يمكن أن تصدر إلاّ ممّن كان مرتبطاً بالله، ومستقياً من بيت الوحي والغيب، من منبع صاف، من باب مدينة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يسأل بعض الشيعة ليتعرّف أكثر على مذهبهم، فكان معظمهم إمّا قليل الثقافة بهذا الخصوص، وإمّا يخاف من السلطة في العراق فلا يحصل على جواب 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من الأيّام سافر إلى العاصمة بغداد لزيارة أحد أقربائه، ودار بينهما حديث حول الشيعة ومعتقداتهم، وسأله عن مساجد الشيعة ليرى فيها عن كثب كيف يمارسون أعمالهم العبادية وشعائرهم الدينية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إلى أحد المساجد الشيعية في يوم الجمعة وكانوا يؤدّون صلاة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بعد انقضاء الحرب الإيرانية العراقية، وكذلك بعد انقضاء حرب الخليج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انتهاء الصلاة دنا من إمام الجماعة وكان سيّداً من سلالة رسول الله معتماً بعمامة سوداء، وسأله بعض الأسئلة، فأجابه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ورجع إلى مدينة السليمانية، وبعد مضيّ فترة من الزمن عاد إلى بغداد، فجاء إلى المسجد نفسه، ورأى ذلك السيّد، فطالبه بكتب تبيّن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ومعتقداتهم، إلاّ أنّ الرجل خاف منه ولم يعطه أيّ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السليمانية، والتقى في أحد المعارض الفنية هناك بأحد الإخوة الشيعة حيث جرى معه نقاش في بعض المسائل الخلافية بين السنّة والشيعة كمسائل الإمامة والخلافة وعدالة الصحابة وأحقّية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بقيّة المذاهب بشكل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المكان لم يكن مناسباً فاتّفقا على أن يكون بقية الحوار في بيته، وبالفعل تحاورا في هذه المسائل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وبعدها طلب منه بعض الكتب الشيعية، فأهداه بعد أيّام بعض الكتب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الرشد إلى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بدأت بقراءة بعض الكتب الشيعية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العاملي،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للتيجاني السماوي،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المظفر،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رضي الرضوي، وكتابي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محمّد باقر الصدر، فتأثّرت بها وكشف لي عن مدى تعمّق الشيعة الإماميّة وعلمائهم في فهم القرآن الكريم وأحاديث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وسبرهم لغور كلماتهم، وإدراكهم لمقاصد ألفاظهم، وأسرار تراكيبها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فوجدتهم على الحقّ، لكن بقي عندي تردّد في اتخاذ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كمعتقد، وسألت الله أن يوفّقني في مسيري نحو النور والهداية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فلجأت إلى كتاب مفاتيح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الليلة ليلة 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وبدأت بقراءة دعاء كميل بن زياد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أنّي أسألك برحمتك التي وسعت كلّ شيء، وبقوّتك التي </w:t>
      </w:r>
    </w:p>
    <w:p>
      <w:pPr>
        <w:pStyle w:val="BookText"/>
        <w:rPr/>
      </w:pPr>
      <w:r>
        <w:rPr>
          <w:rFonts w:ascii="Amiri" w:hAnsi="Amiri" w:eastAsia="Amiri" w:cs="Amiri"/>
          <w:color w:val="111111"/>
          <w:sz w:val="28"/>
          <w:sz w:val="28"/>
          <w:szCs w:val="28"/>
          <w:rtl w:val="true"/>
          <w:lang w:bidi="ar-SA"/>
        </w:rPr>
        <w:t>قهرت بها كلّ شيء، وخضع لها كلّ شيء، وذلّ لها كلّ شيء</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فسألت الله أن تشملني العناية الإلهية، وأن يريني طريق الهداية، ويمسك بيدي ويوصلني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وتابعت قراءة بقية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اتقرّب اليك بذكرك، واستشفع بك إلى نفسك، وأسألك بجودك ان تدنيني من قربك، وان توزعني شكرك، وان تلهمني ذكرك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إلهي وسيّدي ومولاي ومالك رقّي يا من بيده ناصيتي يا عليماً بضرّي ومسكنتي، يا خبيراً بفقري وفاقتي، يا ربّ يا ربّ يا ربّ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ببركة هذا الدعاء انفتحت لي آفاقاً عجيبة، وأحسست من خلال قراءة فقراته، والتفكّر في مضامينه، أثر في صفاء روحي، وتأثّر معنوي في نفسي، وهنا شملتني العناية الربّانية، فشعّ في قلبي النور المحمّدي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ومشكاة أنوار أئمّة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تولّدت عندي قناعة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فتمسّكت بحبل الله المتين، واتخذت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قادة وشفعاء، وهكذا اعتنقت مذهب الحقّ، مذهب محمّد وآل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أذهب الله عنهم الرجس، وطهّرهم تطهيراً</w:t>
      </w:r>
      <w:r>
        <w:rPr>
          <w:rFonts w:eastAsia="Amiri" w:cs="Amiri" w:ascii="Amiri" w:hAnsi="Amiri"/>
          <w:color w:val="111111"/>
          <w:sz w:val="28"/>
          <w:szCs w:val="28"/>
          <w:rtl w:val="true"/>
          <w:lang w:bidi="ar-SA"/>
        </w:rPr>
        <w:t xml:space="preserve">. </w:t>
      </w:r>
      <w:bookmarkStart w:id="68" w:name="pg20390_291023"/>
    </w:p>
    <w:p>
      <w:pPr>
        <w:pStyle w:val="Heading2"/>
        <w:numPr>
          <w:ilvl w:val="1"/>
          <w:numId w:val="1"/>
        </w:numPr>
        <w:rPr/>
      </w:pPr>
      <w:bookmarkStart w:id="69" w:name="__RefHeading___Toc12635798_2142443653"/>
      <w:bookmarkStart w:id="70" w:name="_Toc22"/>
      <w:bookmarkEnd w:id="68"/>
      <w:bookmarkEnd w:id="69"/>
      <w:r>
        <w:rPr>
          <w:rtl w:val="true"/>
        </w:rPr>
        <w:t>(</w:t>
      </w:r>
      <w:r>
        <w:rPr/>
        <w:t>١٩</w:t>
      </w:r>
      <w:r>
        <w:rPr>
          <w:rtl w:val="true"/>
        </w:rPr>
        <w:t xml:space="preserve">) </w:t>
      </w:r>
      <w:r>
        <w:rPr>
          <w:rtl w:val="true"/>
        </w:rPr>
        <w:t xml:space="preserve">السيّد إسماعيل الحميري </w:t>
      </w:r>
      <w:r>
        <w:rPr>
          <w:rtl w:val="true"/>
        </w:rPr>
        <w:t>(</w:t>
      </w:r>
      <w:r>
        <w:rPr>
          <w:rtl w:val="true"/>
        </w:rPr>
        <w:t xml:space="preserve">خارجي ثمّ كيساني </w:t>
      </w:r>
      <w:r>
        <w:rPr>
          <w:rtl w:val="true"/>
        </w:rPr>
        <w:t xml:space="preserve">/ </w:t>
      </w:r>
      <w:r>
        <w:rPr>
          <w:rtl w:val="true"/>
        </w:rPr>
        <w:t>العراق</w:t>
      </w:r>
      <w:r>
        <w:rPr>
          <w:rtl w:val="true"/>
        </w:rPr>
        <w:t>)</w:t>
      </w:r>
      <w:bookmarkEnd w:id="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بن يزيد بن ربيعة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ولقبه مفرغ، المعروف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بعمّان ونشأ بالبصرة، وكانت ولادته سنة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هـ وتوفي ببغداد سنة</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هـ ودفن بالجنينة في بغداد، وكانت وفاته في عهد خلافة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الطوسي في كتاب رجاله وعدّه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الشاعر يكنّى أبا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شاعراً وسيماً جسيماً مطبوعاً حسن الأسلوب وثيق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إسماعيل بن محمّد بن يزيد بن ربيعة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المفلّق يكنّى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عنه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القاضي نور الله الشوشتري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أكابر أهل زمانه، واحرز قصب السبق في مضمار الفصاحة والبلاغة على أقرانه، وذكروا أنّ دفاتر ميميّاته كانت حمل بعير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شهراشوب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 شعراء أهل البيت </w:t>
      </w:r>
    </w:p>
    <w:p>
      <w:pPr>
        <w:pStyle w:val="BookText"/>
        <w:rPr/>
      </w:pPr>
      <w:r>
        <w:rPr>
          <w:rFonts w:ascii="Amiri" w:hAnsi="Amiri" w:eastAsia="Amiri" w:cs="Amiri"/>
          <w:color w:val="111111"/>
          <w:sz w:val="28"/>
          <w:sz w:val="28"/>
          <w:szCs w:val="28"/>
          <w:rtl w:val="true"/>
          <w:lang w:bidi="ar-SA"/>
        </w:rPr>
        <w:t>المجاهرين، ومن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في بدء الأمر خارجيّاً، ثُمّ كيسانيّاً، ثُمّ إمامّياً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قصائد في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قصيدة له في رثاء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امرر على جدث الحسـ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ـين وقل لأعظمه الزكيّة</w:t>
      </w:r>
    </w:p>
    <w:p>
      <w:pPr>
        <w:pStyle w:val="BookText"/>
        <w:rPr/>
      </w:pPr>
      <w:r>
        <w:rPr>
          <w:rFonts w:ascii="Amiri" w:hAnsi="Amiri" w:eastAsia="Amiri" w:cs="Amiri"/>
          <w:color w:val="111111"/>
          <w:sz w:val="28"/>
          <w:sz w:val="28"/>
          <w:szCs w:val="28"/>
          <w:rtl w:val="true"/>
          <w:lang w:bidi="ar-SA"/>
        </w:rPr>
        <w:t>يا أعظماً لا زلت من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وطفاء ساكبة رويّة</w:t>
      </w:r>
    </w:p>
    <w:p>
      <w:pPr>
        <w:pStyle w:val="BookText"/>
        <w:rPr/>
      </w:pPr>
      <w:r>
        <w:rPr>
          <w:rFonts w:ascii="Amiri" w:hAnsi="Amiri" w:eastAsia="Amiri" w:cs="Amiri"/>
          <w:color w:val="111111"/>
          <w:sz w:val="28"/>
          <w:sz w:val="28"/>
          <w:szCs w:val="28"/>
          <w:rtl w:val="true"/>
          <w:lang w:bidi="ar-SA"/>
        </w:rPr>
        <w:t>ما لذّ عيش بعد رضـ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ـك بالجياد الأعوجيّة</w:t>
      </w:r>
    </w:p>
    <w:p>
      <w:pPr>
        <w:pStyle w:val="BookText"/>
        <w:rPr/>
      </w:pPr>
      <w:r>
        <w:rPr>
          <w:rFonts w:ascii="Amiri" w:hAnsi="Amiri" w:eastAsia="Amiri" w:cs="Amiri"/>
          <w:color w:val="111111"/>
          <w:sz w:val="28"/>
          <w:sz w:val="28"/>
          <w:szCs w:val="28"/>
          <w:rtl w:val="true"/>
          <w:lang w:bidi="ar-SA"/>
        </w:rPr>
        <w:t>قبر تضمّن طيّباً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آباؤه خير البريّة</w:t>
      </w:r>
    </w:p>
    <w:p>
      <w:pPr>
        <w:pStyle w:val="BookText"/>
        <w:rPr/>
      </w:pPr>
      <w:r>
        <w:rPr>
          <w:rFonts w:ascii="Amiri" w:hAnsi="Amiri" w:eastAsia="Amiri" w:cs="Amiri"/>
          <w:color w:val="111111"/>
          <w:sz w:val="28"/>
          <w:sz w:val="28"/>
          <w:szCs w:val="28"/>
          <w:rtl w:val="true"/>
          <w:lang w:bidi="ar-SA"/>
        </w:rPr>
        <w:t>آباؤه أهل الريا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سة والخلافة والوصيّة</w:t>
      </w:r>
    </w:p>
    <w:p>
      <w:pPr>
        <w:pStyle w:val="BookText"/>
        <w:rPr/>
      </w:pPr>
      <w:r>
        <w:rPr>
          <w:rFonts w:ascii="Amiri" w:hAnsi="Amiri" w:eastAsia="Amiri" w:cs="Amiri"/>
          <w:color w:val="111111"/>
          <w:sz w:val="28"/>
          <w:sz w:val="28"/>
          <w:szCs w:val="28"/>
          <w:rtl w:val="true"/>
          <w:lang w:bidi="ar-SA"/>
        </w:rPr>
        <w:t>والخير والشيم المهذّ</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بة المطيّبة الرضيّة</w:t>
      </w:r>
    </w:p>
    <w:p>
      <w:pPr>
        <w:pStyle w:val="BookText"/>
        <w:rPr/>
      </w:pPr>
      <w:r>
        <w:rPr>
          <w:rFonts w:ascii="Amiri" w:hAnsi="Amiri" w:eastAsia="Amiri" w:cs="Amiri"/>
          <w:color w:val="111111"/>
          <w:sz w:val="28"/>
          <w:sz w:val="28"/>
          <w:szCs w:val="28"/>
          <w:rtl w:val="true"/>
          <w:lang w:bidi="ar-SA"/>
        </w:rPr>
        <w:t>فإذا مررت بقبره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فأطل به وقف المطيّة</w:t>
      </w:r>
    </w:p>
    <w:p>
      <w:pPr>
        <w:pStyle w:val="BookText"/>
        <w:rPr/>
      </w:pPr>
      <w:r>
        <w:rPr>
          <w:rFonts w:ascii="Amiri" w:hAnsi="Amiri" w:eastAsia="Amiri" w:cs="Amiri"/>
          <w:color w:val="111111"/>
          <w:sz w:val="28"/>
          <w:sz w:val="28"/>
          <w:szCs w:val="28"/>
          <w:rtl w:val="true"/>
          <w:lang w:bidi="ar-SA"/>
        </w:rPr>
        <w:t>وابك المطّهر للمطـ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ـهر والمطهّرة الزكيّة</w:t>
      </w:r>
    </w:p>
    <w:p>
      <w:pPr>
        <w:pStyle w:val="BookText"/>
        <w:rPr/>
      </w:pPr>
      <w:r>
        <w:rPr>
          <w:rFonts w:ascii="Amiri" w:hAnsi="Amiri" w:eastAsia="Amiri" w:cs="Amiri"/>
          <w:color w:val="111111"/>
          <w:sz w:val="28"/>
          <w:sz w:val="28"/>
          <w:szCs w:val="28"/>
          <w:rtl w:val="true"/>
          <w:lang w:bidi="ar-SA"/>
        </w:rPr>
        <w:t>كبكاء معولة غدت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يوماً بواحدها المنيّة</w:t>
      </w:r>
    </w:p>
    <w:p>
      <w:pPr>
        <w:pStyle w:val="BookText"/>
        <w:rPr/>
      </w:pPr>
      <w:r>
        <w:rPr>
          <w:rFonts w:ascii="Amiri" w:hAnsi="Amiri" w:eastAsia="Amiri" w:cs="Amiri"/>
          <w:color w:val="111111"/>
          <w:sz w:val="28"/>
          <w:sz w:val="28"/>
          <w:szCs w:val="28"/>
          <w:rtl w:val="true"/>
          <w:lang w:bidi="ar-SA"/>
        </w:rPr>
        <w:t>والعن صدى عمر بن سعـ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ـد والملمّع بالنقيّة</w:t>
      </w:r>
    </w:p>
    <w:p>
      <w:pPr>
        <w:pStyle w:val="BookText"/>
        <w:rPr/>
      </w:pPr>
      <w:r>
        <w:rPr>
          <w:rFonts w:ascii="Amiri" w:hAnsi="Amiri" w:eastAsia="Amiri" w:cs="Amiri"/>
          <w:color w:val="111111"/>
          <w:sz w:val="28"/>
          <w:sz w:val="28"/>
          <w:szCs w:val="28"/>
          <w:rtl w:val="true"/>
          <w:lang w:bidi="ar-SA"/>
        </w:rPr>
        <w:t>شمر بن جوشن الذي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طاحت به نفس شقيّة</w:t>
      </w:r>
    </w:p>
    <w:p>
      <w:pPr>
        <w:pStyle w:val="BookText"/>
        <w:rPr/>
      </w:pPr>
      <w:r>
        <w:rPr>
          <w:rFonts w:ascii="Amiri" w:hAnsi="Amiri" w:eastAsia="Amiri" w:cs="Amiri"/>
          <w:color w:val="111111"/>
          <w:sz w:val="28"/>
          <w:sz w:val="28"/>
          <w:szCs w:val="28"/>
          <w:rtl w:val="true"/>
          <w:lang w:bidi="ar-SA"/>
        </w:rPr>
        <w:t>جعلوا ابن بنت نبيّهم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غرضاً كما ترمى الدريّة</w:t>
      </w:r>
    </w:p>
    <w:p>
      <w:pPr>
        <w:pStyle w:val="BookText"/>
        <w:rPr/>
      </w:pPr>
      <w:r>
        <w:rPr>
          <w:rFonts w:ascii="Amiri" w:hAnsi="Amiri" w:eastAsia="Amiri" w:cs="Amiri"/>
          <w:color w:val="111111"/>
          <w:sz w:val="28"/>
          <w:sz w:val="28"/>
          <w:szCs w:val="28"/>
          <w:rtl w:val="true"/>
          <w:lang w:bidi="ar-SA"/>
        </w:rPr>
        <w:t>لم يدعهم لقتاله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إلاّ الجعالة والعطيّة</w:t>
      </w:r>
    </w:p>
    <w:p>
      <w:pPr>
        <w:pStyle w:val="BookText"/>
        <w:rPr/>
      </w:pPr>
      <w:r>
        <w:rPr>
          <w:rFonts w:ascii="Amiri" w:hAnsi="Amiri" w:eastAsia="Amiri" w:cs="Amiri"/>
          <w:color w:val="111111"/>
          <w:sz w:val="28"/>
          <w:sz w:val="28"/>
          <w:szCs w:val="28"/>
          <w:rtl w:val="true"/>
          <w:lang w:bidi="ar-SA"/>
        </w:rPr>
        <w:t>لما دعوه لكي تحـ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ـكم فيه أولاد البغيّة</w:t>
      </w:r>
    </w:p>
    <w:p>
      <w:pPr>
        <w:pStyle w:val="BookText"/>
        <w:rPr/>
      </w:pPr>
      <w:r>
        <w:rPr>
          <w:rFonts w:ascii="Amiri" w:hAnsi="Amiri" w:eastAsia="Amiri" w:cs="Amiri"/>
          <w:color w:val="111111"/>
          <w:sz w:val="28"/>
          <w:sz w:val="28"/>
          <w:szCs w:val="28"/>
          <w:rtl w:val="true"/>
          <w:lang w:bidi="ar-SA"/>
        </w:rPr>
        <w:t>أولاد أخبث من مشى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مرحاً وأخبثهم سجيّة</w:t>
      </w:r>
    </w:p>
    <w:p>
      <w:pPr>
        <w:pStyle w:val="BookText"/>
        <w:rPr/>
      </w:pPr>
      <w:r>
        <w:rPr>
          <w:rFonts w:ascii="Amiri" w:hAnsi="Amiri" w:eastAsia="Amiri" w:cs="Amiri"/>
          <w:color w:val="111111"/>
          <w:sz w:val="28"/>
          <w:sz w:val="28"/>
          <w:szCs w:val="28"/>
          <w:rtl w:val="true"/>
          <w:lang w:bidi="ar-SA"/>
        </w:rPr>
        <w:t>فعصاهم وأبت 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نفس معزّزه أبيّة</w:t>
      </w:r>
    </w:p>
    <w:p>
      <w:pPr>
        <w:pStyle w:val="BookText"/>
        <w:rPr/>
      </w:pPr>
      <w:r>
        <w:rPr>
          <w:rFonts w:ascii="Amiri" w:hAnsi="Amiri" w:eastAsia="Amiri" w:cs="Amiri"/>
          <w:color w:val="111111"/>
          <w:sz w:val="28"/>
          <w:sz w:val="28"/>
          <w:szCs w:val="28"/>
          <w:rtl w:val="true"/>
          <w:lang w:bidi="ar-SA"/>
        </w:rPr>
        <w:t>فغدوا له بالسابغات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عليه والمشرفيّة</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والبيض واليلب اليما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ني والطوال السمهريّة </w:t>
      </w:r>
    </w:p>
    <w:p>
      <w:pPr>
        <w:pStyle w:val="BookText"/>
        <w:rPr/>
      </w:pPr>
      <w:r>
        <w:rPr>
          <w:rFonts w:ascii="Amiri" w:hAnsi="Amiri" w:eastAsia="Amiri" w:cs="Amiri"/>
          <w:color w:val="111111"/>
          <w:sz w:val="28"/>
          <w:sz w:val="28"/>
          <w:szCs w:val="28"/>
          <w:rtl w:val="true"/>
          <w:lang w:bidi="ar-SA"/>
        </w:rPr>
        <w:t>وهم ألوف وهو في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سبعين نفس هاشميّة</w:t>
      </w:r>
    </w:p>
    <w:p>
      <w:pPr>
        <w:pStyle w:val="BookText"/>
        <w:rPr/>
      </w:pPr>
      <w:r>
        <w:rPr>
          <w:rFonts w:ascii="Amiri" w:hAnsi="Amiri" w:eastAsia="Amiri" w:cs="Amiri"/>
          <w:color w:val="111111"/>
          <w:sz w:val="28"/>
          <w:sz w:val="28"/>
          <w:szCs w:val="28"/>
          <w:rtl w:val="true"/>
          <w:lang w:bidi="ar-SA"/>
        </w:rPr>
        <w:t>فلقوه في خلف لأحـ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ـمد مقبلين من الثنّية</w:t>
      </w:r>
    </w:p>
    <w:p>
      <w:pPr>
        <w:pStyle w:val="BookText"/>
        <w:rPr/>
      </w:pPr>
      <w:r>
        <w:rPr>
          <w:rFonts w:ascii="Amiri" w:hAnsi="Amiri" w:eastAsia="Amiri" w:cs="Amiri"/>
          <w:color w:val="111111"/>
          <w:sz w:val="28"/>
          <w:sz w:val="28"/>
          <w:szCs w:val="28"/>
          <w:rtl w:val="true"/>
          <w:lang w:bidi="ar-SA"/>
        </w:rPr>
        <w:t>مستيقنين بأنّهم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سيقوا لأسباب المنيّة</w:t>
      </w:r>
    </w:p>
    <w:p>
      <w:pPr>
        <w:pStyle w:val="BookText"/>
        <w:rPr/>
      </w:pPr>
      <w:r>
        <w:rPr>
          <w:rFonts w:ascii="Amiri" w:hAnsi="Amiri" w:eastAsia="Amiri" w:cs="Amiri"/>
          <w:color w:val="111111"/>
          <w:sz w:val="28"/>
          <w:sz w:val="28"/>
          <w:szCs w:val="28"/>
          <w:rtl w:val="true"/>
          <w:lang w:bidi="ar-SA"/>
        </w:rPr>
        <w:t>يا عين فابكي ما حيّيـ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ـت على ذوي الذمم الوفيّة</w:t>
      </w:r>
    </w:p>
    <w:p>
      <w:pPr>
        <w:pStyle w:val="BookText"/>
        <w:rPr/>
      </w:pPr>
      <w:r>
        <w:rPr>
          <w:rFonts w:ascii="Amiri" w:hAnsi="Amiri" w:eastAsia="Amiri" w:cs="Amiri"/>
          <w:color w:val="111111"/>
          <w:sz w:val="28"/>
          <w:sz w:val="28"/>
          <w:szCs w:val="28"/>
          <w:rtl w:val="true"/>
          <w:lang w:bidi="ar-SA"/>
        </w:rPr>
        <w:t>لاعذر في ترك البكاء</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دماً وأنت به حريّة</w:t>
      </w:r>
    </w:p>
    <w:p>
      <w:pPr>
        <w:pStyle w:val="BookText"/>
        <w:rPr/>
      </w:pPr>
      <w:r>
        <w:rPr>
          <w:rFonts w:ascii="Amiri" w:hAnsi="Amiri" w:eastAsia="Amiri" w:cs="Amiri"/>
          <w:color w:val="111111"/>
          <w:sz w:val="28"/>
          <w:sz w:val="28"/>
          <w:szCs w:val="28"/>
          <w:rtl w:val="true"/>
          <w:lang w:bidi="ar-SA"/>
        </w:rPr>
        <w:t>اعتنق مذهب الشيعة الإمامية على يد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الصدوق طاب ثراه مسنداً عن حيّان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السيّد بن محمّد الحميري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أقول بالغلوّ، واعتقد غيبة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الحنفية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ضللت في ذلك زماناً، فمنّ الله عليّ بالصادق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وأنقذني به من النّار، وهداني إلى سواء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فسألته بعدما صحّ عنّي بالدلائل التي شاهدتها منه أنّه حجّة الله عليّ وعلى جميع أهل زمانه، وأنّه الإمام الذي فرض الله طاعته، وأوجب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روي لنا أخبار عن آبائك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الغيبة وصحّة كونها فأخبرني بمن تقع؟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الغيبة ستقع بالسادس من ولدي، وهو الإمام الثاني عشر من الأئمّة الهداة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أولهم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وآخرهم القائم بالحقّ، بقيّة الله في الأرض، وصاحب الزمان، والله بقي في غيبته ما بقي نوح في قومه لم يخرج من الدنيا حتّى يظهر، فيملأ الأرض قسطاً وعدلاً، كما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ذلك من مولاي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إلى الله تعالى ذكره على يديه، وقلت قصيدتي التي أوّلها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رأيت الناس في الدين قد غووا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تجعفرت باسم الدين فيمن تجعفروا </w:t>
      </w:r>
    </w:p>
    <w:p>
      <w:pPr>
        <w:pStyle w:val="BookText"/>
        <w:rPr/>
      </w:pPr>
      <w:r>
        <w:rPr>
          <w:rFonts w:ascii="Amiri" w:hAnsi="Amiri" w:eastAsia="Amiri" w:cs="Amiri"/>
          <w:color w:val="111111"/>
          <w:sz w:val="28"/>
          <w:sz w:val="28"/>
          <w:szCs w:val="28"/>
          <w:rtl w:val="true"/>
          <w:lang w:bidi="ar-SA"/>
        </w:rPr>
        <w:t>وناديت باسم الله والله أكبر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الله ما كنت ديّناً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به ونهاني سيّد الناس جعفر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فهبني قد تهوّدت برهة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وإلاّ فديني دين من يتنصّر</w:t>
      </w:r>
    </w:p>
    <w:p>
      <w:pPr>
        <w:pStyle w:val="BookText"/>
        <w:rPr/>
      </w:pPr>
      <w:r>
        <w:rPr>
          <w:rFonts w:ascii="Amiri" w:hAnsi="Amiri" w:eastAsia="Amiri" w:cs="Amiri"/>
          <w:color w:val="111111"/>
          <w:sz w:val="28"/>
          <w:sz w:val="28"/>
          <w:szCs w:val="28"/>
          <w:rtl w:val="true"/>
          <w:lang w:bidi="ar-SA"/>
        </w:rPr>
        <w:t>وإنّي إلى الرحمن من ذاك تائب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وإنّي قد أسلمت والله أكبر</w:t>
      </w:r>
    </w:p>
    <w:p>
      <w:pPr>
        <w:pStyle w:val="BookText"/>
        <w:rPr/>
      </w:pPr>
      <w:r>
        <w:rPr>
          <w:rFonts w:ascii="Amiri" w:hAnsi="Amiri" w:eastAsia="Amiri" w:cs="Amiri"/>
          <w:color w:val="111111"/>
          <w:sz w:val="28"/>
          <w:sz w:val="28"/>
          <w:szCs w:val="28"/>
          <w:rtl w:val="true"/>
          <w:lang w:bidi="ar-SA"/>
        </w:rPr>
        <w:t>فلست بغال ما حييت وراجع</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إلى ما عليه كنت أخفي وأظهر</w:t>
      </w:r>
    </w:p>
    <w:p>
      <w:pPr>
        <w:pStyle w:val="BookText"/>
        <w:rPr/>
      </w:pPr>
      <w:r>
        <w:rPr>
          <w:rFonts w:ascii="Amiri" w:hAnsi="Amiri" w:eastAsia="Amiri" w:cs="Amiri"/>
          <w:color w:val="111111"/>
          <w:sz w:val="28"/>
          <w:sz w:val="28"/>
          <w:szCs w:val="28"/>
          <w:rtl w:val="true"/>
          <w:lang w:bidi="ar-SA"/>
        </w:rPr>
        <w:t>ولا قائل حيّ برضوى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وإن عاب جهّال مقالي وأكثروا</w:t>
      </w:r>
    </w:p>
    <w:p>
      <w:pPr>
        <w:pStyle w:val="BookText"/>
        <w:rPr/>
      </w:pPr>
      <w:r>
        <w:rPr>
          <w:rFonts w:ascii="Amiri" w:hAnsi="Amiri" w:eastAsia="Amiri" w:cs="Amiri"/>
          <w:color w:val="111111"/>
          <w:sz w:val="28"/>
          <w:sz w:val="28"/>
          <w:szCs w:val="28"/>
          <w:rtl w:val="true"/>
          <w:lang w:bidi="ar-SA"/>
        </w:rPr>
        <w:t>ولكنّه ممّن مضى لسبيله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أفضل الحالات يقفى ويخبر</w:t>
      </w:r>
    </w:p>
    <w:p>
      <w:pPr>
        <w:pStyle w:val="BookText"/>
        <w:rPr/>
      </w:pPr>
      <w:r>
        <w:rPr>
          <w:rFonts w:ascii="Amiri" w:hAnsi="Amiri" w:eastAsia="Amiri" w:cs="Amiri"/>
          <w:color w:val="111111"/>
          <w:sz w:val="28"/>
          <w:sz w:val="28"/>
          <w:szCs w:val="28"/>
          <w:rtl w:val="true"/>
          <w:lang w:bidi="ar-SA"/>
        </w:rPr>
        <w:t>مع الطيّبين الطّاهرين الأولى لهم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المصطفى فرع زكيّ وعنصر</w:t>
      </w:r>
    </w:p>
    <w:p>
      <w:pPr>
        <w:pStyle w:val="BookText"/>
        <w:rPr/>
      </w:pPr>
      <w:r>
        <w:rPr>
          <w:rFonts w:ascii="Amiri" w:hAnsi="Amiri" w:eastAsia="Amiri" w:cs="Amiri"/>
          <w:color w:val="111111"/>
          <w:sz w:val="28"/>
          <w:sz w:val="28"/>
          <w:szCs w:val="28"/>
          <w:rtl w:val="true"/>
          <w:lang w:bidi="ar-SA"/>
        </w:rPr>
        <w:t xml:space="preserve">إلى أخر القصيدة،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طويلة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وقلت بعد ذلك قصيدة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أيا راكباً نحو المدينة جسرة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عُذافرةً يُطوى بها كلّ سبب</w:t>
      </w:r>
    </w:p>
    <w:p>
      <w:pPr>
        <w:pStyle w:val="BookText"/>
        <w:rPr/>
      </w:pPr>
      <w:r>
        <w:rPr>
          <w:rFonts w:ascii="Amiri" w:hAnsi="Amiri" w:eastAsia="Amiri" w:cs="Amiri"/>
          <w:color w:val="111111"/>
          <w:sz w:val="28"/>
          <w:sz w:val="28"/>
          <w:szCs w:val="28"/>
          <w:rtl w:val="true"/>
          <w:lang w:bidi="ar-SA"/>
        </w:rPr>
        <w:t>إذا ما هداك الله عاينت جعفراً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ألا يا أمين الله وابن أمينه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أتوب إلى الرحمن ثُمّ تأوّبي</w:t>
      </w:r>
    </w:p>
    <w:p>
      <w:pPr>
        <w:pStyle w:val="BookText"/>
        <w:rPr/>
      </w:pPr>
      <w:r>
        <w:rPr>
          <w:rFonts w:ascii="Amiri" w:hAnsi="Amiri" w:eastAsia="Amiri" w:cs="Amiri"/>
          <w:color w:val="111111"/>
          <w:sz w:val="28"/>
          <w:sz w:val="28"/>
          <w:szCs w:val="28"/>
          <w:rtl w:val="true"/>
          <w:lang w:bidi="ar-SA"/>
        </w:rPr>
        <w:t>إليك من الأمر الذي كنت مطنباً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أُحارب فيه جاهداً كلّ معرب</w:t>
      </w:r>
    </w:p>
    <w:p>
      <w:pPr>
        <w:pStyle w:val="BookText"/>
        <w:rPr/>
      </w:pPr>
      <w:r>
        <w:rPr>
          <w:rFonts w:ascii="Amiri" w:hAnsi="Amiri" w:eastAsia="Amiri" w:cs="Amiri"/>
          <w:color w:val="111111"/>
          <w:sz w:val="28"/>
          <w:sz w:val="28"/>
          <w:szCs w:val="28"/>
          <w:rtl w:val="true"/>
          <w:lang w:bidi="ar-SA"/>
        </w:rPr>
        <w:t>وما كان قولي في ابن خولة مبطناً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معاندة منّي لنسل المطيّب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روينا عن وصيّ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وما كان فيما قال بالمتكذّب </w:t>
      </w:r>
    </w:p>
    <w:p>
      <w:pPr>
        <w:pStyle w:val="BookText"/>
        <w:rPr/>
      </w:pPr>
      <w:r>
        <w:rPr>
          <w:rFonts w:ascii="Amiri" w:hAnsi="Amiri" w:eastAsia="Amiri" w:cs="Amiri"/>
          <w:color w:val="111111"/>
          <w:sz w:val="28"/>
          <w:sz w:val="28"/>
          <w:szCs w:val="28"/>
          <w:rtl w:val="true"/>
          <w:lang w:bidi="ar-SA"/>
        </w:rPr>
        <w:t>بأنّ وليّ الأمر يُفقد لا يُرى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ستيراً كفعل الخائف المترقّب</w:t>
      </w:r>
    </w:p>
    <w:p>
      <w:pPr>
        <w:pStyle w:val="BookText"/>
        <w:rPr/>
      </w:pPr>
      <w:r>
        <w:rPr>
          <w:rFonts w:ascii="Amiri" w:hAnsi="Amiri" w:eastAsia="Amiri" w:cs="Amiri"/>
          <w:color w:val="111111"/>
          <w:sz w:val="28"/>
          <w:sz w:val="28"/>
          <w:szCs w:val="28"/>
          <w:rtl w:val="true"/>
          <w:lang w:bidi="ar-SA"/>
        </w:rPr>
        <w:t>فتقسم أموال الفقيد كأنّما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تغيّبه بين الصفيح المنصّب</w:t>
      </w:r>
    </w:p>
    <w:p>
      <w:pPr>
        <w:pStyle w:val="BookText"/>
        <w:rPr/>
      </w:pPr>
      <w:r>
        <w:rPr>
          <w:rFonts w:ascii="Amiri" w:hAnsi="Amiri" w:eastAsia="Amiri" w:cs="Amiri"/>
          <w:color w:val="111111"/>
          <w:sz w:val="28"/>
          <w:sz w:val="28"/>
          <w:szCs w:val="28"/>
          <w:rtl w:val="true"/>
          <w:lang w:bidi="ar-SA"/>
        </w:rPr>
        <w:t>فيمكث حيناً ثُمّ ينبع نبعة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كنبعة جديّ من الأُفق كوكب</w:t>
      </w:r>
    </w:p>
    <w:p>
      <w:pPr>
        <w:pStyle w:val="BookText"/>
        <w:rPr/>
      </w:pPr>
      <w:r>
        <w:rPr>
          <w:rFonts w:ascii="Amiri" w:hAnsi="Amiri" w:eastAsia="Amiri" w:cs="Amiri"/>
          <w:color w:val="111111"/>
          <w:sz w:val="28"/>
          <w:sz w:val="28"/>
          <w:szCs w:val="28"/>
          <w:rtl w:val="true"/>
          <w:lang w:bidi="ar-SA"/>
        </w:rPr>
        <w:t>يسير بنصر الله من بيت ربّه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سؤدد منه وأمر مسبّب</w:t>
      </w:r>
    </w:p>
    <w:p>
      <w:pPr>
        <w:pStyle w:val="BookText"/>
        <w:rPr/>
      </w:pPr>
      <w:r>
        <w:rPr>
          <w:rFonts w:ascii="Amiri" w:hAnsi="Amiri" w:eastAsia="Amiri" w:cs="Amiri"/>
          <w:color w:val="111111"/>
          <w:sz w:val="28"/>
          <w:sz w:val="28"/>
          <w:szCs w:val="28"/>
          <w:rtl w:val="true"/>
          <w:lang w:bidi="ar-SA"/>
        </w:rPr>
        <w:t>يسير إلى أعدائه بلوائه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فيقتلهم قتلاً كحرّان مغضب</w:t>
      </w:r>
    </w:p>
    <w:p>
      <w:pPr>
        <w:pStyle w:val="BookText"/>
        <w:rPr/>
      </w:pPr>
      <w:r>
        <w:rPr>
          <w:rFonts w:ascii="Amiri" w:hAnsi="Amiri" w:eastAsia="Amiri" w:cs="Amiri"/>
          <w:color w:val="111111"/>
          <w:sz w:val="28"/>
          <w:sz w:val="28"/>
          <w:szCs w:val="28"/>
          <w:rtl w:val="true"/>
          <w:lang w:bidi="ar-SA"/>
        </w:rPr>
        <w:t>فلمّا رُوي أنّ ابن خولة غائب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صرفنا إليه قولنا لم نكذّب</w:t>
      </w:r>
    </w:p>
    <w:p>
      <w:pPr>
        <w:pStyle w:val="BookText"/>
        <w:rPr/>
      </w:pPr>
      <w:r>
        <w:rPr>
          <w:rFonts w:ascii="Amiri" w:hAnsi="Amiri" w:eastAsia="Amiri" w:cs="Amiri"/>
          <w:color w:val="111111"/>
          <w:sz w:val="28"/>
          <w:sz w:val="28"/>
          <w:szCs w:val="28"/>
          <w:rtl w:val="true"/>
          <w:lang w:bidi="ar-SA"/>
        </w:rPr>
        <w:t>وقلنا هو المهديّ والقائم الذي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يعيش به من عدله كلّ مجدب</w:t>
      </w:r>
    </w:p>
    <w:p>
      <w:pPr>
        <w:pStyle w:val="BookText"/>
        <w:rPr/>
      </w:pPr>
      <w:r>
        <w:rPr>
          <w:rFonts w:ascii="Amiri" w:hAnsi="Amiri" w:eastAsia="Amiri" w:cs="Amiri"/>
          <w:color w:val="111111"/>
          <w:sz w:val="28"/>
          <w:sz w:val="28"/>
          <w:szCs w:val="28"/>
          <w:rtl w:val="true"/>
          <w:lang w:bidi="ar-SA"/>
        </w:rPr>
        <w:t>فإنّ قلت لا فالحقّ قولك والذي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أمرت فحتم غير ما متعصّب</w:t>
      </w:r>
    </w:p>
    <w:p>
      <w:pPr>
        <w:pStyle w:val="BookText"/>
        <w:rPr/>
      </w:pPr>
      <w:r>
        <w:rPr>
          <w:rFonts w:ascii="Amiri" w:hAnsi="Amiri" w:eastAsia="Amiri" w:cs="Amiri"/>
          <w:color w:val="111111"/>
          <w:sz w:val="28"/>
          <w:sz w:val="28"/>
          <w:szCs w:val="28"/>
          <w:rtl w:val="true"/>
          <w:lang w:bidi="ar-SA"/>
        </w:rPr>
        <w:t>وأشهد ربّي أنّ قولك حجّة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الناس طرّاً من مطيع ومذنب</w:t>
      </w:r>
    </w:p>
    <w:p>
      <w:pPr>
        <w:pStyle w:val="BookText"/>
        <w:rPr/>
      </w:pPr>
      <w:r>
        <w:rPr>
          <w:rFonts w:ascii="Amiri" w:hAnsi="Amiri" w:eastAsia="Amiri" w:cs="Amiri"/>
          <w:color w:val="111111"/>
          <w:sz w:val="28"/>
          <w:sz w:val="28"/>
          <w:szCs w:val="28"/>
          <w:rtl w:val="true"/>
          <w:lang w:bidi="ar-SA"/>
        </w:rPr>
        <w:t>بأنّ وليّ الأمر والقائم الذي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تَطَلّعُ نفسي نحوه بتطرّب</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غيبة لابدّ من أن يغيبها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فصلّى عليه الله من مُغيّب </w:t>
      </w:r>
    </w:p>
    <w:p>
      <w:pPr>
        <w:pStyle w:val="BookText"/>
        <w:rPr/>
      </w:pPr>
      <w:r>
        <w:rPr>
          <w:rFonts w:ascii="Amiri" w:hAnsi="Amiri" w:eastAsia="Amiri" w:cs="Amiri"/>
          <w:color w:val="111111"/>
          <w:sz w:val="28"/>
          <w:sz w:val="28"/>
          <w:szCs w:val="28"/>
          <w:rtl w:val="true"/>
          <w:lang w:bidi="ar-SA"/>
        </w:rPr>
        <w:t>فيمكث حيناً ثُمّ يظهر حينه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فيملك من في شرقها والمغرب</w:t>
      </w:r>
    </w:p>
    <w:p>
      <w:pPr>
        <w:pStyle w:val="BookText"/>
        <w:rPr/>
      </w:pPr>
      <w:r>
        <w:rPr>
          <w:rFonts w:ascii="Amiri" w:hAnsi="Amiri" w:eastAsia="Amiri" w:cs="Amiri"/>
          <w:color w:val="111111"/>
          <w:sz w:val="28"/>
          <w:sz w:val="28"/>
          <w:szCs w:val="28"/>
          <w:rtl w:val="true"/>
          <w:lang w:bidi="ar-SA"/>
        </w:rPr>
        <w:t>بذاك أدين الله سرّاً وجهرة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ولست وإن عوتبت فيه بمعتّب</w:t>
      </w:r>
    </w:p>
    <w:p>
      <w:pPr>
        <w:pStyle w:val="BookText"/>
        <w:rPr/>
      </w:pPr>
      <w:r>
        <w:rPr>
          <w:rFonts w:ascii="Amiri" w:hAnsi="Amiri" w:eastAsia="Amiri" w:cs="Amiri"/>
          <w:color w:val="111111"/>
          <w:sz w:val="28"/>
          <w:sz w:val="28"/>
          <w:szCs w:val="28"/>
          <w:rtl w:val="true"/>
          <w:lang w:bidi="ar-SA"/>
        </w:rPr>
        <w:t>قال الشيخ الصدوق 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ضالاً في أمر الغيبة، يعتقدها في محمّد بن الحنفية حتّى لقي الإمام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ورأى منه علامات الإمامة، وشاهد فيه دلالات الوصيّة، فسأله عن الغيبة، فذكر له أنّها حقّ ولكنّها تقع في الثاني عشر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بموت محمّد بن الحنفية، وأنّ أباه شاهد دفنه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السيّد عن مقالته واستغفر من اعتقاده ورجع إلى الحقّ عند اتضاحه له، ودان بإلامامة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 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نصر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محمّد بن عيسى، عن عبد الرحمن بن أبي نجران، عن عبد الله بن بكير، عن محمّد ابن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السيّد بن محمّد وهو لما به قد اسودّ وجهه، وازرقّت عيناه، وعطش كبده، وهو يومئذ يقول بمحمّد بن الحنفية وهو من حشمه، فجئت وكان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الكوفة، لأنّه كان انصرف من عند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فارقت السيّد بن محمّد الحميري لما به قد اسودّ وجهه وازرقّت عيناه، وعطش كبده وسلب الكلام</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اسرجوا حماري، فأسرج له وركب ومضى، ومضيت معه حتّى دخلنا على السيّد، وإنّ جماعة محدقون به، فقعد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ينظر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يمكنه الكلام وقد </w:t>
      </w:r>
    </w:p>
    <w:p>
      <w:pPr>
        <w:pStyle w:val="BookText"/>
        <w:rPr/>
      </w:pPr>
      <w:r>
        <w:rPr>
          <w:rFonts w:ascii="Amiri" w:hAnsi="Amiri" w:eastAsia="Amiri" w:cs="Amiri"/>
          <w:color w:val="111111"/>
          <w:sz w:val="28"/>
          <w:sz w:val="28"/>
          <w:szCs w:val="28"/>
          <w:rtl w:val="true"/>
          <w:lang w:bidi="ar-SA"/>
        </w:rPr>
        <w:t>اسودّ وجهه، فجعل يبكي وعينه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يمكنه الكلام، وإنا لنتبيّن فيه أنّه يريد الكلام ولا يمكنه، ورأينا أبا عبد الله حرّك شفتيه، فنطق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أبأوليائك يفعل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 قل الحقّ يكشف الله مابك ويرحمك ويدخلك جنته التي وعد أوليائه، فقال في ذلك، تجعفرت بسم الله والله أكبر، فلم يبرح أبو عبد الله حتّى قعد السيّد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 أبو هاشم كما ذكره الأكثر، أو أبو عامر كما عن رجال الشيخ، والسيّد لقبه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بعمان ونشأ بالبصرة، حكاه في لسان الميزان عن أبي الفرج بن الجوزي في المنتظم، وكانت ولادته سنة </w:t>
      </w: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هـ وتوفي ببغداد سنة </w:t>
      </w: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هـ ودفن بالجنينة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وأرّخه غيره سنة </w:t>
      </w: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أو</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هـ ، وكانت وفاته في خلافة الرشيد، ففي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إدريس العتبي عن معاذ بن يزيد الحميري أنّ السيّد عاش إلى خلافة الرشيد وفي أيّامه مات، وفيه بسنده عن بشير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وفاة السيّد في الرميلة ببغداد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ودفنّاه في الجنينة ببغداد وذلك في خلافة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حمير بحاء مهملة مكسورة وميم ساكنة ومثنّاة تحتية مفتوحة وراء مهملة، قبيلة معروفة من اليمن، وفي أنساب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أُصول القبائل، نزلت أقصى اليمن وفي ذلك يقول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امرؤ حميريّ حين تنسبني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جدّي رعينٌ وأخوالي ذوو يزن</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الولاء الذي أرجو النجاة 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يوم القيامة للهادي أبي الحسن </w:t>
      </w:r>
    </w:p>
    <w:p>
      <w:pPr>
        <w:pStyle w:val="BookText"/>
        <w:rPr/>
      </w:pPr>
      <w:r>
        <w:rPr>
          <w:rFonts w:ascii="Amiri" w:hAnsi="Amiri" w:eastAsia="Amiri" w:cs="Amiri"/>
          <w:color w:val="111111"/>
          <w:sz w:val="28"/>
          <w:sz w:val="28"/>
          <w:szCs w:val="28"/>
          <w:rtl w:val="true"/>
          <w:lang w:bidi="ar-SA"/>
        </w:rPr>
        <w:t>تلقيبه بالسيّد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سيادته لغويّة لا أنّه فاطميّ أو علويّ قال الكشّي في كتاب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السيّد بن محمّد الحميري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سمّتك أمّك سيّداً ووفقت في ذلك وأنت سيّد الشعراء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رجاله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شهرآشوب في معالم العلماء في شعراء أهل البيت المجاهرين، وذلك أنّه قال في آخر المعالم باب في بعض شعراء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على أربع 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المجاهرون، والمقتصدون، والمتّقون، والمتكلفون،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في المجاهرين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أبو هاشم إسماعيل بن محمّد بن يزيد بن محمّد بن وداع بن مفرغ الحميري، من أصحاب الصادق، ولقي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بدء الأمر خارجيّاً، ثُمّ كيسانيّاً، ثُمّ إماميّاً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هذا الرجل شغل عنّا بمدح بني هاشم لأتعبنا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من شعره ألفين ومائتي قصيدة وزعمت أنّه لم يذهب عليّ منه شيء فبينا أنا ذات يوم أُنشد شعراً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 في شيء بعد الذي جمعته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المعتزّ في طبقات الشعراء أنّه رُئي حمّال في بغداد مثقل فسئل عن حمله فقال ميميات السيّد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تقول شعراً فيه غريب؟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ما يفهمه الصغير والكبير ولا يحتاج إلى التفسير، وأنشأ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أيا ربّ أنّي لم أرد بالذي 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مدحت عليّاً غير وجهك فارحم</w:t>
      </w:r>
    </w:p>
    <w:p>
      <w:pPr>
        <w:pStyle w:val="BookText"/>
        <w:rPr/>
      </w:pPr>
      <w:r>
        <w:rPr>
          <w:rFonts w:ascii="Amiri" w:hAnsi="Amiri" w:eastAsia="Amiri" w:cs="Amiri"/>
          <w:color w:val="111111"/>
          <w:sz w:val="28"/>
          <w:sz w:val="28"/>
          <w:szCs w:val="28"/>
          <w:rtl w:val="true"/>
          <w:lang w:bidi="ar-SA"/>
        </w:rPr>
        <w:t>وعن التحرير الطاووسي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الحميريّ حاله في الجلالة ظاهر ومجده باهر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أكابر أهل زمانه وأحرز قصب السبق في مضمار الفصاحة والبلاغة على أقرانه، وذكروا أنّ دفاتر ميمياته كانت حمل 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تذكرة ابن المعتزّ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للسيّد أربع بنات كلّ واحدة منهنّ تحفظ أربعمائة قصيدة من قصائده، ولم يترك فضيلة، ولا منقبة من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ومناقبه إلاّ نظم فيها شعراً، على أنّ فضائله ومناقبه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يحيط بها نطاق النظم والنثر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عبد الله بن المعتزّ في تذكرته أنّ أبويّ السيّد كليهما كانا أباضيّين، وكان يزجرهما ويردّهما عن عقيدة النصب الباطلة، وذكروا أنّه سئل السيّد كيف صرت شيعيّاً مع أنّك شاميّ حميريّ؟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صُبّت عليّ الرحمة صبّاً فكنت كمؤمن آل فرعون، وذلك أنّ الحميريّين كانوا من أتباع معاوية بصفّين وكان ذو الكلاع الحميريّ من قوّاد معاوية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ابن كثير الشامي في تاريخه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السيّد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تعرّضه للسلف في شعره ما قدّمت عليه أحداً في طبقته، قال صاحب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العقيدة وفسادها لا دخل له في جودة الشعر ورداءته والتقدّم والتأخّر فيه، لكن الأصمعي لعداوته لأهل بيت النبوّة يقول هذا في حقّ مدّاحهم وفقاً للمثل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يرشح</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المناقب عن كامل المبرد، كان أصمع بن مظفّر جدّ الأصمعي قطعه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السرقة، فكان الأصمعي يبغضه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لسان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محمّد بن يزيد بن ربيعة، السيّد الحميري الشاعر المفلّق يكنّى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المرزباني في النبذة المختارة في تلخيص أخبار شعراء الشيعة المشار إليها آنفاً، وهو الثامن عشر ممّن ذكر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مجيداً لم يسمع أن أحداً عمل شعراً جيّداً وأكثر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قُريء على التوزي شعر عمران ابن حطان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ينشدنا شعراً صافياً من مدح السيّد، فأنشده رجل ممّن 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يوم التطهير يوم عظيم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فاز بالفضل فيه أهل الكساء</w:t>
      </w:r>
    </w:p>
    <w:p>
      <w:pPr>
        <w:pStyle w:val="BookText"/>
        <w:rPr/>
      </w:pPr>
      <w:r>
        <w:rPr>
          <w:rFonts w:ascii="Amiri" w:hAnsi="Amiri" w:eastAsia="Amiri" w:cs="Amiri"/>
          <w:color w:val="111111"/>
          <w:sz w:val="28"/>
          <w:sz w:val="28"/>
          <w:szCs w:val="28"/>
          <w:rtl w:val="true"/>
          <w:lang w:bidi="ar-SA"/>
        </w:rPr>
        <w:t xml:space="preserve">وقصيدته المذهّبة التي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وقفت على المكان المعشب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التوزي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شعراً يستحقّ أن لا ينشد إلاّ في المساجد لحسنه لكان هذا، ولو خطب به خاطب على المنبر في يوم جمعة لأتى حسناً ولحاز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شاعراً متقدّماً مطبوعاً،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الناس شعراً في الجاهلية والإسلام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 وأبو العتاهية، والسيّد، فإنّه لا يعلم أنّ أحداً قدر على تحصيل شعر أحد منهم أجمع، وإنّما مات ذكره وهجر الناس شعره لما يفرّط فيه من التعرّض لمن مال عن أهل البيت، فتحومي شعره من هذا الجنس وغيره لذلك، وهجره الناس تخوّفاً وترقباً، وله طراز من الشعر ومذهّب قلّما يلحق فيه أو يقاربه أحد، ولا يعرف له من الشعر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تذكرة الشعراء لابن المعتزّ أنّه كان شاعراً وسيماً جسيماً مطبوعاً حسن الأسلوب وثيق الشعر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الأغاني عن أبي جعفر الأعرج ابن بنت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أسمر تامّ القامة أشنب ذا وفرة حسن الألفاظ، جميل الخطاب، إذا تحدّث في مجلس قوم أعطى كلّ رجل في المجلس نصيبه من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للسيّد في بني هاشم ألفين وثلثمائة قصيدة فخلت أن قد استوعبت شعره حتّى جلس إلى يوماً رجل ذو أطمار رثّة فسمعني أُنشد شيئاً من شعره، فأنشدني له ثلاث قصائد لم تكن عندي،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يعلم ما عندي كلّه ثُمّ أنشدني بعده ما ليس عندي لكان عجيباً فكيف وهو لا يعلم وإنّما أنشد ما حضره، وعرفت حينئذ أنّ شعره ليس ممّا يدرك ولا يمكن جمعه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ديوان الشعر المعروف هو جملة من مشهور قصائده وإلاّ فقد سمعت أنّ جميع شعره لا يدرك ولا يمكن جمعه كلّه، وإذا كان قد جمع له في بني هاشم خاصّة ألفان وثلثمائة قصيدة سوى شعره في غيرهم، وليست هي جميع شعره في بني هاشم، وإذا كانت ميمياته حمل حمّال مثقل كما مرّ فلابدّ أن يكون هذا الديوان بعض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علي بن المعتزّ الكوفي، عن غانم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بادية البصرة فصرت إلى عمرو بن تميم فأثبتني بعضهم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والله راوية، فجلسوا إليّ وأنسوا بي، وأنشدتهم وبدأت بشعر ذي الرمّة فعرفوه، وبشعر جرير والفرزدق فعرفوهما، ثُمّ أنشدتهم للسيّد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فجعلوا يمزقون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لإنشادي، ويطربون وقالوا لمن هذا فأعلمتهم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أحد المطبوعين، لا والله ما بقي في هذا الزمان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فوات الوفيات للكتبي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المازني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هجأ أميّة أحد كما هجأهم يزيد بن مفرغ والسيّد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مفرغ هو جدّه الأدنى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خصائص شعره السهولة، والعذوبة، والانسجام، وطول النفس، وذكر الأخبار والمناقب بما يسمّونه الشعر القصصي، ولم يترك فضيلة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إلاّ نظم فيها كما مرّ، وكان معظّما عند ملوك عصره من بني العباس في قوّة سلطانهم وتشدّدهم على أتباع العلويّين ومعاقبتهم بالحبس والنفي والقتل من هو أهون حالاً وأشدّ تستّراً من السيّد، مثل المنصور والمهدي والرشيد الذين هم من أشدّ بني العباس في ذلك، ومع هذا كانوا يتغاضون عنه خوفاً من لسانه ورعاية لمكانه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أبواه خارجيان وهو 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الأغاني بسنده عن إسماعيل بن الساحر راوية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أبويّ السيّد كانا أباضيّين، وكان منزلهما بالبصرة في غرفة بني ضبّة، وكان السيّد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طالما سبّ أمير المؤمنين في هذه الغرفة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سئل عن التشيّع من أين وقع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غاصت عليّ الرحمة غوصاً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إسماعيل بن الساحر راويته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عنده يوماً في جناح له فأجال بصره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طالما والله شُتم أمير المؤمنين علي في هذا الجناح،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يفعل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السيّد أنّ أبويه لمّا علما بمذهبه همّا بقتله فأتى عقبة بن مسلم بن المهنا فأخبره بذلك فاجاره وبوّأه منزلاً وهبه له، فكان فيه حتّى ماتا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المرزباني في تلخيص أخبار شعراء الشيعة المقدّم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أبواه يبغضان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فسمعهما يسبّانه بعد صلاة الفجر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والديّ جميعاً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ثُمّ أصلاهما عذاب الجحيم</w:t>
      </w:r>
    </w:p>
    <w:p>
      <w:pPr>
        <w:pStyle w:val="BookText"/>
        <w:rPr/>
      </w:pPr>
      <w:r>
        <w:rPr>
          <w:rFonts w:ascii="Amiri" w:hAnsi="Amiri" w:eastAsia="Amiri" w:cs="Amiri"/>
          <w:color w:val="111111"/>
          <w:sz w:val="28"/>
          <w:sz w:val="28"/>
          <w:szCs w:val="28"/>
          <w:rtl w:val="true"/>
          <w:lang w:bidi="ar-SA"/>
        </w:rPr>
        <w:t>حُكما غُدوةً كما صلّيا الفجـ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ـر بلعن الوصيّ باب العلوم</w:t>
      </w:r>
    </w:p>
    <w:p>
      <w:pPr>
        <w:pStyle w:val="BookText"/>
        <w:rPr/>
      </w:pPr>
      <w:r>
        <w:rPr>
          <w:rFonts w:ascii="Amiri" w:hAnsi="Amiri" w:eastAsia="Amiri" w:cs="Amiri"/>
          <w:color w:val="111111"/>
          <w:sz w:val="28"/>
          <w:sz w:val="28"/>
          <w:szCs w:val="28"/>
          <w:rtl w:val="true"/>
          <w:lang w:bidi="ar-SA"/>
        </w:rPr>
        <w:t>لعنا خير مَن مشي فوق ظهر الأ</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رض أو طاف محرماً بالحطيم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كفرا عند شتم آل رسول الـ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ـلّه نسل المهذّب المعصوم </w:t>
      </w:r>
    </w:p>
    <w:p>
      <w:pPr>
        <w:pStyle w:val="BookText"/>
        <w:rPr/>
      </w:pPr>
      <w:r>
        <w:rPr>
          <w:rFonts w:ascii="Amiri" w:hAnsi="Amiri" w:eastAsia="Amiri" w:cs="Amiri"/>
          <w:color w:val="111111"/>
          <w:sz w:val="28"/>
          <w:sz w:val="28"/>
          <w:szCs w:val="28"/>
          <w:rtl w:val="true"/>
          <w:lang w:bidi="ar-SA"/>
        </w:rPr>
        <w:t>والوصيّ الذي به تثبت الأر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ض ولولاه دكدكت كالرميم</w:t>
      </w:r>
    </w:p>
    <w:p>
      <w:pPr>
        <w:pStyle w:val="BookText"/>
        <w:rPr/>
      </w:pPr>
      <w:r>
        <w:rPr>
          <w:rFonts w:ascii="Amiri" w:hAnsi="Amiri" w:eastAsia="Amiri" w:cs="Amiri"/>
          <w:color w:val="111111"/>
          <w:sz w:val="28"/>
          <w:sz w:val="28"/>
          <w:szCs w:val="28"/>
          <w:rtl w:val="true"/>
          <w:lang w:bidi="ar-SA"/>
        </w:rPr>
        <w:t>ثُمّ مضى إلى عقبة بن مسلم فخبّره الخبر فنقله إليه ووهب له داراً وفرشها له وأخدمه وقام بأموره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شرح حاله للأمير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كانت توقظني في الليل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أن تموت على مذهبك فتدخل النار فلا أُجيبها فجعلت تنغص على المطعم والمشرب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شعره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خصيم لا مني في هواهم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وعاذلة هبت بليل تونب</w:t>
      </w:r>
    </w:p>
    <w:p>
      <w:pPr>
        <w:pStyle w:val="BookText"/>
        <w:rPr/>
      </w:pPr>
      <w:r>
        <w:rPr>
          <w:rFonts w:ascii="Amiri" w:hAnsi="Amiri" w:eastAsia="Amiri" w:cs="Amiri"/>
          <w:color w:val="111111"/>
          <w:sz w:val="28"/>
          <w:sz w:val="28"/>
          <w:szCs w:val="28"/>
          <w:rtl w:val="true"/>
          <w:lang w:bidi="ar-SA"/>
        </w:rPr>
        <w:t>تقول ولم تقصد وتعتب ضلّة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وآفة أخلاق النساء التعتّب</w:t>
      </w:r>
    </w:p>
    <w:p>
      <w:pPr>
        <w:pStyle w:val="BookText"/>
        <w:rPr/>
      </w:pPr>
      <w:r>
        <w:rPr>
          <w:rFonts w:ascii="Amiri" w:hAnsi="Amiri" w:eastAsia="Amiri" w:cs="Amiri"/>
          <w:color w:val="111111"/>
          <w:sz w:val="28"/>
          <w:sz w:val="28"/>
          <w:szCs w:val="28"/>
          <w:rtl w:val="true"/>
          <w:lang w:bidi="ar-SA"/>
        </w:rPr>
        <w:t>فأنت غريب فيهم متباعد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كأنّك ممّا يتقونك أجرب</w:t>
      </w:r>
    </w:p>
    <w:p>
      <w:pPr>
        <w:pStyle w:val="BookText"/>
        <w:rPr/>
      </w:pPr>
      <w:r>
        <w:rPr>
          <w:rFonts w:ascii="Amiri" w:hAnsi="Amiri" w:eastAsia="Amiri" w:cs="Amiri"/>
          <w:color w:val="111111"/>
          <w:sz w:val="28"/>
          <w:sz w:val="28"/>
          <w:szCs w:val="28"/>
          <w:rtl w:val="true"/>
          <w:lang w:bidi="ar-SA"/>
        </w:rPr>
        <w:t>تعيبهم في دينهم وهم بما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تدين به أزرى عليك وأعيب</w:t>
      </w:r>
    </w:p>
    <w:p>
      <w:pPr>
        <w:pStyle w:val="BookText"/>
        <w:rPr/>
      </w:pPr>
      <w:r>
        <w:rPr>
          <w:rFonts w:ascii="Amiri" w:hAnsi="Amiri" w:eastAsia="Amiri" w:cs="Amiri"/>
          <w:color w:val="111111"/>
          <w:sz w:val="28"/>
          <w:sz w:val="28"/>
          <w:szCs w:val="28"/>
          <w:rtl w:val="true"/>
          <w:lang w:bidi="ar-SA"/>
        </w:rPr>
        <w:t>فقلت دعيني لن أحبر مدحة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لغيرهم ما حجّ الله أركب</w:t>
      </w:r>
    </w:p>
    <w:p>
      <w:pPr>
        <w:pStyle w:val="BookText"/>
        <w:rPr/>
      </w:pPr>
      <w:r>
        <w:rPr>
          <w:rFonts w:ascii="Amiri" w:hAnsi="Amiri" w:eastAsia="Amiri" w:cs="Amiri"/>
          <w:color w:val="111111"/>
          <w:sz w:val="28"/>
          <w:sz w:val="28"/>
          <w:szCs w:val="28"/>
          <w:rtl w:val="true"/>
          <w:lang w:bidi="ar-SA"/>
        </w:rPr>
        <w:t>أتنهينني عن حبّ آل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وحبّهم ممّا به أتقرّب</w:t>
      </w:r>
    </w:p>
    <w:p>
      <w:pPr>
        <w:pStyle w:val="BookText"/>
        <w:rPr/>
      </w:pPr>
      <w:r>
        <w:rPr>
          <w:rFonts w:ascii="Amiri" w:hAnsi="Amiri" w:eastAsia="Amiri" w:cs="Amiri"/>
          <w:color w:val="111111"/>
          <w:sz w:val="28"/>
          <w:sz w:val="28"/>
          <w:szCs w:val="28"/>
          <w:rtl w:val="true"/>
          <w:lang w:bidi="ar-SA"/>
        </w:rPr>
        <w:t>وحبّهم مثل الصلاة وأنّه على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الناس من بعض الصلاة لأوجب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صبيّاً فإذا سمعتهما يثلبان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عنهما وأبقى جائعاً وأُوثر ذلك على الرجوع، إليهما فأبيت في المساجد جائعاً لحبّي فراقهما وبغضي إيّاهما، فإذا أجهدني الجوع دخلت فأكلت ثُمّ خرجت، فلمّا كبرت قليلاً ابتدأت أقول الشعر فخرجت عنهما وكتبت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 يا محمّد فالق الإصباح</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وأزل فساد الدين بالإصلاح</w:t>
      </w:r>
    </w:p>
    <w:p>
      <w:pPr>
        <w:pStyle w:val="BookText"/>
        <w:rPr/>
      </w:pPr>
      <w:r>
        <w:rPr>
          <w:rFonts w:ascii="Amiri" w:hAnsi="Amiri" w:eastAsia="Amiri" w:cs="Amiri"/>
          <w:color w:val="111111"/>
          <w:sz w:val="28"/>
          <w:sz w:val="28"/>
          <w:szCs w:val="28"/>
          <w:rtl w:val="true"/>
          <w:lang w:bidi="ar-SA"/>
        </w:rPr>
        <w:t>أتسبُّ صنوَ محمّد ووصيّه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ترجو بذاك الفوز بالإنجاح؟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قد بعدا عليك وقرّبا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منك العذاب وقابض الأرواح</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أغويت أُمّي وهي جدّ ضعيفة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فجرّت بقاع الغيّ جري جماح </w:t>
      </w:r>
    </w:p>
    <w:p>
      <w:pPr>
        <w:pStyle w:val="BookText"/>
        <w:rPr/>
      </w:pPr>
      <w:r>
        <w:rPr>
          <w:rFonts w:ascii="Amiri" w:hAnsi="Amiri" w:eastAsia="Amiri" w:cs="Amiri"/>
          <w:color w:val="111111"/>
          <w:sz w:val="28"/>
          <w:sz w:val="28"/>
          <w:szCs w:val="28"/>
          <w:rtl w:val="true"/>
          <w:lang w:bidi="ar-SA"/>
        </w:rPr>
        <w:t>بالشتم للعلم الإمام ومن له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إرث النبيّ بأوكد الإيضاح</w:t>
      </w:r>
    </w:p>
    <w:p>
      <w:pPr>
        <w:pStyle w:val="BookText"/>
        <w:rPr/>
      </w:pPr>
      <w:r>
        <w:rPr>
          <w:rFonts w:ascii="Amiri" w:hAnsi="Amiri" w:eastAsia="Amiri" w:cs="Amiri"/>
          <w:color w:val="111111"/>
          <w:sz w:val="28"/>
          <w:sz w:val="28"/>
          <w:szCs w:val="28"/>
          <w:rtl w:val="true"/>
          <w:lang w:bidi="ar-SA"/>
        </w:rPr>
        <w:t>فتواعدني بالقتل فأتيت الأمير عقبة بن مسلم فكان من أمري ما 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اعتقاده بمذهب الكيسانيّة، ثُمّ رجوعه إلى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القائلون بإمامة محمّد بن الحنفية وأنّه المهديّ المنتظر، وأنّه حي في جبل رضوى بين أسد ونمر يحفظانه، وعنده عينان يجريان بماء وعسل، وأنّه يخرج فيملأ الأرض عدلاً كما ملئت جوراً، وقال المرزباني في النبذة المختارة من تلخيص أخبار شعراء الشيعة،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رأي الكيسانيّة في محمّد بن الحنفيّة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 بعد ذلك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تجعّفرت باسم الله والله أكبر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وأيقنت أنّ الله يعفو ويغفر</w:t>
      </w:r>
    </w:p>
    <w:p>
      <w:pPr>
        <w:pStyle w:val="BookText"/>
        <w:rPr/>
      </w:pPr>
      <w:r>
        <w:rPr>
          <w:rFonts w:ascii="Amiri" w:hAnsi="Amiri" w:eastAsia="Amiri" w:cs="Amiri"/>
          <w:color w:val="111111"/>
          <w:sz w:val="28"/>
          <w:sz w:val="28"/>
          <w:szCs w:val="28"/>
          <w:rtl w:val="true"/>
          <w:lang w:bidi="ar-SA"/>
        </w:rPr>
        <w:t>ودنت بدين غير ما كنت دائناً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به ونهاني سيّد الناس جعفر</w:t>
      </w:r>
    </w:p>
    <w:p>
      <w:pPr>
        <w:pStyle w:val="BookText"/>
        <w:rPr/>
      </w:pPr>
      <w:r>
        <w:rPr>
          <w:rFonts w:ascii="Amiri" w:hAnsi="Amiri" w:eastAsia="Amiri" w:cs="Amiri"/>
          <w:color w:val="111111"/>
          <w:sz w:val="28"/>
          <w:sz w:val="28"/>
          <w:szCs w:val="28"/>
          <w:rtl w:val="true"/>
          <w:lang w:bidi="ar-SA"/>
        </w:rPr>
        <w:t>وفي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إسماعيل بن محمّد الحميريّ رجع عن مذهب الكيسانيّة لما بلغه إنكار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ودعاؤه إلى القول بنظام الإمامة، وقال يمدحه وذكر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هداك الله عاينت جعفراً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فقل لوليّ الله وابن المهذب</w:t>
      </w:r>
    </w:p>
    <w:p>
      <w:pPr>
        <w:pStyle w:val="BookText"/>
        <w:rPr/>
      </w:pPr>
      <w:r>
        <w:rPr>
          <w:rFonts w:ascii="Amiri" w:hAnsi="Amiri" w:eastAsia="Amiri" w:cs="Amiri"/>
          <w:color w:val="111111"/>
          <w:sz w:val="28"/>
          <w:sz w:val="28"/>
          <w:szCs w:val="28"/>
          <w:rtl w:val="true"/>
          <w:lang w:bidi="ar-SA"/>
        </w:rPr>
        <w:t>ألا يا وليّ الله وابن وليّه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أتوب إلى الرحمن ثُمّ تأوبي</w:t>
      </w:r>
    </w:p>
    <w:p>
      <w:pPr>
        <w:pStyle w:val="BookText"/>
        <w:rPr/>
      </w:pPr>
      <w:r>
        <w:rPr>
          <w:rFonts w:ascii="Amiri" w:hAnsi="Amiri" w:eastAsia="Amiri" w:cs="Amiri"/>
          <w:color w:val="111111"/>
          <w:sz w:val="28"/>
          <w:sz w:val="28"/>
          <w:szCs w:val="28"/>
          <w:rtl w:val="true"/>
          <w:lang w:bidi="ar-SA"/>
        </w:rPr>
        <w:t>إليك من الذنب الذي كنت مبطناً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أجاهد فيه دائباً كلّ معرب</w:t>
      </w:r>
      <w:r>
        <w:rPr>
          <w:rStyle w:val="FootnoteAnchor"/>
          <w:rtl w:val="true"/>
        </w:rPr>
        <w:footnoteReference w:id="12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الشعر دليل على رجوع السيّد عن مذهب الكيسانيّة وقوله بإمامة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فوات الوفيات للكتبي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الحميري يرى رجعة محمّد بن الحنفيّة في الدنيا، وكان كثير الشاعر يرى هذا الرأي، وكان السيّد يعتقد أنّ ابن الحنفيّة لم يمت وأنّه في جبل بين أسد ونمر يحفظانه، وعنده عينان نضّاختان يجريان بماء وعسل ويعود بعد الغيبة فيملأ الدنيا عدلاً كما مُلئت جوراً،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 اجتمع بجعفر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فعرفه خطأه وأنّه على ضلالة فتاب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الأغاني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جعفر بن محمّد أعزّيه عن عمّه زيد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أُنشدك شعر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فأنشدته قصيدة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فالناس يوم البعث رايتهم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خمس فمنها هالك أربع</w:t>
      </w:r>
    </w:p>
    <w:p>
      <w:pPr>
        <w:pStyle w:val="BookText"/>
        <w:rPr/>
      </w:pPr>
      <w:r>
        <w:rPr>
          <w:rFonts w:ascii="Amiri" w:hAnsi="Amiri" w:eastAsia="Amiri" w:cs="Amiri"/>
          <w:color w:val="111111"/>
          <w:sz w:val="28"/>
          <w:sz w:val="28"/>
          <w:szCs w:val="28"/>
          <w:rtl w:val="true"/>
          <w:lang w:bidi="ar-SA"/>
        </w:rPr>
        <w:t>قائدهم العجل وفرعونهم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وسامري الأمّة المفظع</w:t>
      </w:r>
    </w:p>
    <w:p>
      <w:pPr>
        <w:pStyle w:val="BookText"/>
        <w:rPr/>
      </w:pPr>
      <w:r>
        <w:rPr>
          <w:rFonts w:ascii="Amiri" w:hAnsi="Amiri" w:eastAsia="Amiri" w:cs="Amiri"/>
          <w:color w:val="111111"/>
          <w:sz w:val="28"/>
          <w:sz w:val="28"/>
          <w:szCs w:val="28"/>
          <w:rtl w:val="true"/>
          <w:lang w:bidi="ar-SA"/>
        </w:rPr>
        <w:t>ومارق من دينه مخرج</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أسود بعد لكع أكوع</w:t>
      </w:r>
    </w:p>
    <w:p>
      <w:pPr>
        <w:pStyle w:val="BookText"/>
        <w:rPr/>
      </w:pPr>
      <w:r>
        <w:rPr>
          <w:rFonts w:ascii="Amiri" w:hAnsi="Amiri" w:eastAsia="Amiri" w:cs="Amiri"/>
          <w:color w:val="111111"/>
          <w:sz w:val="28"/>
          <w:sz w:val="28"/>
          <w:szCs w:val="28"/>
          <w:rtl w:val="true"/>
          <w:lang w:bidi="ar-SA"/>
        </w:rPr>
        <w:t>وراية قائدها وجهه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كأنّه الشمس إذا تطلع</w:t>
      </w:r>
    </w:p>
    <w:p>
      <w:pPr>
        <w:pStyle w:val="BookText"/>
        <w:rPr/>
      </w:pPr>
      <w:r>
        <w:rPr>
          <w:rFonts w:ascii="Amiri" w:hAnsi="Amiri" w:eastAsia="Amiri" w:cs="Amiri"/>
          <w:color w:val="111111"/>
          <w:sz w:val="28"/>
          <w:sz w:val="28"/>
          <w:szCs w:val="28"/>
          <w:rtl w:val="true"/>
          <w:lang w:bidi="ar-SA"/>
        </w:rPr>
        <w:t>فسمعت نحيباً من وراء الستور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قائل هذا الشعر؟ فقلت السيّد،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جعفر بن محمّد، فأتاه نعيّ السيّد فدعا له وترحّم عليه،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تدعو له وهو يشرب الخمر ويؤمن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أنّ محبّي آل محمّد لا يموتون إلاّ تائبين، وقد تاب ورفع مصلّى كان تحته فأخرج كتاباً من السيّد يعرّفه فيه أنّه قد تاب ويسأله الدعاء 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أخباره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أدرك السيّد الحميريّ خمسة من ملوك بني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السفّاح والمنصور أخاه والمهدي بن المنصور والهادي بن المهدي والرشيد بن المهدي، وتوفي في خلافة هارون الرشيد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تلخيص أخبار شعراء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حسن الحال عند المنصور يطلق لسانه بما أراد، فلمّا ظهر محمّد وإبراهيم ابنا عبد الله بن الحسن،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يقتصد في القول ويدع ما كان عليه من المغالاة في وصف الطالبيّين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تلخيص أخبار شعراء الشيعة للمرزباني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أنّه مرّ بقوم يتناظرون في التفضيل، فوقف عليهم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طبقة دون طبقتك،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صدقت إلاّ أنّي كما قال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لنا قولاً فرددنا جوابه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لكلّ كلام يا بثين جواب</w:t>
      </w:r>
    </w:p>
    <w:p>
      <w:pPr>
        <w:pStyle w:val="BookText"/>
        <w:rPr/>
      </w:pP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لأهل العمى الحائرينا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السامريّين والناصبينا</w:t>
      </w:r>
    </w:p>
    <w:p>
      <w:pPr>
        <w:pStyle w:val="BookText"/>
        <w:rPr/>
      </w:pPr>
      <w:r>
        <w:rPr>
          <w:rFonts w:ascii="Amiri" w:hAnsi="Amiri" w:eastAsia="Amiri" w:cs="Amiri"/>
          <w:color w:val="111111"/>
          <w:sz w:val="28"/>
          <w:sz w:val="28"/>
          <w:szCs w:val="28"/>
          <w:rtl w:val="true"/>
          <w:lang w:bidi="ar-SA"/>
        </w:rPr>
        <w:t>وجيراننا الطاعنين الذين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على خير من دبّ نفساً ودينا</w:t>
      </w:r>
    </w:p>
    <w:p>
      <w:pPr>
        <w:pStyle w:val="BookText"/>
        <w:rPr/>
      </w:pPr>
      <w:r>
        <w:rPr>
          <w:rFonts w:ascii="Amiri" w:hAnsi="Amiri" w:eastAsia="Amiri" w:cs="Amiri"/>
          <w:color w:val="111111"/>
          <w:sz w:val="28"/>
          <w:sz w:val="28"/>
          <w:szCs w:val="28"/>
          <w:rtl w:val="true"/>
          <w:lang w:bidi="ar-SA"/>
        </w:rPr>
        <w:t>سوى الأنبياء مع الأوصياء</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الأولين مع الآخرينا</w:t>
      </w:r>
    </w:p>
    <w:p>
      <w:pPr>
        <w:pStyle w:val="BookText"/>
        <w:rPr/>
      </w:pPr>
      <w:r>
        <w:rPr>
          <w:rFonts w:ascii="Amiri" w:hAnsi="Amiri" w:eastAsia="Amiri" w:cs="Amiri"/>
          <w:color w:val="111111"/>
          <w:sz w:val="28"/>
          <w:sz w:val="28"/>
          <w:szCs w:val="28"/>
          <w:rtl w:val="true"/>
          <w:lang w:bidi="ar-SA"/>
        </w:rPr>
        <w:t>لعمري لئن كان للسابقين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وسيلة فضل على التابعينا</w:t>
      </w:r>
    </w:p>
    <w:p>
      <w:pPr>
        <w:pStyle w:val="BookText"/>
        <w:rPr/>
      </w:pPr>
      <w:r>
        <w:rPr>
          <w:rFonts w:ascii="Amiri" w:hAnsi="Amiri" w:eastAsia="Amiri" w:cs="Amiri"/>
          <w:color w:val="111111"/>
          <w:sz w:val="28"/>
          <w:sz w:val="28"/>
          <w:szCs w:val="28"/>
          <w:rtl w:val="true"/>
          <w:lang w:bidi="ar-SA"/>
        </w:rPr>
        <w:t>لقد كان للسباق السابقين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عليهم من الفضل ما تدعونا</w:t>
      </w:r>
    </w:p>
    <w:p>
      <w:pPr>
        <w:pStyle w:val="BookText"/>
        <w:rPr/>
      </w:pPr>
      <w:r>
        <w:rPr>
          <w:rFonts w:ascii="Amiri" w:hAnsi="Amiri" w:eastAsia="Amiri" w:cs="Amiri"/>
          <w:color w:val="111111"/>
          <w:sz w:val="28"/>
          <w:sz w:val="28"/>
          <w:szCs w:val="28"/>
          <w:rtl w:val="true"/>
          <w:lang w:bidi="ar-SA"/>
        </w:rPr>
        <w:t>لقد فضّل الله آل الرسول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كفضل الرسول على العالمينا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أكثر أولئك عمّا كانوا عليه إلى تفضيل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الصولي أنّه قال أبو العيناء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بلغك،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ديناراً بمائة دينار إلى الرجعة، 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توصي لي </w:t>
      </w:r>
    </w:p>
    <w:p>
      <w:pPr>
        <w:pStyle w:val="BookText"/>
        <w:rPr/>
      </w:pPr>
      <w:r>
        <w:rPr>
          <w:rFonts w:ascii="Amiri" w:hAnsi="Amiri" w:eastAsia="Amiri" w:cs="Amiri"/>
          <w:color w:val="111111"/>
          <w:sz w:val="28"/>
          <w:sz w:val="28"/>
          <w:szCs w:val="28"/>
          <w:rtl w:val="true"/>
          <w:lang w:bidi="ar-SA"/>
        </w:rPr>
        <w:t>بمن يضمن أنّك ترجع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ترجع قرداً أو كلباً فيذهب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الأغاني بسنده عن الحسن بن علي بن حرب بن أبي الأسود الدؤلي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أبي عمرو بن العلاء فتذاكرنا السيّد، فجاء فجلس وخضنا في ذكر الزرع والنخل والساعة، فنهض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ممّ القيام؟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لأكره أن أطيل بمجلس</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لاذكر فيه لفضل آل محمّد</w:t>
      </w:r>
    </w:p>
    <w:p>
      <w:pPr>
        <w:pStyle w:val="BookText"/>
        <w:rPr/>
      </w:pPr>
      <w:r>
        <w:rPr>
          <w:rFonts w:ascii="Amiri" w:hAnsi="Amiri" w:eastAsia="Amiri" w:cs="Amiri"/>
          <w:color w:val="111111"/>
          <w:sz w:val="28"/>
          <w:sz w:val="28"/>
          <w:szCs w:val="28"/>
          <w:rtl w:val="true"/>
          <w:lang w:bidi="ar-SA"/>
        </w:rPr>
        <w:t>لاذكر فيه لأحمد ووصيّه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وبنيه ذلك مجلس قصف ردي</w:t>
      </w:r>
    </w:p>
    <w:p>
      <w:pPr>
        <w:pStyle w:val="BookText"/>
        <w:rPr/>
      </w:pPr>
      <w:r>
        <w:rPr>
          <w:rFonts w:ascii="Amiri" w:hAnsi="Amiri" w:eastAsia="Amiri" w:cs="Amiri"/>
          <w:color w:val="111111"/>
          <w:sz w:val="28"/>
          <w:sz w:val="28"/>
          <w:szCs w:val="28"/>
          <w:rtl w:val="true"/>
          <w:lang w:bidi="ar-SA"/>
        </w:rPr>
        <w:t>إنّ الذي ينساهم في مجلس</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حتّى يفارقه لغير مسدّد</w:t>
      </w:r>
    </w:p>
    <w:p>
      <w:pPr>
        <w:pStyle w:val="BookText"/>
        <w:rPr/>
      </w:pPr>
      <w:r>
        <w:rPr>
          <w:rFonts w:ascii="Amiri" w:hAnsi="Amiri" w:eastAsia="Amiri" w:cs="Amiri"/>
          <w:color w:val="111111"/>
          <w:sz w:val="28"/>
          <w:sz w:val="28"/>
          <w:szCs w:val="28"/>
          <w:rtl w:val="true"/>
          <w:lang w:bidi="ar-SA"/>
        </w:rPr>
        <w:t>وفي الأغاني 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السيّد إذا استنشد شيئاً من شعره لم يبدأ بشيء إلاّ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أجد بآل فاطمة البكور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فدمع العين منهمر غزير</w:t>
      </w:r>
    </w:p>
    <w:p>
      <w:pPr>
        <w:pStyle w:val="BookText"/>
        <w:rPr/>
      </w:pPr>
      <w:r>
        <w:rPr>
          <w:rFonts w:ascii="Amiri" w:hAnsi="Amiri" w:eastAsia="Amiri" w:cs="Amiri"/>
          <w:color w:val="111111"/>
          <w:sz w:val="28"/>
          <w:sz w:val="28"/>
          <w:szCs w:val="28"/>
          <w:rtl w:val="true"/>
          <w:lang w:bidi="ar-SA"/>
        </w:rPr>
        <w:t>أشعاره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بعضهم جمع له في بني هاشم ألفين وثلثمائة قصيدة ولم يستوف شعره فيهم، وأنّ له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ومئتي قصيدة كانت تحفظ بنات له كلّ واحدة أربعمائة قصيدة منها، وأنّ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على حرف الميم قط، عدا ما كان على غيره من الحروف، وإنّه لم يترك فضيلة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نظم فيها شعراً، وقد ذهبت الأيّام بهذه القصائد وبديوانه الذي كان معروفاً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يبق من ذلك إلاّ ما كان في تضاعيف الكتب والمؤلّفات</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bookmarkStart w:id="71" w:name="pg20390_291040"/>
    </w:p>
    <w:p>
      <w:pPr>
        <w:pStyle w:val="Heading2"/>
        <w:numPr>
          <w:ilvl w:val="1"/>
          <w:numId w:val="1"/>
        </w:numPr>
        <w:rPr/>
      </w:pPr>
      <w:bookmarkStart w:id="72" w:name="__RefHeading___Toc12635800_2142443653"/>
      <w:bookmarkStart w:id="73" w:name="_Toc23"/>
      <w:bookmarkEnd w:id="71"/>
      <w:bookmarkEnd w:id="72"/>
      <w:r>
        <w:rPr>
          <w:rtl w:val="true"/>
        </w:rPr>
        <w:t>(</w:t>
      </w:r>
      <w:r>
        <w:rPr/>
        <w:t>٢٠</w:t>
      </w:r>
      <w:r>
        <w:rPr>
          <w:rtl w:val="true"/>
        </w:rPr>
        <w:t xml:space="preserve">) </w:t>
      </w:r>
      <w:r>
        <w:rPr>
          <w:rtl w:val="true"/>
        </w:rPr>
        <w:t xml:space="preserve">أمّ الأسود بنت أعين </w:t>
      </w:r>
      <w:r>
        <w:rPr>
          <w:rtl w:val="true"/>
        </w:rPr>
        <w:t>(</w:t>
      </w:r>
      <w:r>
        <w:rPr>
          <w:rtl w:val="true"/>
        </w:rPr>
        <w:t xml:space="preserve">سنّية </w:t>
      </w:r>
      <w:r>
        <w:rPr>
          <w:rtl w:val="true"/>
        </w:rPr>
        <w:t xml:space="preserve">/ </w:t>
      </w:r>
      <w:r>
        <w:rPr>
          <w:rtl w:val="true"/>
        </w:rPr>
        <w:t>العراق</w:t>
      </w:r>
      <w:r>
        <w:rPr>
          <w:rtl w:val="true"/>
        </w:rPr>
        <w:t>)</w:t>
      </w:r>
      <w:bookmarkEnd w:id="73"/>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الأسود بنت أعين بن سنسن الشيبانية بالولاء، أخت زرارة بن أعين، في 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الأسود بنت أعين عارفة،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العقيقي، وهي التي اغمضت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أبو غالب الزراري أحمد بن محمّد بن سليمان في رسالته إلى ابن ابنه محمّد بن عبد الله بن أحمد في آل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ذكر أبناء أعين، ولهم أخت يقال لها أمّ الأسود،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أوّل من عرف هذا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من جهة أبي خالد الكابلي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كلام الشهيد الثاني في شرح الدراية عند ذكر الإخوة والأخوات من العلماء والرواية في مثال الثمانية، أنّها من العلماء والرواة مع إخوتها وأنّها تروي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74" w:name="pg20390_291041"/>
    </w:p>
    <w:p>
      <w:pPr>
        <w:pStyle w:val="Heading2"/>
        <w:numPr>
          <w:ilvl w:val="1"/>
          <w:numId w:val="1"/>
        </w:numPr>
        <w:rPr/>
      </w:pPr>
      <w:bookmarkStart w:id="75" w:name="__RefHeading___Toc12635802_2142443653"/>
      <w:bookmarkStart w:id="76" w:name="_Toc24"/>
      <w:bookmarkEnd w:id="74"/>
      <w:bookmarkEnd w:id="75"/>
      <w:r>
        <w:rPr>
          <w:rtl w:val="true"/>
        </w:rPr>
        <w:t>(</w:t>
      </w:r>
      <w:r>
        <w:rPr/>
        <w:t>٢١</w:t>
      </w:r>
      <w:r>
        <w:rPr>
          <w:rtl w:val="true"/>
        </w:rPr>
        <w:t xml:space="preserve">) </w:t>
      </w:r>
      <w:r>
        <w:rPr>
          <w:rtl w:val="true"/>
        </w:rPr>
        <w:t xml:space="preserve">أمانج حسن فتّاح </w:t>
      </w:r>
      <w:r>
        <w:rPr>
          <w:rtl w:val="true"/>
        </w:rPr>
        <w:t>(</w:t>
      </w:r>
      <w:r>
        <w:rPr>
          <w:rtl w:val="true"/>
        </w:rPr>
        <w:t xml:space="preserve">شافعي </w:t>
      </w:r>
      <w:r>
        <w:rPr>
          <w:rtl w:val="true"/>
        </w:rPr>
        <w:t xml:space="preserve">/ </w:t>
      </w:r>
      <w:r>
        <w:rPr>
          <w:rtl w:val="true"/>
        </w:rPr>
        <w:t>العراق</w:t>
      </w:r>
      <w:r>
        <w:rPr>
          <w:rtl w:val="true"/>
        </w:rPr>
        <w:t>)</w:t>
      </w:r>
      <w:bookmarkEnd w:id="76"/>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السماوة بالعراق، واستبصر عام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السليمانيّة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أسباب استبصاره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كتب السيّد مرتضى العسكري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المدرستين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أمّ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وخمسون صحابي مختلق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وكتب الدكتور التيجاني السماوي بالأخص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تأثّر كثيراً بمحاضرات المنبر الحسيني للشيخ الوائلي، وكان لهذه المحاضرات دور كبير في انجذابه نحو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ورزيّة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للتيجاني السماوي أنّ مجمل قصّة رزيّة الخميس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الصحابة كانوا مجتمعين في بيت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وفاته ثلاثة أيّام، فأمرهم أن يحضروا له الكتف والدواة ليكتب لهم كتاباً يعصمهم من الضلالة، ولكن الصحابة اختلفوا بينهم، فمنهم من عصى أمره واتّهمه بالهجر، فغضب رسول الله وأخرجهم من بيته دون أن يكتب لهم شيئاً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وما يوم الخميس، اشتدّ برسول الله وجعه، </w:t>
      </w:r>
    </w:p>
    <w:p>
      <w:pPr>
        <w:pStyle w:val="BookText"/>
        <w:rPr/>
      </w:pPr>
      <w:r>
        <w:rPr>
          <w:rFonts w:ascii="Amiri" w:hAnsi="Amiri" w:eastAsia="Amiri" w:cs="Amiri"/>
          <w:color w:val="111111"/>
          <w:sz w:val="28"/>
          <w:sz w:val="28"/>
          <w:szCs w:val="28"/>
          <w:rtl w:val="true"/>
          <w:lang w:bidi="ar-SA"/>
        </w:rPr>
        <w:t>فقال هلمّ أكتب لكم كتاباً لا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قد غلبه الوجع وعندكم القرآن، 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أهل البيت واختصموا، منهم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قرّبوا يكتب لكم النبيّ كتاباً لا تضلّوا بعده، ومنهم من يقول ما 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أكثروا اللغو والاختلاف عند النبيّ، قال لهم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عنّي، فكان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الرزيّة كلّ الرزيّة ما حال بين رسول الله وبين أن يكتب لهم ذلك الكتاب من اختلافهم ولغطهم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عمر بن الخطاب حول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غلبه الوجع، حسبنا كتاب الله</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والأغرب من ذلك قول عمر بن الخطاب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شأنه أهجر، استفهموه، يهجر، ليهجر</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الأثير</w:t>
      </w:r>
      <w:r>
        <w:rPr>
          <w:rStyle w:val="FootnoteAnchor"/>
          <w:rtl w:val="true"/>
        </w:rPr>
        <w:footnoteReference w:id="131"/>
      </w:r>
      <w:r>
        <w:rPr>
          <w:rFonts w:ascii="Amiri" w:hAnsi="Amiri" w:eastAsia="Amiri" w:cs="Amiri"/>
          <w:color w:val="111111"/>
          <w:sz w:val="28"/>
          <w:sz w:val="28"/>
          <w:szCs w:val="28"/>
          <w:rtl w:val="true"/>
          <w:lang w:bidi="ar-SA"/>
        </w:rPr>
        <w:t xml:space="preserve">في تعيين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شانه أهجر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 حديث مرض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 أهجر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اختلف كلامه بسبب المرض على سبيل الاستفهام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تغيّر كلامه واختلط لأجل ما به من مرض؟ وهذا أحسن ما يقال فيه، ولا يجعل إخباراً فيكون إمّا من الفحش أو الهذيان، والقائل كان عمر ولا يظنّ به ذلك</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الجوزي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 الرجل فإنّه ليهجر</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أبو بكر الجوهري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السقيفة وفدك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ابن أبي الحديد في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عمر كلمة معناها أنّ الوجع قد غلب على رسول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القرآن حسبنا كتاب الله</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ترك رسول الله كتابة الكتاب الذي يعصم الناس من الضلال، وهل كان في هذا الكتاب شيء جديد لما تركه النبيّ، لأنّه مأمور بتبليغ أوامر الله، كما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كلّ شيء يرتبط بالدين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كان مأمور بإبلاغ الناس ما أراد كتابته، ولكنّ الصحابة الذين كانوا حول الرسول منعوا النبيّ من كتابته، ولا يخفى أنّ الرسول لم يرد قول شيء جديد وإنّما أراد أن يؤكّد قبل وفاته على التمسّك بالقرآن والعترة وسيّد العترة هو الإمام علي بن أبي طالب، وعرف عمر بن الخطاب مقصود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منع الرسول من هذا التأكيد،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يبيّن بأنّه ومن حوله من الصحابة كان قرارهم تهميش العترة عن الساحة الاجتماعية، وبهذا سجّل الصحابة مخالفة علنيّة إزاء ما طلب منهم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اتّباع الحقّ</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بالحقائق دفعه للإعراض عن العقائد الباطلة التي كان يقدّسها نتيجة تقديس من حوله لها، 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الأدلّة والبراهين تدفعه لاتّباع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والإعراض عن الصحابة الذين خالفوا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واتّبعوا أهواءهم في الإعراض عن </w:t>
      </w:r>
    </w:p>
    <w:p>
      <w:pPr>
        <w:pStyle w:val="BookText"/>
        <w:rPr/>
      </w:pPr>
      <w:r>
        <w:rPr>
          <w:rFonts w:ascii="Amiri" w:hAnsi="Amiri" w:eastAsia="Amiri" w:cs="Amiri"/>
          <w:color w:val="111111"/>
          <w:sz w:val="28"/>
          <w:sz w:val="28"/>
          <w:szCs w:val="28"/>
          <w:rtl w:val="true"/>
          <w:lang w:bidi="ar-SA"/>
        </w:rPr>
        <w:t>وصيّته في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أن يبيّن الحقائق للآخرين من خلال عقد جلسات تجري فيها حوارات عقائديّة وعلميّة ويذكر فيها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ونتيجة لذلك تأثّر البعض في هذه المجالس واستبصروا بالحقائق</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يعقد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أمانج حسن 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جلسات في بيته لقراءة دعاء كميل في ليالي الجمعة، وزيارة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دأبه تبيين الحقائق الدينيّة للآخرين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4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وكيف يسمح الإنسان لنفسه الإعراض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إلمامة بما قاله القرآن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ويا ترى من هو معاوية؟ ومن أبوه أبو سفيان؟ ومن أُمّه هند؟</w:t>
      </w:r>
    </w:p>
    <w:p>
      <w:pPr>
        <w:pStyle w:val="BookText"/>
        <w:rPr/>
      </w:pPr>
      <w:r>
        <w:rPr>
          <w:rFonts w:ascii="Amiri" w:hAnsi="Amiri" w:eastAsia="Amiri" w:cs="Amiri"/>
          <w:color w:val="111111"/>
          <w:sz w:val="28"/>
          <w:sz w:val="28"/>
          <w:szCs w:val="28"/>
          <w:rtl w:val="true"/>
          <w:lang w:bidi="ar-SA"/>
        </w:rPr>
        <w:t>فهو الطليق ابن الطليق، وهو الذي أمضى شبابه في تحشيد الجيوش لمحاربة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على دعوته بكلّ جهوده، فلمّا كتب الله النصر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اسلم رغم أنفه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 أبوه أبو سفيان الاصطياد بالماء العكر وإثارة الفتنة والقضاء على الإسلام، وبدأ يحرّض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أبي بكر وعمر، ولكنّ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 نواياه السيّئة ولم يسمح له أن يحقّق مآربه المغرضة ضدّ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آل أمر الخلافة لعثمان، قال أبو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تلقّفوها تلقّف الكرة يا بني أميّة، فوالذي يحلف به أبو سفيان ليس هناك جنّة ولا نار</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ابن عساكر في تاريخه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سفيان دخل على عثمان بعدما عمي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أحد؟</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أجعل الأمر أمر جاهليّة، والملك ملك غاصبيّة، واجعل أوتاد الأرض لبني أمية</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وقعت ولاية الشام بيد معاوية وبعد محاربته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وسفك دماء المسلمين من أجل التسلّط على رقاب المسلمين وقعت بيده السلطة بعد فترة من استشهاد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فهيمن بالقهر والقوّة، وفعل ما فعل، وبدأ يحارب </w:t>
      </w:r>
    </w:p>
    <w:p>
      <w:pPr>
        <w:pStyle w:val="BookText"/>
        <w:rPr/>
      </w:pPr>
      <w:r>
        <w:rPr>
          <w:rFonts w:ascii="Amiri" w:hAnsi="Amiri" w:eastAsia="Amiri" w:cs="Amiri"/>
          <w:color w:val="111111"/>
          <w:sz w:val="28"/>
          <w:sz w:val="28"/>
          <w:szCs w:val="28"/>
          <w:rtl w:val="true"/>
          <w:lang w:bidi="ar-SA"/>
        </w:rPr>
        <w:t>رسالة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فبقيت آثار أفعاله موجودة في عقائد أتباع أهل السنّة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وابتغائه دفن ذكر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الزبير بن بكّار عن مطوف بن المغيرة بن شعبة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على معاوية فكان أبي يأتيه ويتحدّث عنده ثمّ ينصرف إليّ فيذكر معاوية وعقله، ويعجب ممّا يرى منه، إذ جاء ذات ليلة فأمسك عن العشاء فرأيته مغتمّاً، فانتظرته ساعة وظننت أنّه لشيء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مغتّماً منذ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جئت من عند أخبث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لمعاوية وقد خلوت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 مُناك يا أمير المؤمنين، فلو أظهرت عدلاً، وبسطت خيراً، فإنّك قد كبرت ولو نظرت إلى إخوتك من بني هاشم فوصلت أرحامهم، فوالله ما عندهم اليوم شيء تخافه، وإنّ ذلك ممّا يبقى لك ذكره وثوابه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ذكر أرجو بقاءه ملك أخوتيم فعدل وفعل ما فعل فما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ثمّ ملك أخو عدي فاجتهد وشمّر عشر سنين، فوالله ما غدا أن هلك فهلك ذكره إلاّ أن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ثمّ ملك أخونا عثمان فملك رجل لم يكن أحد في مثل نسبه، فعمل ما عمل وعمل به، فوالله ما غدا أن هلك فهلك ذكره وذكر ما فعل به، وإنّ أخا هاشم يُصرخ به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فأيّ عمل وأيّ ذكر يبقى مع هذا؟ لا أمّ لك، والله إلاّ دفناً دفناً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فهذه حقيقة معاوية ولكنّه إن لم يجرأ المسّ بشخصيّة الرسول فقد أمر بسبّ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وفي 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أنّ معاوية لعن عليّاً على المنبر، وكتب إلى عمّاله أن يلعنوه على المنابر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أمّ سلمة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تلعنون الله ورسوله على منابركم، وذلك إنّكم تلعنون علي بن أبي طالب ومن أحبّه، وأنا أشهد أنّ الله أحبّه ورسوله فلم يلتفت معاوية إلى كلامها</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وورد حدّثنا علي بن محمّد، حدثنا أبو معاوية، حدثنا موسى بن مسلم، عن ابن 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أبي وقّاص،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معاوية في بعض حجّاته فدخل عليه،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اليوم رجلاً يحبّ الله ورسوله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وملخّص القول أنّ معاوية مؤسّس الدولة الأمويّة بذل غاية جهده لإخفاء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والتنقيص منهم، وليس أهل السنّة إلاّ من ساروا على نهج معاوية في هذا المجال، ومنهم معاوية واضح من سلوكه وتصرّفاته، فهو ابن من أراد القضاء على الإسلام فلم يفلح، فواصل معاوية مخطّطه ولكن بشكل جديد، وبلباس النفاق، وهو وإن لم يتمكّن من القضاء على الإسلام بشكل كامل لكنّه حرّف الكثير من عقائده وليس أهل السنّة إلاّ ضحايا هذا التحريف</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 معاوية مكانه ولده يزيد ليكمل مخطّط القضاء على الإسلام، فبدأ </w:t>
      </w:r>
    </w:p>
    <w:p>
      <w:pPr>
        <w:pStyle w:val="BookText"/>
        <w:rPr/>
      </w:pPr>
      <w:r>
        <w:rPr>
          <w:rFonts w:ascii="Amiri" w:hAnsi="Amiri" w:eastAsia="Amiri" w:cs="Amiri"/>
          <w:color w:val="111111"/>
          <w:sz w:val="28"/>
          <w:sz w:val="28"/>
          <w:szCs w:val="28"/>
          <w:rtl w:val="true"/>
          <w:lang w:bidi="ar-SA"/>
        </w:rPr>
        <w:t>يزيد بقتل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شباب أهل الجنّة وريحانه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كان معه من رجال أهل بيته حتّى أخذت حرائر أهل البيت سبايا، ثمّ استباح مدينة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لجيشه الكافر ففعل فيها ما فعل طيلة ثلاثة أيّام، وقتل فيها عشرة آلاف من خيرة الصحابة، كما أنّه رمى الكعبة بالمنجنيق ولم يُبقى لها 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الذي تمثّل بقول ابن الزّبعري الذي أنشده بعد واقعة أُحد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لأهلّوا واستهلّوا فرحاً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ثمّ قالوا يا يزيد لا تشل</w:t>
      </w:r>
    </w:p>
    <w:p>
      <w:pPr>
        <w:pStyle w:val="BookText"/>
        <w:rPr/>
      </w:pPr>
      <w:r>
        <w:rPr>
          <w:rFonts w:ascii="Amiri" w:hAnsi="Amiri" w:eastAsia="Amiri" w:cs="Amiri"/>
          <w:color w:val="111111"/>
          <w:sz w:val="28"/>
          <w:sz w:val="28"/>
          <w:szCs w:val="28"/>
          <w:rtl w:val="true"/>
          <w:lang w:bidi="ar-SA"/>
        </w:rPr>
        <w:t>قد قتلنا القرم من ساداتهم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وعدلنا ميل بدر فاعتدل</w:t>
      </w:r>
    </w:p>
    <w:p>
      <w:pPr>
        <w:pStyle w:val="BookText"/>
        <w:rPr/>
      </w:pPr>
      <w:r>
        <w:rPr>
          <w:rFonts w:ascii="Amiri" w:hAnsi="Amiri" w:eastAsia="Amiri" w:cs="Amiri"/>
          <w:color w:val="111111"/>
          <w:sz w:val="28"/>
          <w:sz w:val="28"/>
          <w:szCs w:val="28"/>
          <w:rtl w:val="true"/>
          <w:lang w:bidi="ar-SA"/>
        </w:rPr>
        <w:t>لست من خندف إن لم أنتقم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لعبت هاشم بالمُلك فلا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خبرٌ جاء ولا وحي نزل</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وعندما يتأمّل الباحث يجد أنّ مذهب أهل السنّة مذهب تدخّلت أيدي هؤلاء الحكّام لتحريفه، وذلك سيدعوه إلى الشكّ في صحّة معتقداته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عقيدة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نقيّة، وصلت إلينا عبر أناس وقفوا بوجه طغيان الحكّام الظلمة، وحفظوا التراث الأصيل بكلّ وجودهم، فهذا التراث أحقّ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هو الإسلام الحقيقي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هي القناعة التي وصل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استبصاره من دون تردّد، وحاول أن يوفّر لنفسه الأجواء المناسبة التي تمتّن علاقته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فواصل الحضور في المجالس الحسينيّة، والإصغاء إلى المحاضرات الإسلاميّة التي تُلقى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يجدها تغذّيه بالمعنويّة إضافة إلى أنّها تمتلك الغذاء العلمي والفكري والثقافي الذي يُغني العقل والقلب والنفس</w:t>
      </w:r>
      <w:r>
        <w:rPr>
          <w:rFonts w:eastAsia="Amiri" w:cs="Amiri" w:ascii="Amiri" w:hAnsi="Amiri"/>
          <w:color w:val="111111"/>
          <w:sz w:val="28"/>
          <w:szCs w:val="28"/>
          <w:rtl w:val="true"/>
          <w:lang w:bidi="ar-SA"/>
        </w:rPr>
        <w:t xml:space="preserve">. </w:t>
      </w:r>
      <w:bookmarkStart w:id="77" w:name="pg20390_291050"/>
    </w:p>
    <w:p>
      <w:pPr>
        <w:pStyle w:val="Heading2"/>
        <w:numPr>
          <w:ilvl w:val="1"/>
          <w:numId w:val="1"/>
        </w:numPr>
        <w:rPr/>
      </w:pPr>
      <w:bookmarkStart w:id="78" w:name="__RefHeading___Toc12635804_2142443653"/>
      <w:bookmarkStart w:id="79" w:name="_Toc25"/>
      <w:bookmarkEnd w:id="77"/>
      <w:bookmarkEnd w:id="78"/>
      <w:r>
        <w:rPr>
          <w:rtl w:val="true"/>
        </w:rPr>
        <w:t>(</w:t>
      </w:r>
      <w:r>
        <w:rPr/>
        <w:t>٢٣</w:t>
      </w:r>
      <w:r>
        <w:rPr>
          <w:rtl w:val="true"/>
        </w:rPr>
        <w:t xml:space="preserve">) </w:t>
      </w:r>
      <w:r>
        <w:rPr>
          <w:rtl w:val="true"/>
        </w:rPr>
        <w:t xml:space="preserve">بريهة الجاثليق النصراني </w:t>
      </w:r>
      <w:r>
        <w:rPr>
          <w:rtl w:val="true"/>
        </w:rPr>
        <w:t>(</w:t>
      </w:r>
      <w:r>
        <w:rPr>
          <w:rtl w:val="true"/>
        </w:rPr>
        <w:t xml:space="preserve">مسيحي </w:t>
      </w:r>
      <w:r>
        <w:rPr>
          <w:rtl w:val="true"/>
        </w:rPr>
        <w:t xml:space="preserve">/ </w:t>
      </w:r>
      <w:r>
        <w:rPr>
          <w:rtl w:val="true"/>
        </w:rPr>
        <w:t>العراق</w:t>
      </w:r>
      <w:r>
        <w:rPr>
          <w:rtl w:val="true"/>
        </w:rPr>
        <w:t>)</w:t>
      </w:r>
      <w:bookmarkEnd w:id="79"/>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هشام بن الحكم،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جثالقة النصارى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مكث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النصرانية سبعين سنة، فكان يطلب الإسلام ويطلب من يحجّ عليه ممّن يقرأ كتبه ويعرف المسيح بصفاته ودلائله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وعرف بذلك حتّى اشتهر في النصارى والمسلمين واليهود والمجوس حتّى افتخرت به النصارى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في دين النصرانية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لأجزأنا، وكان طالباً للحقّ والإسلام مع ذلك، وكانت معه امرأة تخدمه طال مكثها معه، وكان يسرّ إليها ضعف النصرانية وضعف حجّتها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ذلك منه فضرب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ظهراً لبطن وأقبل يسأل عن أئمّة المسلمين وعن صلحائهم وعلمائهم وأهل الحجى منهم، وكان يستقري فرقة فرقة لا يجد عند القوم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أئمّتكم أئمّة على الحقّ لكان عندكم بعض الحقّ، فوصفت له الشيعة ووصف له هشام بن الحكم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على دّكاني على باب </w:t>
      </w:r>
    </w:p>
    <w:p>
      <w:pPr>
        <w:pStyle w:val="BookText"/>
        <w:rPr/>
      </w:pPr>
      <w:r>
        <w:rPr>
          <w:rFonts w:ascii="Amiri" w:hAnsi="Amiri" w:eastAsia="Amiri" w:cs="Amiri"/>
          <w:color w:val="111111"/>
          <w:sz w:val="28"/>
          <w:sz w:val="28"/>
          <w:szCs w:val="28"/>
          <w:rtl w:val="true"/>
          <w:lang w:bidi="ar-SA"/>
        </w:rPr>
        <w:t xml:space="preserve">الكرخ جالس وعندي قوم يقرؤون عليّ القرآن، فإذا أنا بفوج النصارى معه ما بين القسّيسين إلى غيرهم نحو من مائة رجل عليهم السواد والبرانس، والجاثليق الأكبر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نزلوا حول دكاني،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كرسيّ يجلس عليه، فقامت الأساقفة والرهبنة على عصيّهم، وعلى رؤوسهم برانسهم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بقى في المسلمين أحد ممّن يذكر بالعلم والكلام إلاّ وقد ناظرته في النصرانية فما عندهم شيء فقد جئت أناظرك في الإسلام، فجرت محاورة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وهشام فغلبه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مغتمّاً مهتمّاً حتّى صار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امرأته التي تخدمه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مهتمّاً مغتمّاً؟</w:t>
      </w:r>
    </w:p>
    <w:p>
      <w:pPr>
        <w:pStyle w:val="BookText"/>
        <w:rPr/>
      </w:pPr>
      <w:r>
        <w:rPr>
          <w:rFonts w:ascii="Amiri" w:hAnsi="Amiri" w:eastAsia="Amiri" w:cs="Amiri"/>
          <w:color w:val="111111"/>
          <w:sz w:val="28"/>
          <w:sz w:val="28"/>
          <w:szCs w:val="28"/>
          <w:rtl w:val="true"/>
          <w:lang w:bidi="ar-SA"/>
        </w:rPr>
        <w:t>فحكى لها الكلام الذي كان بينه وبين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أن تكون على حقّ أو على باطل؟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وجدت الحقّ فمل إليه، وإيّاك واللجاجة فإنّ اللجاجة شكّ، والشكّ شؤم وأهله في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فصوّب قولها وعزم على الغدو على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إليه وليس معه أحد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ألك من تصدر عن رأيه فترجع إلى قوله وتدين بطاعته؟</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فارتحلا حتّى أتيا المدينة والمرأة معهما وهما يريدان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فلقيا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له هشام الحكاية، فلمّا فرغ قال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علمك بكتابك؟</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به 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ثقتك بتأويله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أوثقني بعلمي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الإنجيل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والمسيح لقد كان يقرؤها هكذا، وما قرأ هذه القراءة إلاّ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وحسن إيمانه و، وآمنت المرأة وحسن إيمانها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هشام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والمرأة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فحكى هشام الحكاية والكلام الذي جرى بين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أنّى لكم التوراة والإنجيل وكتب الأنبياء؟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عندنا وراثة من عندهم، نقرؤها كما قرؤوها، ونقولها كما قالوها، إنّ الله لا يجعل حجّة في أرضه يسأل عن شيء فيقول لا أدري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لزم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مات في زمانه، فغسّله وكفّنه بيده،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حواريّ من حواري المسيح يعرف حقّ الله عليه، فتمنّى أكثر أصحابه أن يكونوا مثله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bookmarkStart w:id="80" w:name="pg20390_291053"/>
    </w:p>
    <w:p>
      <w:pPr>
        <w:pStyle w:val="Heading2"/>
        <w:numPr>
          <w:ilvl w:val="1"/>
          <w:numId w:val="1"/>
        </w:numPr>
        <w:rPr/>
      </w:pPr>
      <w:bookmarkStart w:id="81" w:name="__RefHeading___Toc12635806_2142443653"/>
      <w:bookmarkStart w:id="82" w:name="_Toc26"/>
      <w:bookmarkEnd w:id="80"/>
      <w:bookmarkEnd w:id="81"/>
      <w:r>
        <w:rPr>
          <w:rtl w:val="true"/>
        </w:rPr>
        <w:t>(</w:t>
      </w:r>
      <w:r>
        <w:rPr/>
        <w:t>٢٤</w:t>
      </w:r>
      <w:r>
        <w:rPr>
          <w:rtl w:val="true"/>
        </w:rPr>
        <w:t xml:space="preserve">) </w:t>
      </w:r>
      <w:r>
        <w:rPr>
          <w:rtl w:val="true"/>
        </w:rPr>
        <w:t xml:space="preserve">بسيمة إلياس بابه </w:t>
      </w:r>
      <w:r>
        <w:rPr>
          <w:rtl w:val="true"/>
        </w:rPr>
        <w:t>(</w:t>
      </w:r>
      <w:r>
        <w:rPr>
          <w:rtl w:val="true"/>
        </w:rPr>
        <w:t xml:space="preserve">شافعيّة </w:t>
      </w:r>
      <w:r>
        <w:rPr>
          <w:rtl w:val="true"/>
        </w:rPr>
        <w:t xml:space="preserve">/ </w:t>
      </w:r>
      <w:r>
        <w:rPr>
          <w:rtl w:val="true"/>
        </w:rPr>
        <w:t>العراق</w:t>
      </w:r>
      <w:r>
        <w:rPr>
          <w:rtl w:val="true"/>
        </w:rPr>
        <w:t>)</w:t>
      </w:r>
      <w:bookmarkEnd w:id="82"/>
    </w:p>
    <w:p>
      <w:pPr>
        <w:pStyle w:val="BookText"/>
        <w:rPr/>
      </w:pPr>
      <w:r>
        <w:rPr>
          <w:rFonts w:ascii="Amiri" w:hAnsi="Amiri" w:eastAsia="Amiri" w:cs="Amiri"/>
          <w:color w:val="111111"/>
          <w:sz w:val="28"/>
          <w:sz w:val="28"/>
          <w:szCs w:val="28"/>
          <w:rtl w:val="true"/>
          <w:lang w:bidi="ar-SA"/>
        </w:rPr>
        <w:t xml:space="preserve">ولدت عام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وتربّت في أُسرة شافعية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أحسّت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مضي أكثر من ثلاثة عقود ونصف من 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تصل إلى النتيجة المرتقبة دينيّاً من خلال تعاليم مذهبها في تلك المدّة، فقامت لفترة من الزمن بالبحث والتحقيق في كتب الطائفة الشيعيّة، فتأثّرت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الطباطبائي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ومؤلّفات الدكتور التيجاني تاثيراً بالغاً، كما تأثّرت بالمحاضرات والمجالس الحسينيّة التي تقام في شهر محرّم الحرام، فكان لهذه المجالس الدور الكبير في رحلتها إلى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امتيازات كتب التيجاني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إحدى الخصال الجيّدة التي امتازت بها كتب التيجاني تبويب المواضيع بصورة منظّمة، فإنّه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الموضوع والإشكال من قبل أهل السنّة على طاولة البحث أوّلاً، ثمّ يقوم بالإجابة عليه من كتاب الله ثمّ من المصادر المعتبرة عندهم، وهي سنّة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الصحاح والمسانيد السنّية، ويتطرّق أحياناً إلى طرح القصص التأريخية المرتبطة بتلك الواقعة من كتب السير والتاريخ، ولعلّ ترتيبه المناسب هذا، إضافة إلى المضامين </w:t>
      </w:r>
    </w:p>
    <w:p>
      <w:pPr>
        <w:pStyle w:val="BookText"/>
        <w:rPr/>
      </w:pPr>
      <w:r>
        <w:rPr>
          <w:rFonts w:ascii="Amiri" w:hAnsi="Amiri" w:eastAsia="Amiri" w:cs="Amiri"/>
          <w:color w:val="111111"/>
          <w:sz w:val="28"/>
          <w:sz w:val="28"/>
          <w:szCs w:val="28"/>
          <w:rtl w:val="true"/>
          <w:lang w:bidi="ar-SA"/>
        </w:rPr>
        <w:t>والاستدلالات المتقنة، وتنوّع المواضيع مع اتحادها نسقاً، هو الذي يدعو الباحث إلى قراءة هذه الكتب والاستفادة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سبيل المثال عندما يتّجه البحث نحو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بين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يذكر الإشكال الموجه ضد الشيعة واستدلال أهل السنّة بالآية الكريمة إِنَّ الصَّلاَةَ كَانَتْ عَلَى الْمُؤْمِنِينَ كِتَابًا مَّوْقُوتًا</w:t>
      </w:r>
      <w:r>
        <w:rPr>
          <w:rStyle w:val="FootnoteAnchor"/>
          <w:rtl w:val="true"/>
        </w:rPr>
        <w:footnoteReference w:id="143"/>
      </w:r>
      <w:r>
        <w:rPr>
          <w:rFonts w:ascii="Amiri" w:hAnsi="Amiri" w:eastAsia="Amiri" w:cs="Amiri"/>
          <w:color w:val="111111"/>
          <w:sz w:val="28"/>
          <w:sz w:val="28"/>
          <w:szCs w:val="28"/>
          <w:rtl w:val="true"/>
          <w:lang w:bidi="ar-SA"/>
        </w:rPr>
        <w:t>على وجوب التفريق بين الصلاتين، وذلك عملاً بمقتضاها الذي يدلّ على أنّ لكلّ صلاة وقتاً خاصاً لا يجامع وقت غيرها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استثناءً للحكم وهو إجماع الأمّة الإسلاميّة على جواز الجمع بعرفة بين الظهر والعصر، وبالمزدلفة بين المغرب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يسلّط الضوء على نقطة الخلاف الجوهرية وهي جواز الجمع بين الفريضتين طيلة أيّام السنّة وبدون أيّ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الحنفية تقول بعدم جواز الجمع حتّى في السفر، وتخالف بذلك المذاهب السنّية الأُخرى والمذهب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المالكية والشافعية والحنابلة فإنّهم يقولون بجواز الجمع في السفر، ويختلفون فيما بينهم في جوازه لعذر كالخوف والمرض والمطر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الإماميّة، فهم متّفقون على جواز الجمع مطلقاً حتّى مع عدم الخوف والسفر والمطر، وذلك استناداً إلى الروايات الواردة عن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التيجاني وحيث إنّه في مقام الاحتجاج مع أهل السنّة يغضّ النظر عن ذكر هذه الروايات، لأنّهم لم يلزموا بها أنفسهم كحجّة عليهم، وإنّما ألزمهم بما </w:t>
      </w:r>
    </w:p>
    <w:p>
      <w:pPr>
        <w:pStyle w:val="BookText"/>
        <w:rPr/>
      </w:pPr>
      <w:r>
        <w:rPr>
          <w:rFonts w:ascii="Amiri" w:hAnsi="Amiri" w:eastAsia="Amiri" w:cs="Amiri"/>
          <w:color w:val="111111"/>
          <w:sz w:val="28"/>
          <w:sz w:val="28"/>
          <w:szCs w:val="28"/>
          <w:rtl w:val="true"/>
          <w:lang w:bidi="ar-SA"/>
        </w:rPr>
        <w:t>يقرّون بصحّته</w:t>
      </w:r>
      <w:r>
        <w:rPr>
          <w:rStyle w:val="FootnoteAnchor"/>
          <w:rtl w:val="true"/>
        </w:rPr>
        <w:footnoteReference w:id="144"/>
      </w:r>
      <w:r>
        <w:rPr>
          <w:rFonts w:ascii="Amiri" w:hAnsi="Amiri" w:eastAsia="Amiri" w:cs="Amiri"/>
          <w:color w:val="111111"/>
          <w:sz w:val="28"/>
          <w:sz w:val="28"/>
          <w:szCs w:val="28"/>
          <w:rtl w:val="true"/>
          <w:lang w:bidi="ar-SA"/>
        </w:rPr>
        <w:t>، فذكر طائفة من الروايات الموجودة في كتبهم المعتبرة ضمن قصّة لطيفة يذكر فيها أوّل صلاة جمع فيها بين الظهر والعصر واقتناعه باستدلالات السيّد الشهيد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جواز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الأحاديث الدالّة على جواز الجمع ما أخرجه مسلم في صحيحه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 عن ابن عبّاس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جميعاً، والمغرب والعشاء جميعاً في غير خوف ولا سفر</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الموجودة فى كتبهم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ينقل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من سيرة المسلمين على الجمع بين الصلاتين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أخرجه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مع عمر بن عبد العزيز الظهر، ثمّ خرجنا حتّى دخلنا على أنس بن مالك، فوجدناه يصلّي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هذه الصلاة التي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العصر، وهذه صلاة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كنّا نصلّي معه</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رواه مسلم في صحيحه عن عبد الله بن شقيق،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جمع الظهر والعصر والمغرب والعشاء، قال عبد الله بن شقيق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فحاك في صدري من ذلك شيء، فأتيت أبا هريرة فسألته فصدّق مقالته</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الوصول إلى المبتغى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والتحقيق أحسّت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وصلت إلى ما كانت ترجوه وتتمنّاه من الاقتناع التام دينيّا، وأنهت مطافها متمسّكة بنور النبيّ الكريم وأهل بيته الطيبين الطاهرين، وكان تاريخ استبصارها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bookmarkStart w:id="83" w:name="pg20390_291057"/>
    </w:p>
    <w:p>
      <w:pPr>
        <w:pStyle w:val="Heading2"/>
        <w:numPr>
          <w:ilvl w:val="1"/>
          <w:numId w:val="1"/>
        </w:numPr>
        <w:rPr/>
      </w:pPr>
      <w:bookmarkStart w:id="84" w:name="__RefHeading___Toc12635808_2142443653"/>
      <w:bookmarkStart w:id="85" w:name="_Toc27"/>
      <w:bookmarkEnd w:id="83"/>
      <w:bookmarkEnd w:id="84"/>
      <w:r>
        <w:rPr>
          <w:rtl w:val="true"/>
        </w:rPr>
        <w:t>(</w:t>
      </w:r>
      <w:r>
        <w:rPr/>
        <w:t>٢٥</w:t>
      </w:r>
      <w:r>
        <w:rPr>
          <w:rtl w:val="true"/>
        </w:rPr>
        <w:t xml:space="preserve">) </w:t>
      </w:r>
      <w:r>
        <w:rPr>
          <w:rtl w:val="true"/>
        </w:rPr>
        <w:t xml:space="preserve">بهرام المجوسي </w:t>
      </w:r>
      <w:r>
        <w:rPr>
          <w:rtl w:val="true"/>
        </w:rPr>
        <w:t>(</w:t>
      </w:r>
      <w:r>
        <w:rPr>
          <w:rtl w:val="true"/>
        </w:rPr>
        <w:t xml:space="preserve">مجوسي </w:t>
      </w:r>
      <w:r>
        <w:rPr>
          <w:rtl w:val="true"/>
        </w:rPr>
        <w:t xml:space="preserve">/ </w:t>
      </w:r>
      <w:r>
        <w:rPr>
          <w:rtl w:val="true"/>
        </w:rPr>
        <w:t>العراق</w:t>
      </w:r>
      <w:r>
        <w:rPr>
          <w:rtl w:val="true"/>
        </w:rPr>
        <w:t>)</w:t>
      </w:r>
      <w:bookmarkEnd w:id="85"/>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عبد الله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قضيت مناسك حجّي في بعض السنين زرت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فرأيته في المنام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 المجوسي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أشفعك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دخلتها أتيت إليه وسأله عمّا عمله من الحسنات حتّى صار مورداً لتلطّف سيّد البريّات؟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بنون وبنات زوّجتهم بهنّ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أحسن من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زنار عيّنته لكُلّ ولد لي يبلغ فيشدّه في وسطه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فعلت حسنة في ديننا؟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كانت في جواري امرأة لها أولاد أيتام دخلت ليلة في داري، وأوقدت مصباحاً وخرجت وأطفئت السراج ورجعت، فارتبت في أمرها، فخرجت في إثرها فرأيتها لمّا دخلت دارها، قال لها أولادها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أقدمت لنا؟</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استحييت أن أشكو الحبيب عند العدوّ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فعلمت أنّهم محتاجون إلى الطعام، فجمعت كلّ ما كان عندي وملأت به طبقاً وارسلته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كنت أطلبه فابشر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يقرئك السلام ووعدك الشفاعة يوم القيامة، 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أسفاً على عمره الذي مضى في غير الإسلام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يضيع في دينكم خير واحد فأعرض عليّ الإسلام فإنّ الدخول فيه واجب على كلّ أحد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bookmarkStart w:id="86" w:name="pg20390_291059"/>
    </w:p>
    <w:p>
      <w:pPr>
        <w:pStyle w:val="Heading2"/>
        <w:numPr>
          <w:ilvl w:val="1"/>
          <w:numId w:val="1"/>
        </w:numPr>
        <w:rPr/>
      </w:pPr>
      <w:bookmarkStart w:id="87" w:name="__RefHeading___Toc12635810_2142443653"/>
      <w:bookmarkStart w:id="88" w:name="_Toc28"/>
      <w:bookmarkEnd w:id="86"/>
      <w:bookmarkEnd w:id="87"/>
      <w:r>
        <w:rPr>
          <w:rtl w:val="true"/>
        </w:rPr>
        <w:t>(</w:t>
      </w:r>
      <w:r>
        <w:rPr/>
        <w:t>٢٦</w:t>
      </w:r>
      <w:r>
        <w:rPr>
          <w:rtl w:val="true"/>
        </w:rPr>
        <w:t xml:space="preserve">) </w:t>
      </w:r>
      <w:r>
        <w:rPr>
          <w:rtl w:val="true"/>
        </w:rPr>
        <w:t xml:space="preserve">بشّار محمّد شهيداوي </w:t>
      </w:r>
      <w:r>
        <w:rPr>
          <w:rtl w:val="true"/>
        </w:rPr>
        <w:t>(</w:t>
      </w:r>
      <w:r>
        <w:rPr>
          <w:rtl w:val="true"/>
        </w:rPr>
        <w:t xml:space="preserve">حنفي </w:t>
      </w:r>
      <w:r>
        <w:rPr>
          <w:rtl w:val="true"/>
        </w:rPr>
        <w:t xml:space="preserve">/ </w:t>
      </w:r>
      <w:r>
        <w:rPr>
          <w:rtl w:val="true"/>
        </w:rPr>
        <w:t>العراق</w:t>
      </w:r>
      <w:r>
        <w:rPr>
          <w:rtl w:val="true"/>
        </w:rPr>
        <w:t>)</w:t>
      </w:r>
      <w:bookmarkEnd w:id="8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108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0"/>
                        <a:stretch/>
                      </pic:blipFill>
                      <pic:spPr>
                        <a:xfrm>
                          <a:off x="0" y="0"/>
                          <a:ext cx="4902120" cy="6108840"/>
                        </a:xfrm>
                        <a:prstGeom prst="rect">
                          <a:avLst/>
                        </a:prstGeom>
                        <a:ln w="0">
                          <a:noFill/>
                        </a:ln>
                      </pic:spPr>
                    </pic:pic>
                  </a:graphicData>
                </a:graphic>
              </wp:inline>
            </w:drawing>
          </mc:Choice>
          <mc:Fallback>
            <w:pict>
              <v:shape id="shape_0" stroked="f" o:allowincell="f" style="position:absolute;margin-left:0pt;margin-top:-481.05pt;width:385.95pt;height:480.95pt;mso-wrap-style:none;v-text-anchor:middle;mso-position-horizontal:left;mso-position-vertical:top" type="_x0000_t75">
                <v:imagedata r:id="rId1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حنفيّة المذهب، ثمّ استبصر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تأثّره بالثورة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الكتب التي تأثّر بها في استبصاره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رضا المظفّر،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شرف الدين،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الصحابة وتحريف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الصحابة نظرة تقديس وإجلال، ولكنّه بمرور الزمان ونتيجة البحث واجه أدلّة وبراهين غيّرت وجهة نظره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الملفتة للنظر في هذا المجال أنّ الصحابة غيّروا حتّى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شيئاً ممّا كان على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ضيّعتم ما ضيّعتم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شيئاً ممّا أدركت إلاّ هذه الصلاة، وهذه الصلاة قد ضيّعت</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يتصوّر البعض بأنّ التابعين هم الذين غيّروا وبدّلوا الأحكام الشرعيّة ومنها الصلاة، ولكن الواقع يكشف بأنّ أوّل من غيّر في الصلاة هو عثمان بن عفّان وأيضاً 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ومسلم في صحيحهما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بمنى ركعتين وأبو بكر بعده، وعمر بعد أبي بكر، وعثمان صدراً من خلافته، ثمّ إنّ عثمان صلّى بعد أربعاً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أيضاً مسلم في صحيحه،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عائشة تتمّ الصلاة في السفر؟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تأوّلت كما تأوّل عثمان</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غرابة فيما فعل عثمان بن عفان وقد غيّر الخليفة عمر بن الخطاب قبله في الشريعة، واجتهد مقابل النصوص الصريحة من سنن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في مقابل النصوص الصريحة من القرآن الكريم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متعتان كانتا على عهد رسول الله وأنا أنهى عنهما وأعاقب عليهما</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وقال لمن أجنب ولم يجد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قول الله تعالى في سورة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p>
    <w:p>
      <w:pPr>
        <w:pStyle w:val="BookText"/>
        <w:rPr/>
      </w:pPr>
      <w:r>
        <w:rPr>
          <w:rFonts w:ascii="Amiri" w:hAnsi="Amiri" w:eastAsia="Amiri" w:cs="Amiri"/>
          <w:color w:val="111111"/>
          <w:sz w:val="28"/>
          <w:sz w:val="28"/>
          <w:szCs w:val="28"/>
          <w:rtl w:val="true"/>
          <w:lang w:bidi="ar-SA"/>
        </w:rPr>
        <w:t>لاَمَسْتُمُ النِّسَاء فَلَمْ تَجِدُواْ مَاء فَتَيَمَّمُواْ صَعِيدًا طَيِّبًا</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البخاري في صحيحه في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خاف الجنب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شقيق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عبد الله وأبي موسى، فقال له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يا أبا عبد الرحمن إذا أجنب فلم يجد ماء كيف يصنع؟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يصلّي حتّى يجد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تصنع بقول عمّار حين 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يكفيك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ترى عمر لم يقنع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فدعنا من قول عمّار، كيف تصنع بهذه الآية، فما درى عبد الله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رخّصنا لهم في هذا لأوشك إذا برد على أحدهم الماء أن يدعه ويتيممّ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لشقيق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كره عبد الله لهذا، قال نعم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اتباع الأحقّ بالاتباع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البحث والمطالعة وتعرّفه على سلوك وتصرّفات الصحابة وإلمامه بمقام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وعظمة منزلتهم وما ورد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وبعد اطّلاعه على كيفية تعامل الصحابة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الحقّ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السلطات الجائرة السابقة روّجت مذهب أهل السنّة </w:t>
      </w:r>
    </w:p>
    <w:p>
      <w:pPr>
        <w:pStyle w:val="BookText"/>
        <w:rPr/>
      </w:pPr>
      <w:r>
        <w:rPr>
          <w:rFonts w:ascii="Amiri" w:hAnsi="Amiri" w:eastAsia="Amiri" w:cs="Amiri"/>
          <w:color w:val="111111"/>
          <w:sz w:val="28"/>
          <w:sz w:val="28"/>
          <w:szCs w:val="28"/>
          <w:rtl w:val="true"/>
          <w:lang w:bidi="ar-SA"/>
        </w:rPr>
        <w:t>دفاعاً عن مصالحها ومطامعها الدنيوية، وحرصاً للحفاظ على مآربها ومكانتها في السلطة، وقد زالت هذه السلطات وبقيت الأجيال اللاحقة على ما وجدت عليه السلف من منطلق التبعية العمياء، ومن منطلق حبّ الراحة وعدم الرغبة في التضحية، لأنّ تغيير هذا الكم الهائل من الانحراف يحتاج إلى جهاد وتضحية وإيثار ونضال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والناس عموماً عبيد الدنيا، والدين لعق على ألسنتهم، يدورونه ما دارت معائشهم، فإذا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الظروف الصعبة التي مرّ فيها منحته القدرة ووفّرت له الأرضية النفسية المناسبة لتقبّل التغيير والاستعداد للتضحية في سبيل العقيدة، وهذه هي سنّة الله في الأُمم، فإنّه تعالى يمحّص الأُمم بالبلاء، فإذا وجد فيهم الخير فتح عليهم أبواب السماء من منطلق الرحمة والخير والبركة، ولكن إذا وجد فيهم التمرّد والعصيان فإنّه سيمدّهم أيضاً بالدنيا ولكن من منطلق الاستدراج والمكر ليلهوا وينغمسوا في الشهوات فينسيهم الله أنفسهم كما نسوا لقاء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الثبات</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يعيش الإنسان حالة معنويّة تدفعه إلى الاستبصار بسهولة، ولكن إذا كان هذا التحوّل سهلاً في بدايته فإنّ الثابت عليه كالماسك على جمرة من نار، ويحتاج الإنسان المستبصر إلى الثبات والاستقامة في هذا الدرب المليء بالمصاعب، لأنّه سبيل ينتهي بصاحبه إلى الجنّة، وطريق الجنّة غير مفروش بالزهور، بل هو طريق ذات ا لشوكة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فَتَنَّا الَّذِينَ مِن قَبْلِهِمْ فَلَيَعْلَمَنَّ اللَّهُ الَّذِينَ صَدَقُوا وَلَيَعْلَمَنَّ الْكَاذِبِينَ</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bookmarkStart w:id="89" w:name="pg20390_291063"/>
    </w:p>
    <w:p>
      <w:pPr>
        <w:pStyle w:val="Heading2"/>
        <w:numPr>
          <w:ilvl w:val="1"/>
          <w:numId w:val="1"/>
        </w:numPr>
        <w:rPr/>
      </w:pPr>
      <w:bookmarkStart w:id="90" w:name="__RefHeading___Toc12635812_2142443653"/>
      <w:bookmarkStart w:id="91" w:name="_Toc29"/>
      <w:bookmarkEnd w:id="89"/>
      <w:bookmarkEnd w:id="90"/>
      <w:r>
        <w:rPr>
          <w:rtl w:val="true"/>
        </w:rPr>
        <w:t>(</w:t>
      </w:r>
      <w:r>
        <w:rPr/>
        <w:t>٢٧</w:t>
      </w:r>
      <w:r>
        <w:rPr>
          <w:rtl w:val="true"/>
        </w:rPr>
        <w:t xml:space="preserve">) </w:t>
      </w:r>
      <w:r>
        <w:rPr>
          <w:rtl w:val="true"/>
        </w:rPr>
        <w:t xml:space="preserve">ثابت عبيد الدليمي </w:t>
      </w:r>
      <w:r>
        <w:rPr>
          <w:rtl w:val="true"/>
        </w:rPr>
        <w:t>(</w:t>
      </w:r>
      <w:r>
        <w:rPr>
          <w:rtl w:val="true"/>
        </w:rPr>
        <w:t xml:space="preserve">شافعي </w:t>
      </w:r>
      <w:r>
        <w:rPr>
          <w:rtl w:val="true"/>
        </w:rPr>
        <w:t xml:space="preserve">/ </w:t>
      </w:r>
      <w:r>
        <w:rPr>
          <w:rtl w:val="true"/>
        </w:rPr>
        <w:t>العراق</w:t>
      </w:r>
      <w:r>
        <w:rPr>
          <w:rtl w:val="true"/>
        </w:rPr>
        <w:t>)</w:t>
      </w:r>
      <w:bookmarkEnd w:id="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11700" cy="63627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66"/>
                        <a:stretch/>
                      </pic:blipFill>
                      <pic:spPr>
                        <a:xfrm>
                          <a:off x="0" y="0"/>
                          <a:ext cx="4711680" cy="6362640"/>
                        </a:xfrm>
                        <a:prstGeom prst="rect">
                          <a:avLst/>
                        </a:prstGeom>
                        <a:ln w="0">
                          <a:noFill/>
                        </a:ln>
                      </pic:spPr>
                    </pic:pic>
                  </a:graphicData>
                </a:graphic>
              </wp:inline>
            </w:drawing>
          </mc:Choice>
          <mc:Fallback>
            <w:pict>
              <v:shape id="shape_0" stroked="f" o:allowincell="f" style="position:absolute;margin-left:0pt;margin-top:-501.05pt;width:370.95pt;height:500.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ونشأ في أسرة شافعيّة المذهب، وبعد انتصار الثورة الإسلاميّة في إيران اهتمّ بمطالعة الكتب الشيعيّة من أجل التعرف على عقائدهم، ثمّ توصّل من خلال البحث إلى أحقّية مذهب التشيّع فأعلن استبصاره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لمعرفة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كتب الدكتور التيجاني السماوي فتأثّرت بها، ومن جملة البحوث التي تناولها الدكتور التيجاني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رؤية الله تعالى، وقد يبدو هذا الموضوع يسيراً ولكنّه يمتاز بالأهميّة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يكشف الأسس التي يعتمد عليها الإنسان في معرفة الله، وإذا كانت معرفة الإنسان لله معرفة غير صحيحة فإنّها ستنتهي به إلى عواقب لا تحمد عقباها، وستترك هذه المعرفة الخاطئة أثرها السلبي على جميع أبعاد الإنسان العقائديّة الأخرى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الله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الأَبْصَارُ</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كَمِثْلِهِ شَيٌْ</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 لموسى لمّا طلب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تَرَانِي</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يلاحظ الباحث هذه الآيات يستغرب من الذين يقبلون الأحاديث المرويّة في صحيح البخاري وصحيح مسلم بأنّ الله يظهر لخلقه ويرونه كما يرون القمر ليلة البدر</w:t>
      </w:r>
      <w:r>
        <w:rPr>
          <w:rStyle w:val="FootnoteAnchor"/>
          <w:rtl w:val="true"/>
        </w:rPr>
        <w:footnoteReference w:id="161"/>
      </w:r>
      <w:r>
        <w:rPr>
          <w:rFonts w:ascii="Amiri" w:hAnsi="Amiri" w:eastAsia="Amiri" w:cs="Amiri"/>
          <w:color w:val="111111"/>
          <w:sz w:val="28"/>
          <w:sz w:val="28"/>
          <w:szCs w:val="28"/>
          <w:rtl w:val="true"/>
          <w:lang w:bidi="ar-SA"/>
        </w:rPr>
        <w:t>، وأنّه ينزل إلى سماء الدنيا في كلّ ليلة</w:t>
      </w:r>
      <w:r>
        <w:rPr>
          <w:rStyle w:val="FootnoteAnchor"/>
          <w:rtl w:val="true"/>
        </w:rPr>
        <w:footnoteReference w:id="162"/>
      </w:r>
      <w:r>
        <w:rPr>
          <w:rFonts w:ascii="Amiri" w:hAnsi="Amiri" w:eastAsia="Amiri" w:cs="Amiri"/>
          <w:color w:val="111111"/>
          <w:sz w:val="28"/>
          <w:sz w:val="28"/>
          <w:szCs w:val="28"/>
          <w:rtl w:val="true"/>
          <w:lang w:bidi="ar-SA"/>
        </w:rPr>
        <w:t>، ويضع قدمه في النار فتمتلىء</w:t>
      </w:r>
      <w:r>
        <w:rPr>
          <w:rStyle w:val="FootnoteAnchor"/>
          <w:rtl w:val="true"/>
        </w:rPr>
        <w:footnoteReference w:id="163"/>
      </w:r>
      <w:r>
        <w:rPr>
          <w:rFonts w:ascii="Amiri" w:hAnsi="Amiri" w:eastAsia="Amiri" w:cs="Amiri"/>
          <w:color w:val="111111"/>
          <w:sz w:val="28"/>
          <w:sz w:val="28"/>
          <w:szCs w:val="28"/>
          <w:rtl w:val="true"/>
          <w:lang w:bidi="ar-SA"/>
        </w:rPr>
        <w:t>، وأنّه يكشف عن ساقه لكي يعرفه المؤمنون</w:t>
      </w:r>
      <w:r>
        <w:rPr>
          <w:rStyle w:val="FootnoteAnchor"/>
          <w:rtl w:val="true"/>
        </w:rPr>
        <w:footnoteReference w:id="164"/>
      </w:r>
      <w:r>
        <w:rPr>
          <w:rFonts w:ascii="Amiri" w:hAnsi="Amiri" w:eastAsia="Amiri" w:cs="Amiri"/>
          <w:color w:val="111111"/>
          <w:sz w:val="28"/>
          <w:sz w:val="28"/>
          <w:szCs w:val="28"/>
          <w:rtl w:val="true"/>
          <w:lang w:bidi="ar-SA"/>
        </w:rPr>
        <w:t>، وأنّه يضحك ويتعجّب وغير ذلك من الروايات التي تجعل من الله جسماً متحرّكاً ومتحوّلاً ومتغيّراً، وله يدان ورجلان، وله أصابع خمسة، يضع على الأوّل منها السماوات، وعلى الإصبع الثاني الأرضين، وعلى الإصبع الثالث الشجر، وعلى الرابع الماء، وعلى الخامس بقيّة الخلائق</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دار يسكن فيها، ومحمّد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للدخول عليه في داره ثلاث مرّات</w:t>
      </w:r>
      <w:r>
        <w:rPr>
          <w:rStyle w:val="FootnoteAnchor"/>
          <w:rtl w:val="true"/>
        </w:rPr>
        <w:footnoteReference w:id="166"/>
      </w:r>
      <w:r>
        <w:rPr>
          <w:rFonts w:ascii="Amiri" w:hAnsi="Amiri" w:eastAsia="Amiri" w:cs="Amiri"/>
          <w:color w:val="111111"/>
          <w:sz w:val="28"/>
          <w:sz w:val="28"/>
          <w:szCs w:val="28"/>
          <w:rtl w:val="true"/>
          <w:lang w:bidi="ar-SA"/>
        </w:rPr>
        <w:t>تعالى الله عن ذلك علوّاً كبيراً، سبحان ربّك ربّ العزّة عمّا يصفون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عندما نقرأ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 أئمّة الهدى ومصابيح الدجي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فيها التنزيه الكامل لله سبحانه وتعالى عن المجانسة والمشاكلة والتصوير والتجسيم والتشبيه والتحديد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 الذي لا يدركه بُعد الهمم، ولا يناله غوص الفطن، الذي ليس لصفته حدّ محدود، ولا نعت موجود، ولا وقت معدود، ولا أجل 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وصف الله سبحانه فقد قرنه، ومن قرنه فقد ثنّاه، ومن ثنّاه فقد جزّأه، ومن جزّأه فقد جهله، ومن جهله فقد أشار إليه، ومن أشار إليه فقد حدّه، ومن حدّه فقد عدّه، 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 كائن لا عن حدث، موجود لا عن عدم، مع كلّ شيء لا بمقارنة، وغير كلّ شيء لا بمزايلة، فاعل لا بمعنى الحركات والآلة، بصير إذ لا منظور إليه من خلقه</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والباحث الذي يطلّع على الكنوز المعرفيّة التي بيّنها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معرفة الله فإنّه يشتاق إلى معرفة المزيد منها، وهذا ما يدفعه إلى اغتراف المزيد من المعرفة العلويّة، وكلّ من اندمج مع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وحرّر نفسه من العصبيّة فإنّه سيكون من أتباعه وشيعته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التيجاني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ألفت نظر الباحثين من الشباب المثقّفين إلى الكنوز التي تركها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جُمعت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 السفر القيّم الذي لا يتقدّمه إلاّ القرآن، والذي بقي مع الأسف مجهولاً لدى أغلبيّة الناس، نتيجة الإعلام والإرهاب والحصار المضروب من قبل الأمويّين والعباسيّين على كلّ ما يتّصل بعلي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مبالغاً إذا قلت بإنّ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كثيراً من العلوم والنصائح التي يحتاجها الناس على مرّ العصور، وفي نهج البلاغة علم الأخلاق وعلم الاجتماع وعلم الاقتصاد وإشارات قيّمة في علم الفضاء والتكنولوجيا، إضافة إلى الفلسفة والسلوك والسياسة والحكمة</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مقارنة بين عقيدة أهل السنّة وعقيدة الشيعة حول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أهل السنّة في خصوص الله تعالى سبحانه ما يلازم التجسيم، فهو تعالى عندهم يُرى ويتصّور ويمشي وينزل ويحوي جسمه دار إلى غير ذلك من الأمور المنكرة،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الشيعة تعتقد بما فيه تنزيه الله عن المشاكلة والمجانسة والتجسيم، وهم يقولون باستحالة رؤية الله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ا لروايات التي يعتمد عليها أهل السنّة حول التوحيد كلّها من دسّ اليهود في زمن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كعب الأحبار اليهودي الذي أسلم في عهد عمر بن الخطاب هو الذي أدخل هذه المعتقدات التي يقول بها اليهود، عن طريق بعض البسطاء من الصحابة أمثال أبي هريرة ووهب بن منبّه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فأغلب هذه الروايات مرويّة في البخاري ومسلم عن أبي هريرة، وقد أثبتت الحقائق التاريخيّة بأنّ أبا هريرة لا يفرّق بين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وأحاديث كعب الأحبار حتّى ضربه عمر بن الخطاب ومنعه من الرواية في قضيّة خلق الله السماوات والأرض في 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التيجاني السماوي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دام أهل السنّة والجماعة يثقون في البخاري ومسلم ويجعلون منها أصحّ الكتب، وما دام هؤلاء يعتمدون على أبي هريرة حتّى أصبح عمدة المحدّثين، وأصبح عند أهل السنّة راية الإسلام، فلا يمكن والحال هذا أن يغيّر أهل السنّة والجماعة عقيدتهم إلاّ إذا تحرّروا من التقليد الأعمى ورجعوا إلى أئمّة الهدى وعترة المصطفى وباب مدينة العلم الذي منه يؤتى</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الدعوى لا تختصّ بالكبار والشيوخ، بل الشباب المثقّف من أهل السنّة والجماعة كذلك، ومن واجبه أن يتحرّر من التقليد الأعمى ويتّبع الحجّة والدليل والبرهان</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92" w:name="pg20390_291067"/>
    </w:p>
    <w:p>
      <w:pPr>
        <w:pStyle w:val="Heading2"/>
        <w:numPr>
          <w:ilvl w:val="1"/>
          <w:numId w:val="1"/>
        </w:numPr>
        <w:rPr/>
      </w:pPr>
      <w:bookmarkStart w:id="93" w:name="__RefHeading___Toc12635814_2142443653"/>
      <w:bookmarkStart w:id="94" w:name="_Toc30"/>
      <w:bookmarkEnd w:id="92"/>
      <w:bookmarkEnd w:id="93"/>
      <w:r>
        <w:rPr>
          <w:rtl w:val="true"/>
        </w:rPr>
        <w:t>(</w:t>
      </w:r>
      <w:r>
        <w:rPr/>
        <w:t>٢٨</w:t>
      </w:r>
      <w:r>
        <w:rPr>
          <w:rtl w:val="true"/>
        </w:rPr>
        <w:t xml:space="preserve">) </w:t>
      </w:r>
      <w:r>
        <w:rPr>
          <w:rtl w:val="true"/>
        </w:rPr>
        <w:t xml:space="preserve">جبار سمين إسماعيل </w:t>
      </w:r>
      <w:r>
        <w:rPr>
          <w:rtl w:val="true"/>
        </w:rPr>
        <w:t>(</w:t>
      </w:r>
      <w:r>
        <w:rPr>
          <w:rtl w:val="true"/>
        </w:rPr>
        <w:t xml:space="preserve">شافعي </w:t>
      </w:r>
      <w:r>
        <w:rPr>
          <w:rtl w:val="true"/>
        </w:rPr>
        <w:t xml:space="preserve">/ </w:t>
      </w:r>
      <w:r>
        <w:rPr>
          <w:rtl w:val="true"/>
        </w:rPr>
        <w:t>العراق</w:t>
      </w:r>
      <w:r>
        <w:rPr>
          <w:rtl w:val="true"/>
        </w:rPr>
        <w:t>)</w:t>
      </w:r>
      <w:bookmarkEnd w:id="94"/>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وكان استبصاره وانتقاله من المذهب الشافعي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أهمّ الأسباب التي دفعته إلى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كتب التيجاني، وكتاب معالم المدرستين، وكتاب المراجعات، ومتابعة جميع المحاضرات الإسلاميّة اليومية التي كانت تبثّ من إذاعة راديو طهران العربية، والحضور في جميع مراسم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الأسباب تعاضدت ووفّرت لي الأجواء التي دفعتني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الاستبصار من العلل الناقصة حتّى تكوين العلّة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الأجواء التي عاشها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يتقدّم يوماً بعد آخر نحو الاستبصار وهكذا تجمّعت العلل الناقصة حتّى كوّنت العلّة التامّة التي أدّت إلى التحوّل المذهبي</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الكتب والكراسات ويستمع إلى المحاضرات الدينية لخطباء المنبر الحسيني، وبدأت المعلومات الجديدة تحضر في ذهنه وتكرّر نفسها في سريرته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إعلان خلافة الإمام علي في أوّل يوم من إعلان الدعوة من 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الثقلين في اللحظات الأخيرة من حياته، أراد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بالقرآن والعترة وسيّد العترة علي بن أبي طالب لئلاّ تضلّوا بعدي أبداً، فقام عمر واتّهم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السقيفة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على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على دار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وأسقطوا جنينها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دفنها سرّاً، منع تدوين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اجتهادات عمر في مقابل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خلافة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ضدّ إمام زمانها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والزبير وسفك دماء المسلمين،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جثمان الإمام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بالسهام بأمر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ووصلت الخلافة المقدّسة إلى شارب الخمر وقاتل النفس المحرّمة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مأساة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الكعبة بالمنجنيق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 بيد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وبدأت هذه المواضيع تتداعى في ذهن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وشرع بالبحث عنها وهو يزداد يوماً بعد آخر بعداً عن مذهب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ويسأل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مذهب أهل السنّة أم مذهب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هم بنو أُميّة والتاريخ يشهد عداءهم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وبعد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أسباب عداء بني أُميّة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وصولهم للخلافة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يقول الباحث بأنّ سبب عداء بني أُميّة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أجل الصراع على الحكومة والإمارة، ولكن الأمر الغريب الملفت للانتباه هو أنّ بني أُميّة بعد وقوع الخلافة بأيديهم فإنّهم لم ينقطعوا عن انتقاص شخصيّة رسول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السبب يعود إلى استهدافهم إرغام أنوف بني هاشم الذين نالوا عزّاً وشرفاً بين كلّ القبائل العربية ولاسيّما إذا عرفنا بأنّ أُميّة كان ينافس أخاه هاشم ويحسده وقد بذل كلّ ما في وسعه لمواجهته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سيّد بني هاشم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منازع، وقد تجلّى للجميع عداء معاوية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والحروب التي شنّها ضدّه لغصب الخلافة منه والإصرار على سبّه ولعنه على المنابر بعد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الأسباب الأخرى التي دعت بني أُميّة إلى الحطّ من قيمة رسول الله بعد وصولهم إلى الخلافة هو تبرير لما يقومون به من أعمال مخزية وقبائح شنيعة، فإذا كان رسول الله كما يصوّره بني أُميّة يميل مع هواه فلا لوم بعد ذلك على أمثال معاوية ويزيد واشباههم ومن الروايات المخزية الواردة في صحيح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في كتاب الغسل في باب إذا جامع ثمّ عاد، قال أنس كان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يدور على نسائه في الساعة الواحدة من الليل والنهار وهنّ إحدى عشر،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يطيقه؟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نتحدّث أنّه أُعطي قوّة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مسلم في صحيحه في باب فضائل عثمان بن عفان عن عائشة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استأذن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مضطجع على فراشه لابس مرط عائشة، فأذن لأبي بكر وهو كذلك، فقضى إليه حاجته ثمّ انصرف، ثمّ استأذن عمر فأذن له وهو كذلك، فقضى إليه حاجته ثمّ انصرف</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استأذنت عليه فجلس وقال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أجمعي عليك ثيابك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فقضيتُ إليه حاجتي ثمّ انصرفت،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لم أرك فزعت لأبي بكر وعمر كما فزعت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رجل حيّ، وإنّي خشيت إن أذنت له على تلك الحال أن لا يبلغ إليّ في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أخرج البخاري في صحيحه في باب التيمّم ومسلم في صحيحه في باب التيمّم أيضاً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أسفاره حتّى إذا كنّا بالبيداء أو بذات الجيش انقطع عقد لي، فأقام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التماسه وأقام الناس معه، وليسوا على ماء وليس معهم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الناس إلى أبي بكر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ما صنعت عائشة، أقامت برسول الله وبالناس معه، وليسوا على ماء وليس معهم ماء؟</w:t>
      </w:r>
    </w:p>
    <w:p>
      <w:pPr>
        <w:pStyle w:val="BookText"/>
        <w:rPr/>
      </w:pPr>
      <w:r>
        <w:rPr>
          <w:rFonts w:ascii="Amiri" w:hAnsi="Amiri" w:eastAsia="Amiri" w:cs="Amiri"/>
          <w:color w:val="111111"/>
          <w:sz w:val="28"/>
          <w:sz w:val="28"/>
          <w:szCs w:val="28"/>
          <w:rtl w:val="true"/>
          <w:lang w:bidi="ar-SA"/>
        </w:rPr>
        <w:t>فجاء أبو بكر ورسول الله واضع رأسه على فخذي قد 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والناس، ليسوا على ماء وليس معهم ماء؟</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فعاتبني أبو بكر وقال ما شاء الله أن يقول، وجعل يطعن بيده في خاصرتي، فلا يمنعني من التحرّك إلاّ مكان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فخذي، فنام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على غير ماء، فأنزل الله آية التيمّم فتيمّموا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أسيّد بن خضير وهو أحد النقباء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بأوّل بركتكم يا آل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فبعثنا البعير الذي كنت عليه، فوجدنا العقد تحته</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 واضح لكنّ القلوب 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عن الحقّ أبدى ثماره بسرعة ومن خلال قراءتي للكتب الشيعية ولاسيّما كتب المستبصرين تجلّت لي الحقيقة بوضوح</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يحضر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مجالس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ولاسيّما في شهر </w:t>
      </w:r>
    </w:p>
    <w:p>
      <w:pPr>
        <w:pStyle w:val="BookText"/>
        <w:rPr/>
      </w:pPr>
      <w:r>
        <w:rPr>
          <w:rFonts w:ascii="Amiri" w:hAnsi="Amiri" w:eastAsia="Amiri" w:cs="Amiri"/>
          <w:color w:val="111111"/>
          <w:sz w:val="28"/>
          <w:sz w:val="28"/>
          <w:szCs w:val="28"/>
          <w:rtl w:val="true"/>
          <w:lang w:bidi="ar-SA"/>
        </w:rPr>
        <w:t>محرّم، فكان لهذا الأمر التأثير البالغ في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دفعه بعد الاستبصار إلى أن يكون عضواً في لجنة مراسم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بعد استبصاري بتوزيع الكتب ونشر المبادئ الإسلاميّة الصحيحة التي حفظها لنا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يساهم في توسيع نطاق نشر الفكر الشيعي في منطقته من خلال توفير الأجواء المناسبة المؤديّة إلى توعية الناس وتحفيزهم للاهتمام بأمور دينهم</w:t>
      </w:r>
      <w:r>
        <w:rPr>
          <w:rFonts w:eastAsia="Amiri" w:cs="Amiri" w:ascii="Amiri" w:hAnsi="Amiri"/>
          <w:color w:val="111111"/>
          <w:sz w:val="28"/>
          <w:szCs w:val="28"/>
          <w:rtl w:val="true"/>
          <w:lang w:bidi="ar-SA"/>
        </w:rPr>
        <w:t xml:space="preserve">. </w:t>
      </w:r>
      <w:bookmarkStart w:id="95" w:name="pg20390_291072"/>
    </w:p>
    <w:p>
      <w:pPr>
        <w:pStyle w:val="Heading2"/>
        <w:numPr>
          <w:ilvl w:val="1"/>
          <w:numId w:val="1"/>
        </w:numPr>
        <w:rPr/>
      </w:pPr>
      <w:bookmarkStart w:id="96" w:name="__RefHeading___Toc12635816_2142443653"/>
      <w:bookmarkStart w:id="97" w:name="_Toc31"/>
      <w:bookmarkEnd w:id="95"/>
      <w:bookmarkEnd w:id="96"/>
      <w:r>
        <w:rPr>
          <w:rtl w:val="true"/>
        </w:rPr>
        <w:t>(</w:t>
      </w:r>
      <w:r>
        <w:rPr/>
        <w:t>٢٩</w:t>
      </w:r>
      <w:r>
        <w:rPr>
          <w:rtl w:val="true"/>
        </w:rPr>
        <w:t xml:space="preserve">) </w:t>
      </w:r>
      <w:r>
        <w:rPr>
          <w:rtl w:val="true"/>
        </w:rPr>
        <w:t xml:space="preserve">جبّار لطيف العزاوي </w:t>
      </w:r>
      <w:r>
        <w:rPr>
          <w:rtl w:val="true"/>
        </w:rPr>
        <w:t>(</w:t>
      </w:r>
      <w:r>
        <w:rPr>
          <w:rtl w:val="true"/>
        </w:rPr>
        <w:t xml:space="preserve">حنفي </w:t>
      </w:r>
      <w:r>
        <w:rPr>
          <w:rtl w:val="true"/>
        </w:rPr>
        <w:t xml:space="preserve">/ </w:t>
      </w:r>
      <w:r>
        <w:rPr>
          <w:rtl w:val="true"/>
        </w:rPr>
        <w:t>العراق</w:t>
      </w:r>
      <w:r>
        <w:rPr>
          <w:rtl w:val="true"/>
        </w:rPr>
        <w:t>)</w:t>
      </w:r>
      <w:bookmarkEnd w:id="9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8707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7"/>
                        <a:stretch/>
                      </pic:blipFill>
                      <pic:spPr>
                        <a:xfrm>
                          <a:off x="0" y="0"/>
                          <a:ext cx="4902120" cy="6870600"/>
                        </a:xfrm>
                        <a:prstGeom prst="rect">
                          <a:avLst/>
                        </a:prstGeom>
                        <a:ln w="0">
                          <a:noFill/>
                        </a:ln>
                      </pic:spPr>
                    </pic:pic>
                  </a:graphicData>
                </a:graphic>
              </wp:inline>
            </w:drawing>
          </mc:Choice>
          <mc:Fallback>
            <w:pict>
              <v:shape id="shape_0" stroked="f" o:allowincell="f" style="position:absolute;margin-left:0pt;margin-top:-541.05pt;width:385.95pt;height:540.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درس حتّى أكمل المرحلة المتوسّطة في المدارس الأكاديميّة، كان أبوه حنفيّ المذهب وأمّة شيعيّة المذهب، وكان هذا هو السبب الأساسي الذي دفعه نحو البحث والاستبصار في نهاية المطاف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الحوار الدائم بين أبي وأُمّي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والدتي منذ الصغر تصطحبني لزيارة العتبات المقدّسة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لكنّي لم أكن أعرف مَن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أُمّي تلبسني السواد في شهر محرّم، وكنت لا أعلم سوى 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بنت رسول الله قُتل شهيداً مظلوماً، عطشاناً، غريباً، وكان قاتله الشمر بن ذي الجوشن، ويزيد بن معاوية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كبرت وبلغت مرحلة الرشد، بدأت والدتي تبيّن لي سيرة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وفضائله وأحقّيّته بالخلافة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علم أبي ما قالته أُمّي غضب وجاء إلى أُمّي وتحدّث معها حول التاريخ الإسلامي، وكيفيّة إجماع الصحابة على خلافة أبي بكر وقدسيّة هذا الصحابي، وعدالة عمر بن الخطّاب، فأجابته أُمّي بالبدع والتحريفات التي جاء بها هؤلاء، وظلمهم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النقاش ديدن أبي وأُمّي بين الحين والآخر، وكنت في الصغر لا أفهم ما يقولانه، ولا أعي سوى أنّهما يختلفان معاً حول مسألة تاريخيّة 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لمّا بلغت الرشد، وبدأت أعي الحقائق ودفعني هذا الأمر إلى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الخلافة؟</w:t>
      </w:r>
    </w:p>
    <w:p>
      <w:pPr>
        <w:pStyle w:val="BookText"/>
        <w:rPr/>
      </w:pPr>
      <w:r>
        <w:rPr>
          <w:rFonts w:ascii="Amiri" w:hAnsi="Amiri" w:eastAsia="Amiri" w:cs="Amiri"/>
          <w:color w:val="111111"/>
          <w:sz w:val="28"/>
          <w:sz w:val="28"/>
          <w:szCs w:val="28"/>
          <w:rtl w:val="true"/>
          <w:lang w:bidi="ar-SA"/>
        </w:rPr>
        <w:t>من هو الخليفة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لماذا يغضب أبي عند سماع كلام أُمّي؟</w:t>
      </w:r>
    </w:p>
    <w:p>
      <w:pPr>
        <w:pStyle w:val="BookText"/>
        <w:rPr/>
      </w:pPr>
      <w:r>
        <w:rPr>
          <w:rFonts w:ascii="Amiri" w:hAnsi="Amiri" w:eastAsia="Amiri" w:cs="Amiri"/>
          <w:color w:val="111111"/>
          <w:sz w:val="28"/>
          <w:sz w:val="28"/>
          <w:szCs w:val="28"/>
          <w:rtl w:val="true"/>
          <w:lang w:bidi="ar-SA"/>
        </w:rPr>
        <w:t>سألت والدي ذات يوم عن سبب اختلافه مع أُمّي في المجال العقائدي؟ فحدّثني عن سيرة الخلفاء الثلاثة، وعدالة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وبقيت أعيش في البيت الأجواء المتشنّجة، لأنّ طرفي الحوار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اكتشفت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لهما إلمام تام بحقائق التاريخ والعقائد الإسلاميّة، بل كان كلّ واحد منهما يتعصّب لما ورثه من آبائه، ويردّد ما لقّنه له علماء مذهبه من دون المعرفة الكاملة للأدلّة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حان وقت وجوب أدائي للصلاة، كان أبي يدعوني للصلاة وفق الصورة التي يقولها لي، وكانت أُمّي تدّعي بطلان ما يقوله أبي، وتدعوني إلى كيفيّة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وبقيت في حيرة من أمري وبالمآل تبعت والدي لأنّه كان ربّ الأُسرة، وهو الحاكم في البيت وبيده 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ضارة نافعة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جبّار 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شاءت الأقدار الإلهية أن أترك بلاد العراق وأُهاجر إلى إيران، فالتقيت في أرض المهجر العديد من الإخوة العراقيّين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تدور بينهم حوارات متعدّدة في الأُمور العقائدية، وكان من سمات هذه </w:t>
      </w:r>
    </w:p>
    <w:p>
      <w:pPr>
        <w:pStyle w:val="BookText"/>
        <w:rPr/>
      </w:pPr>
      <w:r>
        <w:rPr>
          <w:rFonts w:ascii="Amiri" w:hAnsi="Amiri" w:eastAsia="Amiri" w:cs="Amiri"/>
          <w:color w:val="111111"/>
          <w:sz w:val="28"/>
          <w:sz w:val="28"/>
          <w:szCs w:val="28"/>
          <w:rtl w:val="true"/>
          <w:lang w:bidi="ar-SA"/>
        </w:rPr>
        <w:t>الحوارات أنّها تتّسم بالهدوء والموضوعيّة والابتعاد عن التعصّب والأنانيّات، لأنّنا جميعاً كنا نشعر بأنّنا في أرض غربة، وينبغي أن نجتنب ما يفرّقنا أو يثير الاختلاف فينا لأنّنا بحاجة إلى الوحدة والاتّحاد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لا يخفى أنّ الوحدة لا تعني ترك البحوث العلميّة، بل تعني اتّباع الطريق والمنهاج الصحيح في الحوار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فوجدت الفرصة المناسبة متوفّرة للبحث والتحقيق لمعرفة الحقّ، وأوّل ما أحببّت البحث عنه مسألة الصلاة، لأنّني كنت أعلم بأنّها عمود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فاستفسرت من الشيعة سبب اختلافهم 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الصلاة؟</w:t>
      </w:r>
    </w:p>
    <w:p>
      <w:pPr>
        <w:pStyle w:val="BookText"/>
        <w:rPr/>
      </w:pPr>
      <w:r>
        <w:rPr>
          <w:rFonts w:ascii="Amiri" w:hAnsi="Amiri" w:eastAsia="Amiri" w:cs="Amiri"/>
          <w:color w:val="111111"/>
          <w:sz w:val="28"/>
          <w:sz w:val="28"/>
          <w:szCs w:val="28"/>
          <w:rtl w:val="true"/>
          <w:lang w:bidi="ar-SA"/>
        </w:rPr>
        <w:t>فأجابوني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سبب ذلك يعود إلى الاختلاف في مصدر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نختلف نحن السنّة معكم في مصدر التشريع؟</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نختلف، ولكن لا في أصل مصدر التشريع وإنّما في الطريقة لمعرفة التشريع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فطلبت منهم أن يوضّحوا 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السنّة يقولون بأنّ الصحابة كلّهم عدول، ولهذا يعتمدون على جميع الصحابة في تلقّي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الشيعة لا تقول بعدالة جميع الصحابة، وإنّما تقول بعدالة بعضهم، لأنّ سلوك وتصرّفات بعض الصحابة تكشف بأنّ هذا البعض انحرف عن سبيل الحقّ وضلّ سواء السبيل، وتورّط في سفك دماء الأبرياء، من قبيل طلحة والزبير وغيرهم حيث خرجوا على إمام زمانهم وحاربوه، وكمعاوية وعمرو بن العاص و </w:t>
      </w:r>
      <w:r>
        <w:rPr>
          <w:rFonts w:eastAsia="Amiri" w:cs="Amiri" w:ascii="Amiri" w:hAnsi="Amiri"/>
          <w:color w:val="111111"/>
          <w:sz w:val="28"/>
          <w:szCs w:val="28"/>
          <w:rtl w:val="true"/>
          <w:lang w:bidi="ar-SA"/>
        </w:rPr>
        <w:t>. .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فالشيعة لا تعتمد على هؤلاء في معرفة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20390_291076"/>
      <w:bookmarkStart w:id="99" w:name="pg20390_291076"/>
      <w:bookmarkEnd w:id="99"/>
    </w:p>
    <w:p>
      <w:pPr>
        <w:pStyle w:val="Heading2"/>
        <w:numPr>
          <w:ilvl w:val="1"/>
          <w:numId w:val="1"/>
        </w:numPr>
        <w:rPr/>
      </w:pPr>
      <w:bookmarkStart w:id="100" w:name="pg20390_291076"/>
      <w:bookmarkStart w:id="101" w:name="__RefHeading___Toc12635818_2142443653"/>
      <w:bookmarkStart w:id="102" w:name="_Toc32"/>
      <w:bookmarkEnd w:id="100"/>
      <w:bookmarkEnd w:id="101"/>
      <w:r>
        <w:rPr>
          <w:rtl w:val="true"/>
        </w:rPr>
        <w:t>(</w:t>
      </w:r>
      <w:r>
        <w:rPr/>
        <w:t>٣٠</w:t>
      </w:r>
      <w:r>
        <w:rPr>
          <w:rtl w:val="true"/>
        </w:rPr>
        <w:t xml:space="preserve">) </w:t>
      </w:r>
      <w:r>
        <w:rPr>
          <w:rtl w:val="true"/>
        </w:rPr>
        <w:t xml:space="preserve">جعفر بن محمّد بن الأشعث </w:t>
      </w:r>
      <w:r>
        <w:rPr>
          <w:rtl w:val="true"/>
        </w:rPr>
        <w:t>(</w:t>
      </w:r>
      <w:r>
        <w:rPr>
          <w:rtl w:val="true"/>
        </w:rPr>
        <w:t xml:space="preserve">سنّي </w:t>
      </w:r>
      <w:r>
        <w:rPr>
          <w:rtl w:val="true"/>
        </w:rPr>
        <w:t xml:space="preserve">/ </w:t>
      </w:r>
      <w:r>
        <w:rPr>
          <w:rtl w:val="true"/>
        </w:rPr>
        <w:t>العراق</w:t>
      </w:r>
      <w:r>
        <w:rPr>
          <w:rtl w:val="true"/>
        </w:rPr>
        <w:t>)</w:t>
      </w:r>
      <w:bookmarkEnd w:id="102"/>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صفوان بن يحيى،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كان سبب دخولنا في هذا الأمر ومعرفتنا به، وما كان عندنا منه ذكر ولا معرفة شيء ممّا عند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أبا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لأبي محمّد بن الأشعث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ابغ لي رجلاً له عقل يؤدّي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اصبته لك هذا فلان بن مهاجر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بخالي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 خذ هذا المال وأت المدينة وأت عبد الله ابن الحسن بن الحسن وعدّة من أهل بيته فيهم جعفر بن محمّد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غريب من أهل خراسان وبها شيعة من شيعتكم وجهوا إليكم بهذا المال، وادفع إلى كلّ واحد منهم على شرط كذا وكذا، فاذا قبضوا المال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رسول وأُحبّ أن </w:t>
      </w:r>
    </w:p>
    <w:p>
      <w:pPr>
        <w:pStyle w:val="BookText"/>
        <w:rPr/>
      </w:pPr>
      <w:r>
        <w:rPr>
          <w:rFonts w:ascii="Amiri" w:hAnsi="Amiri" w:eastAsia="Amiri" w:cs="Amiri"/>
          <w:color w:val="111111"/>
          <w:sz w:val="28"/>
          <w:sz w:val="28"/>
          <w:szCs w:val="28"/>
          <w:rtl w:val="true"/>
          <w:lang w:bidi="ar-SA"/>
        </w:rPr>
        <w:t>يكون معيّ خطوطكم بقبضكم ما قبضتم، فأخذ المال وأتى المدينة فرجع إلى أبي الدوانيق ومحمّد بن الأشعث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الدوانيق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القوم وهذه خطوطهم بقبضهم المال خلا جعفر بن محمّد، فإنّي أتيته وهو يصلّي في مسجد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فجلست خلفه وقلت حتّى ينصرف فأذكر له ما ذكرت لأصحابه، فعجل، وانصرف، 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ولا تغرّ أهل بيت محمّد فإنّهم قريبو العهد بدولة بني مروان وكلّهم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أصلحك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فأدنى رأسه منّي وأخبرني بجميع ما جرى بيني وبينك حتّى كأنّه كان ثالثنا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أنّه ليس من أهل بيت نبوّة إلاّ وفيه محدّث، وإنّ جعفر بن محمّد محدّثنا اليوم، وكانت هذه الدّلالة سبب قولنا بهذه المقالة</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103" w:name="pg20390_291078"/>
    </w:p>
    <w:p>
      <w:pPr>
        <w:pStyle w:val="Heading2"/>
        <w:numPr>
          <w:ilvl w:val="1"/>
          <w:numId w:val="1"/>
        </w:numPr>
        <w:rPr/>
      </w:pPr>
      <w:bookmarkStart w:id="104" w:name="__RefHeading___Toc12635820_2142443653"/>
      <w:bookmarkStart w:id="105" w:name="_Toc33"/>
      <w:bookmarkEnd w:id="103"/>
      <w:bookmarkEnd w:id="104"/>
      <w:r>
        <w:rPr>
          <w:rtl w:val="true"/>
        </w:rPr>
        <w:t>(</w:t>
      </w:r>
      <w:r>
        <w:rPr/>
        <w:t>٣١</w:t>
      </w:r>
      <w:r>
        <w:rPr>
          <w:rtl w:val="true"/>
        </w:rPr>
        <w:t xml:space="preserve">) </w:t>
      </w:r>
      <w:r>
        <w:rPr>
          <w:rtl w:val="true"/>
        </w:rPr>
        <w:t xml:space="preserve">جعفر خوشناور </w:t>
      </w:r>
      <w:r>
        <w:rPr>
          <w:rtl w:val="true"/>
        </w:rPr>
        <w:t>(</w:t>
      </w:r>
      <w:r>
        <w:rPr>
          <w:rtl w:val="true"/>
        </w:rPr>
        <w:t xml:space="preserve">شافعي </w:t>
      </w:r>
      <w:r>
        <w:rPr>
          <w:rtl w:val="true"/>
        </w:rPr>
        <w:t xml:space="preserve">/ </w:t>
      </w:r>
      <w:r>
        <w:rPr>
          <w:rtl w:val="true"/>
        </w:rPr>
        <w:t>العراق</w:t>
      </w:r>
      <w:r>
        <w:rPr>
          <w:rtl w:val="true"/>
        </w:rPr>
        <w:t>)</w:t>
      </w:r>
      <w:bookmarkEnd w:id="10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59182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85"/>
                        <a:stretch/>
                      </pic:blipFill>
                      <pic:spPr>
                        <a:xfrm>
                          <a:off x="0" y="0"/>
                          <a:ext cx="4584600" cy="5918040"/>
                        </a:xfrm>
                        <a:prstGeom prst="rect">
                          <a:avLst/>
                        </a:prstGeom>
                        <a:ln w="0">
                          <a:noFill/>
                        </a:ln>
                      </pic:spPr>
                    </pic:pic>
                  </a:graphicData>
                </a:graphic>
              </wp:inline>
            </w:drawing>
          </mc:Choice>
          <mc:Fallback>
            <w:pict>
              <v:shape id="shape_0" stroked="f" o:allowincell="f" style="position:absolute;margin-left:0pt;margin-top:-466.05pt;width:360.95pt;height:465.95pt;mso-wrap-style:none;v-text-anchor:middle;mso-position-horizontal:left;mso-position-vertical:top" type="_x0000_t75">
                <v:imagedata r:id="rId1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وفرضت عليه الأجواء التي ترعرع فيها الانتماء إلى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تحريف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محاولة في إخفاء الحقائق على مدى القرون، تهدف إلى عرقلة مسار الباحث عن الحقّ، وتضع أصابع الاتهام متّجهة نحو البريء وتحاول تبرئة المتّهم، واقع عاشته الأُمّة الإسلاميّة منذ رحيل النبيّ إلى الرفيق الأعلى حتّى الآن، ورغم كلّ هذه المحاولات استطاع الكثير ممّن رفض حالة التقوقع والركون إلى راحة التقليد الأعمى للأسلاف والآباء الوصول إلى الحقيقة، حيث خاضوا في أعماق التاريخ بحثاً عن الحقّ، مغامرة يبدو أنّ المحرّفين للوقائع التاريخية قد ألقوا بشباكهم للحول دون وصول الباحث إلى جوهرة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خشناور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اللذين حاولوا من خلال البحث والتحقيق في أعماق التاريخ الوصول إلى الحقيقة، تاركاً خلفه تراثاً يرى البعض له قداسة يصعب المساس بها</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خشناور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لي اطلاع على الشيعة واعتقاداتهم، حيث </w:t>
      </w:r>
    </w:p>
    <w:p>
      <w:pPr>
        <w:pStyle w:val="BookText"/>
        <w:rPr/>
      </w:pPr>
      <w:r>
        <w:rPr>
          <w:rFonts w:ascii="Amiri" w:hAnsi="Amiri" w:eastAsia="Amiri" w:cs="Amiri"/>
          <w:color w:val="111111"/>
          <w:sz w:val="28"/>
          <w:sz w:val="28"/>
          <w:szCs w:val="28"/>
          <w:rtl w:val="true"/>
          <w:lang w:bidi="ar-SA"/>
        </w:rPr>
        <w:t>لم يُفسح لنا المجال في التحقيق حول هذا المذهب، وذلك للاتهامات التي يرمى بها أصحاب هذا المذهب، أبرزها عبادة الأحجار والمراقد، مضافاً إلى انتسابهم إلى التكفير وترويج العقائد المنحرفة، ويعتبر هذا هو الهاجس الكبير لعدم اطّلاعي على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وشاءت الأقدار الإلهية أن أتعرّف على الشيعة وذلك من خلال تواجدي في إيران، وقد فوجئت عندما تعرّفت على عقائد الشيعة، وقد كنت أسمع عنهم بعبادتهم للأحجار والمراقد الشريفة التي تعتبر رمزاً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وقع نقاش بيني وبين أحد الشيعة حول زيارة القبور والمراقد، فبادرته بالسؤال حول حقيقة هذا الأمر، ولماذا يقوم الشيعة بعبادة هذه الأماكن، أليس هذا من الشرك؟</w:t>
      </w:r>
    </w:p>
    <w:p>
      <w:pPr>
        <w:pStyle w:val="BookText"/>
        <w:rPr/>
      </w:pPr>
      <w:r>
        <w:rPr>
          <w:rFonts w:ascii="Amiri" w:hAnsi="Amiri" w:eastAsia="Amiri" w:cs="Amiri"/>
          <w:color w:val="111111"/>
          <w:sz w:val="28"/>
          <w:sz w:val="28"/>
          <w:szCs w:val="28"/>
          <w:rtl w:val="true"/>
          <w:lang w:bidi="ar-SA"/>
        </w:rPr>
        <w:t>فأجابني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العزيز ومن قال لك بأنّنا نعبد هذه المراقد؟</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نسمعه عنكم في بلادنا، أليس الأمر كذلك؟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الكريم هذه من التهم التي يرمى بها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تمسّ الواقع بصلة، فالشيعة لا تعبد سوى الله ولا تركن إلى غيره، فالشيعة يبتغون إلى الله الوسيلة التي أمرهم الله بها، ألم تقرأ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 وَجَاهِدُواْ فِي سَبِيلِهِ لَعَلَّكُمْ تُفْلِحُونَ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أُولَـئِكَ الَّذِينَ يَدْعُونَ يَبْتَغُونَ إِلَى رَبِّهِمُ الْوَسِيلَةَ أَيُّهُمْ أَقْرَبُ وَيَرْجُونَ رَحْمَتَهُ وَيَخَافُونَ عَذَابَهُ إِنَّ عَذَابَ رَبِّكَ كَانَ مَحْذُورًا</w:t>
      </w: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للتقرب بهم إلى الله، وقد ذكر القرآن نماذجاً كثيرة من هذا القبيل، فقد ورد في 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يَتَنَازَعُونَ بَيْنَهُمْ أَمْرَهُمْ فَقَالُوا</w:t>
      </w:r>
    </w:p>
    <w:p>
      <w:pPr>
        <w:pStyle w:val="BookText"/>
        <w:rPr/>
      </w:pPr>
      <w:r>
        <w:rPr>
          <w:rFonts w:ascii="Amiri" w:hAnsi="Amiri" w:eastAsia="Amiri" w:cs="Amiri"/>
          <w:color w:val="111111"/>
          <w:sz w:val="28"/>
          <w:sz w:val="28"/>
          <w:szCs w:val="28"/>
          <w:rtl w:val="true"/>
          <w:lang w:bidi="ar-SA"/>
        </w:rPr>
        <w:t>ابْنُوا عَلَيْهِم بُنْيَانًا رَّبُّهُمْ أَعْلَمُ بِهِمْ قَالَ الَّذِينَ غَلَبُوا عَلَى أَمْرِهِمْ لَنَتَّخِذَنَّ عَلَيْهِم مَّسْجِدًا</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مرقد أصحاب الكهف مزاراً يقصده الناس للزيارة، ولعلّه المثال الأسبق تاريخاً الذي يذكره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في حيرة من أمري، لا أعلم ماذا أقول لهذا الشيعي، وقد ظهرت بوادر عدم اطّلاعي على البحث،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أعتمد على كلامك هذا، ولعلّه من مخترعات علمائكم، فلابدّ لي من المطالعة في الموضوع لكي أقف على ملابسات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إنّي لم أحاول إقناعك بهذه الأمور، ومن الواضح أنّه عليك متابعة البحث والتحقيق حول الشبهات التي تعرض عليك، وأنّ طريق البحث والتحقيق هو السبيل الوحيد لمعرفة الحقائق، ولكن لابدّ من التخلّي عن العصبية وتبنّي البحث بصورة موضوعية حتّى تكون النتائج واضحة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عزمت بعدها على متابعة البحث من أجل الوقوف على حقيقة الأمر، فعكفت على مطالعة الكتب مدّة من الزمن، وكلّما كنت أتابع البحث كانت النتائج غير متوقّعة، ولكن بعد التتبّع الحثيث حول مسألة زيارة القبور والتوسّل انكشف لي الكثير من الحقائق التي ساهمت في تغيير انتمائي الفكري والعقائدي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تهدف زيارة القبور إلى ضرورة الاقتداء بأصحاب المراقد الشريفة، وذلك لاستدامة المنهج الذي رسمه لهم هؤلاء الرموز، وتجعلهم أقرب إلى العهود التي تعاهدوها مع هؤلاء القادة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وتتضمّن زيارة القبور على آثار تربويّة وأخلاقية، وذلك لأنّ المشاهد التي تضمّ في طيّاتها الأولياء والصالحين تهيّء الأرضية المناسبة لكي يستمدّ الإنسان </w:t>
      </w:r>
    </w:p>
    <w:p>
      <w:pPr>
        <w:pStyle w:val="BookText"/>
        <w:rPr/>
      </w:pPr>
      <w:r>
        <w:rPr>
          <w:rFonts w:ascii="Amiri" w:hAnsi="Amiri" w:eastAsia="Amiri" w:cs="Amiri"/>
          <w:color w:val="111111"/>
          <w:sz w:val="28"/>
          <w:sz w:val="28"/>
          <w:szCs w:val="28"/>
          <w:rtl w:val="true"/>
          <w:lang w:bidi="ar-SA"/>
        </w:rPr>
        <w:t>القدرة على الاقتداء بهم والسير وفق منهجهم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القبور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للقبور هي الأخرى من نوعها تبيّن مشروعية هذا العمل، فقد أخرج مسلم عن محارب بن دثار عن ابن بريدة عن 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فزوروها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الزوائد عن أبي سعيد الخدري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نهيتكم عن زيارة القبور فزوروها، فإنّ فيها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رواه أحمد، ورجاله رجال الصحيح</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وسلّم عن زيارة القبور وعن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وسلّم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كنت نهيتكم عن ثلاث ثمّ بدا لي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نهيتكم عن زيارة القبور ثمّ بدا لي أنّها ترقّ القلب، وتدمع العين، وتذكر الآخرة، فزوروها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هناك العديد من الروايات الدالّة على الآثار التي تترتّب على زيارة قبرر الأولياء والصالحين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جاءني زائراً لا بعمله حاجة إلاّ زيارتي، كان حقّاً عليّ أن أكون له شفيعاً يوم القيامة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بعد موتي فكأنّما زارني في حياتي، ومن مات بأحد الحرمين بعث من الآمنين يوم القيامة</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 ابن عبّاس رضي الله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مماتي كان كمن زارني في حياتي، ومن زارني حتّى ينتهي إلى قبري كنت له يوم القيامة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شفيعاً</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 السبكي أنّ الحافظ أبا عبد الله ابن النجار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الدرة الثمينة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رضي الله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يزر قبري فقد جفاني</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الصحابة وزيارة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المحبّ الطبري قصّة زيارة عمر 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استغاث به وهو يحجّ مع نفر من أصحابه في حديث طويل قال دعا عمر صاحب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أحسنت إلى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أتاني وهو موعدك فمرض عندي ثلاثاً ومات فدفنته وهذا قبره، فكأنّي أنظر إلى عمر وقد وثب مباعداً ما بين خطاه حتّى وقف على القبر فصلّى عليه ثمّ اعتنقه وبكى</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بلال يزور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ابن كثير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بلال لقبر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يبيّن مشروعية الزيارة في عهد الصحابة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إنّ بلالاً رأى النبيّ صلّى الله عليه وسلّم في منامه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الجفوة يا بلال؟ ما آن لك أن تزورنا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فانتبه حزيناً فركب إلى المدينة فأتى قبر النبيّ صلّى الله عليه وسلّم وجعل يبكي عنده ويتمرّغ عليه، فأقبل الحسن والحسين، فجعل يقبّلهما ويضمّهما،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نشتهي أن تؤذّن في السحر، فعلا سطح المسجد،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ارتجّت المدينة، فلمّا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زادت رجّتها، فلمّا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النساء من خدورهنّ فما رئي يوم أكثر باكياً وباكية من ذلك اليوم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أبي مليكة، أنّ عائشة أقبلت ذات يوم من المقابر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المؤمنين، من أين أقبلت؟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قبر أخي عبد الرحمن بن أبي بكر،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كان رسول الله صلّى الله عليه وسلّم نهى عن زيارة القبور؟</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قد نهى، ثمّ أمر بزيارتها</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الحقيقة تتبلور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مضي مدّة غير قصيرة من البحث تجلّت لي الكثير من الحقائق التي ساهمت في غربلة موروثي العقائدي الناتج عن اتّباعي لأسلافي، ولو أنصف الباحث في عملية البحث لوقف على حقيقة الكثير من المسائل التي لا يزال يعتقد البعض بأنّ الحقّ لا يعدو ما نلقّاه عن طريق الفكر الوراثي الذي لا يزال مهيمناً على مجتمعاتنا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اكتشاف الحقيقة من خلال التخلّي عن 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يجعل الوصول إلى طريق الحقّ أكثر صعوبة، بل يغلق في الكثير من الأحيان الأبواب على الباحث ويجعله ملتجئاً إلى حالة الركون إلى التقليد الوراثي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وبحمد الله تمكّنت من تخطّي هذه العقبة والوصول إلى طريق الهداية، وذلك عندما تبين لي الحقّ، فجعلت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الضياء الذي أستنير منه في الظلمات</w:t>
      </w:r>
      <w:r>
        <w:rPr>
          <w:rFonts w:eastAsia="Amiri" w:cs="Amiri" w:ascii="Amiri" w:hAnsi="Amiri"/>
          <w:color w:val="111111"/>
          <w:sz w:val="28"/>
          <w:szCs w:val="28"/>
          <w:rtl w:val="true"/>
          <w:lang w:bidi="ar-SA"/>
        </w:rPr>
        <w:t xml:space="preserve">. </w:t>
      </w:r>
      <w:bookmarkStart w:id="106" w:name="pg20390_291084"/>
    </w:p>
    <w:p>
      <w:pPr>
        <w:pStyle w:val="Heading2"/>
        <w:numPr>
          <w:ilvl w:val="1"/>
          <w:numId w:val="1"/>
        </w:numPr>
        <w:rPr/>
      </w:pPr>
      <w:bookmarkStart w:id="107" w:name="__RefHeading___Toc12635822_2142443653"/>
      <w:bookmarkStart w:id="108" w:name="_Toc34"/>
      <w:bookmarkEnd w:id="106"/>
      <w:bookmarkEnd w:id="107"/>
      <w:r>
        <w:rPr>
          <w:rtl w:val="true"/>
        </w:rPr>
        <w:t>(</w:t>
      </w:r>
      <w:r>
        <w:rPr/>
        <w:t>٣٢</w:t>
      </w:r>
      <w:r>
        <w:rPr>
          <w:rtl w:val="true"/>
        </w:rPr>
        <w:t xml:space="preserve">) </w:t>
      </w:r>
      <w:r>
        <w:rPr>
          <w:rtl w:val="true"/>
        </w:rPr>
        <w:t xml:space="preserve">جعفر قادرويس </w:t>
      </w:r>
      <w:r>
        <w:rPr>
          <w:rtl w:val="true"/>
        </w:rPr>
        <w:t>(</w:t>
      </w:r>
      <w:r>
        <w:rPr>
          <w:rtl w:val="true"/>
        </w:rPr>
        <w:t xml:space="preserve">شافعي </w:t>
      </w:r>
      <w:r>
        <w:rPr>
          <w:rtl w:val="true"/>
        </w:rPr>
        <w:t xml:space="preserve">/ </w:t>
      </w:r>
      <w:r>
        <w:rPr>
          <w:rtl w:val="true"/>
        </w:rPr>
        <w:t>العراق</w:t>
      </w:r>
      <w:r>
        <w:rPr>
          <w:rtl w:val="true"/>
        </w:rPr>
        <w:t>)</w:t>
      </w:r>
      <w:bookmarkEnd w:id="108"/>
    </w:p>
    <w:p>
      <w:pPr>
        <w:pStyle w:val="BookText"/>
        <w:rPr/>
      </w:pPr>
      <w:r>
        <w:rPr>
          <w:rFonts w:ascii="Amiri" w:hAnsi="Amiri" w:eastAsia="Amiri" w:cs="Amiri"/>
          <w:color w:val="111111"/>
          <w:sz w:val="28"/>
          <w:sz w:val="28"/>
          <w:szCs w:val="28"/>
          <w:rtl w:val="true"/>
          <w:lang w:bidi="ar-SA"/>
        </w:rPr>
        <w:t xml:space="preserve">من مواليد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نشأ في أسرة شافعيّة المذهب، واستبصر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بعد الاطّلاع والتحقيق الكامل، والحصول على القناعة التامّة وبعد الكثير من المناقشات جرت بينه وبين بعض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الاستبصار لا يتحقّق بسهولة، فلابدّ من وجود دوافع قويّة ومستحكمة بحيث يكون لها القدرة لجعل الإنسان يترك معتقدات آبائه وأسلافه، والاتّجاه نحو عقائد أخرى، وليس من السهل أن يترك الإنسان عقيدة عاش في ظلّها فترة طويلة من الزمن، وصرف في سبيلها الغالي والنفيس، ثمّ يتبيّن له بطلانها ولزوم هجرانها والإعراض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الإعراض يكون عن مجرّد العقائد والأفكار فحسب، بل يتّبع ذلك، دور الأفعال التي يواجهها الإنسان ممّن حوله، فتعرض عليه شتّى حالات الحرمان والمواجهة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قادرويس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جميع هذه العقبات، وتوكّل على الله سبحانه وتعالى واستسلم للأمر الواقع، وأدرك بأنّ الأمر يرتبط بحياته الأبديّة، والمسألة تدور حول الجنّة والنار، وهي لا تحتمل التهاون أو المزاح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بالتمسّك بالقرآن والسنّة، فحفظ القرآن الكريم وكتب بحوثاً حول المفاهيم القرآنيّة بصورة محاضرات ودروس 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واهتّم أيضاً بتفسير القرآن الكريم، وحفظ تفسير الآيات القرآنيّة حسب تفسير مجمع البيان للشيخ أبي علي الفضل بن الحسن الطبرسي من أعلام القرن السادس، وقد ورد في مقدّمة هذا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أشرف العلوم وأسناها وأبهرها وأبهاها وأجلّها وأفضلها وأنفعها وأكملها هو علم القرآن، فإنّه لجميع العلوم الأصل منه تتفرّع أفانينها، والعماد عليه تبني قوانينها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خاض العلماء قديماً وحديثاً في علم تفسير القرآن، واجتهدوا في إبراز مكنونه، وإظهار مصونه، وألّفوا فيه كتباً جمّة، غاصوا في كثير منها إلى أعماق لججه، وشققوا الشعر في إيضاح حججه، وحقّقوا في تفتيح أبوابه، وتغلغل شعابه، إلاّ أنّ أصحابنا رضي الله عنهم لم يدوّنوا في ذلك غير مختصرات، نقلوا فيها ما وصل إليهم في ذلك من الأخبار، ولم يعنوا ببسط المعاني وكشف الأسرار، إلاّ ما جمعه الشيخ الأجل السعيد أبو جعفر محمّد بن الحسن الطوسي قدّس الله روحه من كتاب التبيان، فإنّه الكتاب الذي يقتبس منه ضياء الحقّ، ويلوج عليه رواة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 من المعاني الأسرار البديعة واحتضن من الألفاظ اللغة الوسيعة، ولم يقنع بتدوينها دون تبيينها، ولا بتنميقها دون تحقيقها، وهو القدوة استضيء بأنواره، واطأ مواقع آثاره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الشيخ أبو علي الفضل بن الحسن الطبرسي حول كيفيّة تدوينه تفسير مجمع البيان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شمّرت عن ساق الجدّ، وبذلت غاية الجهد والكد، وأسهرت الناظر، وأتعبت الخاطر، وأطلت التفكير وأحضرت التفاسير، </w:t>
      </w:r>
    </w:p>
    <w:p>
      <w:pPr>
        <w:pStyle w:val="BookText"/>
        <w:rPr/>
      </w:pPr>
      <w:r>
        <w:rPr>
          <w:rFonts w:ascii="Amiri" w:hAnsi="Amiri" w:eastAsia="Amiri" w:cs="Amiri"/>
          <w:color w:val="111111"/>
          <w:sz w:val="28"/>
          <w:sz w:val="28"/>
          <w:szCs w:val="28"/>
          <w:rtl w:val="true"/>
          <w:lang w:bidi="ar-SA"/>
        </w:rPr>
        <w:t>واستمددت من الله سبحانه التوفيق والتيسير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وابتدأت بتأليف كتاب هو في غاية التلخيص والتهذيب، وحسن النظم والترتيب، بجميع أنواع هذا العلم وفنونه، ويحوي نصوصه وعيونه من علم قراءته وإعرابه ولغاته، وغوامضه ومشكلاته، ومعانيه وجهاته، ونزوله وأخباره، وقصصه وآثاره وحدوده وأحكامه، وحلاله وحرامه، والكلام عن مطاعن المبطلين فيه، وذكر ما يتفرّد به أصحابنا رضي الله عنهم من الاستدلالات بمواضع كثيرة منه على صحّة ما يعتقدونه من الأصول والفروع، والمعقول والمسموع على وجه الاعتدال والاختصار، فوق الإيجاز ودون الإكثار وسميّته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البيان لعلوم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كتاباً كثير الدرر، غزير الغرر، متواصف السمات، متناصف الصفات، سيّاراً في الإبحار والإغوار، طيّاراً في الآفاق والأقطار، مهذّب الترتيب، مذهّب التهذيب، أحكام الشريعة بمعانيه منوطة، وأعلام الحقيقة بمبانيه مربوطة، وبحول الله أعتصم، وبقوّته وعونه أفتتح وأختتم، وإيّاه أسأل الهداية التي هي أقوم، وما توفيقي إلاّ بالله عليه توكّلت وإليه أنيب</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بالقرآن والسنّة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إضافة إلى اهتمام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قادرويس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اهتمّ أيضاً بعلوم الحديث، وحاول أن ينير قلبه بنور القرآن الكريم وبنور كلام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فحفظ الكثير من الأحاديث ولاسيّما الأحاديث المفسّرة للقرآن الكريم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وفّر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الأجواء المناسبة التي تساعده على صيانة قلبه ونفسه وعقله من الحجب والأدران والشوائب والزيغ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المضايقات من المتعصّبين، لكنّه لم يهتم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يدرك بأنّ دوافع الذين يواجهونه ويخالفونه ويضايقونه هي الجهل وعدم تهذيب النفس والتعصّب، وأنّهم لو أدركوا الحقيقة، ولو رفعوا مستواهم العلمي، ولو هذّبوا أنفسهم لكانت سلوكهم وتصرّفاتهم مغايرة لما هم عليه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هو التعامل بالتي هي أحسن، وكان يدعوا الله أن يهديهم ويحاول أن يتكلّم معهم بمقدار استيعابهم للقضايا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وعموماً تحوّل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إلى داعية ديني ومذهبي، وجنّد نفسه لنشر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ينتهز جميع الفرص المتاحة لنشر الحقائق وتوعية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قادرويس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السبب الأساسي الذي يمنع الناس من معرفة الحقّ هو الكسل وحبّ الراحة وعدم الاهتمام بالبحث والدراسة والمطالعة، والاكتفاء بالتقليد الأعمى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أنّ السبيل الأوحد لتحرّر الإنسان من هذه الرذائل هو أن يوفّر لنفسه الأجواء المناسبة التي تدفعه وتحفّزه نحو البحث ورفع المستوى العلمي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يلفت أنظار الناس إلى أهميّة طلب العلم، وأهميّة البحث، ويشجّعهم على المطالعة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يعلم بأنّ الإنسان إذا تقدّم خطوة واحدة نحو معرفة الحقّ فسيتقدّم الله إليه أضعاف مضاعفة من الخطوات، وسيعينه في البحث، ويساعده على معرفة الحقّ والحقيقة</w:t>
      </w:r>
      <w:r>
        <w:rPr>
          <w:rFonts w:eastAsia="Amiri" w:cs="Amiri" w:ascii="Amiri" w:hAnsi="Amiri"/>
          <w:color w:val="111111"/>
          <w:sz w:val="28"/>
          <w:szCs w:val="28"/>
          <w:rtl w:val="true"/>
          <w:lang w:bidi="ar-SA"/>
        </w:rPr>
        <w:t xml:space="preserve">. </w:t>
      </w:r>
      <w:bookmarkStart w:id="109" w:name="pg20390_291088"/>
    </w:p>
    <w:p>
      <w:pPr>
        <w:pStyle w:val="Heading2"/>
        <w:numPr>
          <w:ilvl w:val="1"/>
          <w:numId w:val="1"/>
        </w:numPr>
        <w:rPr/>
      </w:pPr>
      <w:bookmarkStart w:id="110" w:name="__RefHeading___Toc12635824_2142443653"/>
      <w:bookmarkStart w:id="111" w:name="_Toc35"/>
      <w:bookmarkEnd w:id="109"/>
      <w:bookmarkEnd w:id="110"/>
      <w:r>
        <w:rPr>
          <w:rtl w:val="true"/>
        </w:rPr>
        <w:t>(</w:t>
      </w:r>
      <w:r>
        <w:rPr/>
        <w:t>٣٣</w:t>
      </w:r>
      <w:r>
        <w:rPr>
          <w:rtl w:val="true"/>
        </w:rPr>
        <w:t xml:space="preserve">) </w:t>
      </w:r>
      <w:r>
        <w:rPr>
          <w:rtl w:val="true"/>
        </w:rPr>
        <w:t xml:space="preserve">جعفر محمّد البرزنجي </w:t>
      </w:r>
      <w:r>
        <w:rPr>
          <w:rtl w:val="true"/>
        </w:rPr>
        <w:t>(</w:t>
      </w:r>
      <w:r>
        <w:rPr>
          <w:rtl w:val="true"/>
        </w:rPr>
        <w:t xml:space="preserve">شافعي </w:t>
      </w:r>
      <w:r>
        <w:rPr>
          <w:rtl w:val="true"/>
        </w:rPr>
        <w:t xml:space="preserve">/ </w:t>
      </w:r>
      <w:r>
        <w:rPr>
          <w:rtl w:val="true"/>
        </w:rPr>
        <w:t>العراق</w:t>
      </w:r>
      <w:r>
        <w:rPr>
          <w:rtl w:val="true"/>
        </w:rPr>
        <w:t>)</w:t>
      </w:r>
      <w:bookmarkEnd w:id="1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4897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97"/>
                        <a:stretch/>
                      </pic:blipFill>
                      <pic:spPr>
                        <a:xfrm>
                          <a:off x="0" y="0"/>
                          <a:ext cx="4648320" cy="6489720"/>
                        </a:xfrm>
                        <a:prstGeom prst="rect">
                          <a:avLst/>
                        </a:prstGeom>
                        <a:ln w="0">
                          <a:noFill/>
                        </a:ln>
                      </pic:spPr>
                    </pic:pic>
                  </a:graphicData>
                </a:graphic>
              </wp:inline>
            </w:drawing>
          </mc:Choice>
          <mc:Fallback>
            <w:pict>
              <v:shape id="shape_0" stroked="f" o:allowincell="f" style="position:absolute;margin-left:0pt;margin-top:-511.05pt;width:365.95pt;height:510.95pt;mso-wrap-style:none;v-text-anchor:middle;mso-position-horizontal:left;mso-position-vertical:top" type="_x0000_t75">
                <v:imagedata r:id="rId1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أجواء أملت عليه الانتماء إلى المذهب الشافعي، ثمّ دفعته ظروف خاصّة ليعيش فترة في إيران، فاطّلع فيها عن قرب على مذهب التشيّع وأصبح لديه إلمام بأدلّة الشيعة وبراهينهم، فاستبصر عام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تأثّره بعقائد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عقائد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محمّد رضا المظفّر، وعندما طالع هذا الكتاب وجد بأنّ التشيّع يختلف عمّا يقوله المخالفون حوله، واستنتج بأنّ الطريقة الصحيحة للتعرّف على أصحاب أيّ عقيدة هي قراءة كتبهم المعتبرة، لأنّ المخالفين دائماً ينقلون صورة خاطئة ومشوّهة عن مخالفيهم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معنى التشيّع عند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وعرف بأنّ الأئمّة من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لهم همّة إلاّ تهذيب المسلمين وتربيتهم تربية صالحة كما يريدها الله تعالى منهم، فكانوا يعطفون على المسلمين ويبذلون قصارى جهدهم في تعليمهم الأحكام الشرعيّة وتلقينهم المعارف المحمّدية ولا يعتبرون الرجل تابعاً وشيعة لهم إلاّ إذا كان مطيعاً لأمر الله، مجانباً لهواه، آخذاً بتعاليمهم وإرشاداتهم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يعتبرون حبّهم وحده كافياً للنجاة كما قد يمنّي نفسه بعض من يسكن إلى الدعة والشهوات، ويلتمس عذراً في التمرّد على طاعة الله سبحانه، إنّهم لا يعتبرون حبّهم وولاءهم منجاة إلاّ إذا اقترن بالأعمال الصالحة، وتحلّى الموالي لهم بالصدق والأمانة والورع والتقوى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خثيمة، أبلغ موالينا أنّه لا نغني عنهم من الله شيئاً إلاّ بعمل، وأنّهم لن ينالوا ولايتنا إلاّ بالورع، وإنّ أشدّ الناس حسرة يوم القيامة من وصف عدلاً ثمّ خالفه إلى غيره</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يريد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أتباعهم أن يكونوا دعاة للحقّ، وأدلاّء على الخير والرشاد، ويرون أنّ الدعوة بالعمل أبلغ من الدعوة باللسان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للناس بالخير بغير ألسنتكم، ليروا منكم الاجتهاد والصدق والورع</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محاورات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المبيّنة مدى تشديدهم وحرصهم على تهذيب أخلاق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محاورة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جابر الجعفي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جابر، أيكتفي من ينتحل التشيّع أن يقول بحبّنا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شيعتنا إلاّ من اتقى الله وأطاعه، وما كانوا يعرفون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فاتقوا الله واعملوا لما عند الله، ليس بين الله وبين أحد قرابة، أحبّ العباد إلى الله عزّ وجلّ أتقاهم وأعملهم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والله ما نتقرّب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محاورة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سعيد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أيجيء أحدكم إلى أخيه فيدخل يده في كيسه فيأخذ حاجته فلا يدفعه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فالهلاك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يعطوا أحلامهم بعد</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محاورة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أبي الصباح الكناني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الكناني للإمام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نلقى من الناس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تلقى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يكون بينا وبين الرجل الكلام،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جعفريّ خبيث؟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يعيّركم الناس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أقلّ والله من يتّبع جعفراً منكم، إنّما أصحابي من اشتدّ ورعه، </w:t>
      </w:r>
    </w:p>
    <w:p>
      <w:pPr>
        <w:pStyle w:val="BookText"/>
        <w:rPr/>
      </w:pPr>
      <w:r>
        <w:rPr>
          <w:rFonts w:ascii="Amiri" w:hAnsi="Amiri" w:eastAsia="Amiri" w:cs="Amiri"/>
          <w:color w:val="111111"/>
          <w:sz w:val="28"/>
          <w:sz w:val="28"/>
          <w:szCs w:val="28"/>
          <w:rtl w:val="true"/>
          <w:lang w:bidi="ar-SA"/>
        </w:rPr>
        <w:t>وعمل لخالقه، ورجا ثوابه، هؤلاء أصحابي</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مصر فيه مائة ألف أو يزيدون، وكان في ذلك المصر أحد أورع منه</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نعدّ الرجل مؤمناً حتّى يكون لجميع أمرنا متّبعاً ومريداً، ألا وإنّ من اتّباع أمرنا وإرادته الورع، فتزيّنوا به يرحمكم الله</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شيعتنا من لا تتحدّث المخدّرات بورعه في خدورهنّ، وليس من أوليائنا من هو في قرية فيها عشرة آلاف رجل فيهم خلق لله أورع منه</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شيعة جعفر من عفّ بطنه وفرجه واشتدّ جهاده، وعمل لخالقه، ورجا ثوابه، وخاف عقابه، فإذا رأيت أولئك فأولئك شيعة جعفر</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نتيجة تأثّره بأحاديث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كنزاً معرفياً كان يعيش حالة الحرمان منه، فعند ما تعرّف عليه أخذ هذا التراث بيده إلى المزيد من الانجذاب نحو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يكتف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المقدار من المطالعة، بل توجّه لمعرفة الأدلّة العقائدية التي يعتمد عليها الشيعة، فلمّا تجلّت له الحقيقة أسرع في الإعراض عن عقائده الهشّة السابقة، وأعلن انتماءه لمذهب التشيّع، وهو يفتخر حالياً بأنّه من أتباع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12" w:name="pg20390_291092"/>
    </w:p>
    <w:p>
      <w:pPr>
        <w:pStyle w:val="Heading2"/>
        <w:numPr>
          <w:ilvl w:val="1"/>
          <w:numId w:val="1"/>
        </w:numPr>
        <w:rPr/>
      </w:pPr>
      <w:bookmarkStart w:id="113" w:name="__RefHeading___Toc12635826_2142443653"/>
      <w:bookmarkStart w:id="114" w:name="_Toc36"/>
      <w:bookmarkEnd w:id="112"/>
      <w:bookmarkEnd w:id="113"/>
      <w:r>
        <w:rPr>
          <w:rtl w:val="true"/>
        </w:rPr>
        <w:t>(</w:t>
      </w:r>
      <w:r>
        <w:rPr/>
        <w:t>٣٤</w:t>
      </w:r>
      <w:r>
        <w:rPr>
          <w:rtl w:val="true"/>
        </w:rPr>
        <w:t xml:space="preserve">) </w:t>
      </w:r>
      <w:r>
        <w:rPr>
          <w:rtl w:val="true"/>
        </w:rPr>
        <w:t xml:space="preserve">جلال كريم رشيد </w:t>
      </w:r>
      <w:r>
        <w:rPr>
          <w:rtl w:val="true"/>
        </w:rPr>
        <w:t>(</w:t>
      </w:r>
      <w:r>
        <w:rPr>
          <w:rtl w:val="true"/>
        </w:rPr>
        <w:t xml:space="preserve">شافعي </w:t>
      </w:r>
      <w:r>
        <w:rPr>
          <w:rtl w:val="true"/>
        </w:rPr>
        <w:t xml:space="preserve">/ </w:t>
      </w:r>
      <w:r>
        <w:rPr>
          <w:rtl w:val="true"/>
        </w:rPr>
        <w:t>العراق</w:t>
      </w:r>
      <w:r>
        <w:rPr>
          <w:rtl w:val="true"/>
        </w:rPr>
        <w:t>)</w:t>
      </w:r>
      <w:bookmarkEnd w:id="11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02200" cy="63627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03"/>
                        <a:stretch/>
                      </pic:blipFill>
                      <pic:spPr>
                        <a:xfrm>
                          <a:off x="0" y="0"/>
                          <a:ext cx="4902120" cy="6362640"/>
                        </a:xfrm>
                        <a:prstGeom prst="rect">
                          <a:avLst/>
                        </a:prstGeom>
                        <a:ln w="0">
                          <a:noFill/>
                        </a:ln>
                      </pic:spPr>
                    </pic:pic>
                  </a:graphicData>
                </a:graphic>
              </wp:inline>
            </w:drawing>
          </mc:Choice>
          <mc:Fallback>
            <w:pict>
              <v:shape id="shape_0" stroked="f" o:allowincell="f" style="position:absolute;margin-left:0pt;margin-top:-501.05pt;width:385.95pt;height:500.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أربيل كردستان العراق، ففرضت عليه الأجواء التربويّة التي عاشها الانتماء إلى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يحاول الإنسان الوصول إليها، تعاضدها مبادئ تلقّاها من الأسلاف تستمدّ شرعيّتها من تراث يحاول الهيمنة على أرض الواقع ويفرض تقديس المعطيات التي تمّ فرضها على أتباعه، واقع يعيشه الباحث عن الحقيقة، ومتأثّراً به في كثير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يخضعون للتقليد الأعمى للآباء والأسلاف، بل كان يرى بأنّ على الإنسان البحث والتحقيق حول الأسس التي يركن إليها في معتقداته، وعليه التخلّي عن العصبيّة إزاء التعاليم التي عاش شطراً من عمره على ضوئها، وتبنّي البحث بصورة موضوعيّة بصورة لا تؤثّر العواطف والأحاسيس التي تنشأ عادة نتيجة التأثّر بالأجواء التربويّة التي يعيشها الباحث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الطفولة كنت كثير التواجد في المساجد، وذلك لأداء الصلاة وغيرها من العبادات، هكذا كان بي الحال حتّى اندلعت الحرب الداخليّة في منطقتنا فهاجرنا نتيجة لذلك إلى ديار أخرى نلتمس فيها الأمان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الأيّام على هذا المنوال ونحن نلتمس ملجاً آمناً حتّى شاءت الأقدار </w:t>
      </w:r>
    </w:p>
    <w:p>
      <w:pPr>
        <w:pStyle w:val="BookText"/>
        <w:rPr/>
      </w:pPr>
      <w:r>
        <w:rPr>
          <w:rFonts w:ascii="Amiri" w:hAnsi="Amiri" w:eastAsia="Amiri" w:cs="Amiri"/>
          <w:color w:val="111111"/>
          <w:sz w:val="28"/>
          <w:sz w:val="28"/>
          <w:szCs w:val="28"/>
          <w:rtl w:val="true"/>
          <w:lang w:bidi="ar-SA"/>
        </w:rPr>
        <w:t>الإلهية التعرّف على بعض الشيعة نتيجة الهجرة من بلادنا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التعرف له السهم الأوفر في معرفة العديد من معتقدات الشيعة، وكان الملفت للنظر عدم انطباق الصورة الذهنيّة ا لتي رسمت لنا عنهم، فقد كنّا نعرفهم بأنّهم فرقة ضالّة تعبد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وتعبد الأحجار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هذا الأمر هو الواقع الذي شاهدته بعيني، فالشيعة لا تعبد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تعتقد بأنّه الخليفة الأوّل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مستندة إلى أدلّة وردت في كتب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الملفت للنظر كثرة الاتّهامات التي يرمى بها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والحال أنّهم بعيدون كلّ البعد عن الإشاعات التي تروّج ضدّهم، وكان هذا الأمر هو الدافع للتعرّف على معتقدات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التأثّر بالمجالس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واقعة الطفّ أثرها البالغ حتّى بعد مضيّ القرون عليها، وذلك لما تحمله هذه الثورة من مضامين وقيم إنسانيّة جابهت الانحطاط الأخلاقي والتباعد عن القيم الإسلاميّة نتيجة التأثّر بالخطّ الانحرافي الجاهلي الذي استعاد بناءه بعد رحيل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وظهرت بوادر النفاق في الأُمّة الإسلاميّة، وأظهر القوم ضغائن حملوها في صدورهم طوال فترة الرسالة، وهذا ما يظهر جليّاً في خطبة فاطمة الزهراء سلام الله عليها للأنصار والمهاجرين في بوادر انقلاب القوم على الخطّ الرسالي، وغصب أبي بكر فدك التي وهبها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ابنته في حياته حيث تقول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اختار الله لنبيّه دار أنبيائه ومأوى أصفيائه، ظهر فيكم حسيكة النفاق، وسمل جلباب الدين، ونطق كاظم الغاوين، ونبغ خامل الأقلّين، وهدر فنيق المبطلين، فخطر في عرصاتكم، وأطلع الشيطان رأسه من مغرزه، هاتفاً بكم، </w:t>
      </w:r>
    </w:p>
    <w:p>
      <w:pPr>
        <w:pStyle w:val="BookText"/>
        <w:rPr/>
      </w:pPr>
      <w:r>
        <w:rPr>
          <w:rFonts w:ascii="Amiri" w:hAnsi="Amiri" w:eastAsia="Amiri" w:cs="Amiri"/>
          <w:color w:val="111111"/>
          <w:sz w:val="28"/>
          <w:sz w:val="28"/>
          <w:szCs w:val="28"/>
          <w:rtl w:val="true"/>
          <w:lang w:bidi="ar-SA"/>
        </w:rPr>
        <w:t>فألفاكم لدعوته مستجيبين، وللغرّة فيه ملاحظين، ثمّ ا ستنهضكم فوجدكم خفافاً، وأحمشكم فألفاكم غضاباً، 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منكم، وكيف بكم، وأنّى تؤفكون، وكتاب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خلّفتموه وراء ظهوركم، أرغبة عنه تريدون؟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بغيره تحكمون؟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للظالين بدلاً، 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هكذا كان حال الأُمّة الإسلاميّة بعد رحيل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الانحراف والانشقاق في صفوف الأُمّة الإسلاميّة حتّى اندلعت حروب داميّة كان السبب فيها خروج معاوية على إمام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معاوية بهذا الحدّ، فقام بتعيين ولده يزيد خليفة له ممّا جعل الأجواء أكثر تعكّراً، حيث كان يزيد مروجاً للفسق والفجور معروفاً بملاعبة القردة والكلاب وشرب الخمر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عرّف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طرب وجوارح وكلاب وقُرُود وفهود ومنادمة على الشراب، وجلس ذات يوم على شرابه، وعن يمينه ابن زياد، وذلك بعد قتل الحسين، فأقبل على ساقيه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مشاشي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ولتسديد مغنمي وجهادي</w:t>
      </w:r>
    </w:p>
    <w:p>
      <w:pPr>
        <w:pStyle w:val="BookText"/>
        <w:rPr/>
      </w:pPr>
      <w:r>
        <w:rPr>
          <w:rFonts w:ascii="Amiri" w:hAnsi="Amiri" w:eastAsia="Amiri" w:cs="Amiri"/>
          <w:color w:val="111111"/>
          <w:sz w:val="28"/>
          <w:sz w:val="28"/>
          <w:szCs w:val="28"/>
          <w:rtl w:val="true"/>
          <w:lang w:bidi="ar-SA"/>
        </w:rPr>
        <w:t>ثمّ أمر المغنّين فغنوا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وغلب على أصحاب يزيد وعمّاله ما كان يفعله من الفسوق</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أيّامه ظهر الغناء بمكّة والمدينة، واستعملت الملاهي، وأظهر الناس شرب الشراب، وكان له قرد يكنّى بأبي قيس يحضر مجلس منادمته، ويطرح له </w:t>
      </w:r>
    </w:p>
    <w:p>
      <w:pPr>
        <w:pStyle w:val="BookText"/>
        <w:rPr/>
      </w:pPr>
      <w:r>
        <w:rPr>
          <w:rFonts w:ascii="Amiri" w:hAnsi="Amiri" w:eastAsia="Amiri" w:cs="Amiri"/>
          <w:color w:val="111111"/>
          <w:sz w:val="28"/>
          <w:sz w:val="28"/>
          <w:szCs w:val="28"/>
          <w:rtl w:val="true"/>
          <w:lang w:bidi="ar-SA"/>
        </w:rPr>
        <w:t>متّكأ، وكان قرداً خبيثاً وكان يحمله على أتان وحشيّة قد ريّضت وذلّلت لذلك بسرج ولجام ويسابق بها الخيل يوم الحلبة</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يزيد وتنصيبه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ظهرت بوادر المخالفة في تنصيب يزيد للخلافة من قبل أعوان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للانحطاط الأخلاقي الواضح لدى يزيد ممّا يجعله غير مؤهّل للخلافة فقد ذكر الطبري مخالفة زياد لهذا الأمر عندما استشاره معاوية في تعيين يزيد خلفاً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معاوية أن يبايع ليزيد كتب إلى زياد يستشيره فبعث زياد إلى عبيد بن كعب النميري فقال إنّ لكلّ مستشير ثقة، ولكلّ سرّ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دعوتك لأمر اتّهمت عليه بطون الصحف، إنّ أمير المؤمنين كتب إليّ يزعم أنّه قد عزم على بيعة يزيد وهو يتخوّف نفرة الناس ويرجو مطابقتهم ويستشيرني، وعلاقة أمر الإسلام وضمانه عظيم، ويزيد صاحب رسلة وتهاون مع ما قد أولع به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أمير المؤمنين مؤدّياً عنّي فأخبره عن فعلات يزيد</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معاوية إلى زياد، وهو بالبصرة، إنّ المغيرة قد دعا أهل الكوفة إلى البيعة ليزيد بولاية العهد بعدي، وليس المغيرة بأحقّ بابن أخيك منك، فإذا وصل إليك كتابي فادع الناس قبلك إلى مثل ما دعاهم إليه المغيرة، وخذ عليهم البيعة ليزيد، فلمّا بلغ زياداً وقرأ الكتاب دعا برجل من أصحابه يثق بفضله وفهمه،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آتمنك على مالم آتمن عليه بطون الصحائف، أئت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كتابك ورد عليّ بكذا، فما يقول الناس إذا دعوناهم إلى بيعة يزيد، وهو يلعب بالكلاب والقرود، ويلبس المصبغ، ويدمن الشراب، ويمشي على الدفوف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الرسول إلى معاوية وأدّى إليه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 على </w:t>
      </w:r>
    </w:p>
    <w:p>
      <w:pPr>
        <w:pStyle w:val="BookText"/>
        <w:rPr/>
      </w:pPr>
      <w:r>
        <w:rPr>
          <w:rFonts w:ascii="Amiri" w:hAnsi="Amiri" w:eastAsia="Amiri" w:cs="Amiri"/>
          <w:color w:val="111111"/>
          <w:sz w:val="28"/>
          <w:sz w:val="28"/>
          <w:szCs w:val="28"/>
          <w:rtl w:val="true"/>
          <w:lang w:bidi="ar-SA"/>
        </w:rPr>
        <w:t>ابن عبيد</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استغاثة الناس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بلغ أهل الكوفة موت معاوية واستخلافه يزيد، أرسلوا بكتبهم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يدعونه إلى القيام ضدّ الطاغية يزيد، يشكون إليه عدم وجود إمام لهم، فقد أورد الطبري في أحداث سنة ستين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بلغ أهل الكوفة موت معاوية وامتناع الحسين وابن عمر وابن الزبير عن البيعة أرجفوا بيزيد، واجتمعت الشيعة في منزل سليمان بن صرد الخزاعي فذكروا مسير الحسين إلى مكّة، وكتبوا إليه عن نفر منهم، سليمان بن صرد الخزاعي والمسيب بن نجبة ورفاعة بن شدّاد وحبيب بن مظاهر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سلام عليك، فإنّنا نحمد إليك الله الذي لا إله إلاّ هو، أمّا بعد، فالحمد لله الذي قصم عدوّك الجبّار العنيد الذي انتزى على هذه الأُمّة فابتزّها أمرها، وغصبها فيئها، وتأمّر عليها بغير رضاً منها، ثمّ قتل خيارها، واستبقى شرارها، وإنّه ليس علينا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لعلّ الله أن يجمعنا بك على الحقّ، والنعمان بن بشير في قصر الإمارة لسنا نجتمع معه في جمعة ولا عيد، ولو بلغنا إقبالك إلينا أخرجناه حتّى نلحقه بالشام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عليك ورحمة الله وبركاته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وسيّروا الكتاب مع عبد الله بن سبع الهمداني وعبد الله 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كتبوا إليه كتاباً آخر وسيّروه بعد ليلتين فكتب الناس معه نحواً من مائة وخمسين صحيفة</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وعندما كثرت الرسل على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من الحسين بن علي إلى الملأ من المؤمنين والمسلمين، أمّا بعد، فإنّ هانئاً وسعيداً قدما عليّ بكتبكم، وكانا آخر من قدم عليّ من رسلكم، وقد فهمت كلّ الذي اقتصصتم وذكرتمّ ومقالة جلّكم إنّه ليس علينا إمام فأقبل لعلّ الله أن يجمعنا بك على الهدى والحقّ، وقد بعثت إليكم أخي وابن عمّي وثقتي من أهل بيتي، وأمرته أن يكتب إليّ بحالكم وأمركم ورأيكم، فإن كتب إليّ أنّه قد أجمع رأي ملئكم وذوي الفضل والحجى منكم على مثل ما قدمت عليّ به رسلكم وقرأت في كتبكم، أقدم عليكم وشيكاً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فلعمري ما الإمام إلاّ العامل بالكتاب، والآخذ بالقسط، والدائن بالحقّ، والحابس نفسه على ذات الله والسلام</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يزيد وأعوانه توسّلوا بكلّ الطرق للحول دون وصول الناس إلى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بالتهديد والترغيب والإغراء بالمال، فقد قتلوا مسلم بن عقيل رسول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وهاني بن عروة، وأشاعوا بأنّ جيشاً من الشام قادم، وسنستقصي كلّ المخالفين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فعكّروا الأجواء متوجسين لحوق المسلمين بالإمام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إلى كربلاء، وأمر يزيد بقتل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امتنع عن البيعة، ولم يكن الإمام الحسين يبايع مثل يزيد كما قال ذلك في جواب مروان عندما طلب منه البيعة ليزيد في المدينة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لله وإنّا إليه راجعون، وعلى الإسلام السلام إذا قد بليت الأُمّة براع مثل يزيد، ولقد سمعت جدّي رسول الله صلّى الله عليه وآله وسلم يقول الخلافة محرّمة </w:t>
      </w:r>
    </w:p>
    <w:p>
      <w:pPr>
        <w:pStyle w:val="BookText"/>
        <w:rPr/>
      </w:pPr>
      <w:r>
        <w:rPr>
          <w:rFonts w:ascii="Amiri" w:hAnsi="Amiri" w:eastAsia="Amiri" w:cs="Amiri"/>
          <w:color w:val="111111"/>
          <w:sz w:val="28"/>
          <w:sz w:val="28"/>
          <w:szCs w:val="28"/>
          <w:rtl w:val="true"/>
          <w:lang w:bidi="ar-SA"/>
        </w:rPr>
        <w:t>على آل أبي سفيان</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 يزيد لم يمنعه شيء في ارتكاب أكبر جريمة في تاريخ الأُمّة الإسلاميّة، فأمر بقتل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معه حتّى لا يبقى له ذكر، وأمر بسبي نسائه وعياله في الكوفة والشام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المواقف العظيمة التي سجّلها التاريخ للإمام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وبطلة كربلاء زينب الكبرى أحبطت كلّ مخطط رسمه الطغاة، فعندما وصلت قافلة الأسرى إلى الشام، خطبت زينب الكبرى خطبتها التاريخيّة وفضحت كلّ أعمال يزيد وأعوانه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دراستي لجوانب التاريخ تجلّت لي الحقيقة، وظهرت دسائس القوم، وانكشفت لي الأيادي المأجورة التي حاولت قلب الحقائق، فعزمت على ترك موروثي العقائدي وتشييد أسسي العقائديّة من جديد، فالتحقت بسفينة النجاة</w:t>
      </w:r>
      <w:r>
        <w:rPr>
          <w:rFonts w:eastAsia="Amiri" w:cs="Amiri" w:ascii="Amiri" w:hAnsi="Amiri"/>
          <w:color w:val="111111"/>
          <w:sz w:val="28"/>
          <w:szCs w:val="28"/>
          <w:rtl w:val="true"/>
          <w:lang w:bidi="ar-SA"/>
        </w:rPr>
        <w:t xml:space="preserve">. </w:t>
      </w:r>
      <w:bookmarkStart w:id="115" w:name="pg20390_291099"/>
    </w:p>
    <w:p>
      <w:pPr>
        <w:pStyle w:val="Heading2"/>
        <w:numPr>
          <w:ilvl w:val="1"/>
          <w:numId w:val="1"/>
        </w:numPr>
        <w:rPr/>
      </w:pPr>
      <w:bookmarkStart w:id="116" w:name="__RefHeading___Toc12635828_2142443653"/>
      <w:bookmarkStart w:id="117" w:name="_Toc37"/>
      <w:bookmarkEnd w:id="115"/>
      <w:bookmarkEnd w:id="116"/>
      <w:r>
        <w:rPr>
          <w:rtl w:val="true"/>
        </w:rPr>
        <w:t>(</w:t>
      </w:r>
      <w:r>
        <w:rPr/>
        <w:t>٣٥</w:t>
      </w:r>
      <w:r>
        <w:rPr>
          <w:rtl w:val="true"/>
        </w:rPr>
        <w:t xml:space="preserve">) </w:t>
      </w:r>
      <w:r>
        <w:rPr>
          <w:rtl w:val="true"/>
        </w:rPr>
        <w:t xml:space="preserve">جليل إبراهيم </w:t>
      </w:r>
      <w:r>
        <w:rPr>
          <w:rtl w:val="true"/>
        </w:rPr>
        <w:t>(</w:t>
      </w:r>
      <w:r>
        <w:rPr>
          <w:rtl w:val="true"/>
        </w:rPr>
        <w:t xml:space="preserve">شافعي </w:t>
      </w:r>
      <w:r>
        <w:rPr>
          <w:rtl w:val="true"/>
        </w:rPr>
        <w:t xml:space="preserve">/ </w:t>
      </w:r>
      <w:r>
        <w:rPr>
          <w:rtl w:val="true"/>
        </w:rPr>
        <w:t>العراق</w:t>
      </w:r>
      <w:r>
        <w:rPr>
          <w:rtl w:val="true"/>
        </w:rPr>
        <w:t>)</w:t>
      </w:r>
      <w:bookmarkEnd w:id="117"/>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شافعيّة المذهب، وكان استبصاره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من أهمّ أسباب استبصاره التي صرّح بها قراءته لكتب الدكتور التيجاني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السيّد مرتضى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لإدريس الحسيني، واستماعه إلى المحاضرات الإسلاميّة كمحاضرات الشيخ أحمد 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المغتصبة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السقيفة، وكيفيّة غصب القوم الخلافة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في خصوص 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بعد كلّ ما وقع أنّه قد وقع في مأزق وداخل شراك خطير، فالعرب تظاهرت عليه واستضعفته، وتيّار الاغتصاب لم يركب الخلافة فحسب، وإنّما طوّق بيت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وحاصره بعد أن مدّ جسور التعاون مع المنافقين، وأدرك بعدها الإمام أنّه أمام خيارين اثنين لا ثالث لهما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يجهّز عليهم، فلا يبقي من تيّار الاغتصاب رجلاً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يصبر وينتظر حالما تعود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الخيار الأوّل فهو يسير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أرعب بسيفه العرب، واهتزّ لشجاعته الأبطال، وتيّار الاغتصاب كان مدركاً لكلّ ذلك، غير أنّهم أدركوا أنّ أبا الحسن لا يقاتل في أمر لا مصلحة للشرع فيه، أدركوا ذلك على مدى سنوات من الجهاد الذي كان يتزعّمه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ولذلك تجاسروا عليه، وأبدوا بطولاتهم المزيّفة وكان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تامّ بحقيقة هؤلاء الجبناء الذين ما ثبتوا في معركة، ولا نصروا الإسلام، ولكنّه اختار البقاء منتظراً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ينتظر لم يكن مكتوف اليدين، لم يكن انتظاره سلبيّاًّ كما يبدوا للكثير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نشيطاً، يعمل حسب ما تسمح به الظروف، متحرّكاً خلف الحصار المفروض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شرعي، وأمامه عصابة من المغتصبين لشرع الله، والمفروض إذ ذاك هو النهوض بالوضع بشكل يطيح بهؤلاء مع مراعاة مصلحة الإسلام، وقد عمل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بالتقيّة وهو أولى بها وهو يعاصر مرحلة خطيرة عليه وعلى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وبالمقابل فإنّ تيّار الاغتصاب راح يعضد بعضه بعضاً، ويؤسّس له حلفاً متماسكاً، يتداولونه قهراً وغلبة، فأبو بكر عهد إلى عمر من دون مشورة، وهذا الأخير عهد إلى عثمان من خلال فبركة ملتوية وكلُّهم وقفوا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موقفاً صارماً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اعتزل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ولم يشاركهم في المعركة بعد أن كان هو قائدها على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كلّه إعراباً عن موقفه الرافض </w:t>
      </w:r>
    </w:p>
    <w:p>
      <w:pPr>
        <w:pStyle w:val="BookText"/>
        <w:rPr/>
      </w:pPr>
      <w:r>
        <w:rPr>
          <w:rFonts w:ascii="Amiri" w:hAnsi="Amiri" w:eastAsia="Amiri" w:cs="Amiri"/>
          <w:color w:val="111111"/>
          <w:sz w:val="28"/>
          <w:sz w:val="28"/>
          <w:szCs w:val="28"/>
          <w:rtl w:val="true"/>
          <w:lang w:bidi="ar-SA"/>
        </w:rPr>
        <w:t>لشرعيّتهم، وكان لا يتدخّل إلاّ فيما أشكل على الناس من قضايا يرمي من خلالها إلى الحفاظ على الحدّ الأدنى من الشريعة، كما يرمي من خلالها إلى إقامة الحجّة على الناس، وإظهار عدم أعلميّة الخلفاء</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مأزق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مطّلعاً على تاريخ صدر الإسلام، وعندما قرأ التاريخ واجه أموراً دفعته إلى الاستغراب الشديد، وكلّما كان يقرأ فكانت نظريّة عدالة الصحابة تنهار أمام عينيه حتّى تلاشت تماماً وعرف بأنّ البديل الحقيقي والحقّ هو 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عمق الاختلاف الذي كان 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والخلفاء أدرك حقيقة الأمر، وعرف بأنّ هذا الاختلاف ليس اختلافاً سطحيّاً ناشئاً من الاجتهاد بل هو اختلاف بين الحقّ والباطل، وعلى كلّ مسلم أن يحيط علماً بتاريخ الصحابة ليحدّد موقفه، ويحدّد المصدر المعرفيّ الذي يرغب أن يصل من خلاله إلى ما جاء به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تتجلّى أهميّة الإلمام بالتاريخ، ولكن في قراءة التاريخ شروط، وقد قال مؤلّف كتاب الخلافة المغتصبة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ما كانت الطريقة التي سلكها المؤرّخون في بحث أحوال الماضي من هذه الأُمّة موغلة في التواطؤ تارة وفي الغباء طوراً، فالأحداث كما تقع في الماضي تختلف كلّها عمّا يكتب على أديم التاريخ، وذلك كلّه راجع إلى أسباب معيّنة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تراثنا تشكّل من خلال لعبة تاريخية، وقفت من ورائها سلطة الخلفاء التي كانت تنهج نهجاً تحريفيّاً في كلّ المؤسّسات الاجتماعيّة والثقافيّة من أجل </w:t>
      </w:r>
    </w:p>
    <w:p>
      <w:pPr>
        <w:pStyle w:val="BookText"/>
        <w:rPr/>
      </w:pPr>
      <w:r>
        <w:rPr>
          <w:rFonts w:ascii="Amiri" w:hAnsi="Amiri" w:eastAsia="Amiri" w:cs="Amiri"/>
          <w:color w:val="111111"/>
          <w:sz w:val="28"/>
          <w:sz w:val="28"/>
          <w:szCs w:val="28"/>
          <w:rtl w:val="true"/>
          <w:lang w:bidi="ar-SA"/>
        </w:rPr>
        <w:t>خلق واقع منسجم تتطابق فيه البنى السياسيّة بالاجتماعيّة والثقافيّة، ولأنّ القطاع الثقافي والتعليمي يشكّل ركيزة المجتمع الحضاري وأساساً للدولة العقائديّة فإنّ المؤسّسة السلطانيّة لعبت دوراً كبيراً في إعادة ترتيب محتوياتها الداخليّة، من أجل سلب العناصر النقيضة لتلك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وتفريغ كلّ ذلك المحتوى من كلّ ما من شأنه أن يكون قنبلة موقوتة تهدّد بقاء تلك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عجيباً أن يذكر التاريخ امثلة كثيرة على ذلك، تعكس حرص المؤسّسة السلطانيّة على التصرّف في الجهاز المعرفي والثقافي للأمّة، ونزوع حالة من الشموليّة تجعل الفكر محكوماً برقابة شديدة وتحت رحمة الرغبة الخلفائيّة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تبيّن كيف أنّ التحريف لم يخدم فقط الواجهة السياسيّة، بل انعكس ذلك أيضاً على فلسفة التاريخ وعلى مناهج التاريخ وشخصيّة المؤرّخ، فبعض المؤرّخين تألّف نجمهم وتلألأ في سماء التراث الإسلامي، على الرغم من صغر حجمهم ونبوغ غيرهم، ذلك بأنّ المؤرّخ كان نفسه يعاني أخطر محنة في الماضي، وإنّ مهنة التاريخ كانت أخطر مهنة يمكن تصوّرها ساعتئذ، ومن هنا كانت الشهرة والألمعيّة من شأن المؤرّخين المتزلّفين للبلاط والمدافعين عن نهج الخلفاء، في حين انطفأ فيه نجم النابغين الذين أفنوا حياتهم في العلم وبرعوا في هذه الصناعة، وترفّعوا عن الاختلاف إلى أبواب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ذلك كان بسبب ما تقتضيه السياسة من تحريف الحقائق وتزوير الأحداث بما يتّفق مع منهجها السياسي أو هواها السلطاني، وما تلزمه تلك العمليّة من تقريب المتزلّفين وتهميش العلماء المستقلّين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كلّ ذلك يبقى التاريخ ضرورة لاغناء عنها، والنظر في أحوال الماضي ضرورة علميّة لا مناص من مزاولتها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وحدها كفيلة بأن </w:t>
      </w:r>
    </w:p>
    <w:p>
      <w:pPr>
        <w:pStyle w:val="BookText"/>
        <w:rPr/>
      </w:pPr>
      <w:r>
        <w:rPr>
          <w:rFonts w:ascii="Amiri" w:hAnsi="Amiri" w:eastAsia="Amiri" w:cs="Amiri"/>
          <w:color w:val="111111"/>
          <w:sz w:val="28"/>
          <w:sz w:val="28"/>
          <w:szCs w:val="28"/>
          <w:rtl w:val="true"/>
          <w:lang w:bidi="ar-SA"/>
        </w:rPr>
        <w:t>تطلعنا على حقيقة ما جرى في الماضي لفهم ما يجري في الحاضر، وفيما يتعلّق بالتراث الإسلامي، لابدّ من تركيز الاهتمام بالتاريخ ومناهجه وكيفيّة ضبط الوثائق ونقدها وتحليل حفريّاته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هو الحل؟</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يدرك بمرور ارتقاء مستواه الفكري بأنّه يحتاج إلى المزيد من البحث من أجل اكتشاف الحقيقة، وعرف بأنّ التاريخ على الرغم من تطاول أيدي التحريف عليه لكنّه ينطوي على حقائق يمكن اكتشافها من خلال المقارنة والرؤية الشموليّة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أيدي التحريف مهما تحاول إخفاء الحقائق لكن كان على امتداد التاريخ أناس حاولوا المحافظة على الحقائق وبذلوا غاية جهدهم لإبقائها،ولاسيّما الذين كانوا في صفوف المعارضة للسلطات الجائرة وفي صدارتهم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ويكشف التراث بأنّ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حفظوا الكثير من الحقائق وأوصلوها إلى الأجيال التي كانت بعدهم، وكان هذا الأمر من أكبر الأسباب التي أدّت إلى تعرّض الشيعة إلى الاضطهاد والتشريد والتعذيب والقتل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يضرّنا من ضلّ إذا اهتدينا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طريق البحث شائك، وأنّ الكثير من الناس فشلوا في هذا الاختبار الإلهي، ولكنّه لم يهتمّ إلاّ بوظيفته التي كانت تملي عليه أن ينقذ أولاً نفسه من الجهل والضلال، أمّا التحرّر من الجهل فسبيله طلب العلم، وأمّا السبيل للتحرّر من الضلال فسبيله مجاهدة النفس والزامها في اتّباع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الكثير قد يعرف الحقّ لكنّ هواه يمنعه من اتّباعه، فيلقيه هذا الأمر في أودية الضلال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 مع نفسه، والتزم سبيل الاستقامة، حتّى وفّقه الله </w:t>
      </w:r>
    </w:p>
    <w:p>
      <w:pPr>
        <w:pStyle w:val="BookText"/>
        <w:rPr/>
      </w:pPr>
      <w:r>
        <w:rPr>
          <w:rFonts w:ascii="Amiri" w:hAnsi="Amiri" w:eastAsia="Amiri" w:cs="Amiri"/>
          <w:color w:val="111111"/>
          <w:sz w:val="28"/>
          <w:sz w:val="28"/>
          <w:szCs w:val="28"/>
          <w:rtl w:val="true"/>
          <w:lang w:bidi="ar-SA"/>
        </w:rPr>
        <w:t xml:space="preserve">تعالى للاستبصار، فأعلن استبصاره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شكّ كانت البداية صعبة، فواجه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الاعتراضات والحرمان ممّن حوله، ولكن بمرور الزمان سهل عليه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هذا التحوّل بالنسبة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مربحة، وإن كانت مرفقة ببعض الصعوبات ولكن هذه سنّة الحياة، فالجنّة لا تنال بالملذّات والشهوات واتّباع الهوى، بل تنال بالجهاد الأكبر الجهاد مع النفس، ولا يكتسب الإنسان الجنّة إلاّ في ظلّ الحرمان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وتمضي الأيّام ويزداد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شعوراً بالراحة والسعادة والطمأنينة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واثق بأنّه يسلك سبيل الهداية، وليس ممّن يحسبون أنّهم يحسنون صنعاً ولكنّهم في الضلال يعمهون</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حصل عليه كان نتيجة الجهود التي بذلها في سبيل الهداية ونتيجة التوفيق الإلهي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فإنّه يلزم نفسه دائماً الشكر لله حيث هداه إلى سواء السبيل</w:t>
      </w:r>
      <w:r>
        <w:rPr>
          <w:rFonts w:eastAsia="Amiri" w:cs="Amiri" w:ascii="Amiri" w:hAnsi="Amiri"/>
          <w:color w:val="111111"/>
          <w:sz w:val="28"/>
          <w:szCs w:val="28"/>
          <w:rtl w:val="true"/>
          <w:lang w:bidi="ar-SA"/>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على مقام علي سلام الله عليه، واستهدف معاوية من هذا الأمر هدفين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تصغير شأن الإمام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يسمّيه هو للتمويه على الناس واعتبار الخلفاء الثلاثة الذين سبقوه أفضل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يتقبّل الناس تجاوز أوامر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ووصاياه في امر الخلافة في أهل بيته، خصوصاً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اللذين كان يعاصران معاوية، فإذا كان من الممكن أن يتجاوز الثلاثة أوامر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يمكن أن يتجاوز معاوية الرابع أوامره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أولاد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وقد نجح ابن هند في مخطّطه نجاحاً كبيراً، والدليل أنّنا اليوم عندما نتحدّث عن علم علي وشجاعته وقرابته وفضله على الإسلام والمسلمين يقف في وجوهنا من يقول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وزن إيمان أمّتي بإيمان أبي بكر لرجح إيمان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ويقف في وجوهنا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الفاروق هو الذي يفرق بين الحقّ والباطل، ويقف في وجوهنا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ذو النورين الذي استحت منه ملائكة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لهذه الأبحاث يجد أنّ عمر بن الخطاب أخذ نصيب الأسد في باب الفضائل، وليس ذلك من باب الصدفة، كلاّ ولكن لمواقفه المعارضة والمتعدّدة اتّجاه صاحب الرسالة أحبّته قريش، وخصوصاً للدور الذي لعبه عمر في إقصاء أمير المؤمنين وسيّد الوصيين علي بن أبي طالب عن الخلافة وإرجاع الأمر إلى قريش تتحكّم فيه كيف شاءت، ويطمع فيه الطلقاء والملعونون من بني أُميّة، وقريش كلّها وعلى رأسهم أبو بكر يعرفون بأنّ الفضل كلّه يرجع لعمر في تسلّطهم على رقاب المسلمين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فعمر هو بطل المعارضة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وعمر هو المانع لرسول الله بأن </w:t>
      </w:r>
    </w:p>
    <w:p>
      <w:pPr>
        <w:pStyle w:val="BookText"/>
        <w:rPr/>
      </w:pPr>
      <w:r>
        <w:rPr>
          <w:rFonts w:ascii="Amiri" w:hAnsi="Amiri" w:eastAsia="Amiri" w:cs="Amiri"/>
          <w:color w:val="111111"/>
          <w:sz w:val="28"/>
          <w:sz w:val="28"/>
          <w:szCs w:val="28"/>
          <w:rtl w:val="true"/>
          <w:lang w:bidi="ar-SA"/>
        </w:rPr>
        <w:t>يكتب الخلافة لعلي، وعمر هو الذي هدّد الناس وشكّكهم في موت نبيّهم حتّى لا يسبقوه بالبيعة لعلي، وعمر هو بطل السقيفة، وهو الذي ثبّت بيعة أبي بكر، وعمر هو الذي هدّد المتخلّفين في بيت علي بأن يحرق عليهم الدار بمن فيها إن لم يبايعوا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وعمر هو الذي حمل الناس على بيعة أبي بكر بالقوّة والقهر، وعمر هو الذي كان يعيّن الولاة ويعطي المناصب في خلافة أبي بكر، بل لسنا مبالغين إذا قلنا بأنّه هو الحاكم الفعلي حتّى في خلافة أبي بكر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حكى بعض المؤرّخين بأنّ المؤلّفة قلوبهم لما جاؤوا لأبي بكر لأخذ سهمهم الذي فرضه الله لهم جرياً على عادتهم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لهم أبو بكر بذلك، فذهبوا إلى عمر ليتسلّموا منه فمزّق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بكم فقد أعزّ الله الإسلام وأغنى عنكم، فإن أسلمتم وإلاّ فالسيف بيننا وبينكم، فرجعوا إلى أبي بكر،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الخليفة أم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إن شاء الله تعالى وأمضى ما فعله عمر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أخرى كتب أبو بكر لصحابيّين قطعة من الأرض وأرسلها لعمر ليمضِ فيه، فتفل فيه عمر ومحاه، فشتماه ورجعا لأبي بكر يتذمّران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أأنت الخليفة أم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وجاء عمر مغضباً إلى أبي بكر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حقّك إعطاء الأرض إلى هذين،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قلت لك بأنّك أقوى منّي على هذا الأمر ولكنّك غلّبتني</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يتبيّن لنا سرّ المكانة التي حظى بها عمر بن الخطاب لدى قريش عامّة ولدى بني أُميّة خاصّة حتّى سمّوه بالعبقري وبالملهم وبالفاروق وبالعدل </w:t>
      </w:r>
    </w:p>
    <w:p>
      <w:pPr>
        <w:pStyle w:val="BookText"/>
        <w:rPr/>
      </w:pPr>
      <w:r>
        <w:rPr>
          <w:rFonts w:ascii="Amiri" w:hAnsi="Amiri" w:eastAsia="Amiri" w:cs="Amiri"/>
          <w:color w:val="111111"/>
          <w:sz w:val="28"/>
          <w:sz w:val="28"/>
          <w:szCs w:val="28"/>
          <w:rtl w:val="true"/>
          <w:lang w:bidi="ar-SA"/>
        </w:rPr>
        <w:t>المطلق إلى أن فضّلوه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على أحد عقيدة عمر في رسول الله من يوم صلح الحديبية إلى يوم رزيّة الخميس، كما أنّه منع الصحابة من التبرّك بآثار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فقطع شجرة بيعة الرضوان، كما توسّل بالعبّاس عمّ النبيّ ليشعر الناس بأنّ رسول الله مات وانتهى أمره، فلا فائدة حتّى في ذكراه، فلا لوم على الوهابية الذين يقولون بهذه المقالات فهي ليست جديدة كما يتوهّم البعض</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بعد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اكتشف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الحقائق، واتضحت له الأمور جليّاً، لم يجد بُدّاً سوى الإذعان بالحقّ، فأعلن استبصاره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بعد استبصاري بنشر مبادئ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وتوزيع الكتب بين أصدقائي وأقربائي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كان استبصاري بينهم ملفتاً للنظر وباعثاً على الاستغراب، فكان الكثير يسأل منّي الأسباب التي دفعتني إلى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أبيّن لهم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تعصّب البعض لمبادئ ليس لهم أي دليل على صحّتها وإنّما هي مجرّد موروث ديني تلقّوه من آبائهم، والكثير لا يهتمّ بعقائده أبداً ولكنّه عندما يسمع بأنّ صديقه تخلّى عن عقيدته الموروثة تثور عنده الحميّة ويصبح في الصفّ المقدّم من المواجهة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وياليت أمثال هؤلاء يهتمّون اهتماماً حقيقياً بدينهم وعقائدهم وأن لا يكون دفاعهم أو مواجهتهم للعقيدة إلاّ عن دليل وبرهان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نشر الحقّ</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بنشر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ووزّع الكثير من الكتب الشيعية بين أصدقائه وأقربائه، وشارك في إحياء مراسم عاشوراء وإحياء المناسبات الدينية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وراسل العديد من المراكز الدينية ليكون الرابط بينهم وبين المتعطّشين للحقيقة في إيصال الكتب والأشرطة إليهم، وكان موفقّاً جداً في هذا الصعيد، وهو لا يزال يعمل بمثابرة في نشر التشيّع على قدر وسعه، ويعيش رغم المصاعب التي يواجهها حالة الارتياح والاستقرار النفسي نتيجة اطمئنانه بأدائه للواجب الديني الذي فرض عليه في مجال الأمر بالمعروف والنهي عن المنكر</w:t>
      </w:r>
      <w:r>
        <w:rPr>
          <w:rFonts w:eastAsia="Amiri" w:cs="Amiri" w:ascii="Amiri" w:hAnsi="Amiri"/>
          <w:color w:val="111111"/>
          <w:sz w:val="28"/>
          <w:szCs w:val="28"/>
          <w:rtl w:val="true"/>
          <w:lang w:bidi="ar-SA"/>
        </w:rPr>
        <w:t xml:space="preserve">. </w:t>
      </w:r>
      <w:bookmarkStart w:id="118" w:name="pg20390_291110"/>
    </w:p>
    <w:p>
      <w:pPr>
        <w:pStyle w:val="Heading2"/>
        <w:numPr>
          <w:ilvl w:val="1"/>
          <w:numId w:val="1"/>
        </w:numPr>
        <w:rPr/>
      </w:pPr>
      <w:bookmarkStart w:id="119" w:name="__RefHeading___Toc12635830_2142443653"/>
      <w:bookmarkStart w:id="120" w:name="_Toc38"/>
      <w:bookmarkEnd w:id="118"/>
      <w:bookmarkEnd w:id="119"/>
      <w:r>
        <w:rPr>
          <w:rtl w:val="true"/>
        </w:rPr>
        <w:t>(</w:t>
      </w:r>
      <w:r>
        <w:rPr/>
        <w:t>٣٧</w:t>
      </w:r>
      <w:r>
        <w:rPr>
          <w:rtl w:val="true"/>
        </w:rPr>
        <w:t xml:space="preserve">) </w:t>
      </w:r>
      <w:r>
        <w:rPr>
          <w:rtl w:val="true"/>
        </w:rPr>
        <w:t xml:space="preserve">جمال الدين علي بن عبد العزيز الخليعي الموصلّي </w:t>
      </w:r>
      <w:r>
        <w:rPr>
          <w:rtl w:val="true"/>
        </w:rPr>
        <w:t>(</w:t>
      </w:r>
      <w:r>
        <w:rPr>
          <w:rtl w:val="true"/>
        </w:rPr>
        <w:t xml:space="preserve">ناصبي </w:t>
      </w:r>
      <w:r>
        <w:rPr>
          <w:rtl w:val="true"/>
        </w:rPr>
        <w:t xml:space="preserve">/ </w:t>
      </w:r>
      <w:r>
        <w:rPr>
          <w:rtl w:val="true"/>
        </w:rPr>
        <w:t>العراق</w:t>
      </w:r>
      <w:r>
        <w:rPr>
          <w:rtl w:val="true"/>
        </w:rPr>
        <w:t>)</w:t>
      </w:r>
      <w:bookmarkEnd w:id="120"/>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أبوين ناصبيين، ويُذكر في شعراء القرن الثامن الهجري، وعند بلوغه مرحلة الرشد اتّخذ من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العراقيّة سكناً له، وكان معروفاً بالأدب والشعر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الحلّة عام </w:t>
      </w:r>
      <w:r>
        <w:rPr>
          <w:rFonts w:ascii="Amiri" w:hAnsi="Amiri" w:eastAsia="Amiri" w:cs="Amiri"/>
          <w:color w:val="111111"/>
          <w:sz w:val="28"/>
          <w:sz w:val="28"/>
          <w:szCs w:val="28"/>
          <w:lang w:bidi="ar-SA"/>
        </w:rPr>
        <w:t>٧٥٠</w:t>
      </w:r>
      <w:r>
        <w:rPr>
          <w:rFonts w:ascii="Amiri" w:hAnsi="Amiri" w:eastAsia="Amiri" w:cs="Amiri"/>
          <w:color w:val="111111"/>
          <w:sz w:val="28"/>
          <w:sz w:val="28"/>
          <w:szCs w:val="28"/>
          <w:rtl w:val="true"/>
          <w:lang w:bidi="ar-SA"/>
        </w:rPr>
        <w:t>هـ فدفن بها، وله قبر معروف في تلك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الابن بنذر أمّه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في بعض المصادر التأريخيّة</w:t>
      </w:r>
      <w:r>
        <w:rPr>
          <w:rStyle w:val="FootnoteAnchor"/>
          <w:rtl w:val="true"/>
        </w:rPr>
        <w:footnoteReference w:id="207"/>
      </w:r>
      <w:r>
        <w:rPr>
          <w:rFonts w:ascii="Amiri" w:hAnsi="Amiri" w:eastAsia="Amiri" w:cs="Amiri"/>
          <w:color w:val="111111"/>
          <w:sz w:val="28"/>
          <w:sz w:val="28"/>
          <w:szCs w:val="28"/>
          <w:rtl w:val="true"/>
          <w:lang w:bidi="ar-SA"/>
        </w:rPr>
        <w:t xml:space="preserve">أنّ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كانت تكنُّ النصب والعداء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إن رزقها الله ولداً تقوم بتربيته حتّى يبلغ رشده ثمّ تبعثه لقطع طريق زوّار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والمبادرة إلى سلبهم وسفك دمائهم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عملت الأم بمقتضى نذرها، فلمّا بلغ ابنها رشده أرسلته لتحقيق هذا الهدف، فذهب إلى نواحي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القريبة من كربلاء المقدّسة، وطفق ينتظر قدوم الزوّار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رؤيا 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قدوم الزوّار إذ هوّمت عيناه واستولى عليه النوم، فاجتازت عليه قوافل الزوّار فلاح جسده غبار سيرهم، فرأى في عالم الرؤيا أنّ القيامة قد قامت، وقد أمر به إلى النار، لكنّ النار أبت إحراقه، وعرف في عالم الرؤيا أنّ سبب إباء النار من إحراقه هو تناثر غبار أقدام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هذه الرؤيا هي السبب في استبصاره واعتناقه لمذهب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نظم بعد مشاهدته الرؤيا بيتين من الشعر قال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شئت النجاة فزر حسسيناً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لكي تلقى الإله قرير عينِ</w:t>
      </w:r>
    </w:p>
    <w:p>
      <w:pPr>
        <w:pStyle w:val="BookText"/>
        <w:rPr/>
      </w:pPr>
      <w:r>
        <w:rPr>
          <w:rFonts w:ascii="Amiri" w:hAnsi="Amiri" w:eastAsia="Amiri" w:cs="Amiri"/>
          <w:color w:val="111111"/>
          <w:sz w:val="28"/>
          <w:sz w:val="28"/>
          <w:szCs w:val="28"/>
          <w:rtl w:val="true"/>
          <w:lang w:bidi="ar-SA"/>
        </w:rPr>
        <w:t>فإنّ النار ليس تمسّ جسماً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عليه غبار زوّار الحسين</w:t>
      </w:r>
    </w:p>
    <w:p>
      <w:pPr>
        <w:pStyle w:val="BookText"/>
        <w:rPr/>
      </w:pPr>
      <w:r>
        <w:rPr>
          <w:rFonts w:ascii="Amiri" w:hAnsi="Amiri" w:eastAsia="Amiri" w:cs="Amiri"/>
          <w:color w:val="111111"/>
          <w:sz w:val="28"/>
          <w:sz w:val="28"/>
          <w:szCs w:val="28"/>
          <w:rtl w:val="true"/>
          <w:lang w:bidi="ar-SA"/>
        </w:rPr>
        <w:t>فضل زيارة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تتبّع الإنسان ما لزيارة الإمام الحسين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الفضل عند الله يقف متعجّباً أمام هذا الكمّ الهائل من الروايات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ورد في دعاء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لزائري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ورد في أنّ من يدعو لزوّاره في السماء أكثر ممَّن يدعو لهم في </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فمنها ما ورد في غفران ذنوب الزائر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في استغفار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لزوّاره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في فضل صلاة الملائكة لزوّاره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جاء في إكرام الله سبحانه وتعالى لزوّاره</w:t>
      </w:r>
      <w:r>
        <w:rPr>
          <w:rStyle w:val="FootnoteAnchor"/>
          <w:rtl w:val="true"/>
        </w:rPr>
        <w:footnoteReference w:id="213"/>
      </w:r>
      <w:r>
        <w:rPr>
          <w:rFonts w:ascii="Amiri" w:hAnsi="Amiri" w:eastAsia="Amiri" w:cs="Amiri"/>
          <w:color w:val="111111"/>
          <w:sz w:val="28"/>
          <w:sz w:val="28"/>
          <w:szCs w:val="28"/>
          <w:rtl w:val="true"/>
          <w:lang w:bidi="ar-SA"/>
        </w:rPr>
        <w:t>، ومنع النار أن تنال منهم شيئاً</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في أنّ زائره يكون في جوار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في أنّ من زاره كان كمن زار الله في عرشه وكُتب في أعلى عليّين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ورد في أنّ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تعدل الحجّ</w:t>
      </w:r>
      <w:r>
        <w:rPr>
          <w:rStyle w:val="FootnoteAnchor"/>
          <w:rtl w:val="true"/>
        </w:rPr>
        <w:footnoteReference w:id="217"/>
      </w:r>
      <w:r>
        <w:rPr>
          <w:rFonts w:ascii="Amiri" w:hAnsi="Amiri" w:eastAsia="Amiri" w:cs="Amiri"/>
          <w:color w:val="111111"/>
          <w:sz w:val="28"/>
          <w:sz w:val="28"/>
          <w:szCs w:val="28"/>
          <w:rtl w:val="true"/>
          <w:lang w:bidi="ar-SA"/>
        </w:rPr>
        <w:t>والعمرة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ومنها ما ورد في أنّ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مشفّعون</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ورد من الثواب العظيم لمن زاره ماشياً</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الواردة في الثواب العظيم لزيارة قبر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أشكل البعض من السلفيّة على هذه الروايات، وادّعوا بأنّها وأمثالها التي تبيّن فضل البكاء على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موضوعة على لسان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مقام الإجابة على هذا الإشكال، ينبغي الإشارة إلى أنّ هذه الروايات صحّحت سنداً ومتناً وفق مباني الشيعة في علمي الرجال والدراية، فإنّها حجّة علينا وإنْ لم تكن حجّة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اتّّباعهم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وضعها وجعلها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عددها وكمّها الكبير واختلاف رواتها إضافة إلى اتّصال سندها بالأئمّة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وارد اطلاقاً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أشكل هؤلاء بأنّ هذه الروايات من مصاديق الغلو بشأن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وللإجابة على هذا الإشكال ينبغي تعريف الغلوّ أوّلاً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الارتفاع ومجاوزة القدر في كلّ شيء</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مجاوزة الحدّ المعقول والمفروض في العقائد الدينيّة والواجبات الشرعيّة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ثواب زيارة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عليه، فليس لهذا الكمّ الهائل من الثواب صلة بالغلوّ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إذا تتبّع الإنسان كتب الحديث عند الفريقين واستقصى فضل وثواب بعض الحسنات حتّى الجزئيّة منها يجد العديد من نماذج الأعمال التي قد عيّن الله لها الكمّيات الهائلة من الثواب، كثواب الجماعة في المسجد حيث روي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صلاة مكتوبة في الجماعة فهي كحجّة، ومَن مشى إلى صلاة تطوّع فهي كعمرة تامّة</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التسبيح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الله مائة بالغداء ومائة بالعشى كان كمن حجّ مائة حجّة</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يسبغ عبدٌ الوضوء إلاّ غفر الله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علّم ابنه القرآن نظراً غُفر له ما تقدّم من ذنبه وما تأخّر</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قراءة سورة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مرّة غفر له ذنوب خمسين سنة</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يأوي إلى فراشه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الذي لا إلاّ هو </w:t>
      </w:r>
    </w:p>
    <w:p>
      <w:pPr>
        <w:pStyle w:val="BookText"/>
        <w:rPr/>
      </w:pPr>
      <w:r>
        <w:rPr>
          <w:rFonts w:ascii="Amiri" w:hAnsi="Amiri" w:eastAsia="Amiri" w:cs="Amiri"/>
          <w:color w:val="111111"/>
          <w:sz w:val="28"/>
          <w:sz w:val="28"/>
          <w:szCs w:val="28"/>
          <w:rtl w:val="true"/>
          <w:lang w:bidi="ar-SA"/>
        </w:rPr>
        <w:t>الحيّ القيّوم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غفر الله له ذنوبه وإن كانت مثل زبد البحر</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أشكل البعض بأنّ الشخص المزار أو الذي يُبكى عليه كيف يكون له هذا المقام السامي عند الله عزّ وجلّ بحيث تُغفر لأجله جميع ذنوب زوّاره، أو يكون السبب في دخولهم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هذا نوع من الغلوّ في حقّه؟</w:t>
      </w:r>
    </w:p>
    <w:p>
      <w:pPr>
        <w:pStyle w:val="BookText"/>
        <w:rPr/>
      </w:pPr>
      <w:r>
        <w:rPr>
          <w:rFonts w:ascii="Amiri" w:hAnsi="Amiri" w:eastAsia="Amiri" w:cs="Amiri"/>
          <w:color w:val="111111"/>
          <w:sz w:val="28"/>
          <w:sz w:val="28"/>
          <w:szCs w:val="28"/>
          <w:rtl w:val="true"/>
          <w:lang w:bidi="ar-SA"/>
        </w:rPr>
        <w:t xml:space="preserve">والجواب على هذا الإشكال أيضاً واضح، فإنّ أثر العمل الصالح الذي يعمله الإنسان هو الأجر عند الله عزّ وجلّ، وهذا الأجر مبنيٌّ على النيّة، فإن أخلص الإنسان نيّته في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يرفع ذلك العمل ويتقبّله ويجازى صاحبه عليه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التصدُّق بالخاتم أثناء الصلاة ليس عملاً شاقّاً، ولعلّ بعض المسلمين قام بهذا العمل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لكي ينزل في حقّه شيء من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الله عزّ وجلّ خصّ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الفضيلة ولم يشرك فيها أحداً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أنّ ضربة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الخندق أفضل من عبادة الثقلين</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ذلك إلاّ أنّها كانت خالصةً لوجه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 يفعلها إلاّ امتثالاً لأمر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الحال في نهضة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قدسيّة هدفه ونيّته </w:t>
      </w:r>
    </w:p>
    <w:p>
      <w:pPr>
        <w:pStyle w:val="BookText"/>
        <w:rPr/>
      </w:pPr>
      <w:r>
        <w:rPr>
          <w:rFonts w:ascii="Amiri" w:hAnsi="Amiri" w:eastAsia="Amiri" w:cs="Amiri"/>
          <w:color w:val="111111"/>
          <w:sz w:val="28"/>
          <w:sz w:val="28"/>
          <w:szCs w:val="28"/>
          <w:rtl w:val="true"/>
          <w:lang w:bidi="ar-SA"/>
        </w:rPr>
        <w:t>الخالصة هما السرّ الحقيقيّ وراء نيله هذا المقام السامي وخلود ذكره واسمه على مرّ العصور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أخلص نفسه لله عزّ وجلّ، وقدّم كلّ نفيس وغالي لا لشيء إلاّ لإعلاء كلمة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يبحث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نهضته عن موقع سياسي، أو جاه معيّن، أو منافع مادّية ودنيويّة، فالأمر الوحيد الذي كان يفكّر به في ثورته هو إخراج الضالّين من الضلالة إلى صراط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وإزاء هذا الإخلاص ومقابلة له بالجميل أعطاه الله مزايا وخصائص لم يُشرِك فيها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الغلوّ أن يثمّن موقف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الطفّ والذي قدّم فيه نفسه وأهل بيته وخُلّص أصحابه قرابين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الغلوّ أن يثمّن موقفه هذا بجعل الفضل والأجر لزيارته أو البكاء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استحقّ هذا الفضل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تضحيته هذه كانت العامل الأساسي في بقاء الإسلام المحمّدي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أخلص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ولائه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وأنشد قصائد كثيرة في العترة الطاهرة مدحاً ورثاءً، لو تُجمع لأصبحت ديواناً ضخماً، وقد ذكر العلاّمة الأميني فهارسها في كتاب الغدير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الكتاب المذكور</w:t>
      </w:r>
      <w:r>
        <w:rPr>
          <w:rStyle w:val="FootnoteAnchor"/>
          <w:rtl w:val="true"/>
        </w:rPr>
        <w:footnoteReference w:id="233"/>
      </w:r>
      <w:r>
        <w:rPr>
          <w:rFonts w:ascii="Amiri" w:hAnsi="Amiri" w:eastAsia="Amiri" w:cs="Amiri"/>
          <w:color w:val="111111"/>
          <w:sz w:val="28"/>
          <w:sz w:val="28"/>
          <w:szCs w:val="28"/>
          <w:rtl w:val="true"/>
          <w:lang w:bidi="ar-SA"/>
        </w:rPr>
        <w:t xml:space="preserve">أنّه لمّا دخل الحرم الحسيني المقدّس يوماً، </w:t>
      </w:r>
    </w:p>
    <w:p>
      <w:pPr>
        <w:pStyle w:val="BookText"/>
        <w:rPr/>
      </w:pPr>
      <w:r>
        <w:rPr>
          <w:rFonts w:ascii="Amiri" w:hAnsi="Amiri" w:eastAsia="Amiri" w:cs="Amiri"/>
          <w:color w:val="111111"/>
          <w:sz w:val="28"/>
          <w:sz w:val="28"/>
          <w:szCs w:val="28"/>
          <w:rtl w:val="true"/>
          <w:lang w:bidi="ar-SA"/>
        </w:rPr>
        <w:t>وأنشأ قصيدته في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عليه ستار من الباب الشريف في أثناء إلقائها فسُمّي بالخليعي أو الخلعي وهو يتخلّص بهما في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قصيدة معروفة في رثاء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عذر لمهجة لا تذوبُ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وحشاً لا يشبُّ فيها لهيبُ</w:t>
      </w:r>
    </w:p>
    <w:p>
      <w:pPr>
        <w:pStyle w:val="BookText"/>
        <w:rPr/>
      </w:pPr>
      <w:r>
        <w:rPr>
          <w:rFonts w:ascii="Amiri" w:hAnsi="Amiri" w:eastAsia="Amiri" w:cs="Amiri"/>
          <w:color w:val="111111"/>
          <w:sz w:val="28"/>
          <w:sz w:val="28"/>
          <w:szCs w:val="28"/>
          <w:rtl w:val="true"/>
          <w:lang w:bidi="ar-SA"/>
        </w:rPr>
        <w:t>ولقلب يضيق من ألمِ الحز</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ن وعين دموعها لا تصوبُ</w:t>
      </w:r>
    </w:p>
    <w:p>
      <w:pPr>
        <w:pStyle w:val="BookText"/>
        <w:rPr/>
      </w:pPr>
      <w:r>
        <w:rPr>
          <w:rFonts w:ascii="Amiri" w:hAnsi="Amiri" w:eastAsia="Amiri" w:cs="Amiri"/>
          <w:color w:val="111111"/>
          <w:sz w:val="28"/>
          <w:sz w:val="28"/>
          <w:szCs w:val="28"/>
          <w:rtl w:val="true"/>
          <w:lang w:bidi="ar-SA"/>
        </w:rPr>
        <w:t>وابن بنت النبيّ بالطفّ مطرو</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حٌ لقىً والجبين منه تريبُ</w:t>
      </w:r>
    </w:p>
    <w:p>
      <w:pPr>
        <w:pStyle w:val="BookText"/>
        <w:rPr/>
      </w:pPr>
      <w:r>
        <w:rPr>
          <w:rFonts w:ascii="Amiri" w:hAnsi="Amiri" w:eastAsia="Amiri" w:cs="Amiri"/>
          <w:color w:val="111111"/>
          <w:sz w:val="28"/>
          <w:sz w:val="28"/>
          <w:szCs w:val="28"/>
          <w:rtl w:val="true"/>
          <w:lang w:bidi="ar-SA"/>
        </w:rPr>
        <w:t>حوله من بني أبيه شبابٌ</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صرعتهم أيدي المنايا وشيبُ</w:t>
      </w:r>
    </w:p>
    <w:p>
      <w:pPr>
        <w:pStyle w:val="BookText"/>
        <w:rPr/>
      </w:pPr>
      <w:r>
        <w:rPr>
          <w:rFonts w:ascii="Amiri" w:hAnsi="Amiri" w:eastAsia="Amiri" w:cs="Amiri"/>
          <w:color w:val="111111"/>
          <w:sz w:val="28"/>
          <w:sz w:val="28"/>
          <w:szCs w:val="28"/>
          <w:rtl w:val="true"/>
          <w:lang w:bidi="ar-SA"/>
        </w:rPr>
        <w:t>وحريمُ النبيّ عبرى من الثكـ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ـلِ وحسرى خمارُها منهوبُ</w:t>
      </w:r>
    </w:p>
    <w:p>
      <w:pPr>
        <w:pStyle w:val="BookText"/>
        <w:rPr/>
      </w:pPr>
      <w:r>
        <w:rPr>
          <w:rFonts w:ascii="Amiri" w:hAnsi="Amiri" w:eastAsia="Amiri" w:cs="Amiri"/>
          <w:color w:val="111111"/>
          <w:sz w:val="28"/>
          <w:sz w:val="28"/>
          <w:szCs w:val="28"/>
          <w:rtl w:val="true"/>
          <w:lang w:bidi="ar-SA"/>
        </w:rPr>
        <w:t>تلك تدعو اخي وتلك تنادي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يا أبي وهو شاخصٌ لا يُجيبُ</w:t>
      </w:r>
    </w:p>
    <w:p>
      <w:pPr>
        <w:pStyle w:val="BookText"/>
        <w:rPr/>
      </w:pPr>
      <w:r>
        <w:rPr>
          <w:rFonts w:ascii="Amiri" w:hAnsi="Amiri" w:eastAsia="Amiri" w:cs="Amiri"/>
          <w:color w:val="111111"/>
          <w:sz w:val="28"/>
          <w:sz w:val="28"/>
          <w:szCs w:val="28"/>
          <w:rtl w:val="true"/>
          <w:lang w:bidi="ar-SA"/>
        </w:rPr>
        <w:t>لهفَ قلبي وطفله في يديهِ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يتلظّى والنحرُ منه خضيبُ</w:t>
      </w:r>
    </w:p>
    <w:p>
      <w:pPr>
        <w:pStyle w:val="BookText"/>
        <w:rPr/>
      </w:pPr>
      <w:r>
        <w:rPr>
          <w:rFonts w:ascii="Amiri" w:hAnsi="Amiri" w:eastAsia="Amiri" w:cs="Amiri"/>
          <w:color w:val="111111"/>
          <w:sz w:val="28"/>
          <w:sz w:val="28"/>
          <w:szCs w:val="28"/>
          <w:rtl w:val="true"/>
          <w:lang w:bidi="ar-SA"/>
        </w:rPr>
        <w:t>لهفَ قلبي لأُخته زينبَ تأ</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وي اليتامى ودمعُها مسكوبُ</w:t>
      </w:r>
    </w:p>
    <w:p>
      <w:pPr>
        <w:pStyle w:val="BookText"/>
        <w:rPr/>
      </w:pPr>
      <w:r>
        <w:rPr>
          <w:rFonts w:ascii="Amiri" w:hAnsi="Amiri" w:eastAsia="Amiri" w:cs="Amiri"/>
          <w:color w:val="111111"/>
          <w:sz w:val="28"/>
          <w:sz w:val="28"/>
          <w:szCs w:val="28"/>
          <w:rtl w:val="true"/>
          <w:lang w:bidi="ar-SA"/>
        </w:rPr>
        <w:t>لهفَ قلبي لفاطم خيفةَ السبـ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ـي تخفَّتْ وقلبُها مرعوبُ</w:t>
      </w:r>
    </w:p>
    <w:p>
      <w:pPr>
        <w:pStyle w:val="BookText"/>
        <w:rPr/>
      </w:pPr>
      <w:r>
        <w:rPr>
          <w:rFonts w:ascii="Amiri" w:hAnsi="Amiri" w:eastAsia="Amiri" w:cs="Amiri"/>
          <w:color w:val="111111"/>
          <w:sz w:val="28"/>
          <w:sz w:val="28"/>
          <w:szCs w:val="28"/>
          <w:rtl w:val="true"/>
          <w:lang w:bidi="ar-SA"/>
        </w:rPr>
        <w:t>لهفَ قلبي لأُم كلثومَ والخدّ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ان منها قد خدّدتها الندوبُ</w:t>
      </w:r>
    </w:p>
    <w:p>
      <w:pPr>
        <w:pStyle w:val="BookText"/>
        <w:rPr/>
      </w:pPr>
      <w:r>
        <w:rPr>
          <w:rFonts w:ascii="Amiri" w:hAnsi="Amiri" w:eastAsia="Amiri" w:cs="Amiri"/>
          <w:color w:val="111111"/>
          <w:sz w:val="28"/>
          <w:sz w:val="28"/>
          <w:szCs w:val="28"/>
          <w:rtl w:val="true"/>
          <w:lang w:bidi="ar-SA"/>
        </w:rPr>
        <w:t>وهي تدعو يا واحدي يا شقيقي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يا مغيثي قد برّحتني الخطوبُ</w:t>
      </w:r>
    </w:p>
    <w:p>
      <w:pPr>
        <w:pStyle w:val="BookText"/>
        <w:rPr/>
      </w:pPr>
      <w:r>
        <w:rPr>
          <w:rFonts w:ascii="Amiri" w:hAnsi="Amiri" w:eastAsia="Amiri" w:cs="Amiri"/>
          <w:color w:val="111111"/>
          <w:sz w:val="28"/>
          <w:sz w:val="28"/>
          <w:szCs w:val="28"/>
          <w:rtl w:val="true"/>
          <w:lang w:bidi="ar-SA"/>
        </w:rPr>
        <w:t>ثمّ تشكو إلى النبيّ ودمعُ الـ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ـعين في خدِّها الأسيلِ صبيبُ</w:t>
      </w:r>
    </w:p>
    <w:p>
      <w:pPr>
        <w:pStyle w:val="BookText"/>
        <w:rPr/>
      </w:pPr>
      <w:r>
        <w:rPr>
          <w:rFonts w:ascii="Amiri" w:hAnsi="Amiri" w:eastAsia="Amiri" w:cs="Amiri"/>
          <w:color w:val="111111"/>
          <w:sz w:val="28"/>
          <w:sz w:val="28"/>
          <w:szCs w:val="28"/>
          <w:rtl w:val="true"/>
          <w:lang w:bidi="ar-SA"/>
        </w:rPr>
        <w:t>جدُّ يا جدُّ لو ترانا سبايا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قد عرتنا بكربلاءَ الكروبُ</w:t>
      </w:r>
    </w:p>
    <w:p>
      <w:pPr>
        <w:pStyle w:val="BookText"/>
        <w:rPr/>
      </w:pPr>
      <w:r>
        <w:rPr>
          <w:rFonts w:ascii="Amiri" w:hAnsi="Amiri" w:eastAsia="Amiri" w:cs="Amiri"/>
          <w:color w:val="111111"/>
          <w:sz w:val="28"/>
          <w:sz w:val="28"/>
          <w:szCs w:val="28"/>
          <w:rtl w:val="true"/>
          <w:lang w:bidi="ar-SA"/>
        </w:rPr>
        <w:t>جدُّ يا جدُّ لم يفد ذلك النصـ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ـح وذاك الترهيبُ والترغيبُ</w:t>
      </w:r>
    </w:p>
    <w:p>
      <w:pPr>
        <w:pStyle w:val="BookText"/>
        <w:rPr/>
      </w:pPr>
      <w:r>
        <w:rPr>
          <w:rFonts w:ascii="Amiri" w:hAnsi="Amiri" w:eastAsia="Amiri" w:cs="Amiri"/>
          <w:color w:val="111111"/>
          <w:sz w:val="28"/>
          <w:sz w:val="28"/>
          <w:szCs w:val="28"/>
          <w:rtl w:val="true"/>
          <w:lang w:bidi="ar-SA"/>
        </w:rPr>
        <w:t>جدُّ لم تقبل الوصيّةُ في الأهـ</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ـلِ ولم يُرحَمِ الوحيدُ الغريبُ</w:t>
      </w:r>
    </w:p>
    <w:p>
      <w:pPr>
        <w:pStyle w:val="BookText"/>
        <w:rPr/>
      </w:pPr>
      <w:r>
        <w:rPr>
          <w:rFonts w:ascii="Amiri" w:hAnsi="Amiri" w:eastAsia="Amiri" w:cs="Amiri"/>
          <w:color w:val="111111"/>
          <w:sz w:val="28"/>
          <w:sz w:val="28"/>
          <w:szCs w:val="28"/>
          <w:rtl w:val="true"/>
          <w:lang w:bidi="ar-SA"/>
        </w:rPr>
        <w:t>أين عيناكَ والحسينُ قتيلٌ</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وعليٌّ مغلّلٌ مضروبُ</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ترى سبطَكَ المفدّى طريحاً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عارياً والرداءً منه سليبُ </w:t>
      </w:r>
      <w:bookmarkStart w:id="121" w:name="pg20390_291118"/>
    </w:p>
    <w:p>
      <w:pPr>
        <w:pStyle w:val="Heading2"/>
        <w:numPr>
          <w:ilvl w:val="1"/>
          <w:numId w:val="1"/>
        </w:numPr>
        <w:rPr/>
      </w:pPr>
      <w:bookmarkStart w:id="122" w:name="__RefHeading___Toc12635832_2142443653"/>
      <w:bookmarkStart w:id="123" w:name="_Toc39"/>
      <w:bookmarkEnd w:id="121"/>
      <w:bookmarkEnd w:id="122"/>
      <w:r>
        <w:rPr>
          <w:rtl w:val="true"/>
        </w:rPr>
        <w:t>(</w:t>
      </w:r>
      <w:r>
        <w:rPr/>
        <w:t>٣٨</w:t>
      </w:r>
      <w:r>
        <w:rPr>
          <w:rtl w:val="true"/>
        </w:rPr>
        <w:t xml:space="preserve">) </w:t>
      </w:r>
      <w:r>
        <w:rPr>
          <w:rtl w:val="true"/>
        </w:rPr>
        <w:t xml:space="preserve">جوان فايق سعيد </w:t>
      </w:r>
      <w:r>
        <w:rPr>
          <w:rtl w:val="true"/>
        </w:rPr>
        <w:t>(</w:t>
      </w:r>
      <w:r>
        <w:rPr>
          <w:rtl w:val="true"/>
        </w:rPr>
        <w:t xml:space="preserve">سنيّة </w:t>
      </w:r>
      <w:r>
        <w:rPr>
          <w:rtl w:val="true"/>
        </w:rPr>
        <w:t xml:space="preserve">/ </w:t>
      </w:r>
      <w:r>
        <w:rPr>
          <w:rtl w:val="true"/>
        </w:rPr>
        <w:t>العراق</w:t>
      </w:r>
      <w:r>
        <w:rPr>
          <w:rtl w:val="true"/>
        </w:rPr>
        <w:t>)</w:t>
      </w:r>
      <w:bookmarkEnd w:id="123"/>
    </w:p>
    <w:p>
      <w:pPr>
        <w:pStyle w:val="BookText"/>
        <w:rPr/>
      </w:pPr>
      <w:r>
        <w:rPr>
          <w:rFonts w:ascii="Amiri" w:hAnsi="Amiri" w:eastAsia="Amiri" w:cs="Amiri"/>
          <w:color w:val="111111"/>
          <w:sz w:val="28"/>
          <w:sz w:val="28"/>
          <w:szCs w:val="28"/>
          <w:rtl w:val="true"/>
          <w:lang w:bidi="ar-SA"/>
        </w:rPr>
        <w:t xml:space="preserve">ولدت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واصلت دراستها الأكاديمية حتّى تخرّجت من كليّة الآداب، ثمّ دفعتها الرغبة في البحث عن الحقيقة إلى دراسة مقارنة بين المذاهب الإسلاميّة، فاهتمّت بمطالعة الكتب الدينيّة ثمّ لفت نظرها عمق الأدلّة والبراهين التي يعتمد عليها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فتوجّهت إلى قراءة الكتب الشيعيّة حتّى انتهى بها البحث إلى الاقتناع الكامل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فأعلنت استبصارها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العصمة عند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بحثها عن الحقيقة أنّ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يمتاز عن باقي المذاهب الإسلاميّة في اعتقاده بالعصمة، وهذا ما يجعل الإنسان أكثر وثوقاً في تمسّكه بالتعاليم الدينيّة التي يتلقّاها من هذا المصدر المعصوم، والملفت للنظر أنّ اعتقاد الشيعة 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اعتقاد أهل السنّة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تعالى أيضاً في حقّ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w:t>
      </w:r>
    </w:p>
    <w:p>
      <w:pPr>
        <w:pStyle w:val="BookText"/>
        <w:rPr/>
      </w:pPr>
      <w:r>
        <w:rPr>
          <w:rFonts w:ascii="Amiri" w:hAnsi="Amiri" w:eastAsia="Amiri" w:cs="Amiri"/>
          <w:color w:val="111111"/>
          <w:sz w:val="28"/>
          <w:sz w:val="28"/>
          <w:szCs w:val="28"/>
          <w:rtl w:val="true"/>
          <w:lang w:bidi="ar-SA"/>
        </w:rPr>
        <w:t>وَحْيٌ يُوحَى</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يَعْصِمُكَ مِنَ النَّاسِ</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وتكشف هذه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المطلقة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شيء، ولكنّ الواقع العملي لأهل السنّة يكشف عدم اعتقادهم بها، حيث أنّهم يدافعون عن قول عمر بن الخطاب عندما اتّهم الرسول بالهجر كما أقرّ ابن تيميّة بذلك</w:t>
      </w:r>
      <w:r>
        <w:rPr>
          <w:rStyle w:val="FootnoteAnchor"/>
          <w:rtl w:val="true"/>
        </w:rPr>
        <w:footnoteReference w:id="237"/>
      </w:r>
      <w:r>
        <w:rPr>
          <w:rFonts w:ascii="Amiri" w:hAnsi="Amiri" w:eastAsia="Amiri" w:cs="Amiri"/>
          <w:color w:val="111111"/>
          <w:sz w:val="28"/>
          <w:sz w:val="28"/>
          <w:szCs w:val="28"/>
          <w:rtl w:val="true"/>
          <w:lang w:bidi="ar-SA"/>
        </w:rPr>
        <w:t>، وذلك عندما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يبيّن للأُمّة أمراً يعصمهم من الضلال، ولكن وقف عمر بن الخطاب بوجه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ومنعه من بيان ذلك، واتّهمه بالهجر بحيث دفع هذا الأمر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بيان ذلك في الأيّام الأخيرة من عمره الشريف، وعندما يدافع أهل السنّة عن موقف عمر فكيف يسعهم بعد ذلك التفوّه 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أهل السنّة يقولون بأنّنا نعتقد أنّ الرسول معصوم فقط في تبليغ القرآن والسنّة وأمّا في سائر الموارد فهو كسائر البشر يخطئ ويصيب، وكتبهم الروائيّة مليئة بذكر الأحاديث المدسوسة والاسرائيليّة المخّلة بعصمة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بيّنا بأنّ الواقع العملي لأهل السنّة يكشف خلاف ما يقولون بالحدّ الأدنى من العصمة التي يذهبون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التيجاني حواراً جرى بينه ويبن شخص سنّي حيث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خالف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في كثير من الأحكام حسب ما تقتضية المصلحة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مثلاً واحداً على مخالفته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الزَّانِيَةُ وَالزَّانِي فَاجْلِدُوا كُلَّ وَاحِد مِّنْهُمَا مِئَةَ جَلْدَة</w:t>
      </w:r>
      <w:r>
        <w:rPr>
          <w:rStyle w:val="FootnoteAnchor"/>
          <w:rtl w:val="true"/>
        </w:rPr>
        <w:footnoteReference w:id="238"/>
      </w:r>
      <w:r>
        <w:rPr>
          <w:rFonts w:ascii="Amiri" w:hAnsi="Amiri" w:eastAsia="Amiri" w:cs="Amiri"/>
          <w:color w:val="111111"/>
          <w:sz w:val="28"/>
          <w:sz w:val="28"/>
          <w:szCs w:val="28"/>
          <w:rtl w:val="true"/>
          <w:lang w:bidi="ar-SA"/>
        </w:rPr>
        <w:t>بينما حكم الرسول على الزاني والزانية بالرجم وهو غير موجود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الرجم على المحصن إذا زنى، ذكراً كان أم أنثى، والجلد على الأعزب إذا زنى، ذكراً كان أم 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ليس هناك أعزب أو محصن، لأنّ الله لم يخصّص بل أطلق لفظ الزانية والزاني بدون 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على هذا الأساس فكلّ حكم مطلق في القرآن خصّه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مخالف للقرآن؟</w:t>
      </w:r>
    </w:p>
    <w:p>
      <w:pPr>
        <w:pStyle w:val="BookText"/>
        <w:rPr/>
      </w:pPr>
      <w:r>
        <w:rPr>
          <w:rFonts w:ascii="Amiri" w:hAnsi="Amiri" w:eastAsia="Amiri" w:cs="Amiri"/>
          <w:color w:val="111111"/>
          <w:sz w:val="28"/>
          <w:sz w:val="28"/>
          <w:szCs w:val="28"/>
          <w:rtl w:val="true"/>
          <w:lang w:bidi="ar-SA"/>
        </w:rPr>
        <w:t>فأنت تقول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القرآن في أكثر أحكامه؟</w:t>
      </w:r>
    </w:p>
    <w:p>
      <w:pPr>
        <w:pStyle w:val="BookText"/>
        <w:rPr/>
      </w:pPr>
      <w:r>
        <w:rPr>
          <w:rFonts w:ascii="Amiri" w:hAnsi="Amiri" w:eastAsia="Amiri" w:cs="Amiri"/>
          <w:color w:val="111111"/>
          <w:sz w:val="28"/>
          <w:sz w:val="28"/>
          <w:szCs w:val="28"/>
          <w:rtl w:val="true"/>
          <w:lang w:bidi="ar-SA"/>
        </w:rPr>
        <w:t>أجاب متحرّجاً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وحده معصوم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تكفّل بحفظه، أمّا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بشر يخطئ ويصيب، كما قال القرآن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أَنَا بَشَرٌ مِّثْلُكُمْ</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تصلّي الصبح والظهر والعصر والمغرب والعشاء، وقد أطلق القرآن لفظ الصلاة بدون تخصيص لأوقاتها؟</w:t>
      </w:r>
    </w:p>
    <w:p>
      <w:pPr>
        <w:pStyle w:val="BookText"/>
        <w:rPr/>
      </w:pPr>
      <w:r>
        <w:rPr>
          <w:rFonts w:ascii="Amiri" w:hAnsi="Amiri" w:eastAsia="Amiri" w:cs="Amiri"/>
          <w:color w:val="111111"/>
          <w:sz w:val="28"/>
          <w:sz w:val="28"/>
          <w:szCs w:val="28"/>
          <w:rtl w:val="true"/>
          <w:lang w:bidi="ar-SA"/>
        </w:rPr>
        <w:t>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فيه إِنَّ الصَّلاَةَ كَانَتْ عَلَى الْمُؤْمِنِينَ كِتَابًا مَّوْقُوتًا</w:t>
      </w:r>
      <w:r>
        <w:rPr>
          <w:rStyle w:val="FootnoteAnchor"/>
          <w:rtl w:val="true"/>
        </w:rPr>
        <w:footnoteReference w:id="240"/>
      </w:r>
      <w:r>
        <w:rPr>
          <w:rFonts w:ascii="Amiri" w:hAnsi="Amiri" w:eastAsia="Amiri" w:cs="Amiri"/>
          <w:color w:val="111111"/>
          <w:sz w:val="28"/>
          <w:sz w:val="28"/>
          <w:szCs w:val="28"/>
          <w:rtl w:val="true"/>
          <w:lang w:bidi="ar-SA"/>
        </w:rPr>
        <w:t>والرسول هو الذي بيّن أوقات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تصدّقه في أوقات الصلاة، وتردّ عليه في حكم رجم الزاني؟</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فحاول أن يقنعني بفلسات عميقة متناقضة لا تقوم على دليل عقلي ولا منطقي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لا يمكن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طيلة </w:t>
      </w:r>
    </w:p>
    <w:p>
      <w:pPr>
        <w:pStyle w:val="BookText"/>
        <w:rPr/>
      </w:pPr>
      <w:r>
        <w:rPr>
          <w:rFonts w:ascii="Amiri" w:hAnsi="Amiri" w:eastAsia="Amiri" w:cs="Amiri"/>
          <w:color w:val="111111"/>
          <w:sz w:val="28"/>
          <w:sz w:val="28"/>
          <w:szCs w:val="28"/>
          <w:rtl w:val="true"/>
          <w:lang w:bidi="ar-SA"/>
        </w:rPr>
        <w:t>حياته، وفي كلّ يوم خمس مرّات، أمّا الرجم فلا يمكن الاطمئنان إليه لأنّه لم يفعله في حياته غير مرّة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حاولت بدوري إقناعه ولكن دون جدوى، لأنّ علماء أهل السنّة والجماعة متّفقون على ذلك، وصحاحهم مشحونة بمثل هذه الروايات التي تخدش في عصمة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وتجعل منه شخصاً أقلّ مستوى من الرجل الذكي، أو القائد العسكري أو حتّى شيخ الطريقة عند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مبالغاً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مستوى حتّى من الرجل العادي، فإذا ما قرأنا بعض الروايات في صحاح أهل السنّة والجماعة يتبيّن لنا بوضوح إلى أيّ مدى وصل التأثير الأُموي في عقول المسلمين من عهدهم وبقيت آثاره حتّى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بحثنا الغرض أو الهدف من ذلك فسوف نخرج بنتيجة حتميّة ومُرّة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أُولئك الذين حكموا المسلمين في عهد الدولة الأُمويّة وعلى رأسهم معاوية بن أبي سفيان لم يعتقدوا يوماً من الأيّام بأنّ محمّد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مبعوث برسالة من عند الله أو هو نبيّ الله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وأغلب الظنّ أنّهم كانوا يعتقدون بأنّه كان ساحراً، وقد تغلّب على الناس وشيّد مُلكه على حساب المستضعفين منهم وبالخصوص العبيد الذين أيّدوا دعوته وناصروه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هذا مجرّد ظنّ فإنّ بعض الظنّ إثمّ، ولكن عندما نقرأ في كتب التاريخ لنتعرّف على شخصيّة معاوية وأحواله وما فعله طيلة حياته خصوصاً مدّة حكمه فالظنّ يصبح حقيقة لا مفرّ منها</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فالرغبة في اكتشاف عقائد 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والرغبة في البحث عن الحقيقة هي التي دفعت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جوان فايق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البحث الذي أدّى بها في نهاية المطاف إلى ترك معتقداتها السابقة التي كانت من جملتها التنقيص من شخصيّة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والانتماء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يثبت ا لعصمة للرسول وأهل بيته صلوات الله وسلامه عليهم أجمعين</w:t>
      </w:r>
      <w:r>
        <w:rPr>
          <w:rFonts w:eastAsia="Amiri" w:cs="Amiri" w:ascii="Amiri" w:hAnsi="Amiri"/>
          <w:color w:val="111111"/>
          <w:sz w:val="28"/>
          <w:szCs w:val="28"/>
          <w:rtl w:val="true"/>
          <w:lang w:bidi="ar-SA"/>
        </w:rPr>
        <w:t xml:space="preserve">. </w:t>
      </w:r>
      <w:bookmarkStart w:id="124" w:name="pg20390_291123"/>
    </w:p>
    <w:p>
      <w:pPr>
        <w:pStyle w:val="Heading2"/>
        <w:numPr>
          <w:ilvl w:val="1"/>
          <w:numId w:val="1"/>
        </w:numPr>
        <w:rPr/>
      </w:pPr>
      <w:bookmarkStart w:id="125" w:name="__RefHeading___Toc12635834_2142443653"/>
      <w:bookmarkStart w:id="126" w:name="_Toc40"/>
      <w:bookmarkEnd w:id="124"/>
      <w:bookmarkEnd w:id="125"/>
      <w:r>
        <w:rPr>
          <w:rtl w:val="true"/>
        </w:rPr>
        <w:t>(</w:t>
      </w:r>
      <w:r>
        <w:rPr/>
        <w:t>٣٩</w:t>
      </w:r>
      <w:r>
        <w:rPr>
          <w:rtl w:val="true"/>
        </w:rPr>
        <w:t xml:space="preserve">) </w:t>
      </w:r>
      <w:r>
        <w:rPr>
          <w:rtl w:val="true"/>
        </w:rPr>
        <w:t xml:space="preserve">جوزيف عبد المسيح حبابة </w:t>
      </w:r>
      <w:r>
        <w:rPr>
          <w:rtl w:val="true"/>
        </w:rPr>
        <w:t>(</w:t>
      </w:r>
      <w:r>
        <w:rPr>
          <w:rtl w:val="true"/>
        </w:rPr>
        <w:t>محمّد</w:t>
      </w:r>
      <w:r>
        <w:rPr>
          <w:rtl w:val="true"/>
        </w:rPr>
        <w:t>) (</w:t>
      </w:r>
      <w:r>
        <w:rPr>
          <w:rtl w:val="true"/>
        </w:rPr>
        <w:t xml:space="preserve">مسيحي </w:t>
      </w:r>
      <w:r>
        <w:rPr>
          <w:rtl w:val="true"/>
        </w:rPr>
        <w:t xml:space="preserve">/ </w:t>
      </w:r>
      <w:r>
        <w:rPr>
          <w:rtl w:val="true"/>
        </w:rPr>
        <w:t>العراق</w:t>
      </w:r>
      <w:r>
        <w:rPr>
          <w:rtl w:val="true"/>
        </w:rPr>
        <w:t>)</w:t>
      </w:r>
      <w:bookmarkEnd w:id="12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0452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36"/>
                        <a:stretch/>
                      </pic:blipFill>
                      <pic:spPr>
                        <a:xfrm>
                          <a:off x="0" y="0"/>
                          <a:ext cx="4648320" cy="6045120"/>
                        </a:xfrm>
                        <a:prstGeom prst="rect">
                          <a:avLst/>
                        </a:prstGeom>
                        <a:ln w="0">
                          <a:noFill/>
                        </a:ln>
                      </pic:spPr>
                    </pic:pic>
                  </a:graphicData>
                </a:graphic>
              </wp:inline>
            </w:drawing>
          </mc:Choice>
          <mc:Fallback>
            <w:pict>
              <v:shape id="shape_0" stroked="f" o:allowincell="f" style="position:absolute;margin-left:0pt;margin-top:-476.05pt;width:365.95pt;height:475.95pt;mso-wrap-style:none;v-text-anchor:middle;mso-position-horizontal:left;mso-position-vertical:top" type="_x0000_t75">
                <v:imagedata r:id="rId2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مسيحيّة كاثوليكيّة، أسلم عام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فرضت عليه الأدلّة والبراهين الساطعة أحقّيّة الإسلام وأحقّيّة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إسلامي بسنتين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اتصال مع الشيعة الإمامية، وكانت تدور بيننا مجادلات وبحوث عقائديّة، وكما كانت لي حوارات مع أتباع باقي المذاهب، وكنت أتأمل في الأدلّة التي يبيّنها اتباع هذه المذاهب وبعد إجراء دراسة مقارنة بين هذه الأدلّة والبراهين اخترت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مطالعاتي المكثّفة التي بدأتها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 من الكتب تجلّت لي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أجد سوى اعتناق هذا المذهب والالتحاق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 وبيان عقيدة التوحيد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السبيل لمعرفة التوحيد هو معرفة صفات الله تعالى، فمن عرف صفاته تعالى وتمعّن فيها وأدركها بحقيقتها فقد عرف الله ووحّده، والمنبع لمعرفة هذه الصفات </w:t>
      </w:r>
    </w:p>
    <w:p>
      <w:pPr>
        <w:pStyle w:val="BookText"/>
        <w:rPr/>
      </w:pPr>
      <w:r>
        <w:rPr>
          <w:rFonts w:ascii="Amiri" w:hAnsi="Amiri" w:eastAsia="Amiri" w:cs="Amiri"/>
          <w:color w:val="111111"/>
          <w:sz w:val="28"/>
          <w:sz w:val="28"/>
          <w:szCs w:val="28"/>
          <w:rtl w:val="true"/>
          <w:lang w:bidi="ar-SA"/>
        </w:rPr>
        <w:t>هو الكتاب والسنّة، وبما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عدل القرآن والأمناء على الشريعة والحافظون لها، فلابدّ من الأخذ منهم في هذا المجال فحسب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هم اللذين اصطفاهم الله ليكونوا حججه على بريّته، والصلة بينه وبين عباده، ولا يمكن التعرّف على الأُمور المرتبطة به تعالى إلاّ من خلال هذه الصفوة، وإلى هذا أشار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عُرف الله، وبنا عبد الله، نحن الأدلاّء على الله ولولانا ما عبد الله</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انجذب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قرأ معارف التوحيد في النهج الشريف، منها خطبة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فيها حقيقة التوحيد وما تحتويه هذه العقيدة من مفاهيم عالية، وقيم سامية، تجذب الإنسان إلى التأنّي فيها، والإقرار بثبوتها، وجاء في هذه الخطبة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وحّده من كيّفه، ولا حقيقتهُ أصاب من مثّله، ولا إياه عنى من شبّهه، ولا صمده من أشار إليه وتوهّمه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معروف بنفسه مصنوع، وكلّ قائم في سواه معلول، فاعل لا باضطراب آلة، مقدّر لا بجول فكرة، غنيّ لا باستفادة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تصحبُهُ الأوقات، ولا ترفده الأدوات، سبق الأوقات كونه، والعدم وجوده، والابتداء أزله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بتشعيره المشاعر عرف أن لا مشعر له، وبمضادته بين الأُمور عرف أن لا ضدّ له، وبمقارنته بين الأشياء عرف أن لا قرين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ضادّ النور بالظلمة، والوضوح بالبُهمة، والجمود بالبَلَل، والحرُور بالصرد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 بين متعادياتها، مقارن بين متبايناتها، مقرّب بين متباعداتها، مفرّق بين متدانياتها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يُشمل بحدّ، ولا يحسب بعدّ، وإنّما تحدُّ الأدوات أنفسها، وتشير الآلات إلى نظائرها، منعتها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القدمَةُ، وحمتها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الأزليّة، وجنّبتها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التكملة، بها تجلّى صانعها للعقول، وبها امتنع عن نظر 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يجري عليه السكون والحركة، وكيف يجري عليه ما هو أجراه؟ ويعود فيه ما هو أبداه؟ ويحدث فيه ما هو أحدثه؟ إذاً لتفاوتت ذاته، ولتجزّأ كنهه، ولامتنع من الأزل معناه، ولكان له وراء إذ وجد له أمام، ولا لتمس التمام إذ لزمه النقصان، وإذاً لقامت آية المصنوع فيه، ولتحوّل دليلاً بعد أن كان مدلولاً عليه، وخرج بسلطان الامتناع من أن يؤثّر فيه ما يؤثّر في غيره، الذي لا يحول ولا يزول، ولا يجوز عليه الأُفُول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يلد فيكون مولوداً، ولم يولد فيصير محدوداً، جلّ عن اتخاذ الأبناء، وطهر عن ملامسة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تناله الأوهام فتقدّره، ولا تتوهّمه الفطن فتصوّره، ولا تدركه الحواس فتحسّه، ولا تلمسه الأيدي فتمسّه، ولا يتغيّر بحال، ولا يتبدّل بالأحوال، ولا تبليه الليالي والأيّام، ولا يغيّره الضياء والظلام، ولا يوصف بشيء من الأجزاء، ولا بالجوارح والأعضاء، ولا بعرض من الأعراض، ولا بالغيرية والأبعاض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 له حدٌّ ولا نهاية، ولا انقطاع ولا غاية، ولا أنّ الأشياء تحويه فتُقلّه أو تهويه، أو أنّ شيئاً يحمله فيميله أو يعدّله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في الأشياء بوالج، ولا عنها بخارج، يخبر لا بلسان ولهوات، ويسمع لا بخُروق وأدوات، يقول ولا يَلفظ، ويحفظ ولا يتحفّظ، ويريد ولا يضمر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يحبّ ويرضى من غير رقة، ويبغض ويغضب من غير مشقة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لمن أراد كونه كن فيكون، لا بصوت يقرع، ولا بنداء يسمع، وإنّما كلامه سبحانه فعل منه أنشأه ومثّلهُ، لم يكن من قبل ذلك كائناً، ولو كان قديماً </w:t>
      </w:r>
    </w:p>
    <w:p>
      <w:pPr>
        <w:pStyle w:val="BookText"/>
        <w:rPr/>
      </w:pPr>
      <w:r>
        <w:rPr>
          <w:rFonts w:ascii="Amiri" w:hAnsi="Amiri" w:eastAsia="Amiri" w:cs="Amiri"/>
          <w:color w:val="111111"/>
          <w:sz w:val="28"/>
          <w:sz w:val="28"/>
          <w:szCs w:val="28"/>
          <w:rtl w:val="true"/>
          <w:lang w:bidi="ar-SA"/>
        </w:rPr>
        <w:t>لكان إلها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كان بعد أن لم يكن فتجري عليه الصفات المحدثات، ولا يكون بينها وبينه فصل، ولا له عليها فضل، فيستوي الصانع والمصنوع، ويتكافأ المبتدئ والبديع </w:t>
      </w:r>
      <w:r>
        <w:rPr>
          <w:rFonts w:eastAsia="Amiri" w:cs="Amiri" w:ascii="Amiri" w:hAnsi="Amiri"/>
          <w:color w:val="111111"/>
          <w:sz w:val="28"/>
          <w:szCs w:val="28"/>
          <w:rtl w:val="true"/>
          <w:lang w:bidi="ar-SA"/>
        </w:rPr>
        <w:t>. . .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هذه الكلمات والمضامين الرفيعة، وتأنّى في حقيقة هذه العقيدة الحقّة بما يصفها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الأوصاف الدقيقة، والعقائد السليمة، ورأى الخلاف الشاسع بين ما كان يعتقده هو وجميع أتباع الديانة المسيحيّة، وبين التوحيد المستفاد من كلام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عقيدة أتباع الديانة المسيحيّة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يعاني أتباع الديانة المسيحيّة من تناقضات واضحة في عقيدة التوحيد، فتراهم يقولون بالأقانيم الثلاثة، وهذه العقيدة في نفسها غير واضحة لاتباع هذه الديانة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أحد المسيحيين المهتدين إلى الدين الإسلامي الحنيف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الأستاذ علي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وصفه لاعتقاد أتباع الديانة المسيحيّة في التوحيد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عقيدة الثالوث الأقدس تعتبر السرّ الأوّل في العقيدة المسيحيّة، فهي الأساس الذي بنيت عليه المسيحيّة، كما أنّ التوحيد هو الأساس في الإسلام، فنحن في كلّ عمل كنّا نقوم به نبدأ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الأب والابن والروح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شيء تعلّمته منذ نعومة أظافري، فعند الأكلّ نبتدئ به، وعند الدخول إلى الكنيسة، وعند الصلاة، ولهذا لا أعتقد أنّ هناك عقيدة مترسّخة في نفس كلّ مسيحي كعقيدة التثليث</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بالرغم من هذا ففهمها مشكل جدّاً، بل 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نعتقد أنّ </w:t>
      </w:r>
    </w:p>
    <w:p>
      <w:pPr>
        <w:pStyle w:val="BookText"/>
        <w:rPr/>
      </w:pPr>
      <w:r>
        <w:rPr>
          <w:rFonts w:ascii="Amiri" w:hAnsi="Amiri" w:eastAsia="Amiri" w:cs="Amiri"/>
          <w:color w:val="111111"/>
          <w:sz w:val="28"/>
          <w:sz w:val="28"/>
          <w:szCs w:val="28"/>
          <w:rtl w:val="true"/>
          <w:lang w:bidi="ar-SA"/>
        </w:rPr>
        <w:t>التثليث ولأنّه يرتبط بحقائق إلهيّة فائقة الوصف، فهو بعيد عن متناول عقل الإنسان، ولذا فهو يبقى سراً غامضاً لا يفهم، فهو فوق الإدراك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الدخول في البحث عن هذه العقيدة، لا يفوتني أن أذكر من أنّ المسيحيين لا يعتقدون بثلاثة آلهة كما يتصوّر البعض، بل هم يؤمنون بإله واحد له ثلاثة أقانيم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والروح القدس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الواقع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التثليث أو الثالوث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ترد في الكتاب المقدّس، ويظنّ أنّ أوّل من صاغها واستعملها هوترتوليان في القرن الثاني للميلاد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سبيليوس في منتصف القرن الثالث وحاول أن يفسّر العقيدة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التثليث ليس أمراً حقيقياً في الله، لكنّه مجرد إعلان خارجي، فهو حادث مؤقّت وليس أبدياً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ظهر أريوس الذي نادى بأنّ الأب وحده هو الأزلي بينما الابن والروح القدس مخلوقان متميّزان عن سائر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ظهر أثناسيوس الذي وضع أساس العقيدة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الثالوث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مناقشات وتشاجرات بين علماء المسيحيّة وكبار قادة الكنيسة الذين افترقوا بين مؤيّد لأريوس، ومؤيّد لأثناسيوس، دفعت بالامبراطور قسطنطين إلى الدعوة لعقد أوّل مجمع مسكوني في عام </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ميلادي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وحضر هذا الاجتماع أكابر العلماء والأساقفة، وبعد شهر أو أكثر من النقاش والجدال، انتصرت عقيدة أثناسيوس وكسبت أكثر الآراء، وتمّ تشكيل عقيدة التثليث والتي نصّت على ما يلي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نعبد إلهاً واحداً في الثالوث، والثالوث في التوحيد لأنّ هناك شخصاً للأب وآخر للابن وآخر لروح القدس، أنّهم ليسوا ثلاثة آلهة ولكن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الأشخاص الثلاثة هم أزليون معاً ومتساوون معاً، وهكذا فإنّ الإنسان الناجي هو </w:t>
      </w:r>
    </w:p>
    <w:p>
      <w:pPr>
        <w:pStyle w:val="BookText"/>
        <w:rPr/>
      </w:pPr>
      <w:r>
        <w:rPr>
          <w:rFonts w:ascii="Amiri" w:hAnsi="Amiri" w:eastAsia="Amiri" w:cs="Amiri"/>
          <w:color w:val="111111"/>
          <w:sz w:val="28"/>
          <w:sz w:val="28"/>
          <w:szCs w:val="28"/>
          <w:rtl w:val="true"/>
          <w:lang w:bidi="ar-SA"/>
        </w:rPr>
        <w:t>ذلك الذي يعتقد بالثالوث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فالمسيحيون يلخّصون عقيدة التثليث في النقاط الستة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المقدس يقدم لنا ثلاث شخصيات يعتبرهم شخص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الثلاثة يصفهم الكتاب بطريقة تجعلهم شخصيّات متميّزة الواحدة عن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التثليث في طبيعة الله ليس مؤقّتاً أو ظاهراً بل أبدي وحقيقي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التثليث لا يعني ثلاثة آلهة بل أنّ هذه الشخصيات جوهر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الشخصيات الثلاث الأب والابن والروح القدس متساوون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تناقض في هذه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فالمسيحيون يؤكّدون على التوحيد، وأنّ خالق هذا العالم والذي يدير شؤونه هو واحد لا أكثر، ولكن في تعريفهم لحقيقة هذا الواحد يقولون أنّه يتألّف من ثلاثة أقانيم أو أشخاص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والروح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متساوون في القدرة والمجد، ويؤكّدون أنّ هذه المعرفة كانت تدريجيّة، فالله سبحانه لم يكشف عن نفسه مرّة واحدة، لشدّة نوره الذي يبهر العيون، بل تمّت معرفته في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فالخالق العظيم كانت حقيقته مجهولة للإنسانيّة، ولم يستطع أحد التعرّف على كنهه، وبمجيء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ربّنا عن كنهه وحقيقته بتجسّده في عيسى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والإشكالات الواردة على هذه النظرية كثيرة جدّاً نشير إلى جملة منها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يواجه هذه العقيدة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مخالفة للعقل، لأنّ العقل يحكم ببطلان اجتماع النقيضين، وقوام هذه العقيدة على اجتماع النقيضين، فيرون أنّ هؤلاء الثلاثة مع كونهم ثلاثة أشخاص إلاّ أنّهم شخص واحد، ومن الواضح أنّ الواحد </w:t>
      </w:r>
    </w:p>
    <w:p>
      <w:pPr>
        <w:pStyle w:val="BookText"/>
        <w:rPr/>
      </w:pPr>
      <w:r>
        <w:rPr>
          <w:rFonts w:ascii="Amiri" w:hAnsi="Amiri" w:eastAsia="Amiri" w:cs="Amiri"/>
          <w:color w:val="111111"/>
          <w:sz w:val="28"/>
          <w:sz w:val="28"/>
          <w:szCs w:val="28"/>
          <w:rtl w:val="true"/>
          <w:lang w:bidi="ar-SA"/>
        </w:rPr>
        <w:t>الحقيقي لا يمكن أن يصير ثلاث حقائق، وإلاّ فهو ليس واحداً حقيقة، ولأجل هذا المحذور الواضح والجلي التجأ أساقفتهم إلى تعجيز العقل عن فهم هذه العقيدة وجعلوها من الأسرار الغامضة التي تفوق الإدراك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هذا الاعتقاد كون الله سبحانه وتعالى مركّباً من أجزاء ثلاثة، والمركّب محتاج إلى أجزائه، فيكون الله تعالى محتاجاً ولكنّه تعالى منزّهاً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يعترف المسيحيّون بأنّ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العبادة، وكان قائماً ليله وصائماً نهاره، فإذا كان عيسى هو الله بأيّ معنى يقصده المسيحيّون فما الجدوى من هذه العبادة الكثيرة التي يتّصف بها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يعقل أن يعبد اللهُ نفسه ويصلي ويصوم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أشار القرآن الكريم إلى هذه الحقيقة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إِلَـهَيْنِ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لَهُمْ إِلاَّ مَا أَمَرْتَنِي بِهِ أَنِ اعْبُدُواْ اللّهَ رَبِّي وَرَبَّكُمْ وَكُنتُ عَلَيْهِمْ شَهِيدًا مَّا دُمْتُ فِيهِمْ فَلَمَّا تَوَفَّيْتَنِي كُنتَ أَنتَ الرَّقِيبَ عَلَيْهِمْ وَأَنتَ عَلَى كُلِّ شَيْ شَهِيدٌ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المشرقة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التناقضات الواضحة في معتقده حول التوحيد، وتعرّف على العقيدة الصحيحة المتمثّلة في كلام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أذعن للحقّ، لأنّه كان ممّن يتطّلع نحو الحقّ ويقفوا أثره، وكان متذّمراً من التقليد الأعمى للآباء والسلف، وكان لا يرغب في غضّ طرفه عن الحقائق التي تنكشف أمام ناظريه، </w:t>
      </w:r>
    </w:p>
    <w:p>
      <w:pPr>
        <w:pStyle w:val="BookText"/>
        <w:rPr/>
      </w:pPr>
      <w:r>
        <w:rPr>
          <w:rFonts w:ascii="Amiri" w:hAnsi="Amiri" w:eastAsia="Amiri" w:cs="Amiri"/>
          <w:color w:val="111111"/>
          <w:sz w:val="28"/>
          <w:sz w:val="28"/>
          <w:szCs w:val="28"/>
          <w:rtl w:val="true"/>
          <w:lang w:bidi="ar-SA"/>
        </w:rPr>
        <w:t>فأذعن للحقّ بعدما تجلّى له واهتدى إلى الإسلام الصحيح الذي ينبع من بيت الوحي والنبوّة، واهتدى إلى دقيق كلام هذه العترة الطاهرة فاستنار به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جوزيف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حدث تغيير كامل في نفسي، تغيير في وجداني وإنسانيتي وأخلاقي بفضل الإسلام الصحيح وولاية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بنصائحهم، والحمد لله على نور الهداية</w:t>
      </w:r>
      <w:r>
        <w:rPr>
          <w:rFonts w:eastAsia="Amiri" w:cs="Amiri" w:ascii="Amiri" w:hAnsi="Amiri"/>
          <w:color w:val="111111"/>
          <w:sz w:val="28"/>
          <w:szCs w:val="28"/>
          <w:rtl w:val="true"/>
          <w:lang w:bidi="ar-SA"/>
        </w:rPr>
        <w:t xml:space="preserve">. </w:t>
      </w:r>
      <w:bookmarkStart w:id="127" w:name="pg20390_291131"/>
    </w:p>
    <w:p>
      <w:pPr>
        <w:pStyle w:val="Heading2"/>
        <w:numPr>
          <w:ilvl w:val="1"/>
          <w:numId w:val="1"/>
        </w:numPr>
        <w:rPr/>
      </w:pPr>
      <w:bookmarkStart w:id="128" w:name="__RefHeading___Toc12635836_2142443653"/>
      <w:bookmarkStart w:id="129" w:name="_Toc41"/>
      <w:bookmarkEnd w:id="127"/>
      <w:bookmarkEnd w:id="128"/>
      <w:r>
        <w:rPr>
          <w:rtl w:val="true"/>
        </w:rPr>
        <w:t>(</w:t>
      </w:r>
      <w:r>
        <w:rPr/>
        <w:t>٤٠</w:t>
      </w:r>
      <w:r>
        <w:rPr>
          <w:rtl w:val="true"/>
        </w:rPr>
        <w:t xml:space="preserve">) </w:t>
      </w:r>
      <w:r>
        <w:rPr>
          <w:rtl w:val="true"/>
        </w:rPr>
        <w:t xml:space="preserve">الحارث بن أبي رسن الأودي الكوفي </w:t>
      </w:r>
      <w:r>
        <w:rPr>
          <w:rtl w:val="true"/>
        </w:rPr>
        <w:t>(</w:t>
      </w:r>
      <w:r>
        <w:rPr>
          <w:rtl w:val="true"/>
        </w:rPr>
        <w:t xml:space="preserve">سنّي </w:t>
      </w:r>
      <w:r>
        <w:rPr>
          <w:rtl w:val="true"/>
        </w:rPr>
        <w:t xml:space="preserve">/ </w:t>
      </w:r>
      <w:r>
        <w:rPr>
          <w:rtl w:val="true"/>
        </w:rPr>
        <w:t>العراق</w:t>
      </w:r>
      <w:r>
        <w:rPr>
          <w:rtl w:val="true"/>
        </w:rPr>
        <w:t>)</w:t>
      </w:r>
      <w:bookmarkEnd w:id="129"/>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في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ابن أبي رسن الأوديّ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من ألقى التشيّع في بني 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منهج المقال نقلاً عن الخلاصة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بن أبي رسن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 من ألقى التشيّع في بني 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الشيخ في رجاله في أصحاب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ابن أبي رسن الأزديّ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رجال ابن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الحارث ابن أبي رسن الأوديّ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ألقى التشيّع في بني أود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منهج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وافق الشيخ في الأوّل دون الثاني، وكأنّه الصواب أي وافقه في رسن فجعله بالراء، وخالفه في الأوديّ فجعله بالواو دون الزاي، فالخلاصة ورجال ابن داود متوافقان، وما يوجد في نسخة مخطوطة مصحّحة من جعل الأوّل بالواو والثاني بالزاي خطأ قطعاً كالذي في نسخة منهج المقال المطبوعة من أنّه أوّل من تشيع في بني أود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bookmarkStart w:id="130" w:name="pg20390_291132"/>
    </w:p>
    <w:p>
      <w:pPr>
        <w:pStyle w:val="Heading2"/>
        <w:numPr>
          <w:ilvl w:val="1"/>
          <w:numId w:val="1"/>
        </w:numPr>
        <w:rPr/>
      </w:pPr>
      <w:bookmarkStart w:id="131" w:name="__RefHeading___Toc12635838_2142443653"/>
      <w:bookmarkStart w:id="132" w:name="_Toc42"/>
      <w:bookmarkEnd w:id="130"/>
      <w:bookmarkEnd w:id="131"/>
      <w:r>
        <w:rPr>
          <w:rtl w:val="true"/>
        </w:rPr>
        <w:t>(</w:t>
      </w:r>
      <w:r>
        <w:rPr/>
        <w:t>٤١</w:t>
      </w:r>
      <w:r>
        <w:rPr>
          <w:rtl w:val="true"/>
        </w:rPr>
        <w:t xml:space="preserve">) </w:t>
      </w:r>
      <w:r>
        <w:rPr>
          <w:rtl w:val="true"/>
        </w:rPr>
        <w:t xml:space="preserve">الحباب الراهب </w:t>
      </w:r>
      <w:r>
        <w:rPr>
          <w:rtl w:val="true"/>
        </w:rPr>
        <w:t>(</w:t>
      </w:r>
      <w:r>
        <w:rPr>
          <w:rtl w:val="true"/>
        </w:rPr>
        <w:t xml:space="preserve">مسيحي </w:t>
      </w:r>
      <w:r>
        <w:rPr>
          <w:rtl w:val="true"/>
        </w:rPr>
        <w:t xml:space="preserve">/ </w:t>
      </w:r>
      <w:r>
        <w:rPr>
          <w:rtl w:val="true"/>
        </w:rPr>
        <w:t>العراق</w:t>
      </w:r>
      <w:r>
        <w:rPr>
          <w:rtl w:val="true"/>
        </w:rPr>
        <w:t>)</w:t>
      </w:r>
      <w:bookmarkEnd w:id="132"/>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عن أنس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خادم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قتال أهل النهروان نزل براثا، وكان بها راهب في قلايته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سمع الرّاهب الصيحة والعسكر أشرف من قلايته إلى الأرض فنظر إلى عسكر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فاستفظع ذلك، ونزل مبادراً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ومن رئيس هذا العسكر؟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وقد رجع من قتال أهل النهروان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مبادراً يتخطّى الناس حتّى وقف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بأنّي أمير المؤمنين حقّاً حقّا؟</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علماؤنا وأحبارنا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باسمي؟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أعلمني بذلك حبيبي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يدك فأنا أشهد أن لا إله إلاّ الله، وأن محمّداً رسول الله </w:t>
      </w:r>
    </w:p>
    <w:p>
      <w:pPr>
        <w:pStyle w:val="BookText"/>
        <w:rPr/>
      </w:pPr>
      <w:r>
        <w:rPr>
          <w:rFonts w:ascii="Amiri" w:hAnsi="Amiri" w:eastAsia="Amiri" w:cs="Amiri"/>
          <w:color w:val="111111"/>
          <w:sz w:val="28"/>
          <w:sz w:val="28"/>
          <w:szCs w:val="28"/>
          <w:rtl w:val="true"/>
          <w:lang w:bidi="ar-SA"/>
        </w:rPr>
        <w:t>وأنّك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تأوي؟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في قلاية لي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يومك هذا لا تسكن فيها، ولكن ابن هنا مسجداً وسمّه باسم بانيه، فبناه رجل اسمه براثا فسمّي المسجد ببراثا باسم الباني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تشرب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دجلة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لا تحفر هاهنا عيناً أو بئراً،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كلّما حفرنا بئراً وجدناها مالحة غير عذبة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احفر هاهنا بئراً فحفر فخرجت عليهم صخرة لم يستطيعوا قلعها، فقلعها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فانقلعت عن عين أحلى من الشهد وألذّ من الزبد</w:t>
      </w:r>
      <w:r>
        <w:rPr>
          <w:rStyle w:val="FootnoteAnchor"/>
          <w:rtl w:val="true"/>
        </w:rPr>
        <w:footnoteReference w:id="247"/>
      </w:r>
      <w:bookmarkStart w:id="133" w:name="pg20390_291134"/>
    </w:p>
    <w:p>
      <w:pPr>
        <w:pStyle w:val="Heading2"/>
        <w:numPr>
          <w:ilvl w:val="1"/>
          <w:numId w:val="1"/>
        </w:numPr>
        <w:rPr/>
      </w:pPr>
      <w:bookmarkStart w:id="134" w:name="__RefHeading___Toc12635840_2142443653"/>
      <w:bookmarkStart w:id="135" w:name="_Toc43"/>
      <w:bookmarkEnd w:id="133"/>
      <w:bookmarkEnd w:id="134"/>
      <w:r>
        <w:rPr>
          <w:rtl w:val="true"/>
        </w:rPr>
        <w:t>(</w:t>
      </w:r>
      <w:r>
        <w:rPr/>
        <w:t>٤٢</w:t>
      </w:r>
      <w:r>
        <w:rPr>
          <w:rtl w:val="true"/>
        </w:rPr>
        <w:t xml:space="preserve">) </w:t>
      </w:r>
      <w:r>
        <w:rPr>
          <w:rtl w:val="true"/>
        </w:rPr>
        <w:t xml:space="preserve">الحُرّ بن يزيد الرياحي الكوفي </w:t>
      </w:r>
      <w:r>
        <w:rPr>
          <w:rtl w:val="true"/>
        </w:rPr>
        <w:t>(</w:t>
      </w:r>
      <w:r>
        <w:rPr>
          <w:rtl w:val="true"/>
        </w:rPr>
        <w:t xml:space="preserve">سنّي </w:t>
      </w:r>
      <w:r>
        <w:rPr>
          <w:rtl w:val="true"/>
        </w:rPr>
        <w:t xml:space="preserve">/ </w:t>
      </w:r>
      <w:r>
        <w:rPr>
          <w:rtl w:val="true"/>
        </w:rPr>
        <w:t>العراق</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يزيد بن ناجية بن قعنب بن عتاب بن هرمي بن رياح بن يربوع ابن حنظلة بن مالك بن زيد مناة بن تميم التميمي اليربوعي الرياحي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 نسبه في إبصار العين، وفي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بن يزيد بن ناجية بن سعد من بني رياح بن 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استشهد الحرّ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بكربلاء سنة</w:t>
      </w: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الشيخ في رجاله في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الحرّ من رؤساء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ابن زياد من القادسية أميراً على ألف فارس يستقبل بهم الحسين لئلاّ يدخل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وجعله ابن سعد يوم عاشوراء على ربع تميم وهمدان، وقال يوسف قزاوغلي المعروف بسبط بن الجوزي في 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 بن يزيد اليربوعي من سادات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إبصار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الحرّ شريفاً في قومه جاهلية وإسلاماً، فإنّ جدّه عتاباً كان رديف النعمان، وقد ولد عتاب قيساً وقعنباً ومات، فردف قيس للنعمان ونازعه الشيبانيون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بسبب ذلك حرب يوم الطخفة، والحرّ هو ابن عمّ الصحابي الشاعر، وهو زيد بن عمرو بن قيس بن عتاب</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صاحب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عمرو بن قيس بن عتاب بن هرمي بن رياح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المكان ما رأينا به نخلة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تريانه رأى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هوادي الخيل، وفي الملهوف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 والله أسنّة الرماح وآذان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أرى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لنا ملجأ نجعله في ظهورنا ونستقبل القوم من وجه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ذو 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اسم 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يسارك تميل إليه فإن سبقت القوم فهو كما تريد، فأخذ ذات اليسار، فما كان بأسرع من أن طلعت هوادي الخيل، فتبيّناها فعدلنا عنهم، فلمّا رأونا عدلنا عدلوا معنا كأنّ أسنّتهم اليعاسيب وكأنّ راياتهم أجنحة الطير، فاستبقنا إلى ذي حسم، وأمر الحسين بأبنيته فضربت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القوم زهاء ألف فارس مع الحر بن يزيد التميمي حتّى وقف هو وخيله في حَرّ الظهيرة، والحسين وأصحابه معتمون متقلّدو أسيافهم، فقال الحسين لفتيانه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اسقوا القوم وارووهم من الماء ورشفوا الخيل ترشيفاً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فأقبلوا يملأون القصاع والطساس من الماء، ثُمّ يدنونها من الفرس فإذا عب فيها ثلاثاً أو أربعاً أو خمساً عزلت عنه وسقوا آخر حتّى سقوها عن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ملاقاة الحرّ للحسين على مرحلتين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التقى الحرّ مع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ألنا أم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الحرّ موافقاً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حضرت صلاة الظهر، فأمر الحسين الحجاج بن مسروق الجعفي وكان معه أن يؤذّن، فأذّن فلمّا حضرت الإقامة خرج </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إزار ورداء ونعلين، فخطبهم وقال من جملة خطبته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آتكم حتّى أتتني كتبكم أن أقدم علينا لعلّ الله أن يجمعنا بك على الهدى والحقّ، فإن كنتم على ذلك فقد جئتكم، وإن كنتم لقدومي كارهين انصرفت عنكم إلى المكان الذي جئت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فسكتوا، فقال للمؤذّن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أتريد أن تصلي بأصحابك؟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تصلّي أنت ونصلّي بصلاتك، فصلّي بهم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دخل مضربه واجتمع إليه أصحابه، ودخل الحرّ خيمة نصبت له واجتمع عليه جماعة من أصحابه، وعاد الباقون إلى صفّهم الذي كانوا فيه فأعادوه، ثُمّ أخذ كلّ رجل منهم بعنان دابته وجلس في ظلّها، فلمّا كان وقت العصر أمر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يتهيّاؤا للرحيل ففعلوا، ثُمّ أمر مناديه فنادى بالعصر وأقام فاستقدم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فصلّى، ثُمّ سلّم وانصرف إليهم بوجهه وخطبهم وقال في جملة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أهل بيت محمّد أولى بولاية هذا الأمر عليكم من هؤلاء المدّعين ما ليس لهم والسائرين فيكم بالجور والعدوان، وإن أبيتم إلاّ الكراهيّة لنا، والجهل بحقّنا، وكان رأيكم الآن غير ما أتتني به كتبكم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ما أدري ما هذه الكتب والرسل التي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عقبة بن سمعان أخرج الخرجين اللذين فيهما كتبهم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خرجين مملوءين صحفاً فنثرت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لسنا من هؤلاء الذين كتبوا إليك، وقد أمرنا إذا نحن لقيناك أن لا نفارقك حتّى نقدمك الكوفة على عبيد الله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الموت أدنى إليك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فاركبوا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فركبوا وانتظر هو حتّى ركبت نساؤه،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ذهبوا لينصرفوا حال القوم بينهم وبين الانصراف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ثكلتك أُمّك 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غيرك من العرب يقولها لي وهو على مثل هذه الحال التي أنت عليها ما تركت ذكر أُمّه بالثكل كائناً من كان، ولكن والله ما لي إلى ذكر أُمّك من سبيل إلاّ بأحسن ما يقدر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أنطلق بك إلى الأمير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لا أتّبعك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إذن والله لا أدعك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فترادّا القول ثلاث مرّات، فلمّا كثر الكلام بينهما 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أؤمر بقتالك إنّما أمرت أن لا أفارقك حتّى أقدمك الكوفة، فإذا أبيت فخذ طريقاً لا يدخلك الكوفة ولا يردّك إلى المدينة، يكون بيني وبينك نصفاً حتّى أكتب إلى ابن زياد وتكتب إلى يزيد أن شئت أو إلى ابن زياد إن شئت، فلعلّ الله أن يأتي بأمر يرزقني فيه العافية من أن أبتليّ بشي من أمرك، فخذها هنا فتياسر عن طريق العذيب والقادسية، فتياسر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وبينه وبين العذيب ثمانية وثلاثون ميلاً وسار والحرّ يسايره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أذكرك الله في نفسك فإنّي أشهد لئن قاتلت لتقتلنّ، ولئن قوتلت لتهلكنّ فيما أرى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أفبالموت تخوفني؟ وهل يعدو بكم الخطب أن تقتلوني؟ 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أقول كما قال أخو الأوس لابن عمّه حين لقيه وهو يريد نصرة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فخوّفه ابن عمّه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تذهب فإنّك مقتول؟ فقال</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سامضي وما بالموت عار على الفتى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إذا نوى حقّاً وجاهد مسلماً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وواسى الرجال الصالحين بنفسه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وفارق مثبوراً وودّع مجرماً</w:t>
      </w:r>
    </w:p>
    <w:p>
      <w:pPr>
        <w:pStyle w:val="BookText"/>
        <w:rPr/>
      </w:pPr>
      <w:r>
        <w:rPr>
          <w:rFonts w:ascii="Amiri" w:hAnsi="Amiri" w:eastAsia="Amiri" w:cs="Amiri"/>
          <w:color w:val="111111"/>
          <w:sz w:val="28"/>
          <w:sz w:val="28"/>
          <w:szCs w:val="28"/>
          <w:rtl w:val="true"/>
          <w:lang w:bidi="ar-SA"/>
        </w:rPr>
        <w:t>أقدّم نفسي لا أُريد بقاءها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لتلقى خميساً في الوغى وعرمرما</w:t>
      </w:r>
    </w:p>
    <w:p>
      <w:pPr>
        <w:pStyle w:val="BookText"/>
        <w:rPr/>
      </w:pPr>
      <w:r>
        <w:rPr>
          <w:rFonts w:ascii="Amiri" w:hAnsi="Amiri" w:eastAsia="Amiri" w:cs="Amiri"/>
          <w:color w:val="111111"/>
          <w:sz w:val="28"/>
          <w:sz w:val="28"/>
          <w:szCs w:val="28"/>
          <w:rtl w:val="true"/>
          <w:lang w:bidi="ar-SA"/>
        </w:rPr>
        <w:t>فإن عشت لم أندم وإن مت لم أُلم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كفى بك ذلاً أن تعيش وترغما</w:t>
      </w:r>
    </w:p>
    <w:p>
      <w:pPr>
        <w:pStyle w:val="BookText"/>
        <w:rPr/>
      </w:pPr>
      <w:r>
        <w:rPr>
          <w:rFonts w:ascii="Amiri" w:hAnsi="Amiri" w:eastAsia="Amiri" w:cs="Amiri"/>
          <w:color w:val="111111"/>
          <w:sz w:val="28"/>
          <w:sz w:val="28"/>
          <w:szCs w:val="28"/>
          <w:rtl w:val="true"/>
          <w:lang w:bidi="ar-SA"/>
        </w:rPr>
        <w:t>فلمّا سمع ذلك الحرّ تنحّى عنه وجعل يسير ناحية عن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انتهوا إلى عذيب الهجانات، فإذا هم بأربعة نفر قد أقبلوا من الكوفة لنصرة الحسين ومعهم دليلهم الطرماح، فأتوا إلى الحسين وسلّموا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الذين جاؤوا من أهل الكوفة ليسوا ممّن أقبل معك، وأنا حابسهم أو رادّهم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لأمنعهم ممّا أمنع منه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هؤلاء أنصاري وأعواني، وقد كنت أعطيتني أن لا تعرض لي بشيء حتّى يأتيك جواب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لكن لم يأتوا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أصحابي وهم بمنزلة من جاء معي فإن بقيت على ما كان بيني وبينك وإلاّ ناجزتك</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فكفّ عنهم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سائراً حتّى انتهى إلى قصر بني مقاتل، ثمّ ارتحل من قصر بني مقاتل، فأخذ يتياسر بأصحابه فيأتيه الحرّ فيردّه وأصحابه، فجعل إذا ردّهم نحو الكوفة ردّاً شديداً امتنعوا عليه وارتفعوا، فلم يزالوا يتياسرون كذلك حتّى انتهوا إلى نينوى، فإذا راكب على نجيب له عليه السلاح متنكب قوساً مقبل من الكوفة، فوقفوا ينتظرونه جميعاً، فلمّا انتهى إليهم سلّم على الحرّ وأصحابه، ولم يسلّم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فإذا هو مالك بن النسر </w:t>
      </w:r>
    </w:p>
    <w:p>
      <w:pPr>
        <w:pStyle w:val="BookText"/>
        <w:rPr/>
      </w:pPr>
      <w:r>
        <w:rPr>
          <w:rFonts w:ascii="Amiri" w:hAnsi="Amiri" w:eastAsia="Amiri" w:cs="Amiri"/>
          <w:color w:val="111111"/>
          <w:sz w:val="28"/>
          <w:sz w:val="28"/>
          <w:szCs w:val="28"/>
          <w:rtl w:val="true"/>
          <w:lang w:bidi="ar-SA"/>
        </w:rPr>
        <w:t>الكندي، فدفع إلى الحرّ كتاباً من عبيد الله فإذا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فجعجع بالحسين حين يبلغك كتابي، ويقدم عليك رسولي، فلا تنزلنّه إلاّ بالعراء في غير حصنّ وعلى غير ماء، وقد أمرت رسولي أن يلزمك فلا يفارقك حتّى يأتيني بإنفاذك أمري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الكتاب جاء به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الرسول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الأمير يأمرني أن أجعجع بكم في المكان الذي يأتيني فيه كتابه، وهذا رسوله قد أمره أن لا يفارقني حتّى أنفّذ رأيه وأمره وأخذهم بالنزول في ذلك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دعنّا ويحك ننزل في هذه القرية أو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نينوى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والغاضرية أو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شقية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أستطيع ذلك، هذا رجل قد بعث عليّ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وركب وكلّما أراد المسير يمنعونه تارة ويسايرونه تارة أُخرى حتّى بلغ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اجتمعت الجيوش بكربلاء لقتال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ابن سعد على كلّ ربع من الأرباع أميراً، فكان على تميم وهمدان الحرّ بن يزيد، فشهد هؤلاء الأمراء الذين جعلهم كلّهم 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الحرّ فإنّه عدل إليه وقُتل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مقتل الحرّ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سعد جاء لقتال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آلاف، وانضمّ إليه الحرّ وأصحابه فصار في خمسة آلاف قال أبو مخنف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الحرّ لمّا زحف عمر ابن سعد بالجيوش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أمقاتل أنت هذا الرجل؟</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قتالاً أيسره أن تسقط الرؤوس وتطيح الأيدي</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أفما لك في واحدة من الخصال التي عرض عليك رضاً؟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والله لو كان الأمر إليّ لفعلت، ولكن أميرك قد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الحرّ حتّى وقف عن الناس موقفاً ومعه رجل من قومه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قرة بن قيس الرياحي،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قرة هل سقيت فرسك اليوم؟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أن تسقيه؟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والله أنّه يريد أن يتنحّى فلا يشهد القتال، وكره أن أراه حين يصنع ذلك فيخاف أن أرفعه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منطلق فأسقيه، فاعتزلت ذلك المكان الذي كان فيه، فوالله لو أطلعني على الذي يريد لخرجت معه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الحرّ يدنو من الحسين قليلاً قليلاً، فقال له المهاجر بن أوس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يا ابن يزيد أتريد أن تحمل؟ فلم يجبه وأخذه مثل العرواء، وفي رواية مثل الأفكل، فقال له 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أمرك لمريب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منك في موقف قط مثل شيء أراه الآن؟ ولو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أشجع أهل الكوفة ما عدوتك، فما هذا الذي أرى منك؟ فقال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أخيّر نفسي بين الجنّة والنار، ووالله لا اختار على الجنّة شيئاً ولو قطّعت وحرّقت، ثُمّ ضرب فرسه قاصدا إلى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على راسه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إليك أنيب فتب عليّ فقد أرعبت قلوب اؤليائك وأولاد بنت نبيك، فلمّا دنا منهم قلب ترسه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مستأمن، حتّى إذا عرفوه سلّم على الحسين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جعلني الله فداك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صاحبك الذي حبستك عن الرجوع، وسايرتك في الطريق، وجعجعت بك في هذا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لا إله إلاّ هو ما ظننت أنّ القوم يردّون عليك ما عرضته عليهم أبداً، ولا يبلغون منك هذه المنزلة،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أصانع القوم في بعض أمرهم ولا يظنّون أنّي خرجت من طاعتهم وأمّا هم فسيقبلون من حسين هذه الخصال التي يعرض عليهم، والله لو ظننتهم لا يقبلونها منك ركبتها منك، وإنّي قد جئتك تائباً ممّا كان منّي إلى ربّي، ومواسياً لك وبنفسي حتّى أموت بين يديك، فهل ترى لي من توبة؟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يتوب الله عليك ويغفر لك فانزل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فارساً خير منّي راجلاً أقاتلهم على فرسي ساعة وإلى النزول ما يصير آخر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فاصننع يرحمك الله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 الحرّ أمام أصحابه،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تقبلون من الحسين خصلة من هذه الخصال التي عرض عليكم فيعافيكم الله من حربه وقتاله؟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حرصت لو وجدت إلى ذلك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لامكم الهبل والعبر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 ابن رسول الله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أدعوتم هذا العبد الصالح حتّى إذا جاءكم أسلمتموه وزعمتم أنّكم قاتلوا أنفسكم دونه، ثُمّ عدوتم عليه لتقتلوه، أمسكتم بنفسه، وأخذتم بكظمه، وأحطتم به من كلّ جانب لتمنعوه التوجّه في بلاد الله العريضة حتّى يأمن ويأمن أهل بيته، فصار كالأسير في أيديكم لا يملك لنفسه نفعاً ولا ضراً، وحلاتموه ونساءه وصبيته وأصحابه عن ماء الفرات الجاري، فها هم قد صرعهم العطش، بئسما خلفتم محمّداً في دينه، لا سقاكم الله يوم الظمأ إن لم تتوبوا وتنزعوا عمّا أنتم عليه من يومكم هذا في ساعتكم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عليه الرجال ترميه بالنبل، فرجع حتّى وقف أمام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الحرّ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كنت أوّل من خرج عليك فائذن لي أن أكون أوّل قتيل يقتل بين يديك لعلّي أكون ممّن يصافح جدّك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بعض الروايات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مقتضى بعض الروايات أنّه قتل جماعة قبل الحرّ، وهو المستفاد من تاريخ ابن الأثير، فلذلك حمل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قتيل بين يديك، على أنّ المراد أوّل قتيل من المبارزين، ويمكن كون الحرّ أوّل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صحة ما دلّ على خلاف ذلك، كما لعلّه يفهم من إرشاد المفيد فإنه لم يذكر أنّ أحداً تقدّم الحرّ في القتل سوى ابن عوسجة صرع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وقاتل الحرّ بن يزيد مع الحسين قتالاً شديداً، وبرز إليه يزيد بن سفيان فقتله الحرّ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w:t>
      </w:r>
    </w:p>
    <w:p>
      <w:pPr>
        <w:pStyle w:val="BookText"/>
        <w:rPr/>
      </w:pPr>
      <w:r>
        <w:rPr>
          <w:rFonts w:ascii="Amiri" w:hAnsi="Amiri" w:eastAsia="Amiri" w:cs="Amiri"/>
          <w:color w:val="111111"/>
          <w:sz w:val="28"/>
          <w:sz w:val="28"/>
          <w:szCs w:val="28"/>
          <w:rtl w:val="true"/>
          <w:lang w:bidi="ar-SA"/>
        </w:rPr>
        <w:t>الحرّ على أصحاب عمر بن سعد وجعل يرتجز ويقول كما في مناقب ابن شهر آشوب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ومأوى الضيف</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أضرب في أعراضكم بالسيف</w:t>
      </w:r>
    </w:p>
    <w:p>
      <w:pPr>
        <w:pStyle w:val="BookText"/>
        <w:rPr/>
      </w:pPr>
      <w:r>
        <w:rPr>
          <w:rFonts w:ascii="Amiri" w:hAnsi="Amiri" w:eastAsia="Amiri" w:cs="Amiri"/>
          <w:color w:val="111111"/>
          <w:sz w:val="28"/>
          <w:sz w:val="28"/>
          <w:szCs w:val="28"/>
          <w:rtl w:val="true"/>
          <w:lang w:bidi="ar-SA"/>
        </w:rPr>
        <w:t>عن خير من حلّ بلاد الخيف</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أضربكم ولا أرى من حيف</w:t>
      </w:r>
    </w:p>
    <w:p>
      <w:pPr>
        <w:pStyle w:val="BookText"/>
        <w:rPr/>
      </w:pPr>
      <w:r>
        <w:rPr>
          <w:rFonts w:ascii="Amiri" w:hAnsi="Amiri" w:eastAsia="Amiri" w:cs="Amiri"/>
          <w:color w:val="111111"/>
          <w:sz w:val="28"/>
          <w:sz w:val="28"/>
          <w:szCs w:val="28"/>
          <w:rtl w:val="true"/>
          <w:lang w:bidi="ar-SA"/>
        </w:rPr>
        <w:t>وروى أبو مخنف أنّ يزيد بن سفيان الثغري من بني الحارث بن تميم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رأيت الحرّ حين خرج لاتبعتّه السنان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الناس يتجاولون ويقتتلون، والحرّ بن يزيد يحمل على القوم مقدماً ويتمثل بقول عنترة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أرميهم بثغرة نحره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ولبانه حتّى تسربل بالدم</w:t>
      </w:r>
    </w:p>
    <w:p>
      <w:pPr>
        <w:pStyle w:val="BookText"/>
        <w:rPr/>
      </w:pPr>
      <w:r>
        <w:rPr>
          <w:rFonts w:ascii="Amiri" w:hAnsi="Amiri" w:eastAsia="Amiri" w:cs="Amiri"/>
          <w:color w:val="111111"/>
          <w:sz w:val="28"/>
          <w:sz w:val="28"/>
          <w:szCs w:val="28"/>
          <w:rtl w:val="true"/>
          <w:lang w:bidi="ar-SA"/>
        </w:rPr>
        <w:t>وأنّ فرسه لمضروب على أذنيه وحاجبيه وأنّ دماءه لتسيل إذ قال الحصين ابن تميم التميمي ليزيد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الحرّ الذي كنت تتمنّاه،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يا حرّ بالمبارزة؟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شئت، فبرز له، قال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أنظر إليه فوالله لكان نفسه كانت في يد الحرّ، فخرج إليه فما لبث الحرّ أن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أبو مخنف عن أيوب بن مشرح الخيواني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 الحرّ على فرسه فرميته بسهم فحشأت فرسه، فما لبث أن أرعد الفرس واضطرب وكبا، فوثب عنه الحرّ وكأنّه ليث والسيف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تعقروا بي فأنا ابن الحرّ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رأيت احداً يفري فرية، وأخذ يقاتل راجلاً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آليت لا أقتل حتّى أقتلا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ولن أصاب اليوم إلاّ مقبلا</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أضربهم بالسيف ضرباً معضلا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مفصلا</w:t>
      </w:r>
      <w:r>
        <w:rPr>
          <w:rFonts w:eastAsia="Amiri" w:cs="Amiri" w:ascii="Amiri" w:hAnsi="Amiri"/>
          <w:color w:val="111111"/>
          <w:sz w:val="28"/>
          <w:szCs w:val="28"/>
          <w:rtl w:val="true"/>
          <w:lang w:bidi="ar-SA"/>
        </w:rPr>
        <w:t>)</w:t>
        <w:tab/>
      </w:r>
      <w:r>
        <w:rPr>
          <w:rFonts w:ascii="Amiri" w:hAnsi="Amiri" w:eastAsia="Amiri" w:cs="Amiri"/>
          <w:color w:val="111111"/>
          <w:sz w:val="28"/>
          <w:sz w:val="28"/>
          <w:szCs w:val="28"/>
          <w:rtl w:val="true"/>
          <w:lang w:bidi="ar-SA"/>
        </w:rPr>
        <w:t xml:space="preserve">لا ناكلاً عنهم ولا مهلّلا </w:t>
      </w:r>
    </w:p>
    <w:p>
      <w:pPr>
        <w:pStyle w:val="BookText"/>
        <w:rPr/>
      </w:pPr>
      <w:r>
        <w:rPr>
          <w:rFonts w:ascii="Amiri" w:hAnsi="Amiri" w:eastAsia="Amiri" w:cs="Amiri"/>
          <w:color w:val="111111"/>
          <w:sz w:val="28"/>
          <w:sz w:val="28"/>
          <w:szCs w:val="28"/>
          <w:rtl w:val="true"/>
          <w:lang w:bidi="ar-SA"/>
        </w:rPr>
        <w:t>لا عاجزاً عنهم ولا مبدّلا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أحمي الحسين الماجد المؤمّلا</w:t>
      </w:r>
    </w:p>
    <w:p>
      <w:pPr>
        <w:pStyle w:val="BookText"/>
        <w:rPr/>
      </w:pPr>
      <w:r>
        <w:rPr>
          <w:rFonts w:ascii="Amiri" w:hAnsi="Amiri" w:eastAsia="Amiri" w:cs="Amiri"/>
          <w:color w:val="111111"/>
          <w:sz w:val="28"/>
          <w:sz w:val="28"/>
          <w:szCs w:val="28"/>
          <w:rtl w:val="true"/>
          <w:lang w:bidi="ar-SA"/>
        </w:rPr>
        <w:t>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الحرّ راجلاً قتالاً شديداً، 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أنا الحرّ ونجل الحرّ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أشجع من ذي لبد هزبر</w:t>
      </w:r>
    </w:p>
    <w:p>
      <w:pPr>
        <w:pStyle w:val="BookText"/>
        <w:rPr/>
      </w:pPr>
      <w:r>
        <w:rPr>
          <w:rFonts w:ascii="Amiri" w:hAnsi="Amiri" w:eastAsia="Amiri" w:cs="Amiri"/>
          <w:color w:val="111111"/>
          <w:sz w:val="28"/>
          <w:sz w:val="28"/>
          <w:szCs w:val="28"/>
          <w:rtl w:val="true"/>
          <w:lang w:bidi="ar-SA"/>
        </w:rPr>
        <w:t>ولست بالجبان عند الكرّ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لكنّني الوقاف عند الفرّ</w:t>
      </w:r>
    </w:p>
    <w:p>
      <w:pPr>
        <w:pStyle w:val="BookText"/>
        <w:rPr/>
      </w:pPr>
      <w:r>
        <w:rPr>
          <w:rFonts w:ascii="Amiri" w:hAnsi="Amiri" w:eastAsia="Amiri" w:cs="Amiri"/>
          <w:color w:val="111111"/>
          <w:sz w:val="28"/>
          <w:sz w:val="28"/>
          <w:szCs w:val="28"/>
          <w:rtl w:val="true"/>
          <w:lang w:bidi="ar-SA"/>
        </w:rPr>
        <w:t xml:space="preserve">وجعل يضربهم بسيفه حتّى قتل نيّفاً وأربعين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 الروايات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بعضها ثمانية عشر رجلاً،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الحرّ وزهير ابن القين فقاتلا قتالاً شديداً، فإذا حمل أحدهما وغاص فيهم حمل الآخر حتّى يخلّصه، ففعلا ذلك ساعة، وفي ذلك يقول عبيد الله بن عمرو البدائي من بني البداء وهم من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عبد الله لا تنسينه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ولا الحر إذا آسى على قسر</w:t>
      </w:r>
    </w:p>
    <w:p>
      <w:pPr>
        <w:pStyle w:val="BookText"/>
        <w:rPr/>
      </w:pPr>
      <w:r>
        <w:rPr>
          <w:rFonts w:ascii="Amiri" w:hAnsi="Amiri" w:eastAsia="Amiri" w:cs="Amiri"/>
          <w:color w:val="111111"/>
          <w:sz w:val="28"/>
          <w:sz w:val="28"/>
          <w:szCs w:val="28"/>
          <w:rtl w:val="true"/>
          <w:lang w:bidi="ar-SA"/>
        </w:rPr>
        <w:t>ثُمّ حملت الرجّالة على الحرّ وتكاثروا عليه، فاشترك في قتله أيّوب بن مسرح ورجل آخر من فرسان أهل الكوفة، فاحتمله أصحاب الحسين حتّى وضعوه بين يدي الحسين وبه رمق، فجعل يمسح التراب عن وجهه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الحرّ كما سمّتك أمّك حرّ في الدنيا وسعيد في الآخرة، وفي رواية أنّه أتاه الحسين ودمه يشخب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حرّ كما سميت في الدنيا والآخرة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وقبر الحرّ على فرسخ من مدينة كربلاء في مشهد مزور معظّم، ولا يدري ما سبب دفنه هناك، ويدور على الألسن أن قومه أو غيرهم نقلوه من موضع المعركة فدفنوه هناك</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36" w:name="pg20390_291145"/>
    </w:p>
    <w:p>
      <w:pPr>
        <w:pStyle w:val="Heading2"/>
        <w:numPr>
          <w:ilvl w:val="1"/>
          <w:numId w:val="1"/>
        </w:numPr>
        <w:rPr/>
      </w:pPr>
      <w:bookmarkStart w:id="137" w:name="__RefHeading___Toc12635842_2142443653"/>
      <w:bookmarkStart w:id="138" w:name="_Toc44"/>
      <w:bookmarkEnd w:id="136"/>
      <w:bookmarkEnd w:id="137"/>
      <w:r>
        <w:rPr>
          <w:rtl w:val="true"/>
        </w:rPr>
        <w:t>(</w:t>
      </w:r>
      <w:r>
        <w:rPr/>
        <w:t>٤٣</w:t>
      </w:r>
      <w:r>
        <w:rPr>
          <w:rtl w:val="true"/>
        </w:rPr>
        <w:t xml:space="preserve">) </w:t>
      </w:r>
      <w:r>
        <w:rPr>
          <w:rtl w:val="true"/>
        </w:rPr>
        <w:t xml:space="preserve">الحسن الشيباني الصاحب </w:t>
      </w:r>
      <w:r>
        <w:rPr>
          <w:rtl w:val="true"/>
        </w:rPr>
        <w:t>(</w:t>
      </w:r>
      <w:r>
        <w:rPr>
          <w:rtl w:val="true"/>
        </w:rPr>
        <w:t xml:space="preserve">سنّي </w:t>
      </w:r>
      <w:r>
        <w:rPr>
          <w:rtl w:val="true"/>
        </w:rPr>
        <w:t xml:space="preserve">/ </w:t>
      </w:r>
      <w:r>
        <w:rPr>
          <w:rtl w:val="true"/>
        </w:rPr>
        <w:t>العراق</w:t>
      </w:r>
      <w:r>
        <w:rPr>
          <w:rtl w:val="true"/>
        </w:rPr>
        <w:t>)</w:t>
      </w:r>
      <w:bookmarkEnd w:id="138"/>
    </w:p>
    <w:p>
      <w:pPr>
        <w:pStyle w:val="BookText"/>
        <w:rPr/>
      </w:pPr>
      <w:r>
        <w:rPr>
          <w:rFonts w:ascii="Amiri" w:hAnsi="Amiri" w:eastAsia="Amiri" w:cs="Amiri"/>
          <w:color w:val="111111"/>
          <w:sz w:val="28"/>
          <w:sz w:val="28"/>
          <w:szCs w:val="28"/>
          <w:rtl w:val="true"/>
          <w:lang w:bidi="ar-SA"/>
        </w:rPr>
        <w:t xml:space="preserve">قوام الدين الحسن بن محمّد بن جعفر بن عبد الكريم بن أبي سعد بن الطراح الشيباني الصاحب ولد في ربيع الأوّل </w:t>
      </w:r>
      <w:r>
        <w:rPr>
          <w:rFonts w:ascii="Amiri" w:hAnsi="Amiri" w:eastAsia="Amiri" w:cs="Amiri"/>
          <w:color w:val="111111"/>
          <w:sz w:val="28"/>
          <w:sz w:val="28"/>
          <w:szCs w:val="28"/>
          <w:lang w:bidi="ar-SA"/>
        </w:rPr>
        <w:t>٦٥٥</w:t>
      </w:r>
      <w:r>
        <w:rPr>
          <w:rFonts w:ascii="Amiri" w:hAnsi="Amiri" w:eastAsia="Amiri" w:cs="Amiri"/>
          <w:color w:val="111111"/>
          <w:sz w:val="28"/>
          <w:sz w:val="28"/>
          <w:szCs w:val="28"/>
          <w:rtl w:val="true"/>
          <w:lang w:bidi="ar-SA"/>
        </w:rPr>
        <w:t>هـ ، وتوفي في محرم</w:t>
      </w:r>
      <w:r>
        <w:rPr>
          <w:rFonts w:ascii="Amiri" w:hAnsi="Amiri" w:eastAsia="Amiri" w:cs="Amiri"/>
          <w:color w:val="111111"/>
          <w:sz w:val="28"/>
          <w:sz w:val="28"/>
          <w:szCs w:val="28"/>
          <w:lang w:bidi="ar-SA"/>
        </w:rPr>
        <w:t>٧٢٠</w:t>
      </w:r>
      <w:r>
        <w:rPr>
          <w:rFonts w:ascii="Amiri" w:hAnsi="Amiri" w:eastAsia="Amiri" w:cs="Amiri"/>
          <w:color w:val="111111"/>
          <w:sz w:val="28"/>
          <w:sz w:val="28"/>
          <w:szCs w:val="28"/>
          <w:rtl w:val="true"/>
          <w:lang w:bidi="ar-SA"/>
        </w:rPr>
        <w:t xml:space="preserve">هـ أو </w:t>
      </w:r>
      <w:r>
        <w:rPr>
          <w:rFonts w:ascii="Amiri" w:hAnsi="Amiri" w:eastAsia="Amiri" w:cs="Amiri"/>
          <w:color w:val="111111"/>
          <w:sz w:val="28"/>
          <w:sz w:val="28"/>
          <w:szCs w:val="28"/>
          <w:lang w:bidi="ar-SA"/>
        </w:rPr>
        <w:t>٧٣٥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الدرر الكامنة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أخ اسمه فخر الدين المظفر، له وجاهة عند التتار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ينوب عن السلطنة في بعض العراق، وراسله الأشرف خليل وأرسل له توقيعاً وخاتماً وعلماً وتقرر الحال أنّه إذا دخل السلطان أرض العراق يقدم عليه لحينه فلم يتّفق للأشرف دخول العراق، ثُمّ قدم قوام الدين في أيّام سلار والجاشنكير وحضر معه التوقيع والعلم والخاتم، فأكرم مورده وقرّر له على دمشق راتب، ثُمّ قدم القاهرة فذكر أبو حيّان أنّه اجتمع به وأخبره أنّه أوّل من تشيع من أهل بيتهم،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غالياً في ذلك، وكان ظريفاً كريم العشرة، وله معرفة بالنّحو واللغة والنّجوم والحساب والأدب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اغفال الإصلاح على ابن السكيت، وفات المعاصر ذكره في مصنفات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غدير دمعي في الخد يطرد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 xml:space="preserve">ونار وجهه في القلب تتّقد </w:t>
      </w:r>
    </w:p>
    <w:p>
      <w:pPr>
        <w:pStyle w:val="BookText"/>
        <w:rPr/>
      </w:pPr>
      <w:r>
        <w:rPr>
          <w:rFonts w:ascii="Amiri" w:hAnsi="Amiri" w:eastAsia="Amiri" w:cs="Amiri"/>
          <w:color w:val="111111"/>
          <w:sz w:val="28"/>
          <w:sz w:val="28"/>
          <w:szCs w:val="28"/>
          <w:rtl w:val="true"/>
          <w:lang w:bidi="ar-SA"/>
        </w:rPr>
        <w:t>ولما طرق غازان الشام رجع معه إلى العراق وكانت وفاته بها سنة</w:t>
      </w:r>
      <w:r>
        <w:rPr>
          <w:rFonts w:ascii="Amiri" w:hAnsi="Amiri" w:eastAsia="Amiri" w:cs="Amiri"/>
          <w:color w:val="111111"/>
          <w:sz w:val="28"/>
          <w:sz w:val="28"/>
          <w:szCs w:val="28"/>
          <w:lang w:bidi="ar-SA"/>
        </w:rPr>
        <w:t>٧٢٠</w:t>
      </w:r>
      <w:r>
        <w:rPr>
          <w:rFonts w:ascii="Amiri" w:hAnsi="Amiri" w:eastAsia="Amiri" w:cs="Amiri"/>
          <w:color w:val="111111"/>
          <w:sz w:val="28"/>
          <w:sz w:val="28"/>
          <w:szCs w:val="28"/>
          <w:rtl w:val="true"/>
          <w:lang w:bidi="ar-SA"/>
        </w:rPr>
        <w:t xml:space="preserve">هـ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فوات الوفيات للكتبي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بن جعفر بن عبد الكريم بن أبي سعد الصاحب، قوام الدين بن الطّراح، قال أثير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بيت رياسة وحشمة وعلم وحديث، وله معرفة بالنّحو واللغة والنجوم والحساب والأدب وغير ذلك، وكان فيه تشيع يسير، وكان حسن الصحبة والمجاورة، وكان لأخيه فخر الدين المظفر بن محمّد تقدم عند التتار، قدم علينا قوام الدين إلى القاهرة، ثُمّ سافر إلى الشام، ثُمّ كرّ منها راجعاً إلى العراق مع غازان، وكنت سألته أن يوجّه لي شيئاً من أخباره وشيئاً من شعره، فوجّه إليّ بذلك وكتب لي من شعره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دمعي في الخد يطرد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السابقة،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جمعت في وجهه لمحبه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بدائع لم يجمعن في الشمس والبدر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إليّ أخي أبو محمّد المظفّر يعاتبني على امتناعي عنه وهو الذي ربّاني وكفلني بعد الوالد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ظنّي أن تحاول هجرتي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أو أن يكون البعد منك جزائي</w:t>
      </w:r>
    </w:p>
    <w:p>
      <w:pPr>
        <w:pStyle w:val="BookText"/>
        <w:rPr/>
      </w:pPr>
      <w:r>
        <w:rPr>
          <w:rFonts w:ascii="Amiri" w:hAnsi="Amiri" w:eastAsia="Amiri" w:cs="Amiri"/>
          <w:color w:val="111111"/>
          <w:sz w:val="28"/>
          <w:sz w:val="28"/>
          <w:szCs w:val="28"/>
          <w:rtl w:val="true"/>
          <w:lang w:bidi="ar-SA"/>
        </w:rPr>
        <w:t>فكتب إليه الجواب</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غبت عنك فإنّ ودّي حاضر</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رهن بمحض محبّتي وولائي</w:t>
      </w:r>
      <w:r>
        <w:rPr>
          <w:rStyle w:val="FootnoteAnchor"/>
          <w:rtl w:val="true"/>
        </w:rPr>
        <w:footnoteReference w:id="250"/>
      </w:r>
      <w:bookmarkStart w:id="139" w:name="pg20390_291147"/>
    </w:p>
    <w:p>
      <w:pPr>
        <w:pStyle w:val="Heading2"/>
        <w:numPr>
          <w:ilvl w:val="1"/>
          <w:numId w:val="1"/>
        </w:numPr>
        <w:rPr/>
      </w:pPr>
      <w:bookmarkStart w:id="140" w:name="__RefHeading___Toc12635844_2142443653"/>
      <w:bookmarkStart w:id="141" w:name="_Toc45"/>
      <w:bookmarkEnd w:id="139"/>
      <w:bookmarkEnd w:id="140"/>
      <w:r>
        <w:rPr>
          <w:rtl w:val="true"/>
        </w:rPr>
        <w:t>(</w:t>
      </w:r>
      <w:r>
        <w:rPr/>
        <w:t>٤٤</w:t>
      </w:r>
      <w:r>
        <w:rPr>
          <w:rtl w:val="true"/>
        </w:rPr>
        <w:t xml:space="preserve">) </w:t>
      </w:r>
      <w:r>
        <w:rPr>
          <w:rtl w:val="true"/>
        </w:rPr>
        <w:t xml:space="preserve">الحسن بن عبد الله </w:t>
      </w:r>
      <w:r>
        <w:rPr>
          <w:rtl w:val="true"/>
        </w:rPr>
        <w:t>(</w:t>
      </w:r>
      <w:r>
        <w:rPr>
          <w:rtl w:val="true"/>
        </w:rPr>
        <w:t xml:space="preserve">سنّي </w:t>
      </w:r>
      <w:r>
        <w:rPr>
          <w:rtl w:val="true"/>
        </w:rPr>
        <w:t xml:space="preserve">/ </w:t>
      </w:r>
      <w:r>
        <w:rPr>
          <w:rtl w:val="true"/>
        </w:rPr>
        <w:t>العراق</w:t>
      </w:r>
      <w:r>
        <w:rPr>
          <w:rtl w:val="true"/>
        </w:rPr>
        <w:t>)</w:t>
      </w:r>
      <w:bookmarkEnd w:id="141"/>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بن إسحاق، عن محمّد بن فلان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ابن عمّ،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زاهداً، وكان من أعبد أهل زمانه، وكان يلقاه السلطان، وربّما استقبل السلطان بالكلام الصعب، يعظه ويأمر بالمعروف، وكان السلطان يحتمل له ذلك لصلاحه، فلم يزل هذه حاله، حتّى كان يوماً دخل أبو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المسجد فرآه فأدنى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علي ما أحبّ إليّ ما أنت فيه، وأسرّني بك إلاّ أنّه ليست لك معرفة فاذهب فاطلب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المعرفة؟</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وتفقّه واطلب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وعن فقهاء أهل المدينة، ثُمّ اعرض الحديث عليّ</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فتكلّم معهم، ثُمّ جاءه فقرأه عليه فأسقطه كلّه،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واطلب المعرفة، وكان الرجل معنيّاً بدينه، فلم يزل يترصّد أبا الحسن حتّى خرج </w:t>
      </w:r>
    </w:p>
    <w:p>
      <w:pPr>
        <w:pStyle w:val="BookText"/>
        <w:rPr/>
      </w:pPr>
      <w:r>
        <w:rPr>
          <w:rFonts w:ascii="Amiri" w:hAnsi="Amiri" w:eastAsia="Amiri" w:cs="Amiri"/>
          <w:color w:val="111111"/>
          <w:sz w:val="28"/>
          <w:sz w:val="28"/>
          <w:szCs w:val="28"/>
          <w:rtl w:val="true"/>
          <w:lang w:bidi="ar-SA"/>
        </w:rPr>
        <w:t>إلى ضيعة له فتبعه ولحقه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احتجّ عليك بين يدي الله، فدلّني على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وأخبره بأمر أبي بكر وعمر، فقبل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بعد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ثُمّ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انتهى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فمن هو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أخبرتك تقبل؟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فشيء استدلّ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تلك الشجرة وأشار إلى أُمّ غيلان، فقل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موسى ابن جعفر أقبلي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فرأيتها والله تجبُّ الأرض جبوباً حتّى وقفت بين يديه، ثُمّ أشار إليها فرجعت</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 به ثُمّ لزم السكوت، فكان لا يراه أحد يتكلّم بعد ذلك</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142" w:name="pg20390_291149"/>
    </w:p>
    <w:p>
      <w:pPr>
        <w:pStyle w:val="Heading2"/>
        <w:numPr>
          <w:ilvl w:val="1"/>
          <w:numId w:val="1"/>
        </w:numPr>
        <w:rPr/>
      </w:pPr>
      <w:bookmarkStart w:id="143" w:name="__RefHeading___Toc12635846_2142443653"/>
      <w:bookmarkStart w:id="144" w:name="_Toc46"/>
      <w:bookmarkEnd w:id="142"/>
      <w:bookmarkEnd w:id="143"/>
      <w:r>
        <w:rPr>
          <w:rtl w:val="true"/>
        </w:rPr>
        <w:t>(</w:t>
      </w:r>
      <w:r>
        <w:rPr/>
        <w:t>٤٥</w:t>
      </w:r>
      <w:r>
        <w:rPr>
          <w:rtl w:val="true"/>
        </w:rPr>
        <w:t xml:space="preserve">) </w:t>
      </w:r>
      <w:r>
        <w:rPr>
          <w:rtl w:val="true"/>
        </w:rPr>
        <w:t xml:space="preserve">حسن سالم العكيدي </w:t>
      </w:r>
      <w:r>
        <w:rPr>
          <w:rtl w:val="true"/>
        </w:rPr>
        <w:t>(</w:t>
      </w:r>
      <w:r>
        <w:rPr>
          <w:rtl w:val="true"/>
        </w:rPr>
        <w:t xml:space="preserve">شافعي </w:t>
      </w:r>
      <w:r>
        <w:rPr>
          <w:rtl w:val="true"/>
        </w:rPr>
        <w:t xml:space="preserve">/ </w:t>
      </w:r>
      <w:r>
        <w:rPr>
          <w:rtl w:val="true"/>
        </w:rPr>
        <w:t>العراق</w:t>
      </w:r>
      <w:r>
        <w:rPr>
          <w:rtl w:val="true"/>
        </w:rPr>
        <w:t>)</w:t>
      </w:r>
      <w:bookmarkEnd w:id="14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6299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64"/>
                        <a:stretch/>
                      </pic:blipFill>
                      <pic:spPr>
                        <a:xfrm>
                          <a:off x="0" y="0"/>
                          <a:ext cx="4457880" cy="6299280"/>
                        </a:xfrm>
                        <a:prstGeom prst="rect">
                          <a:avLst/>
                        </a:prstGeom>
                        <a:ln w="0">
                          <a:noFill/>
                        </a:ln>
                      </pic:spPr>
                    </pic:pic>
                  </a:graphicData>
                </a:graphic>
              </wp:inline>
            </w:drawing>
          </mc:Choice>
          <mc:Fallback>
            <w:pict>
              <v:shape id="shape_0" stroked="f" o:allowincell="f" style="position:absolute;margin-left:0pt;margin-top:-496.05pt;width:350.95pt;height:495.95pt;mso-wrap-style:none;v-text-anchor:middle;mso-position-horizontal:left;mso-position-vertical:top" type="_x0000_t75">
                <v:imagedata r:id="rId2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١٣٦٥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١٩٤٦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بغداد، ونشأ في بيئة تنتمي إلى المذهب الشافعي، ومن أهمّ الأسباب التي شجّعته على الاستبصار رحلته إلى إيران، وتعرّفه على المذهب الشيعي فيها، فلمّا أملت عليه الأدلّة أحقيّة هذا المذهب استبصر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السبيل الصحيح لمعرفة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يبتغي الإنسان معرفة الله تعالى ويهتمّ بهذا الأمر في الصعيد العملي من أجل نيل هذه المعرفة يصل إلى هذه النتيجة بأنّ معرفة الله تعالى لا تحصل إلاّ عن طريق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بيته الذين أمر الله الناس باتّباعهم، وأوصى بمحبّتّهم، وأكّد على رضايتهم، فجعل رضايتهم رضايته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أطاعكم فقد أطاع الله، ومن عصاكم فقد عصى الله، ومن أحبّكم فقد أحبّ الله، ومن أبغضكم فقد أبغض الله</w:t>
      </w:r>
      <w:r>
        <w:rPr>
          <w:rFonts w:eastAsia="Amiri" w:cs="Amiri" w:ascii="Amiri" w:hAnsi="Amiri"/>
          <w:color w:val="111111"/>
          <w:sz w:val="28"/>
          <w:szCs w:val="28"/>
          <w:rtl w:val="true"/>
          <w:lang w:bidi="ar-SA"/>
        </w:rPr>
        <w:t>»</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أيّ شخص يجتاز طرق معرفة الله تعالى عن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سيكون ممّن قد عرف الله حقّ معرفته، وبهذا سيكون سعيداً وموفّقاً ومحبوباً عند الله، وسيكون ممّن له المكانة العالية في يوم </w:t>
      </w:r>
    </w:p>
    <w:p>
      <w:pPr>
        <w:pStyle w:val="BookText"/>
        <w:rPr/>
      </w:pPr>
      <w:r>
        <w:rPr>
          <w:rFonts w:ascii="Amiri" w:hAnsi="Amiri" w:eastAsia="Amiri" w:cs="Amiri"/>
          <w:color w:val="111111"/>
          <w:sz w:val="28"/>
          <w:sz w:val="28"/>
          <w:szCs w:val="28"/>
          <w:rtl w:val="true"/>
          <w:lang w:bidi="ar-SA"/>
        </w:rPr>
        <w:t xml:space="preserve">القيامة حيث بغبطه الناس إزاء اتّباعه السبيل الصحيح، وأيّ شخص يطلب معرفة الله من غير الطريق الذي بيّنه الله فلن يصل إلى معرفة الله الحقيقيّة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سيكون مبغوضاً عند الله وسيحاسبه الله في الآخرة أشدّ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جاء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من والاكم، وهلك من عاداكم، وخاب من جحدكم، وضلّ من فارقكم، وفاز من تمسّك بكم، وأمن من لجأ إليكم، وسلم من صدّقكم، وهدي من اعتصم بكم</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فلذا تعدّ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وظائف الإنسان في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على الإنسان أن يجعل هذه المهمّة في طليعة حياته ليسعه التقدّم نحو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اهتمّ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حياة وسيرة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مراجعته لكتب الحديث والتاريخ حول شخصيّة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شخصيّة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مميّزة عن سائر الصحابة، ومن أبرز ا لصفات التي ميّزته عن الآخرين هي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أحاديث وروايات مختلفة تثبت هذه الحقيقة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علّمني رسول الله ألف باب من العلم، استنبطت من كلّ باب ألف باب</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لي الغطاء ما ازددت يقيناً</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 إنّ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لعلماً جمّاً لو أصبت له </w:t>
      </w:r>
    </w:p>
    <w:p>
      <w:pPr>
        <w:pStyle w:val="BookText"/>
        <w:rPr/>
      </w:pPr>
      <w:r>
        <w:rPr>
          <w:rFonts w:ascii="Amiri" w:hAnsi="Amiri" w:eastAsia="Amiri" w:cs="Amiri"/>
          <w:color w:val="111111"/>
          <w:sz w:val="28"/>
          <w:sz w:val="28"/>
          <w:szCs w:val="28"/>
          <w:rtl w:val="true"/>
          <w:lang w:bidi="ar-SA"/>
        </w:rPr>
        <w:t>حملة</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والله لا تسألوني عن شيء يكون يوم القيامة إلاحدثتكم وسلوني من كتاب الله، فوالله ما من آية إلاّ وأنا أعلم أبليل نزلت أم بنهار، في سهل أم في جبل</w:t>
      </w:r>
      <w:r>
        <w:rPr>
          <w:rFonts w:eastAsia="Amiri" w:cs="Amiri" w:ascii="Amiri" w:hAnsi="Amiri"/>
          <w:color w:val="111111"/>
          <w:sz w:val="28"/>
          <w:szCs w:val="28"/>
          <w:rtl w:val="true"/>
          <w:lang w:bidi="ar-SA"/>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من صحابة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عليّاً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ترضين أن أزوّجك أقدم أمّتي سلماً، وأكثرهم علماً، وأعظمهم حلماً</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من بعدي علي بن أبي طالب</w:t>
      </w:r>
      <w:r>
        <w:rPr>
          <w:rFonts w:eastAsia="Amiri" w:cs="Amiri" w:ascii="Amiri" w:hAnsi="Amiri"/>
          <w:color w:val="111111"/>
          <w:sz w:val="28"/>
          <w:szCs w:val="28"/>
          <w:rtl w:val="true"/>
          <w:lang w:bidi="ar-SA"/>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وعاء علمي ووصييّ، وبابي الذي أؤتى منه</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 ومبيّن لأمّتي ما أرسلتُ به من بعدي</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 أمّتي بالسنّة والقضاء بعدي علي بن أبي طالب</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تبيّن لأمّتي ما اختلفوا فيه بعدي</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ليهنك العلم أبا الحسن، لقد شربت العلم شرباً ونهلته نهلاً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عبادة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وصفت الكتب الروائيّة والتأريخيّة عبادة أمير المؤمنين باروع الصفات، وأكدّت على إخلاص أمير المؤمنين في عبادته، ورسمت صورة من مناجاة أمير المؤمنين مع الله تعالى، وهي مناجاة تدهش العقول، وتفتح آفاق الإنسان نحو مراتبه وكماله وتدفعه إلى القناعة التامّة، بأنّ أمير المؤمنين أولى بالإمامة والولاية من سائر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حينما يرى كلّ هذه الكمالات في أمير المؤمنين فإنّه سيتقرّب إليه حسب فطرته الكماليّة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المهمّة التي أشارت إلى عبادة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سبع سنين</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أعرف أحداً من هذه الأُمّة عبد الله بعد نبيّنا غيري</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أسلمت قبل إسلام الناس، وصلّيت قبل صلاتهم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 الناس وأكثرهم صلاة وصوماً، ومنه تعلّم الناس صلاة الليل وملازمة الأوراد، وقيام النافلة، وما ظنّك برجل يبلغ من محافظته على ورده أن يبُسط له نطع بين الصفّين ليلة الهرير، فيصلّي عليه ورده، والسهام تقع بين يديه وتمرّ على صماخيه يميناً وشمالاً، فلا يرتاع لذلك، ولا يقوم حتّى يفرغ من وظيفته؟ وما ظنّك برجل كانت جبهته كثفنة البعير لطول سجوده</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أبي ذر،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دخلنا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أحبّ أصحابك إليك، فإن كان أمر كنّا معه، وإن كانت نائبة كنّا من دونه؟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أقدمكم سلماً وإسلاماً</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أبرز الصفات الأخرى التي اشتهر بها أمير المؤمنين وميّزته عن الآخرين هو جهاده في الإسلام، فيعدّ جهاده وشجاعته في القتال بحيث أصبح هذا الأمر من المسائل المتواترة عند عموم المسلمين، وبمجرّد أن يطرق الإنسان سمعه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فسينطلق إلى شجاعة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الغزوات، ويشهد التاريخ بانتصار الإسلام بسبب جهاده في حرب بدر والأحزاب وخيبر وحنين وغيرها من الحروب والغزوات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الأحاديث المرتبطة لهذا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لأدفعنّ الراية إلى رجل يحبّ الله ورسوله، ويفتح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قبل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فدفعها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تلتفت، حتّى يفتح عليك فسار قريباً،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 سول الله أعلام أُقاتل؟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يشهدوا أن لا إله إلاّ الله وأنّ محمّداً رسول الله، فإذا فعلوا ذلك فقد منعوا منّي دماءهم وأموالهم إلاّ بحقّها، وحسابهم على الله تعالى</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جاء عمرو بن عبد ودّ العامري في غزوة الخندق، وقد عجز عنه المسلمون، وبرز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الإيمان كلّه إلى الشرك كلّه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أحمد بن حنبل في مسنده،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فارقكم رجل بالأمس لم يسبقه الأوّلون بعلم ولا يدركه الآخرون، كان رسول الله يبعثه بالراية، جبرئيل عن يمينه وميكائيل عن شماله لا ينصرف حتّى يفتح 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آخذ بضبع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البررة وقاتل الفجرة، منصور من نصره، مخذول من خذله، ثمّ مدّ بها صوته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العلم وعلي بابها فمن أراد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الباب</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راية المهاجرين كانت مع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المواقف كلّها، يوم بدر ويوم أحد ويوم خيبر ويوم الأحزاب ويوم فتح مكّة، ولم تذل معه في المواقف كلّها</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يتعرّف على شخصيّة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لديه إلمام بفضائله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سيندفع من دون إرادة إلى اتّباعة وهكذا كان 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عكيدي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درس 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فعشق سيرتهم، وأحبّ منهجهم، واتّبع خطاهم، ولم تمض فترة قصيرة إلاّ ووجد نفسه من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هجرتي إلى إيران كنت أعتقد بأنّ مذهبي على الحقّ وهو المذهب الوحيد القائم على البراهين والأدلّة الرصينة والمحكمة والمنطقيّة، </w:t>
      </w:r>
    </w:p>
    <w:p>
      <w:pPr>
        <w:pStyle w:val="BookText"/>
        <w:rPr/>
      </w:pPr>
      <w:r>
        <w:rPr>
          <w:rFonts w:ascii="Amiri" w:hAnsi="Amiri" w:eastAsia="Amiri" w:cs="Amiri"/>
          <w:color w:val="111111"/>
          <w:sz w:val="28"/>
          <w:sz w:val="28"/>
          <w:szCs w:val="28"/>
          <w:rtl w:val="true"/>
          <w:lang w:bidi="ar-SA"/>
        </w:rPr>
        <w:t xml:space="preserve">ولكن حينما ذهبت إلى إيران رأيت الكثير من أصدقائي اعتنقوا المذهب الشيعي فأحببت التعرّف على مذهبهم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انطلقت بالبحث والمطالعة، فرأيت خلال البحث والدراسة براهين قويّة لدى الشيعة أقنعتني، وكلّما كنت أطالع أكثر، يزداد اعتقادي بحقّانيّة المذهب الشيعي</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كنت أشعر برغبة شديدة لمتابعة المزيد من البحث بدقّة وإمعان، وبعد فترة أيقنت بأنّ المذهب الشعي هو المذهب الحقّ، وهو المذهب القائم على البراهين والأدلّة الرصينة فحرّرت نفسي من التقليد الأعمى وبدأت اغترف من معين معارف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استبصاري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5" w:name="pg20390_291156"/>
    </w:p>
    <w:p>
      <w:pPr>
        <w:pStyle w:val="Heading2"/>
        <w:numPr>
          <w:ilvl w:val="1"/>
          <w:numId w:val="1"/>
        </w:numPr>
        <w:rPr/>
      </w:pPr>
      <w:bookmarkStart w:id="146" w:name="__RefHeading___Toc12635848_2142443653"/>
      <w:bookmarkStart w:id="147" w:name="_Toc47"/>
      <w:bookmarkEnd w:id="145"/>
      <w:bookmarkEnd w:id="146"/>
      <w:r>
        <w:rPr>
          <w:rtl w:val="true"/>
        </w:rPr>
        <w:t>(</w:t>
      </w:r>
      <w:r>
        <w:rPr/>
        <w:t>٤٦</w:t>
      </w:r>
      <w:r>
        <w:rPr>
          <w:rtl w:val="true"/>
        </w:rPr>
        <w:t xml:space="preserve">) </w:t>
      </w:r>
      <w:r>
        <w:rPr>
          <w:rtl w:val="true"/>
        </w:rPr>
        <w:t xml:space="preserve">حسن عاشق الطائي </w:t>
      </w:r>
      <w:r>
        <w:rPr>
          <w:rtl w:val="true"/>
        </w:rPr>
        <w:t>(</w:t>
      </w:r>
      <w:r>
        <w:rPr>
          <w:rtl w:val="true"/>
        </w:rPr>
        <w:t xml:space="preserve">شافعي </w:t>
      </w:r>
      <w:r>
        <w:rPr>
          <w:rtl w:val="true"/>
        </w:rPr>
        <w:t xml:space="preserve">/ </w:t>
      </w:r>
      <w:r>
        <w:rPr>
          <w:rtl w:val="true"/>
        </w:rPr>
        <w:t>العراق</w:t>
      </w:r>
      <w:r>
        <w:rPr>
          <w:rtl w:val="true"/>
        </w:rPr>
        <w:t>)</w:t>
      </w:r>
      <w:bookmarkEnd w:id="147"/>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استبصر عام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قراءته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السماوي، كما أنّه كان معجباً جدّاً بشخصيّة الشهيد 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فرضت عليه الأدلّة والبراهين خطأ المعتقدات التي كان عليها سابقاً تركها من غير رجعة، وسلك سبيل الهدى المتمثّل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مميزات المذهب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مميزات المذهب الشيعي أنّه يتلقّى علومه ومعارفه من منبع يعتمد عليه كلّ الاعتماد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منبع 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الأدلّة على ذلك آية التطهير حيث قال تعالى إِنَّمَا يُرِيدُ اللَّهُ لِيُذْهِبَ عَنكُمُ الرِّجْسَ أَهْلَ الْبَيْتِ وَيُطَهِّرَكُمْ تَطْهِيرًا</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وتبيّن كتب الحديث والتفسير عند الفريقين بأنّ المقصود من أهل البيت في هذه الآية هم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اشتمل لفظ حديث الكساء المرتبط بآية التطهير في أكثر طرقه على أنّ أُم سلمة أرادت الدخول معهم تحت الكساء، فلم يأذن لها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وإنّك على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خير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ورد هذا الحديث عن عائشة أيضاً</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بعض نصوص هذا الحديث بأنّ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فاطمة وأمرها بأنّ تدعو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تأتي بهم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يكشف وجود عناية خاصّة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القضيّة وعندما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بأنّ تأتي هي وزوجها وولداها لم يأمرها بأنّ تدعوا أحداً غير هؤلاء، وكان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أقرباء كثيرون وأزواجه في البيت عنده، وهذا ما يكشف عن وجود خصوصيّة في من دعي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ينقل عن عكرمة مولى عبد الله بن عبّاس أنّه كان يصرّ بأنّ الآية نازلة في خصوص أزواج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أنّه كان يمشي في الأسواق ويعلن عن هذا الرأي، ويخطّئ الناس باعتقادهم باختصاص الآية المباركة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يدلّ على أن الرأي السائد عند المسلمين آنذاك هو القول باختصاص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بأصحاب الكساء دون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عكرمة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باهلته في أنّ الآية نازلة في أزواج النبيّ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في تفسير الطبري أنّه كان ينادي في الأسواق بذلك</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وورد في الدرّ المنثور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بالذي تذهبون إليه، إنّما هو نساء النبيّ</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وقول عكرمة يبطله أنّه قول غير منقول عن أحد من أصحاب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قول تردّه الأحاديث الصحيحة المعتبرة المعتمدة المتّفق عليها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عكرمة معروفاً في عدائه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كان من دعاة الخوارج</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 الله إذهاب الرجس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الإرادة في هذا المقام هي إرادة تكوينّية، ولا يمكن أن تكون إراده 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الإرادة التشريعيّة هي توجيه التكاليف إلى المكلّفين فلا تختصّ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ورد في اللغة يعمّ الرجس ما يستقذر منه ويستقبح منه وهي الذنوب ويكون المراد من الآية بأنّ الله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بإرادته التكوينيّة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يذهب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يستقذر ويستقبح منه ويطهّرهم من الذنوب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أنّ إرادة الله التكوينيّة لا تتخلّف بتاتاً حيث 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شَيْئًا أَنْ يَقُولَ لَهُ كُنْ فَيَكُونُ</w:t>
      </w:r>
      <w:r>
        <w:rPr>
          <w:rStyle w:val="FootnoteAnchor"/>
          <w:rtl w:val="true"/>
        </w:rPr>
        <w:footnoteReference w:id="282"/>
      </w:r>
      <w:r>
        <w:rPr>
          <w:rFonts w:ascii="Amiri" w:hAnsi="Amiri" w:eastAsia="Amiri" w:cs="Amiri"/>
          <w:color w:val="111111"/>
          <w:sz w:val="28"/>
          <w:sz w:val="28"/>
          <w:szCs w:val="28"/>
          <w:rtl w:val="true"/>
          <w:lang w:bidi="ar-SA"/>
        </w:rPr>
        <w:t>، نستنتج لزوم عصمة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بأنّ هذا اللزوم لا يعني الجبر، بل إنّ الله لمّا علم أنّ هؤلاء لا يفعلون إلاّ ما يؤمرون جاز له أن ينسب إلى نفسه إرادة إذهاب الرجس عنهم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من جملة الأحاديث الورادة في مسألة آية التطهير ونزولها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سعد بن أبي وقّاص بسند صحيح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معاوية سعداً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تسبّ أبا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ذكرت ثلاثاً قالهنّ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 وخلّفه في بعض مغازيه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يوم خيبر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سأعطي الراية غداً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نزلت إِنَّمَا يُرِيدُ اللَّهُ لِيُذْهِبَ عَنكُمُ الرِّجْسَ أَهْلَ الْبَيْتِ وَيُطَهِّرَكُمْ تَطْهِيرًا دعا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وفاطمة والحسن والحسين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أستوحش طريق الحقّ لقلّة سالكيه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أعتاب الاستبصار بأنّه سيلتحق بأمّة تعاضد الشرق والغرب على الإطاحة بها وإسقاط ثوراتها في كلّ مكان وزمان واجتثاث جذورها من بقاع الأرض، لكنّه لم يستوحش طريق الحقّ لقلّة سالكيه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فأعلن استبصاره بعزم وهيّء نفسه للاستقامة والثبات على الصراط المستقيم الذي هداه الله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استبصر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الكثير من أصدقائه حيث هجروه وحاربوه وأعلنوا العداء له وأظهروا براءتهم منه، لكنّه لم يتزلزل قيد أنملة، بل توكّل على الله ومن يتوكّل على الله فهو 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يبذل الجهد لتوعية الآخرين وتعريفهم بفضائل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ينتهز الفرص التي تتاح له من أجل نشر الحقّ والحقيقة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بأنّ مسألة تغيير الانتماء المذهبي ليس مسألة بسيطة أو سهلة وإنّما تحتاج إلى إرادة من صاحبها وعزم وثبات ومثابرة واندفاع نحو اكتشاف الحقيقة وجهاد مع النفس للتخلّص من الرذائل النفسيّة التي تمنع صاحبها من الاستبصار كالتعصّب والعناد والانانيّة، وعموماً فالمسألة تتطلّب من صاحبها جهاداً لا يقلّ صعوبة عن الجهاد في ساحات القتال ومن يوطّن نفسه في </w:t>
      </w:r>
    </w:p>
    <w:p>
      <w:pPr>
        <w:pStyle w:val="BookText"/>
        <w:rPr/>
      </w:pPr>
      <w:r>
        <w:rPr>
          <w:rFonts w:ascii="Amiri" w:hAnsi="Amiri" w:eastAsia="Amiri" w:cs="Amiri"/>
          <w:color w:val="111111"/>
          <w:sz w:val="28"/>
          <w:sz w:val="28"/>
          <w:szCs w:val="28"/>
          <w:rtl w:val="true"/>
          <w:lang w:bidi="ar-SA"/>
        </w:rPr>
        <w:t>الساحات الجهاديّة على الشهادة ويكون مستعداً للتضحية بنفسه وماله وممتلكاته في سبيل العقيدة فهو من المفلحين حقّاً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الإنسان الذي لا يكون مستعدّاً للتضحية بشيء من أجل العقيدة فإنّه لا يصل إلى الحقّ وإنّما يكتفى بالتقليد الأعمى وتكون عاقبته جهنّم وبئس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وجميع إخواننا المؤمنين من عاقبة السوء</w:t>
      </w:r>
      <w:r>
        <w:rPr>
          <w:rFonts w:eastAsia="Amiri" w:cs="Amiri" w:ascii="Amiri" w:hAnsi="Amiri"/>
          <w:color w:val="111111"/>
          <w:sz w:val="28"/>
          <w:szCs w:val="28"/>
          <w:rtl w:val="true"/>
          <w:lang w:bidi="ar-SA"/>
        </w:rPr>
        <w:t xml:space="preserve">. </w:t>
      </w:r>
      <w:bookmarkStart w:id="148" w:name="pg20390_291161"/>
    </w:p>
    <w:p>
      <w:pPr>
        <w:pStyle w:val="Heading2"/>
        <w:numPr>
          <w:ilvl w:val="1"/>
          <w:numId w:val="1"/>
        </w:numPr>
        <w:rPr/>
      </w:pPr>
      <w:bookmarkStart w:id="149" w:name="__RefHeading___Toc12635850_2142443653"/>
      <w:bookmarkStart w:id="150" w:name="_Toc48"/>
      <w:bookmarkEnd w:id="148"/>
      <w:bookmarkEnd w:id="149"/>
      <w:r>
        <w:rPr>
          <w:rtl w:val="true"/>
        </w:rPr>
        <w:t>(</w:t>
      </w:r>
      <w:r>
        <w:rPr/>
        <w:t>٤٧</w:t>
      </w:r>
      <w:r>
        <w:rPr>
          <w:rtl w:val="true"/>
        </w:rPr>
        <w:t xml:space="preserve">) </w:t>
      </w:r>
      <w:r>
        <w:rPr>
          <w:rtl w:val="true"/>
        </w:rPr>
        <w:t xml:space="preserve">حسن علي بحر العزاوي </w:t>
      </w:r>
      <w:r>
        <w:rPr>
          <w:rtl w:val="true"/>
        </w:rPr>
        <w:t>(</w:t>
      </w:r>
      <w:r>
        <w:rPr>
          <w:rtl w:val="true"/>
        </w:rPr>
        <w:t xml:space="preserve">حنفي </w:t>
      </w:r>
      <w:r>
        <w:rPr>
          <w:rtl w:val="true"/>
        </w:rPr>
        <w:t xml:space="preserve">/ </w:t>
      </w:r>
      <w:r>
        <w:rPr>
          <w:rtl w:val="true"/>
        </w:rPr>
        <w:t>العراق</w:t>
      </w:r>
      <w:r>
        <w:rPr>
          <w:rtl w:val="true"/>
        </w:rPr>
        <w:t>)</w:t>
      </w:r>
      <w:bookmarkEnd w:id="15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1722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278"/>
                        <a:stretch/>
                      </pic:blipFill>
                      <pic:spPr>
                        <a:xfrm>
                          <a:off x="0" y="0"/>
                          <a:ext cx="4648320" cy="6172200"/>
                        </a:xfrm>
                        <a:prstGeom prst="rect">
                          <a:avLst/>
                        </a:prstGeom>
                        <a:ln w="0">
                          <a:noFill/>
                        </a:ln>
                      </pic:spPr>
                    </pic:pic>
                  </a:graphicData>
                </a:graphic>
              </wp:inline>
            </w:drawing>
          </mc:Choice>
          <mc:Fallback>
            <w:pict>
              <v:shape id="shape_0" stroked="f" o:allowincell="f" style="position:absolute;margin-left:0pt;margin-top:-486.05pt;width:365.95pt;height:485.95pt;mso-wrap-style:none;v-text-anchor:middle;mso-position-horizontal:left;mso-position-vertical:top" type="_x0000_t75">
                <v:imagedata r:id="rId2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العراق، ونشأ في أُسرة سنّية حنفية المذهب، أكمل الدراسة المتوسطة، والتحق بصفوف الجيش العراقي أيّام الحرب مع إيران في الثمانينات من القرن الماضي، 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طريق القدس للأسرى في العاصمة الإيرانية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هدى الله يهدي به من يشاء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شملتني الألطاف الإلهية فهدى الله قلبي للإيمان، وسبّب أسباب تلك الهداية، من دعاء الصالحين، وهداية العلماء الداعين إليه وقراءة الكتب الهادية إلى سبيل الرشاد على سعة من الوقت، وفراغة من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هداني الله إلى الصراط المستقيم، الذي يتمثّل بالتمسّك بولاية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القادة الهداة، والسادة الحماة، الذين أوصى الله ورسوله باتّباعهم ومودّتهم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الهداية من الله سبحانه فهو يهدي من يشاء، ويضلّ من يشاء، فالهداية من مختصّات شأنه، ومن أسرار أمره، ونحن لا نعرف خفايا قوانينها، ولا ندرك كثيراً من مقدّماتها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الله تعالى مخاطباً رسوله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تَهْدِي مَنْ أَحْبَبْتَ وَلَكِنَّ اللَّهَ يَهْدِي مَن يَشَاء وَهُوَ أَعْلَمُ بِالْمُهْتَدِينَ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يعني أنّ الهداية الإلهية أمرٌ مبهمٌ مغلقٌ لا يمكن تسليط الضوء عليه،بل على العكس فقد بيّن القرآن الكريم في آيات عديدة بعض قوانين الهداية، وذكر بعض مقدّماتها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الهداية الإلهية أمر عظيم يستحقّ الشكر من العباد المهتدين بهداية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يَمُنُّ عَلَيْكُمْ أَنْ هَدَاكُمْ لِلاِْيمَانِ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لِتُكَبِّرُوا اللَّهَ عَلَى مَا هَدَاكُمْ</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 شأنه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وَاذْكُرُوهُ كَمَا هَدَاكُمْ وَإِن كُنتُم مِّن قَبْلِهِ لَمِنَ الضَّآلِّينَ</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سبحانه وتعالى يهدي إلى الصراط المستقيم وهو الدين الإسلامي العظيم الذي أنذر به الرسول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البشريّة، وواصل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من بعده،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إِنَّنِي هَدَانِي رَبِّي إِلَى صِرَاط مُّسْتَقِيم دِينًا قِيَمًا</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هَدَيْنَاهُ السَّبِيلَ إِمَّا شَاكِرًا وَإِمَّا كَفُورًا</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فَهُوَ الْمُهْتَدِ وَمَن يُضْلِلْ فَلَن تَجِدَ لَهُمْ أَوْلِيَاء مِن دُونِهِ وَنَحْشُرُهُمْ يَوْمَ الْقِيَامَةِ عَلَى وُجُوهِهِمْ عُمْيًا وَبُكْمًا وَصُمًّا مَّأْوَاهُمْ جَهَنَّمُ كُلَّمَا خَبَتْ زِدْنَاهُمْ سَعِيرًا</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يهدي الناس بأوليائه المرشدين إلى سواء السبيل، أمّا الضالين فلا وليّ لهم إلاّ من يجرّهم إلى الغيّ والفساد من الشيطان وأتباعه وجنوده، وهو مصير جرّوه إلى أنفسهم بسوء الاختيار، والإعراض عن طاعة الأخيار</w:t>
      </w:r>
      <w:r>
        <w:rPr>
          <w:rFonts w:eastAsia="Amiri" w:cs="Amiri" w:ascii="Amiri" w:hAnsi="Amiri"/>
          <w:color w:val="111111"/>
          <w:sz w:val="28"/>
          <w:szCs w:val="28"/>
          <w:rtl w:val="true"/>
          <w:lang w:bidi="ar-SA"/>
        </w:rPr>
        <w:t xml:space="preserve">. </w:t>
      </w:r>
      <w:bookmarkStart w:id="151" w:name="pg20390_291164"/>
    </w:p>
    <w:p>
      <w:pPr>
        <w:pStyle w:val="Heading2"/>
        <w:numPr>
          <w:ilvl w:val="1"/>
          <w:numId w:val="1"/>
        </w:numPr>
        <w:rPr/>
      </w:pPr>
      <w:bookmarkStart w:id="152" w:name="__RefHeading___Toc12635852_2142443653"/>
      <w:bookmarkStart w:id="153" w:name="_Toc49"/>
      <w:bookmarkEnd w:id="151"/>
      <w:bookmarkEnd w:id="152"/>
      <w:r>
        <w:rPr>
          <w:rtl w:val="true"/>
        </w:rPr>
        <w:t>(</w:t>
      </w:r>
      <w:r>
        <w:rPr/>
        <w:t>٤٨</w:t>
      </w:r>
      <w:r>
        <w:rPr>
          <w:rtl w:val="true"/>
        </w:rPr>
        <w:t xml:space="preserve">) </w:t>
      </w:r>
      <w:r>
        <w:rPr>
          <w:rtl w:val="true"/>
        </w:rPr>
        <w:t xml:space="preserve">حسن هادي عليوي الجبوري </w:t>
      </w:r>
      <w:r>
        <w:rPr>
          <w:rtl w:val="true"/>
        </w:rPr>
        <w:t>(</w:t>
      </w:r>
      <w:r>
        <w:rPr>
          <w:rtl w:val="true"/>
        </w:rPr>
        <w:t xml:space="preserve">حنفي </w:t>
      </w:r>
      <w:r>
        <w:rPr>
          <w:rtl w:val="true"/>
        </w:rPr>
        <w:t xml:space="preserve">/ </w:t>
      </w:r>
      <w:r>
        <w:rPr>
          <w:rtl w:val="true"/>
        </w:rPr>
        <w:t>العراق</w:t>
      </w:r>
      <w:r>
        <w:rPr>
          <w:rtl w:val="true"/>
        </w:rPr>
        <w:t>)</w:t>
      </w:r>
      <w:bookmarkEnd w:id="15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2992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283"/>
                        <a:stretch/>
                      </pic:blipFill>
                      <pic:spPr>
                        <a:xfrm>
                          <a:off x="0" y="0"/>
                          <a:ext cx="5334120" cy="6299280"/>
                        </a:xfrm>
                        <a:prstGeom prst="rect">
                          <a:avLst/>
                        </a:prstGeom>
                        <a:ln w="0">
                          <a:noFill/>
                        </a:ln>
                      </pic:spPr>
                    </pic:pic>
                  </a:graphicData>
                </a:graphic>
              </wp:inline>
            </w:drawing>
          </mc:Choice>
          <mc:Fallback>
            <w:pict>
              <v:shape id="shape_0" stroked="f" o:allowincell="f" style="position:absolute;margin-left:0pt;margin-top:-496.05pt;width:419.95pt;height:495.95pt;mso-wrap-style:none;v-text-anchor:middle;mso-position-horizontal:left;mso-position-vertical:top" type="_x0000_t75">
                <v:imagedata r:id="rId2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١٩٧١</w:t>
      </w:r>
      <w:r>
        <w:rPr>
          <w:rFonts w:ascii="Amiri" w:hAnsi="Amiri" w:eastAsia="Amiri" w:cs="Amiri"/>
          <w:color w:val="111111"/>
          <w:sz w:val="28"/>
          <w:sz w:val="28"/>
          <w:szCs w:val="28"/>
          <w:rtl w:val="true"/>
          <w:lang w:bidi="ar-SA"/>
        </w:rPr>
        <w:t xml:space="preserve">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درس في المدارس الأكاديميّة المراحل المتوسّط والإعدادية حتّى أكمل شهادة الدبلوم في قسم الكهرباء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استبصاره دخل كلية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أجرى بعض المناقشات مع بعض أقاربه حول كلام من أحد كبار الصحابة يسئ إلى مقام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جعله يبحث عن الحقيقة، ويتشرّف بالانتساب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الدافع نحو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الأيّام من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 xml:space="preserve">م حينما كان لي نقاش مع ابن عمّي السنّي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والذي فاجأني بأنّه حينما كان يتردّد على أحد بيوت أصدقائنا من الشيعة في المنطقة التي ولدت فيها، وهي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الدورة جنوب بغداد، الواقعة على ضفاف نهر دجلة،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الخليفة الثاني عمر بن الخطاب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في حادثة رزية الخميس</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 متأكّد من هذه المعلومة؟ لأنّ هذا الكلام باطل، ولا يمكن أن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وورد في لفظ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غلب عليه الوجع</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لفظ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كلمة معناها أنّ الوجع قد غلب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قد خرّجه الشيخان محمّد بن إسماعيل البخاري، ومسلم بن الحجاج القشيري في صحيحيهما، واتّفق المحدّثون كافّة على روايته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البخاري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الخميس، وما يوم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بكى حتّى خضب دمعه 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اشتدّ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وجعه يوم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بكتاب أكتب لكم كتاباً لن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فتنازعوا، ولا ينبغي عند نبيّ 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دعوني فالذي أنا فيه خير ممّا تدعوني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عند موته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المشركين من جزيرة العرب، وأجيزوا الوفد بنحو ما كنت أجيزهم، ونسيت الثالثة</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الثالثة إلاّ الأمر الذي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يكتبه حفظاً لهم من الضلال، لكن السياسة اضطرّت المحدّثين إلى ادّعاء نسيانه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مسلم وأحمد بإسنادهما والطبري في تاريخه عن عمر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يهجر</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المصادر روي بألفاظ قريبة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هجر</w:t>
      </w:r>
      <w:r>
        <w:rPr>
          <w:rFonts w:eastAsia="Amiri" w:cs="Amiri" w:ascii="Amiri" w:hAnsi="Amiri"/>
          <w:color w:val="111111"/>
          <w:sz w:val="28"/>
          <w:szCs w:val="28"/>
          <w:rtl w:val="true"/>
          <w:lang w:bidi="ar-SA"/>
        </w:rPr>
        <w:t>»</w:t>
      </w:r>
      <w:r>
        <w:rPr>
          <w:rStyle w:val="FootnoteAnchor"/>
          <w:rtl w:val="true"/>
        </w:rPr>
        <w:footnoteReference w:id="296"/>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نبي الله ليهجر</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ليهجر</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w:t>
      </w:r>
      <w:r>
        <w:rPr>
          <w:rStyle w:val="FootnoteAnchor"/>
          <w:rtl w:val="true"/>
        </w:rPr>
        <w:footnoteReference w:id="300"/>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ليهجر</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الرجل فإنّه ليهجر</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ليهذر</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بعض المصادر على نحو التساؤل والاستفهام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أهجر</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أهجرا</w:t>
      </w:r>
      <w:r>
        <w:rPr>
          <w:rFonts w:eastAsia="IRNazanin" w:cs="IRNazanin"/>
          <w:color w:val="111111"/>
          <w:sz w:val="28"/>
          <w:szCs w:val="28"/>
          <w:rtl w:val="true"/>
          <w:lang w:bidi="fa-IR"/>
        </w:rPr>
        <w:t>»</w:t>
      </w:r>
      <w:r>
        <w:rPr>
          <w:rStyle w:val="FootnoteAnchor"/>
          <w:rtl w:val="true"/>
        </w:rPr>
        <w:footnoteReference w:id="305"/>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أهجر رسول الله</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أهجر</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شأنه </w:t>
      </w:r>
    </w:p>
    <w:p>
      <w:pPr>
        <w:pStyle w:val="BookText"/>
        <w:rPr/>
      </w:pPr>
      <w:r>
        <w:rPr>
          <w:rFonts w:ascii="IRNazanin" w:hAnsi="IRNazanin" w:eastAsia="IRNazanin"/>
          <w:color w:val="111111"/>
          <w:sz w:val="28"/>
          <w:sz w:val="28"/>
          <w:szCs w:val="28"/>
          <w:rtl w:val="true"/>
          <w:lang w:bidi="fa-IR"/>
        </w:rPr>
        <w:t>أهجر</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شأنه يهجر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فكرهنا ذلك أشدّ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الطبراني في معجمه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ودواة أكتب لكم كتاباً لا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فكرهنا ذلك أشدّ الكراهة،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بصحيفة أكتب لكم كتاباً لا تضلّوا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النسوة من وراء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ما يقول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إنكنّ صواحبات يوسف، إذا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عصرتنّ أعينكنّ، وإذا صحّ ركبتنّ عنفه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أحزنتني فإنّهنّ خير منكم</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اسكتي، فإنّه لا عقل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أحلام لكم</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المعارضة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مرضه الذي مات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أئتوني بدواة وصحيفة أكتب لكم كتاباً لن تضلّوا بعده أبداً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لفلانة وفلانة مدائن الروم،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بميت حتّى نفتتحها، ولو مات لانتظرناه كما انتظرت بنو إسرائيل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 زوج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يعهد إليكم؟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فلغطوا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قاموا،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بكتف أكتب لكم فيه كتاباً لا يختلف منكم رجلان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القوم في لغطهم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عهد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في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توفّي فيه، دعا بصحيفة ليكتب فيها لأُمّته كتاباً لا يضلّون ولا يضلّون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البيت لغط وكلام، وتكلّم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بصحيفة ليكتب فيها كتاباً لأمّته لا يضلّوا ولا يضلّوا، فلغطوا عنده حتّى رفضها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الاختلاف في النقل</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ممّا لا كلام في صحّته ولا شكّ في صدوره، واتّفق المحدّثون كافّة على روايته، فقد أورده البخاري في عدّة مواضع من صحيحه، ومسلم في صحيحه، وأحمد في مسنده، وغيرهم من أصحاب السنن والمسانيد، إلاّ أنّ هناك </w:t>
      </w:r>
    </w:p>
    <w:p>
      <w:pPr>
        <w:pStyle w:val="BookText"/>
        <w:rPr/>
      </w:pPr>
      <w:r>
        <w:rPr>
          <w:rFonts w:ascii="Amiri" w:hAnsi="Amiri" w:eastAsia="Amiri" w:cs="Amiri"/>
          <w:color w:val="111111"/>
          <w:sz w:val="28"/>
          <w:sz w:val="28"/>
          <w:szCs w:val="28"/>
          <w:rtl w:val="true"/>
          <w:lang w:bidi="ar-SA"/>
        </w:rPr>
        <w:t xml:space="preserve">تصرّفاً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نقلوه في بعض الموارد بالمعنى لا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لفظه الثابت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يهجر، لكنّهم ذكروا تارة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غلب عليه الوجع تهذيباً للعبارة، وتقليلاً لمن يستهجن منها، والشاهد على ذلك ما رواه ابن أبي الحديد المعتزلي بإسناده إلى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الوفاة، وفي البيت رجال فيهم عمر بن الخطاب،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إئتوني بدواة وصحيفة أكتب لكم كتاباً لا تضلّون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كلمة معناها أنّ الوجع قد غلب على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 وتراه صريحاً بأنّهم إنّما نقلوا معارضة عمر بالمعنى لا بعين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إساءات للنبي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فرض طاعة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الكتاب العزيز تارة مقرونة بطاعته وأخرى منفردة وذلك في عدّة آيات بنحو الإطلاق وعدم اختصاصها بحال من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وَالرَّسُولَ فاِن تَوَلَّوْاْ فَإِنَّ اللّهَ لاَ يُحِبُّ الْكَافِرِينَ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وَأَطِيعُواْ اللّهَ وَالرَّسُولَ لَعَلَّكُمْ تُرْحَمُونَ</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المقرونة بطاعته تعالى</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أفرد طاعة نبيّه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وَأَطِيعُوا الرَّسُولَ لَعَلَّكُمْ تُرْحَمُونَ</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الله أراد من المسلمين إطاعة أوأمر نبيّه والتجنّب عن نواهيه والعمل </w:t>
      </w:r>
    </w:p>
    <w:p>
      <w:pPr>
        <w:pStyle w:val="BookText"/>
        <w:rPr/>
      </w:pPr>
      <w:r>
        <w:rPr>
          <w:rFonts w:ascii="IRNazanin" w:hAnsi="IRNazanin" w:eastAsia="IRNazanin"/>
          <w:color w:val="111111"/>
          <w:sz w:val="28"/>
          <w:sz w:val="28"/>
          <w:szCs w:val="28"/>
          <w:rtl w:val="true"/>
          <w:lang w:bidi="fa-IR"/>
        </w:rPr>
        <w:t xml:space="preserve">على طبقهما </w:t>
      </w:r>
      <w:r>
        <w:rPr>
          <w:rFonts w:ascii="Amiri" w:hAnsi="Amiri" w:eastAsia="Amiri" w:cs="Amiri"/>
          <w:color w:val="111111"/>
          <w:sz w:val="28"/>
          <w:sz w:val="28"/>
          <w:szCs w:val="28"/>
          <w:rtl w:val="true"/>
          <w:lang w:bidi="ar-SA"/>
        </w:rPr>
        <w:t>وَمَا آتَاكُمُ الرَّسُولُ فَخُذُوهُ وَمَا نَهَاكُمْ عَنْهُ فَانتَهُوا</w:t>
      </w:r>
      <w:r>
        <w:rPr>
          <w:rStyle w:val="FootnoteAnchor"/>
          <w:rtl w:val="true"/>
        </w:rPr>
        <w:footnoteReference w:id="321"/>
      </w:r>
      <w:r>
        <w:rPr>
          <w:rFonts w:ascii="Amiri" w:hAnsi="Amiri" w:eastAsia="Amiri" w:cs="Amiri"/>
          <w:color w:val="111111"/>
          <w:sz w:val="28"/>
          <w:sz w:val="28"/>
          <w:szCs w:val="28"/>
          <w:rtl w:val="true"/>
          <w:lang w:bidi="ar-SA"/>
        </w:rPr>
        <w:t>، وهو المسدّد من شديد القوى في جميع حالاته لحصره النطق عن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w:t>
      </w:r>
      <w:r>
        <w:rPr>
          <w:rStyle w:val="FootnoteAnchor"/>
          <w:rtl w:val="true"/>
        </w:rPr>
        <w:footnoteReference w:id="322"/>
      </w:r>
      <w:r>
        <w:rPr>
          <w:rFonts w:ascii="Amiri" w:hAnsi="Amiri" w:eastAsia="Amiri" w:cs="Amiri"/>
          <w:color w:val="111111"/>
          <w:sz w:val="28"/>
          <w:sz w:val="28"/>
          <w:szCs w:val="28"/>
          <w:rtl w:val="true"/>
          <w:lang w:bidi="ar-SA"/>
        </w:rPr>
        <w:t>، ولم يجعل لهم الخيرة من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وَرَبُّكَ يَخْلُقُ مَا يَشَاء وَيَخْتَارُ مَا كَانَ لَهُمُ الْخِيَرَةُ</w:t>
      </w:r>
      <w:r>
        <w:rPr>
          <w:rStyle w:val="FootnoteAnchor"/>
          <w:rtl w:val="true"/>
        </w:rPr>
        <w:footnoteReference w:id="323"/>
      </w:r>
      <w:r>
        <w:rPr>
          <w:rFonts w:ascii="Amiri" w:hAnsi="Amiri" w:eastAsia="Amiri" w:cs="Amiri"/>
          <w:color w:val="111111"/>
          <w:sz w:val="28"/>
          <w:sz w:val="28"/>
          <w:szCs w:val="28"/>
          <w:rtl w:val="true"/>
          <w:lang w:bidi="ar-SA"/>
        </w:rPr>
        <w:t>، وما يختاره الرسول هو مختار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من جهة، ومن جهة أخرى جعل إطاعة رسوله إطاعة لله سبحانه وتعالى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يُطِعِ الرَّسُولَ فَقَدْ أَطَاعَ اللّهَ</w:t>
      </w:r>
      <w:r>
        <w:rPr>
          <w:rStyle w:val="FootnoteAnchor"/>
          <w:rtl w:val="true"/>
        </w:rPr>
        <w:footnoteReference w:id="325"/>
      </w:r>
      <w:r>
        <w:rPr>
          <w:rFonts w:ascii="Amiri" w:hAnsi="Amiri" w:eastAsia="Amiri" w:cs="Amiri"/>
          <w:color w:val="111111"/>
          <w:sz w:val="28"/>
          <w:sz w:val="28"/>
          <w:szCs w:val="28"/>
          <w:rtl w:val="true"/>
          <w:lang w:bidi="ar-SA"/>
        </w:rPr>
        <w:t>، ومن لم يطع الرسول فقد خرج عن طاعة الله، وصار ممّن يعص الله وَمَن يَعْصِ اللَّهَ وَرَسُولَهُ فَإِنَّ لَهُ نَارَ جَهَنَّمَ خَالِدِينَ فِيهَا أَبَدًا</w:t>
      </w:r>
      <w:r>
        <w:rPr>
          <w:rStyle w:val="FootnoteAnchor"/>
          <w:rtl w:val="true"/>
        </w:rPr>
        <w:footnoteReference w:id="326"/>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وَمَن يَعْصِ اللَّهَ وَرَسُولَهُ فَقَدْ ضَلَّ ضَلَالًا مُّبِينًا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يهجر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إيذاء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ويكشف عن تألّمه عدم تحّمل جلوسهم عنده، وقد ظهر شدّة تأذيه وتأثّره من ذلك، حيث طردهم من بيته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ليس من دأبه وخلقه التعامل مع الآخرين بهذا الإسلوب وفي أصعب الحالات حيث مدحه الله تعالى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لَعَلى خُلُق عَظِيم</w:t>
      </w:r>
      <w:r>
        <w:rPr>
          <w:rStyle w:val="FootnoteAnchor"/>
          <w:rtl w:val="true"/>
        </w:rPr>
        <w:footnoteReference w:id="328"/>
      </w:r>
      <w:r>
        <w:rPr>
          <w:rFonts w:ascii="Amiri" w:hAnsi="Amiri" w:eastAsia="Amiri" w:cs="Amiri"/>
          <w:color w:val="111111"/>
          <w:sz w:val="28"/>
          <w:sz w:val="28"/>
          <w:szCs w:val="28"/>
          <w:rtl w:val="true"/>
          <w:lang w:bidi="ar-SA"/>
        </w:rPr>
        <w:t xml:space="preserve">، وأنّه كان يقسّم لحظاته بين أصحابه، فينظر إلى ذا وينظر إلى ذا بالسوية، ولم يبسط رجليه بين أصحابه </w:t>
      </w:r>
    </w:p>
    <w:p>
      <w:pPr>
        <w:pStyle w:val="BookText"/>
        <w:rPr/>
      </w:pPr>
      <w:r>
        <w:rPr>
          <w:rFonts w:ascii="Amiri" w:hAnsi="Amiri" w:eastAsia="Amiri" w:cs="Amiri"/>
          <w:color w:val="111111"/>
          <w:sz w:val="28"/>
          <w:sz w:val="28"/>
          <w:szCs w:val="28"/>
          <w:rtl w:val="true"/>
          <w:lang w:bidi="ar-SA"/>
        </w:rPr>
        <w:t>قط، وإن كان ليصافحه الرجل فما يترك يده حتّى يكون هو التارك</w:t>
      </w:r>
      <w:r>
        <w:rPr>
          <w:rStyle w:val="FootnoteAnchor"/>
          <w:rtl w:val="true"/>
        </w:rPr>
        <w:footnoteReference w:id="329"/>
      </w:r>
      <w:r>
        <w:rPr>
          <w:rFonts w:ascii="IRNazanin" w:hAnsi="IRNazanin" w:eastAsia="IRNazanin"/>
          <w:color w:val="111111"/>
          <w:sz w:val="28"/>
          <w:sz w:val="28"/>
          <w:szCs w:val="28"/>
          <w:rtl w:val="true"/>
          <w:lang w:bidi="fa-IR"/>
        </w:rPr>
        <w:t>، وإذا غضب أعرض وأشاح</w:t>
      </w:r>
      <w:r>
        <w:rPr>
          <w:rStyle w:val="FootnoteAnchor"/>
          <w:rtl w:val="true"/>
        </w:rPr>
        <w:footnoteReference w:id="330"/>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يكشف عن شدّة تأذّيه، وَالَّذِينَ يُؤْذُونَ رَسُولَ اللّهِ لَهُمْ عَذَابٌ أَلِيمٌ</w:t>
      </w:r>
      <w:r>
        <w:rPr>
          <w:rStyle w:val="FootnoteAnchor"/>
          <w:rtl w:val="true"/>
        </w:rPr>
        <w:footnoteReference w:id="331"/>
      </w:r>
      <w:r>
        <w:rPr>
          <w:rFonts w:ascii="IRNazanin" w:hAnsi="IRNazanin" w:eastAsia="IRNazanin"/>
          <w:color w:val="111111"/>
          <w:sz w:val="28"/>
          <w:sz w:val="28"/>
          <w:szCs w:val="28"/>
          <w:rtl w:val="true"/>
          <w:lang w:bidi="fa-IR"/>
        </w:rPr>
        <w:t>، و</w:t>
      </w:r>
      <w:r>
        <w:rPr>
          <w:rFonts w:ascii="Amiri" w:hAnsi="Amiri" w:eastAsia="Amiri" w:cs="Amiri"/>
          <w:color w:val="111111"/>
          <w:sz w:val="28"/>
          <w:sz w:val="28"/>
          <w:szCs w:val="28"/>
          <w:rtl w:val="true"/>
          <w:lang w:bidi="ar-SA"/>
        </w:rPr>
        <w:t>إِنَّ الَّذِينَ يُؤْذُونَ اللَّهَ وَرَسُولَهُ لَعَنَهُمُ اللَّهُ فِي الدُّنْيَا وَالْآخِرَةِ وَأَعَدَّ لَهُمْ عَذَابًا مُّهِينًا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بمحضر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إساءاتهم لمقام النبوّة أنّهم رفعوا أصواتهم ولغطوا في محضره إذ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البيت لغط وكلام</w:t>
      </w:r>
      <w:r>
        <w:rPr>
          <w:rStyle w:val="FootnoteAnchor"/>
          <w:rtl w:val="true"/>
        </w:rPr>
        <w:footnoteReference w:id="333"/>
      </w:r>
      <w:r>
        <w:rPr>
          <w:rFonts w:ascii="Amiri" w:hAnsi="Amiri" w:eastAsia="Amiri" w:cs="Amiri"/>
          <w:color w:val="111111"/>
          <w:sz w:val="28"/>
          <w:sz w:val="28"/>
          <w:szCs w:val="28"/>
          <w:rtl w:val="true"/>
          <w:lang w:bidi="ar-SA"/>
        </w:rPr>
        <w:t>، وقد نهى الله أن يرفعوا صوتهم فوق صوت النبيّ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وَلَا تَجْهَرُوا لَهُ بِالْقَوْلِ كَجَهْرِ بَعْضِكُمْ لِبَعْض أَن تَحْبَطَ أَعْمَالُكُمْ وَأَنتُمْ لَا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يَغُضُّونَ أَصْوَاتَهُمْ عِندَ رَسُولِ اللَّهِ أُوْلَئِكَ الَّذِينَ امْتَحَنَ اللَّهُ قُلُوبَهُمْ لِلتَّقْوَى لَهُم مَّغْفِرَةٌ وَأَجْرٌ عَظِيمٌ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التنازع بمحضر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تنازعوا بمحضره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ونهى الله عن ذلك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تَنَازَعُواْ فَتَفْشَلُواْ وَتَذْهَبَ رِيحُكُمْ</w:t>
      </w:r>
      <w:r>
        <w:rPr>
          <w:rStyle w:val="FootnoteAnchor"/>
          <w:rtl w:val="true"/>
        </w:rPr>
        <w:footnoteReference w:id="335"/>
      </w:r>
      <w:r>
        <w:rPr>
          <w:rFonts w:ascii="Amiri" w:hAnsi="Amiri" w:eastAsia="Amiri" w:cs="Amiri"/>
          <w:color w:val="111111"/>
          <w:sz w:val="28"/>
          <w:sz w:val="28"/>
          <w:szCs w:val="28"/>
          <w:rtl w:val="true"/>
          <w:lang w:bidi="ar-SA"/>
        </w:rPr>
        <w:t>، وعلى تقدير حصوله لابدّ لهم من الرجوع إلى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تَنَازَعْتُمْ فِي شَيْ فَرُدُّوهُ إِلَى اللّهِ وَالرَّسُولِ</w:t>
      </w:r>
      <w:r>
        <w:rPr>
          <w:rStyle w:val="FootnoteAnchor"/>
          <w:rtl w:val="true"/>
        </w:rPr>
        <w:footnoteReference w:id="336"/>
      </w:r>
      <w:r>
        <w:rPr>
          <w:rFonts w:ascii="Amiri" w:hAnsi="Amiri" w:eastAsia="Amiri" w:cs="Amiri"/>
          <w:color w:val="111111"/>
          <w:sz w:val="28"/>
          <w:sz w:val="28"/>
          <w:szCs w:val="28"/>
          <w:rtl w:val="true"/>
          <w:lang w:bidi="ar-SA"/>
        </w:rPr>
        <w:t>، ولم يردّوا الأمر إليه حتّى طردهم من بيته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مقولة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تخالف الكتاب والسنّة والإجماع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للكتاب الذي يأمرنا بطاعة رسوله إذ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للأخبار القطعيّة على وجوب اتّباع السنّة في حديث الثقلين وغيره، وإلاّ فلو كان الكتاب كافياً لكان ما في الصحاح الست وغيرها فضولاً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مخالفتها للإجماع القطعي بين الفريقين من الرجوع إلى السنّة في كثير من جزئيات الأحكام الشرعيّة بل حتّى في الأمور الكلّية من الأحكام الفقهيّة والاعتقاديّة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مخالفتها للعقل الذي يقضي من أنّه لا يمكن استفادة تفاصيل الأحكام في العبادات والمعاملات من الكتاب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وإن كان تبياناً لكلّ شيء، وما من أمر يختلف فيه اثنان إلاّ وله أصل في كتاب الله، ولكن لا تبلغه عقول الرجال</w:t>
      </w:r>
      <w:r>
        <w:rPr>
          <w:rStyle w:val="FootnoteAnchor"/>
          <w:rtl w:val="true"/>
        </w:rPr>
        <w:footnoteReference w:id="338"/>
      </w:r>
      <w:r>
        <w:rPr>
          <w:rFonts w:ascii="Amiri" w:hAnsi="Amiri" w:eastAsia="Amiri" w:cs="Amiri"/>
          <w:color w:val="111111"/>
          <w:sz w:val="28"/>
          <w:sz w:val="28"/>
          <w:szCs w:val="28"/>
          <w:rtl w:val="true"/>
          <w:lang w:bidi="ar-SA"/>
        </w:rPr>
        <w:t>، وإنّما يعرف القرآن من خوطب به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للسنّة الشريفة التي أمرنا الله ورسوله باتباعها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أراد أن يكتب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لكلّ متدبّر في هذه الواقعة، والمتمعّن فيها من أنّ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أراد أن يكتب أمراً مهماً ونبأً عظيماً، بل كان شغله الشاغل وفكره في هذه الواقعة، وأنّه الحافظ عن الضلال أبداً إلى يوم القيامة كما صرّح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تضلّوا بعده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فيعلم من ذلك الاهتمام إيّاه، وأنّه قطب رحى الإسلام، وهي الإمامة كما اعترف بذلك عمر في موارد من كلامه، نذكر بعضها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عمر في أوّل خلافته وقد أُلقي له صاع من تمر على خصفة فدعاني إلى الأكلّ، فأكلت تمرة واحدة وأقبل يأكل حتّى أتى عليه، ثمّ شرب من جرّ كان عنده، واستلقى على مرفقة له، وطفق يحمد الله يكرر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عبد الله؟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خلّفت ابن عمّك؟</w:t>
      </w:r>
    </w:p>
    <w:p>
      <w:pPr>
        <w:pStyle w:val="BookText"/>
        <w:rPr/>
      </w:pPr>
      <w:r>
        <w:rPr>
          <w:rFonts w:ascii="Amiri" w:hAnsi="Amiri" w:eastAsia="Amiri" w:cs="Amiri"/>
          <w:color w:val="111111"/>
          <w:sz w:val="28"/>
          <w:sz w:val="28"/>
          <w:szCs w:val="28"/>
          <w:rtl w:val="true"/>
          <w:lang w:bidi="ar-SA"/>
        </w:rPr>
        <w:t>فضننته يعني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يلعب مع أترابه،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أعن ذلك، إنّما عنيت عظيمكم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يمتح بالغرب على نخيلات من فلان، وهو يقرأ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عليك دماء البدن إن كتمتنيها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في نفسه شيء من أمر الخلافة؟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أيزعم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وأزيدك سألت أبي عمّا يدّعيه،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أمره ذرو من قول لا يثبت حجّة، ولا يقطع عذراً، ولقد كان يربع في أمره وقتاً ما، ولقد أراد في مرضه أن يصرّح باسمه، فمنعت من ذلك إشفاقاً وحيطة على الإسلام، لا وربّ هذه البنيّة لا تجتمع عليه قريش أبداً ولو وليها لانتقضت عليه العرب من أقطارها، فعلم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إنّي علمت ما في نفسه، فأمسك، وأبى الله إلاّ إمضاء ما حتم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بعد نقله لهذا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الخبر أحمد بن أبي طاهر صاحب كتاب تاريخ بغداد في كتابه مسنداً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إلى الشام في إحدى خرجاته، فانفرد يوماً يسير على بعيره فاتّبعته،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أشكو إليك ابن عمّك، سألته أن يخرج معي فلم يفعل ولم أزل أراه واجداً، فيم تظّن موجدته؟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لتعلم،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لا يزال كئيباً لفوت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ذاك، إنّه يزعم أنّ رسول الله أراد الأمر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وأراد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له، فكان ما ذا إذا لم يرد الله تعالى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أمراً، وأراد الله غيره فنفذ مراد الله تعالى، ولم ينفذ مراد رسوله، أو كلّما أراد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أراد إسلام عمّه ولم يرده الله فلم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معنى هذا الخبر بغير هذا اللفظ،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يذكره للأمر في مرضه، فصددته عنه خوفاً من الفتنة وانتشار أمر الإسلام، فعلم رسول الله ما في نفسي وأمسك، وأبى الله إلاّ إمضاء ما حتم</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اعترف جماعة من أعلام السنّة من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ينصّ على الإمامة والخلافة من بعده من دون أن يصرّحوا باسم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الخفاجي</w:t>
      </w:r>
      <w:r>
        <w:rPr>
          <w:rStyle w:val="FootnoteAnchor"/>
          <w:rtl w:val="true"/>
        </w:rPr>
        <w:footnoteReference w:id="342"/>
      </w:r>
      <w:r>
        <w:rPr>
          <w:rFonts w:ascii="Amiri" w:hAnsi="Amiri" w:eastAsia="Amiri" w:cs="Amiri"/>
          <w:color w:val="111111"/>
          <w:sz w:val="28"/>
          <w:sz w:val="28"/>
          <w:szCs w:val="28"/>
          <w:rtl w:val="true"/>
          <w:lang w:bidi="ar-SA"/>
        </w:rPr>
        <w:t>، واحتمله الخطابي</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تبرير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أرادا بعض أعلام أهل السنّة التخفيف على عمر في تصرّفاته الخشنة مع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أخلاق عمر وألفاظه جفاء وعنجهية ظاهرة، يحسبه السامع لها أنّه أراد بها مالم يكن قد أراد، ويتوهّم من تُحكى له أنّه قصد بها ظاهراً مالم يقصده، فمنها الكلمة التي قالها في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ومعاذ الله أن يقصد بها 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أرسلها على مقتضى خشونة غريزته، ولم يتحفّظ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الأحسن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مغلوب بالمرض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وحاشاه أن يعني بها غير ذلك</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أيضاً في موضع آخر 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هذه اللفظة من عمر مناسبة للفظات كثيرة كان يقولها بمقتضى ما جبله الله تعالى عليه من غلظ الطينة وجفاء الطبيعة، ولا حيلة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مجبول فيها لا يستطيع تغييرها، ولا ريب عندنا أنّه كان يتعاطى أن يتلطّف، وأن يخرج الفاظه مخارج حسنة لطيفة، فينزع به الطبع الجاسي، والغريزة الغليظة إلى أمثال هذه اللفظات، ولا يقصد بها سوءاً، ولا يريد بها ذمّاً ولا تخطئة، كما قدّمنا من قبل في اللفظة التي قالها في مرض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وكاللفظات التي قالها عام الحديبيّة وغير ذلك، والله تعالى لا يجازي المكلّف إلاّ بما نواه، ولقد كانت نيّته من أطهر النيّات وأخلصها لله سبحانه وللمسلمين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فارغ لا أساس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الخشونة الغريزيّة لا تبرّر عصيان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المعصوم عن الخطأ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أنّه كان يدأب في مخالفة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الموارد كما يذكرها التاريخ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النقيب</w:t>
      </w: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جرّأ عمر على بيعة أبي بكر والعدول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كان يسمعه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أنكر مراراً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أموراً اعتمدها، فلم ينكر عليه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إنكاره بل رجع في كثير منها إليه وأشار عليه بأمور كثيرة نزل القرآن فيها بموافقته، فأطمعه ذلك في الإقدام على اعتماد كثير من الأمور التي كان يرى فيها المصلحة، ممّا هي خلاف النص، وذلك نحو إنكاره عليه في الصلاة على عبد الله بن أبي المنافق، وإنكاره فداء أسارى بدر، وإنكاره عليه تبرّج نسائه للناس، وإنكاره قضيّة الحديبيّة، وإنكاره أمان العبّاس لأبي سفيان ابن حرب، وإنكاره واقعة أبي حذيفة بن عتبة، وإنكاره أمره بالنداء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وإنكاره أمره بذبح النواضح، وإنكاره على النساء بحضرة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وهيبتهنّ له دون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أمور كثيرة تشتمل عليها كتب الحديث، ولولم يكن إلاّ إنكاره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بدواة وكتف أكتب لكم ما لا تضلّون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ما قال، وسكوت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الأشياء أنّه قال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حسبنا كتاب الله، فافترق الحاضرون من المسلمين في الدار فبعضهم، يقول القول ما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عمر،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اللغط، وعلت الأصوات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قوموا </w:t>
      </w:r>
    </w:p>
    <w:p>
      <w:pPr>
        <w:pStyle w:val="BookText"/>
        <w:rPr/>
      </w:pPr>
      <w:r>
        <w:rPr>
          <w:rFonts w:ascii="Amiri" w:hAnsi="Amiri" w:eastAsia="Amiri" w:cs="Amiri"/>
          <w:color w:val="111111"/>
          <w:sz w:val="28"/>
          <w:sz w:val="28"/>
          <w:szCs w:val="28"/>
          <w:rtl w:val="true"/>
          <w:lang w:bidi="ar-SA"/>
        </w:rPr>
        <w:t>عنّي فما ينبغي لنبيّ أن يكون عنده هذا التنازع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بقي للنبوّة مزّية أو فضل إذا كان الاختلاف قد وقع بين القولين، وميل المسلمون بينهما، فرجّح قوم هذا، فليس ذلك دالاًّ على أنّ القوم سووا بينه وبين عمر، وجعلوا القولين مسألة خلاف، ذهب كلّ فريق إلى نصرة واحد منهما، كما يختلف اثنان من عرض المسلمين في بعض الأحكام، فينصر قوم هذا، وينصر ذاك آخرون، فمن بلغت قوّته وهمّته إلى هذا كيف ينكر منه أنّه يبايع أبا بكر لمصلحة رآها، ويعدل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 كان ينكر عليه ذلك، وفي القول الذي قاله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وجهه غير خائف من الأنصار، ولا ينكر عليه أحد، لا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غيره، وهو أشدّ من مخالفة النصّ في الخلافة وأفظع وأشنع</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الحادثة وغيرها جعلت الأخ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عليوي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يبحث عن الحقيقة، ويطالع كتب التاريخ عن كثب حتّى يصل إلى الحقّ والحقيقة، وكان دائماً يطلب من الله سبحانه وتعالى أن يهديه إلى طريق الصواب، وبدأ بقراءة بعض الكتب العقائدية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شرف الدين،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 في أصول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 العاملي وكتب التيجاني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صراع بين الحقائق والأوهام بفضل الله تعالى اهتدى إلى نور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يَهْدِ اللّهُ فَهُوَ الْمُهْتَدِ وَمَن يُضْلِلْ فَلَن تَجِدَ لَهُمْ أَوْلِيَاء مِن دُونِهِ وَنَحْشُرُهُمْ يَوْمَ الْقِيَامَةِ عَلَى وُجُوهِهِمْ عُمْيًا وَبُكْمًا وَصُمًّا مَّأْوَاهُمْ جَهَنَّمُ كُلَّمَا خَبَتْ زِدْنَاهُمْ سَعِيرًا</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 لله ربّ العالمين </w:t>
      </w:r>
      <w:bookmarkStart w:id="154" w:name="pg20390_291179"/>
    </w:p>
    <w:p>
      <w:pPr>
        <w:pStyle w:val="Heading2"/>
        <w:numPr>
          <w:ilvl w:val="1"/>
          <w:numId w:val="1"/>
        </w:numPr>
        <w:rPr/>
      </w:pPr>
      <w:bookmarkStart w:id="155" w:name="__RefHeading___Toc12635854_2142443653"/>
      <w:bookmarkStart w:id="156" w:name="_Toc50"/>
      <w:bookmarkEnd w:id="154"/>
      <w:bookmarkEnd w:id="155"/>
      <w:r>
        <w:rPr>
          <w:rtl w:val="true"/>
        </w:rPr>
        <w:t>(</w:t>
      </w:r>
      <w:r>
        <w:rPr/>
        <w:t>٤٩</w:t>
      </w:r>
      <w:r>
        <w:rPr>
          <w:rtl w:val="true"/>
        </w:rPr>
        <w:t xml:space="preserve">) </w:t>
      </w:r>
      <w:r>
        <w:rPr>
          <w:rtl w:val="true"/>
        </w:rPr>
        <w:t xml:space="preserve">حسين شريف رستم اليوزبكي </w:t>
      </w:r>
      <w:r>
        <w:rPr>
          <w:rtl w:val="true"/>
        </w:rPr>
        <w:t>(</w:t>
      </w:r>
      <w:r>
        <w:rPr>
          <w:rtl w:val="true"/>
        </w:rPr>
        <w:t xml:space="preserve">حنفي </w:t>
      </w:r>
      <w:r>
        <w:rPr>
          <w:rtl w:val="true"/>
        </w:rPr>
        <w:t xml:space="preserve">/ </w:t>
      </w:r>
      <w:r>
        <w:rPr>
          <w:rtl w:val="true"/>
        </w:rPr>
        <w:t>العراق</w:t>
      </w:r>
      <w:r>
        <w:rPr>
          <w:rtl w:val="true"/>
        </w:rPr>
        <w:t>)</w:t>
      </w:r>
      <w:bookmarkEnd w:id="156"/>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العراق، ونشأ في أُسرة حنفيّة المذهب، وهو خريج معهد التكنولوجيا، قسم المدرسين الصناعيّين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صديقي الشيعي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الفترة التي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مديراً لمعهد التكنولوجيا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معه أحد الإخوة الأكراد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القاطنين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قسم منهم بالأكراد الفيلية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بينهما علاقة صداقة حميمة ووطيدة، وقد فتحت هذه العلاقة أمامهما أبواب الصراحة والتحدّث في مختلف المواضيع، لاسيّما الدينية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صديقي مدرساً في المعهد وملتزماً بدينه، وكنّا نجلس في بيتي أو بيته ونتباحث حول المذاهب الإسلاميّة، وكنت في وقتها من الذين يروجون للسلفيّة، وكان صديقي يحرجني في كثير من الأحيان بأسئلته وانتقاداته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الاستعانة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شريف رستم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أنقل ما يجري بيني وبين صديقي الشيعي الكردي إلى بعض مشايخ وعلماء أهل السنّة، لكي أردّ على صاحبي، ولكي أجد منفذاً يخلّصني من الإحراجات التي يوقعني فيها خلال أسئلته العقائدية، لكنّني لم أجد الإجابة المقنعة، بل لم أجد الإجابة أصلاً في الكثير من الأحيان، فتراكمت أسئلة صديقي بمرور الزمان، ودفعتني للبحث بنفسي للحصول على الإجابات من خلال قراءة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إحدى المرّات التي كنت أطالع فيها عثرت على فتوى شيخ الأزهر محمود شلتوت التي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مذهب الجعفريّة المعروف بمذهب الشيعة الإمامية الاثني عشريّة مذهب يجوز التعبد به شرعاً كسائر مذاهب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فتفاجأت من هذه الفتوى، لأنّني كنت أحسب الشيعة مشركين وفق ما أملى علينا التيّار الوهّابي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اطّلعت على هذه الفتوى قلّ عدائي وخصومتي مع هذا المذهب، وهذا ما جعل بحثي يتّصف بالموضوعيّة وعدم التعصّب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وشعرت عند زوال عدائي وتعصّبي بأنّ هذا المذهب يتسرّب في وجودي، ويجد لنفسه مكاناً في عقلي وقلبي نتيجة أدلّته الرصينة والمستحكمة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وبدأت أقرأ الكتب الشيعيّة برغبة وشوق ولمجرّد الاطلاع، كما أعطاني صديقي اشرطة محاضرات الشيخ الوائلي، فكنت أسمعها وأصغي إلى ما يقوله الشيخ الوائلي، وبمرور الزمان فرضت عليّ الأدلّة والبراهين التي وجدتها أن اتّبع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نشأة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التشيّع مذهب متأخّر وشاذ، ولكنّه اطلّع عن طريق بحثه بأنّ التشيّع تكوّن أيّام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الشيخ الوائلي العديد من الأدلّة على تكوّن التشيّع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التاريخيّة على وصف جماعة بالتشيع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عدّد جماعة منهم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أوّل من سمّي باسم التشيّع لأنّ اسم التشيّع كان قديماً لشيعة إبراهيم</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عليه جمهور الباحثين والمؤرّخين الذين ذهبوا إلى أنّ التشيّع ظهر يوم السقيفة فإنّ ذلك ينهض دليلاً على وجوده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من غير المعقول أن يتبلور التشيّع بأسبوع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المدّة بين وجود الرسول ووفاته بحيث يتخذ جماعة من الناس مواقف معيّنة، ويتضح لهم اتّجاه له ميزاته وخواصه، فإنّ مثل هذه الآراء تحتاج في تكوينها وتبلورها إلى وقت ليس بالقليل، وكلّ من له إلمام بحوادث السقيفة وموقف الممتنعين عن بيعة أبي بكر وحججهم في ذلك الموضوع يجزم بأنّ تلك المواقف لم تتكوّن بوقت قصير وبسرعة كهذه السرعة، وذلك لوجود اتّجاهات متبلورة، وتأصّل في طرح نظريات معيّنة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غير المعقول أن ترد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في تفضيل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والإشارة إلى مؤهلاته، ثُمّ يقف المسلمون من ذلك موقف غير المبالي، وهم من هم في إيمانهم وطاعتهم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ولاسيّما المواقف في ذلك قد تعدّدت، منها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الموقف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وَأَنذِرْ عَشِيرَتَكَ الاَْقْرَبِينَ</w:t>
      </w:r>
      <w:r>
        <w:rPr>
          <w:rStyle w:val="FootnoteAnchor"/>
          <w:rtl w:val="true"/>
        </w:rPr>
        <w:footnoteReference w:id="351"/>
      </w:r>
      <w:r>
        <w:rPr>
          <w:rFonts w:ascii="Amiri" w:hAnsi="Amiri" w:eastAsia="Amiri" w:cs="Amiri"/>
          <w:color w:val="111111"/>
          <w:sz w:val="28"/>
          <w:sz w:val="28"/>
          <w:szCs w:val="28"/>
          <w:rtl w:val="true"/>
          <w:lang w:bidi="ar-SA"/>
        </w:rPr>
        <w:t>قال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 أن يصنع طعاماً ويدعو آل عبد المطلب وعددهم يومئذ أربعون رجلاً، وبعد أن أكلوا وشربوا من لبن أعدّ لهم، 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المطلب إنّي والله ما أعلم شاباً من العرب جاء قومه بأفضل ممّا قد جئتكم به، إنّي قد جئتكم بخير الدنيا والآخرة، وقد أمرني الله أن أدعوكم إليه، فايّكم يوازرني على هذا الأمر على أن يكون أخي ووصيي وخليفتي فيكم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فأحجم القوم عنها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وإنّي لأحدثهم سنّاً </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أنا يا نبيّ الله أكون وزيرك عليه، 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أبو رافع القبطي مولى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النبيّ وهو يوحى إليه، فرأيت حيّة، فنمت بينها وبين النبيّ لئلا يصل إليه أذىً منها حتّى انتهى عنه الوحي، فأمرني بقتلها وسمعته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لعلي منيته، وهنيئاً لعليّ بتفضيل الله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قرأ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أجمع أعلام أهل السنّة والشيعة على نزول هذه الآية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الموقف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وذلك عند نزول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أوقف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الركب وصنعوا له منبراً من أحداج الإبل خطب عليه خطبته المعروفة، ثُمّ أخذ بيد علي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فكرّرها ثلاثاً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فلقيه الخليفة الثاني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بن أبي طالب أصبحت مولاي ومولاى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الرازي في سبب نزول الآية عشرة وجوه، منها أنّها نزلت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عقّب بعد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 ابن عبّاس، والبرّاء بن عازب، ومحمّد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الباقر</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ويضيف الدكتور الوائلي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ألّف في موضوع الغدير من السنّة والشيعة ست وعشرون مؤلّفاً، ولا أُريد التحدّث بصراحة حديث الغدير في أولويّة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وتقديمه على كافّة الصحابة، فإنّ الأمر قد أشبع من قبل الباحثين، ولكنّي </w:t>
      </w:r>
    </w:p>
    <w:p>
      <w:pPr>
        <w:pStyle w:val="BookText"/>
        <w:rPr/>
      </w:pPr>
      <w:r>
        <w:rPr>
          <w:rFonts w:ascii="Amiri" w:hAnsi="Amiri" w:eastAsia="Amiri" w:cs="Amiri"/>
          <w:color w:val="111111"/>
          <w:sz w:val="28"/>
          <w:sz w:val="28"/>
          <w:szCs w:val="28"/>
          <w:rtl w:val="true"/>
          <w:lang w:bidi="ar-SA"/>
        </w:rPr>
        <w:t>أريد أن أسأل الدكتور أحمد شلبي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لم يرد له ذكر إلاّ في كتب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شيء من الشعور بالمسؤوليّة عندك وعند أمثالك ممّن يرمون الكلام على عواهنه؟ فأنت تحمل أمانة للأجيال، فمن الأمانة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كتب أهل نحلتك وحفّاظ قومك أوردت الحديث بمصادره الموثوقة، فإذا كنت لا تقرأ ولا تريد أن تعرف فاسكت يرحمك الله فهو خير لك من التعرّض أمّا لنسبة الجهل أو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يقل عن الدكتور شلبي من يذهب إلى أنّ لفظ المولى هنا إنّما يراد منه ابن العمّ، فهو أحد معاني هذه اللفظة المشتركة، ولا ردّ لي على هذا إلاّ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عقولنا من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مجرّد أمثلة من مواقف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التنويه بفضل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يمكن أن تمرّ هذه المواقف والكثير الكثير من أمثالها دون أن تشدّ الناس لعلي، ودون أن تدفعهم للتعرّف على هذا الإنسان الذي هو وصيّ النبيّ، الذي يشركه القرآن بالولاية العامّة مع الله تعالى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لابدّ للمسلمين من إطاعة هذه الأوامر التي وردت بالنصوص، والالتفاف حول من وردت فيه ذلك هو معنى التشيّع الذي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بذر بذرته، وقد اينعت في حياته، وعرف جماعة بالتشيع لعلي والالتفاف حوله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الشيخ الوائلي أسماء الرعيل الأوّل من الصحابة الذين عرفوا بتشيّعهم وولائهم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بدت لي الحقائق الضائعة، فتوجّهت نحوها حتّى وصلت إلى شاطيء الأمان من خلال ركوبي لسفينة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وأعلنت استبصاري بقوّة ومن دون خشية أو خوف من أحد، ثُمّ شرعت بنشر علوم ومعارف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ما أوتيت من قوّة</w:t>
      </w:r>
      <w:r>
        <w:rPr>
          <w:rFonts w:eastAsia="Amiri" w:cs="Amiri" w:ascii="Amiri" w:hAnsi="Amiri"/>
          <w:color w:val="111111"/>
          <w:sz w:val="28"/>
          <w:szCs w:val="28"/>
          <w:rtl w:val="true"/>
          <w:lang w:bidi="ar-SA"/>
        </w:rPr>
        <w:t xml:space="preserve">. </w:t>
      </w:r>
      <w:bookmarkStart w:id="157" w:name="pg20390_291186"/>
    </w:p>
    <w:p>
      <w:pPr>
        <w:pStyle w:val="Heading2"/>
        <w:numPr>
          <w:ilvl w:val="1"/>
          <w:numId w:val="1"/>
        </w:numPr>
        <w:rPr/>
      </w:pPr>
      <w:bookmarkStart w:id="158" w:name="__RefHeading___Toc12635856_2142443653"/>
      <w:bookmarkStart w:id="159" w:name="_Toc51"/>
      <w:bookmarkEnd w:id="157"/>
      <w:bookmarkEnd w:id="158"/>
      <w:r>
        <w:rPr>
          <w:rtl w:val="true"/>
        </w:rPr>
        <w:t>(</w:t>
      </w:r>
      <w:r>
        <w:rPr/>
        <w:t>٥٠</w:t>
      </w:r>
      <w:r>
        <w:rPr>
          <w:rtl w:val="true"/>
        </w:rPr>
        <w:t xml:space="preserve">) </w:t>
      </w:r>
      <w:r>
        <w:rPr>
          <w:rtl w:val="true"/>
        </w:rPr>
        <w:t xml:space="preserve">حسين كاكاوند </w:t>
      </w:r>
      <w:r>
        <w:rPr>
          <w:rtl w:val="true"/>
        </w:rPr>
        <w:t>(</w:t>
      </w:r>
      <w:r>
        <w:rPr>
          <w:rtl w:val="true"/>
        </w:rPr>
        <w:t xml:space="preserve">شافعي </w:t>
      </w:r>
      <w:r>
        <w:rPr>
          <w:rtl w:val="true"/>
        </w:rPr>
        <w:t xml:space="preserve">/ </w:t>
      </w:r>
      <w:r>
        <w:rPr>
          <w:rtl w:val="true"/>
        </w:rPr>
        <w:t>العراق</w:t>
      </w:r>
      <w:r>
        <w:rPr>
          <w:rtl w:val="true"/>
        </w:rPr>
        <w:t>)</w:t>
      </w:r>
      <w:bookmarkEnd w:id="1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62500" cy="59817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07"/>
                        <a:stretch/>
                      </pic:blipFill>
                      <pic:spPr>
                        <a:xfrm>
                          <a:off x="0" y="0"/>
                          <a:ext cx="4762440" cy="5981760"/>
                        </a:xfrm>
                        <a:prstGeom prst="rect">
                          <a:avLst/>
                        </a:prstGeom>
                        <a:ln w="0">
                          <a:noFill/>
                        </a:ln>
                      </pic:spPr>
                    </pic:pic>
                  </a:graphicData>
                </a:graphic>
              </wp:inline>
            </w:drawing>
          </mc:Choice>
          <mc:Fallback>
            <w:pict>
              <v:shape id="shape_0" stroked="f" o:allowincell="f" style="position:absolute;margin-left:0pt;margin-top:-471.05pt;width:374.95pt;height:470.95pt;mso-wrap-style:none;v-text-anchor:middle;mso-position-horizontal:left;mso-position-vertical:top" type="_x0000_t75">
                <v:imagedata r:id="rId3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رانية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ونشأ في عائلة كردية شافعية المذهب، واصل دراسته إلى المرحلة المتوسطة، وله دراسة دينية في المذهب الشافعي عند العلماء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استبصر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ودرس في الحوزة العلمية في قم، ومارس التبليغ الديني، وتدريس الأحكام الشرعيّة، وتعليم القرآن في كردستان العراق، ساهم في تأليف بعض الكراسات الدينية، وترجم بعض الكتب إلى اللّغة الكرديّة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بذرة تشيّعي غُرست في كردستان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استبصر أحد الشيوخ في منطقتنا، وكان يحدّثنا عن التشيّع وسماته، وخاصة في الجانب العلمي، وكان من أخلاقه وأسلوبه في التبليغ أنّه لا يطلب منّا التشيّع مباشرة، بل يقول إذهبوا بأنفسكم، ولا حظوا ما لدى الجانبين من أدلّة، وبعدها يكون أمركم بيدكم إن شئتم تشيّعتم وإلاّ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القضيّة قضيّة دين، والدين أعزّ ما عند الإنسان المسلم فيجب أن يهتمّ به، ولكن لا يؤمن بشي إلاّ عن اقتناع كامل، وبرهان جليّ، وإمارات صادقة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أعجبتني هذه الفكرة بشكل ممتاز لما فيها من انفتاح على </w:t>
      </w:r>
    </w:p>
    <w:p>
      <w:pPr>
        <w:pStyle w:val="BookText"/>
        <w:rPr/>
      </w:pPr>
      <w:r>
        <w:rPr>
          <w:rFonts w:ascii="Amiri" w:hAnsi="Amiri" w:eastAsia="Amiri" w:cs="Amiri"/>
          <w:color w:val="111111"/>
          <w:sz w:val="28"/>
          <w:sz w:val="28"/>
          <w:szCs w:val="28"/>
          <w:rtl w:val="true"/>
          <w:lang w:bidi="ar-SA"/>
        </w:rPr>
        <w:t>المذاهب الأُخرى، وعدم إكراه في الاقتناع بمذهب معيّن، وبالفعل هاجرت إلى الحوزة العلمية في مدينة قم المقدّسة بإيران لطلب العلم، وأنا ناو للبقاء على مذهبي الذي أعتزّ به كثيراً، فطلب العلم فضيلة، والاهتمام بالدين أمر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بالدراسة بشكل جدّي، وأفرحني أنّني وجدت الشيخ السابق ذكره قد سبقني في المجيّ إلى قم، وحصلت بيننا علاقة متينة تخلّلتها الحوارات الدينية الشيعيّة، والمناقشات العلميّة المفيدة التي كانت تطال المناهج الدراسية وما فيها من مضامين عقائدية وفقهية وتاريخية، ولم تقتصر مناقشاتي مع أستاذي السابق فقط، بل شاركت في مناقشات وديّة ومهمّة تطال أمّهات المسائل الدينية الخلافية بين مذاهب المسلمين كان طرفها الآخر أساتذتي في الحوزة، وزملائي الطلبة الذين يشاركوني مقاعد الدراسة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ووصي رسول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الشي المهم الذي استفدته من مناقشاتي هو أنّي عرفت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جذبتني مناقبه، وهزّتني كراماته، وهام قلبي بحبّه، وتركزّت معاني ولايته في نفسي فأنا عندما كنت سنّياً كنت أسمع مشايخنا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كرّم الله وجهه، وعندما سألت عن معنى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لم يسجد لصنم قط</w:t>
      </w:r>
      <w:r>
        <w:rPr>
          <w:rStyle w:val="FootnoteAnchor"/>
          <w:rtl w:val="true"/>
        </w:rPr>
        <w:footnoteReference w:id="357"/>
      </w:r>
      <w:r>
        <w:rPr>
          <w:rFonts w:ascii="Amiri" w:hAnsi="Amiri" w:eastAsia="Amiri" w:cs="Amiri"/>
          <w:color w:val="111111"/>
          <w:sz w:val="28"/>
          <w:sz w:val="28"/>
          <w:szCs w:val="28"/>
          <w:rtl w:val="true"/>
          <w:lang w:bidi="ar-SA"/>
        </w:rPr>
        <w:t>، بينما سجد كبار الصحابة للأصنام أيّام الجاهلية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فكانت هذه أوّل المناقب العالقة في قلبي، ولكنّها كانت قطرة في أرض يابسة قاحلة، كثر فيها الشوك الذي زرعه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تعدّ ولا تحصى، فبسيفه قام الإسلام، وبجهاده ثبت عموده، وبعلمه أزيحت الشبهات، وما أحسن ما قاله ابن أبي الحديد المعتزلي في إحدى </w:t>
      </w:r>
    </w:p>
    <w:p>
      <w:pPr>
        <w:pStyle w:val="BookText"/>
        <w:rPr/>
      </w:pPr>
      <w:r>
        <w:rPr>
          <w:rFonts w:ascii="Amiri" w:hAnsi="Amiri" w:eastAsia="Amiri" w:cs="Amiri"/>
          <w:color w:val="111111"/>
          <w:sz w:val="28"/>
          <w:sz w:val="28"/>
          <w:szCs w:val="28"/>
          <w:rtl w:val="true"/>
          <w:lang w:bidi="ar-SA"/>
        </w:rPr>
        <w:t>قصائده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إنّما الإسلام لولا حسامه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كعفطة عنز أو قلامة حافرِ</w:t>
      </w:r>
    </w:p>
    <w:p>
      <w:pPr>
        <w:pStyle w:val="BookText"/>
        <w:rPr/>
      </w:pPr>
      <w:r>
        <w:rPr>
          <w:rFonts w:ascii="Amiri" w:hAnsi="Amiri" w:eastAsia="Amiri" w:cs="Amiri"/>
          <w:color w:val="111111"/>
          <w:sz w:val="28"/>
          <w:sz w:val="28"/>
          <w:szCs w:val="28"/>
          <w:rtl w:val="true"/>
          <w:lang w:bidi="ar-SA"/>
        </w:rPr>
        <w:t>ألا إنّما التوحيد لولا علومه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كعرضة خليل أو كنهبة كافرِ</w:t>
      </w:r>
    </w:p>
    <w:p>
      <w:pPr>
        <w:pStyle w:val="BookText"/>
        <w:rPr/>
      </w:pPr>
      <w:r>
        <w:rPr>
          <w:rFonts w:ascii="Amiri" w:hAnsi="Amiri" w:eastAsia="Amiri" w:cs="Amiri"/>
          <w:color w:val="111111"/>
          <w:sz w:val="28"/>
          <w:sz w:val="28"/>
          <w:szCs w:val="28"/>
          <w:rtl w:val="true"/>
          <w:lang w:bidi="ar-SA"/>
        </w:rPr>
        <w:t>هو الآية العظمى ومستنبّط الهدى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وحيرة أرباب النهى والبصائرِ</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 xml:space="preserve">هذا ومن خصاله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أعتقد أنّها ساهمت في إعطائه تاج الولاية، وشرف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وجدته لم يخالف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فكانت آثار تربية الرسول عليه واضحة وثمراتها بادية على خلاف الآخرين الذين خالفوا واجتهدوا بين يدي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لا يملكون العلم، وليست لهم السوابق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نظرة في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الملاحظات، ويعرض بعض نتائج تجربته،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المذهب الشيعي الإمامي الاثنى عشري عن بقية المذاهب بالعمق العلمي حيث ربّى علماءً كباراً، وهذّب علوماً نقيّة تعتمد على الدليل وتستند على البرهان، وهذه نتيجة طبيعية لتمسكه بالعترة النبويّة الطاهرة، فكما أنّ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بهم أحد، فكذلك مذهبهم يتميّز عن غيره رغم الظروف الصعبة التي عاشها أتباعه والقمع المستمر لعلمائه من سلاطين الجور وعلماء السوء من بطانتهم</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فخذ مثلاً علم الحديث لدى الشيعة، وقادته بما يفتخر به المذهب السنّي الذي يدّعي أنّ قيامه كان لحماية السنّة النبويّة الشريفة أمام المبتدعين والضالين، فرغم أن رجال الشيعة كانوا مطاردين على مرّ العصور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أدّى إلى ضياع الكثير من كتبهم، وتراثهم الحديثي، إلاّ أنّا نراهم يعتنون بالسند كما يهتمّون بالمتن، وتطول لديهم المناقشات السندية تحرّياً للصدق والضبط، ويخضع لديهم الحديث </w:t>
      </w:r>
    </w:p>
    <w:p>
      <w:pPr>
        <w:pStyle w:val="BookText"/>
        <w:rPr/>
      </w:pPr>
      <w:r>
        <w:rPr>
          <w:rFonts w:ascii="Amiri" w:hAnsi="Amiri" w:eastAsia="Amiri" w:cs="Amiri"/>
          <w:color w:val="111111"/>
          <w:sz w:val="28"/>
          <w:sz w:val="28"/>
          <w:szCs w:val="28"/>
          <w:rtl w:val="true"/>
          <w:lang w:bidi="ar-SA"/>
        </w:rPr>
        <w:t>لموازين موحدة صارمة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لاحظت الجانب الآخر، فرغم ادّعائه العريض واتّهامه للآخرين بعدم الاهتمام بالإسناد كما يهتم هو، ورغم الظروف المساعدة التي مرّ بها رجاله لحماية السلطات لهم على مرّ التاريخ الإسلامي، تجدهم يروون لكلّ من هبّ ودبّ، ولا تحكم قواعد الجرح والتعديل عندهم موازين ثابتة تسير على الكلّ، بل يخضع السند لاجتهادات متقلّبة، وأقوال مختلفة تجمع بين المتناقضات ونجد هذا منهم في الكتب المعتبرة لديهم فضلاً عن غيرها</w:t>
      </w:r>
      <w:r>
        <w:rPr>
          <w:rFonts w:eastAsia="Amiri" w:cs="Amiri" w:ascii="Amiri" w:hAnsi="Amiri"/>
          <w:color w:val="111111"/>
          <w:sz w:val="28"/>
          <w:szCs w:val="28"/>
          <w:rtl w:val="true"/>
          <w:lang w:bidi="ar-SA"/>
        </w:rPr>
        <w:t xml:space="preserve">. </w:t>
      </w:r>
      <w:bookmarkStart w:id="160" w:name="pg20390_291190"/>
    </w:p>
    <w:p>
      <w:pPr>
        <w:pStyle w:val="Heading2"/>
        <w:numPr>
          <w:ilvl w:val="1"/>
          <w:numId w:val="1"/>
        </w:numPr>
        <w:rPr/>
      </w:pPr>
      <w:bookmarkStart w:id="161" w:name="__RefHeading___Toc12635858_2142443653"/>
      <w:bookmarkStart w:id="162" w:name="_Toc52"/>
      <w:bookmarkEnd w:id="160"/>
      <w:bookmarkEnd w:id="161"/>
      <w:r>
        <w:rPr>
          <w:rtl w:val="true"/>
        </w:rPr>
        <w:t>(</w:t>
      </w:r>
      <w:r>
        <w:rPr/>
        <w:t>٥١</w:t>
      </w:r>
      <w:r>
        <w:rPr>
          <w:rtl w:val="true"/>
        </w:rPr>
        <w:t xml:space="preserve">) </w:t>
      </w:r>
      <w:r>
        <w:rPr>
          <w:rtl w:val="true"/>
        </w:rPr>
        <w:t xml:space="preserve">حسين كريم مبارك </w:t>
      </w:r>
      <w:r>
        <w:rPr>
          <w:rtl w:val="true"/>
        </w:rPr>
        <w:t>(</w:t>
      </w:r>
      <w:r>
        <w:rPr>
          <w:rtl w:val="true"/>
        </w:rPr>
        <w:t xml:space="preserve">حنفي </w:t>
      </w:r>
      <w:r>
        <w:rPr>
          <w:rtl w:val="true"/>
        </w:rPr>
        <w:t xml:space="preserve">/ </w:t>
      </w:r>
      <w:r>
        <w:rPr>
          <w:rtl w:val="true"/>
        </w:rPr>
        <w:t>العراق</w:t>
      </w:r>
      <w:r>
        <w:rPr>
          <w:rtl w:val="true"/>
        </w:rPr>
        <w:t>)</w:t>
      </w:r>
      <w:bookmarkEnd w:id="16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65700" cy="6680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13"/>
                        <a:stretch/>
                      </pic:blipFill>
                      <pic:spPr>
                        <a:xfrm>
                          <a:off x="0" y="0"/>
                          <a:ext cx="4965840" cy="6680160"/>
                        </a:xfrm>
                        <a:prstGeom prst="rect">
                          <a:avLst/>
                        </a:prstGeom>
                        <a:ln w="0">
                          <a:noFill/>
                        </a:ln>
                      </pic:spPr>
                    </pic:pic>
                  </a:graphicData>
                </a:graphic>
              </wp:inline>
            </w:drawing>
          </mc:Choice>
          <mc:Fallback>
            <w:pict>
              <v:shape id="shape_0" stroked="f" o:allowincell="f" style="position:absolute;margin-left:0pt;margin-top:-526.05pt;width:390.95pt;height:525.95pt;mso-wrap-style:none;v-text-anchor:middle;mso-position-horizontal:left;mso-position-vertical:top" type="_x0000_t75">
                <v:imagedata r:id="rId3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ونشأ في أُسرة سنّية حنفية المذهب، عمل موظّفاً في دائرة المقاولات الإنشائية في بغداد، غادر العراق سنة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أحداث الانتفاضة الشعبانيّة بعد أن دمّر الجيش العراقي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 يسكن فيها 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محافظة ديالى، وهاجر إلى إيران حيث سنحت له الفرصة في الالتحاق بمذهب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عرّفتني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حظت أنّ البعثيّين الحاكمين في العراق كانوا يظلمون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يسمحون للشيعة بإقامة شعائرهم، بل كانت الإعدامات والقتل غير المبرّر يقع ليلاً ونهاراً لمجرّد إعلان الولاء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فعرفت أنّ هناك أسراراً في هذا الأمر، فما الذي يدفع حكومة تدّعي التقدميّة والاشتراكيّة والقوميّة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الخ إلى قتل الناس وسفك الدّماء لمجرد إعلان المحبّة لأبناء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عاش معظمهم في القرون السالفة؟ فهل هذه هي التقدميّة؟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هذه هي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هذه هي القوميّة العربيّة؟ </w:t>
      </w:r>
    </w:p>
    <w:p>
      <w:pPr>
        <w:pStyle w:val="BookText"/>
        <w:rPr/>
      </w:pPr>
      <w:r>
        <w:rPr>
          <w:rFonts w:ascii="Amiri" w:hAnsi="Amiri" w:eastAsia="Amiri" w:cs="Amiri"/>
          <w:color w:val="111111"/>
          <w:sz w:val="28"/>
          <w:sz w:val="28"/>
          <w:szCs w:val="28"/>
          <w:rtl w:val="true"/>
          <w:lang w:bidi="ar-SA"/>
        </w:rPr>
        <w:t>فقد ألمتني أوضاع العراق وأنا أتابعها عن كثب ككلّ مواطن يهتمّ بأمور بلده وبشؤون أبناء البلد، تابعتُ هذا الموضوع، واستفسرت من بعض العلماء، فعرفت أنّ هؤلاء البعثيّين الجبناء ليسوا وحدهم في الميدان، بل لهم أنصار وأسلاف سبقوهم في محاربة الشيعة وسفك دمائهم، والاعتداء على حرمات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وتشويه سمعتهم، فهنا عرفت أنّ الأمر ليس ابن يومِه، بل هو يعود إلى أيّام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حسدت قريش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نعمة الدين الذي حباهم بها الله لأهلّيتهم وشرفهم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محكم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 .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المعلوم جدّاً وقوع الظلم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قبيل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دافع القرآن الكريم بشكل قاطع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كانوا هم عمدة أنصاره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وخاصّة في المواطن الصعبة ضد الكفّار والمشركين والمنافقين من قريش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حسدوه وحسدوا بني هاشم كما دافع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عن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وخصوصاً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حسده الظالمون على بطولته وعلمه وشرفه، ورأوا فيه سدّاً منيعاً أمام بروزهم على الساحة كمدّعين للخير والفضل، والفاضل دائماً محسود لفضله الذي يفضح المفضول لو أراد التقدّم على حساب الآخرين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وقدمرّ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مرور الكرام أمام الظلم الذي وجّهه الآخرون لهم خاصة، ولكن إذا كانت القضية ترتبط بالدين فانّهم يقفون بوجه الظالمين، لأنّهم </w:t>
      </w:r>
    </w:p>
    <w:p>
      <w:pPr>
        <w:pStyle w:val="BookText"/>
        <w:rPr/>
      </w:pPr>
      <w:r>
        <w:rPr>
          <w:rFonts w:ascii="Amiri" w:hAnsi="Amiri" w:eastAsia="Amiri" w:cs="Amiri"/>
          <w:color w:val="111111"/>
          <w:sz w:val="28"/>
          <w:sz w:val="28"/>
          <w:szCs w:val="28"/>
          <w:rtl w:val="true"/>
          <w:lang w:bidi="ar-SA"/>
        </w:rPr>
        <w:t>الأمناء عليه، فيتصرّفون بما يكون فيه حفظ الدين وقوامه فإنّ تطلبت الظروف العمل بالتقيّة وخاصة المداراتيّة التي تستخدم للحفاظ على شيء مهم عملوا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فنرى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السكوت لمدّة خمس وعشرين سنة أيّام الخلفاء الثلاثة، إلاّ في بعض المواقف التي قدّم فيها مصلحة حفظ الدين على مصلحة التقية، نعم هكذا كان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خصومهم لا يتخاصمون معهم على دنياً أوحطام، وإنّما يتدخّلون فقط عندما يكون الإسلام نفسه في خطر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فضحت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معصومة أيضاً، وهي بضعة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 الخلافة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قضيّة غصب فدك، كما حارب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المارقين، لأنّهم بغاة خارجون عن الدين وقَتَلَ منهم من قد قتل ممّا سبّب له ولأهل بيته الكرام عداوات استمرّت قروناً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خرج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الحاكم الأموي الظالم الذي أراد محو الإسلام من الأساس، فحصلت ملحمة كربلاء حيث قد قتل الإمام الحسين مظلوماً شهيداً،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اختار 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أولياء دم الإمام الحسين التقيّة وعدم الأخذ بثار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لما رأوه من المصلحة وثأر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الواقع ثار الله الذي سيأخذه على يد وليّ منصور معصوم يخرج في آخر الزمان وهو المهدي المنتظر عجل الله فرجه حيث ينتقم من الظالمين وذريّاتهم التابعين لهم على نفس الخط، فلن يذهب 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هدراً أبداً، وإنّما تُرك الظالمون يعيشون حالة الخوف والصلح من ظهور المنتقم منهم في أيّة لحظة</w:t>
      </w:r>
      <w:r>
        <w:rPr>
          <w:rFonts w:eastAsia="Amiri" w:cs="Amiri" w:ascii="Amiri" w:hAnsi="Amiri"/>
          <w:color w:val="111111"/>
          <w:sz w:val="28"/>
          <w:szCs w:val="28"/>
          <w:rtl w:val="true"/>
          <w:lang w:bidi="ar-SA"/>
        </w:rPr>
        <w:t xml:space="preserve">. </w:t>
      </w:r>
      <w:bookmarkStart w:id="163" w:name="pg20390_291193"/>
    </w:p>
    <w:p>
      <w:pPr>
        <w:pStyle w:val="Heading2"/>
        <w:numPr>
          <w:ilvl w:val="1"/>
          <w:numId w:val="1"/>
        </w:numPr>
        <w:rPr/>
      </w:pPr>
      <w:bookmarkStart w:id="164" w:name="__RefHeading___Toc12635860_2142443653"/>
      <w:bookmarkStart w:id="165" w:name="_Toc53"/>
      <w:bookmarkEnd w:id="163"/>
      <w:bookmarkEnd w:id="164"/>
      <w:r>
        <w:rPr>
          <w:rtl w:val="true"/>
        </w:rPr>
        <w:t>(</w:t>
      </w:r>
      <w:r>
        <w:rPr/>
        <w:t>٥٢</w:t>
      </w:r>
      <w:r>
        <w:rPr>
          <w:rtl w:val="true"/>
        </w:rPr>
        <w:t xml:space="preserve">) </w:t>
      </w:r>
      <w:r>
        <w:rPr>
          <w:rtl w:val="true"/>
        </w:rPr>
        <w:t xml:space="preserve">حمدان شامار </w:t>
      </w:r>
      <w:r>
        <w:rPr>
          <w:rtl w:val="true"/>
        </w:rPr>
        <w:t>(</w:t>
      </w:r>
      <w:r>
        <w:rPr>
          <w:rtl w:val="true"/>
        </w:rPr>
        <w:t xml:space="preserve">مغالي </w:t>
      </w:r>
      <w:r>
        <w:rPr>
          <w:rtl w:val="true"/>
        </w:rPr>
        <w:t xml:space="preserve">/ </w:t>
      </w:r>
      <w:r>
        <w:rPr>
          <w:rtl w:val="true"/>
        </w:rPr>
        <w:t>العراق</w:t>
      </w:r>
      <w:r>
        <w:rPr>
          <w:rtl w:val="true"/>
        </w:rPr>
        <w:t>)</w:t>
      </w:r>
      <w:bookmarkEnd w:id="165"/>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ونشأ في أسرة تنتمي إلى 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قسم من الغلاة الذين يعتقدون بالباطن، ويؤمنون بالدعاء وطلب الحاجة كبديل عن الصلاة والصيام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ويعتقد قسم من هؤلاء أنّ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 الله عن ذلك علوّاً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عقيدته الموروثة هذه كبقيّة المنتسبين إلى هذه الفرقة بضعة أعوام، حتّى توصّل إلى نتائج لم تكن في الحسبان حيث أخذت بيده تدريجيّاً إلى منحى آخر، وقد 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النتائج إثر قراءته لبعض الكتب العقائديّة للشيعة الاثني عشريّة، واستماعه لمحاضرات بعض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والمذاهب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الكتب التي 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والمذاهب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فتح له الكتاب آفاقاً واسعة غير ما كان يتصوّرها في معتقده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ويبحث المؤلّف في هذا الكتاب شخصيّة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والمدرسة </w:t>
      </w:r>
    </w:p>
    <w:p>
      <w:pPr>
        <w:pStyle w:val="BookText"/>
        <w:rPr/>
      </w:pPr>
      <w:r>
        <w:rPr>
          <w:rFonts w:ascii="Amiri" w:hAnsi="Amiri" w:eastAsia="Amiri" w:cs="Amiri"/>
          <w:color w:val="111111"/>
          <w:sz w:val="28"/>
          <w:sz w:val="28"/>
          <w:szCs w:val="28"/>
          <w:rtl w:val="true"/>
          <w:lang w:bidi="ar-SA"/>
        </w:rPr>
        <w:t>الإسلاميّة التي أسّسها، والجيل الذي قام بتربيته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ويبيّن أقوال العلماء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يسلّط الضوء على المذاهب الإسلاميّة التي نشأت في الوسط السنّي، وحركة التنازع بين هذه المذاهب، والاختلافات الموجودة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يبيّن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حيدر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الأوّل من كتابه موقف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 الغلاة، ويذكر السبب الذي قام من أجله هؤلاء بالالتحاق بالشيعة، وادّعاء موالاة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يرى أنّها حركة سياسيّة أوجدتها عدّة عوامل وأنّهم دخلوا في صفوف الشيعة ليصلوا إلى غايات في أنفسهم من الوقيعة في الشيعة والحطّ من كرامة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كانوا لا يستطيعون أن ينالوا من عقائد الشيعة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طريقة علاج هذه الظاهرة الخطيرة يقول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عالج أهل البيت هذه المشكلة الخطرة، وعرفوا الدوافع التي دعت هؤلاء الكفرة إلى الالتحاق بصفوف الشيعة، واتّضح لهم غايات خصومهم الذين يريدون أن يوقعوا بهم، فكان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يعلنون للملأ البراءة من الغلاة وجاهروا بلعنهم، وأمروا شيعتهم بالتبرّؤ منهم والابتعاد عنهم، وتلقّى الشيعة تلك الأوامر الشريفة بالقبول والامتثال، فأعلنوا البراءة وملأوا كتبهم من التبرّيء منهم، وأفتوا بحرمة مخالطتهم، وأجمعوا على نجاستهم وعدم جواز غسل ودفن موتاهم، وتحريم اعطائهم الزكاة، ولم يجوّزوا للغالي أن يتزّوج المسلمة، ولا المسلم أن يتزوّج الغالية، ولم يورثوهم من المسلمين وهم لا يرثون منهم</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ورد في الغلاة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أبدى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اهتمامهم بتربية الشيعة، وأنذروهم بالابتعاد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وقد لعنهم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تقاعدوهم، ولا تصادقوهم وابرأوا منهم، برىء الله منهم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نَسبَ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الأخبار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التشبيه والجبر إليهم، وقال لأحد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خالد، إنّما وضع الأخبار عنّا في التشبيه والجبر الغلاة الذين صغّروا عظمة الله تعالى، فمن أحبّهم فقد أبغضنا، ومن أبغضهم فقد أحبّنا، ومن والاهم فقد عادانا، ومن عاداهم فقد والانا، ومن وصلهم فقد قطعنا، ومن قطعهم فقد وصلنا، ومن جفاهم فقد برّنا، ومن برّهم فقد جفانا، ومن أكرمهم فقد أهاننا، ومن أهانهم فقد أكرمنا، ومن قبلهم فقد ردّنا، ومن ردّهم فقد قبلنا، ومن أحسن إليهم فقد أساء إلينا، ومن أساء إليهم فقد أحسن إلينا، ومن صدّقهم فقد كذّبنا، ومن كذّبهم فقد صدّقنا، ومن أعطاهم فقد حرمنا، ومن حرمهم فقد أعطانا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خالد من كان من شيعتنا فلا يتّخذنّ منهم وليّاً ولا نصيراً</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الالتحاق بالركب الشيعي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البحث والتحقيق في كتب الشيعة الإماميّة واستماع بعض المحاضرات، إضافة إلى الحبّ الذي كان يكنّه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السبب في استبصاره والتحاقه بركب الشيعة الاثني عشريّة، وكان ذلك عام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 العراق</w:t>
      </w:r>
      <w:r>
        <w:rPr>
          <w:rFonts w:eastAsia="Amiri" w:cs="Amiri" w:ascii="Amiri" w:hAnsi="Amiri"/>
          <w:color w:val="111111"/>
          <w:sz w:val="28"/>
          <w:szCs w:val="28"/>
          <w:rtl w:val="true"/>
          <w:lang w:bidi="ar-SA"/>
        </w:rPr>
        <w:t xml:space="preserve">. </w:t>
      </w:r>
      <w:bookmarkStart w:id="166" w:name="pg20390_291197"/>
    </w:p>
    <w:p>
      <w:pPr>
        <w:pStyle w:val="Heading2"/>
        <w:numPr>
          <w:ilvl w:val="1"/>
          <w:numId w:val="1"/>
        </w:numPr>
        <w:rPr/>
      </w:pPr>
      <w:bookmarkStart w:id="167" w:name="__RefHeading___Toc12635862_2142443653"/>
      <w:bookmarkStart w:id="168" w:name="_Toc54"/>
      <w:bookmarkEnd w:id="166"/>
      <w:bookmarkEnd w:id="167"/>
      <w:r>
        <w:rPr>
          <w:rtl w:val="true"/>
        </w:rPr>
        <w:t>(</w:t>
      </w:r>
      <w:r>
        <w:rPr/>
        <w:t>٥٣</w:t>
      </w:r>
      <w:r>
        <w:rPr>
          <w:rtl w:val="true"/>
        </w:rPr>
        <w:t xml:space="preserve">) </w:t>
      </w:r>
      <w:r>
        <w:rPr>
          <w:rtl w:val="true"/>
        </w:rPr>
        <w:t xml:space="preserve">حمدان صفيان نجم الكبيسي </w:t>
      </w:r>
      <w:r>
        <w:rPr>
          <w:rtl w:val="true"/>
        </w:rPr>
        <w:t>(</w:t>
      </w:r>
      <w:r>
        <w:rPr>
          <w:rtl w:val="true"/>
        </w:rPr>
        <w:t xml:space="preserve">سنّي </w:t>
      </w:r>
      <w:r>
        <w:rPr>
          <w:rtl w:val="true"/>
        </w:rPr>
        <w:t xml:space="preserve">/ </w:t>
      </w:r>
      <w:r>
        <w:rPr>
          <w:rtl w:val="true"/>
        </w:rPr>
        <w:t>العراق</w:t>
      </w:r>
      <w:r>
        <w:rPr>
          <w:rtl w:val="true"/>
        </w:rPr>
        <w:t>)</w:t>
      </w:r>
      <w:bookmarkEnd w:id="16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62500" cy="61722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22"/>
                        <a:stretch/>
                      </pic:blipFill>
                      <pic:spPr>
                        <a:xfrm>
                          <a:off x="0" y="0"/>
                          <a:ext cx="4762440" cy="6172200"/>
                        </a:xfrm>
                        <a:prstGeom prst="rect">
                          <a:avLst/>
                        </a:prstGeom>
                        <a:ln w="0">
                          <a:noFill/>
                        </a:ln>
                      </pic:spPr>
                    </pic:pic>
                  </a:graphicData>
                </a:graphic>
              </wp:inline>
            </w:drawing>
          </mc:Choice>
          <mc:Fallback>
            <w:pict>
              <v:shape id="shape_0" stroked="f" o:allowincell="f" style="position:absolute;margin-left:0pt;margin-top:-486.05pt;width:374.95pt;height:485.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غربي العراق، ونشأ في عائلة سنيّة المذهب، أكمل الدراسة المتوسطة وعمل موظّفاً صحّيّاً، 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فرصة العمر الذهبيّة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في أسر القوّات الإيرانيّة في الحرب التي دارت بين العراق وإيران في الثمانينات من القرن الماضي، وكانت فترة الأسر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صعوبتها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فرصة ذهبيّة من أيّام عمري، حيث واجهت المفاهيم الدينيّة الشريفة التي بلّغها الأنبياء والأولياء والصالحون على طول التاريخ في متناول يدي، فكانت هناك المحاضرات الدينيّة المستمرّة، والكتب على مختلف أنواعها دينية وثقافيّة واجتماعيّة وسياسيّة حاضرة في مكتبات منظمة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التقيت بناس كثيرين من أبناء بلدي يشاركونني الأسر من مختلف المذاهب والمشارب الثقافية والقومية، وكان من طبيعة الحال أن يحصل بيننا النقاش، ويجري الكلام في مختلف المواضيع التي تخصّنا، وكان من أوّلها البحث في أمور الدين، ومناقشة صحّة العقائد، ومحاولة فهم تاريخ المسلمين وما جرى عليهم من حوادث جرّتهم إلى الحروب والنزاعات الداخلية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طيب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أحبّنا آل البيت، فليحمد الله على أوّل النعم، قيل يا رسول الله وما أوّل النعم،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طيب الولادة</w:t>
      </w:r>
      <w:r>
        <w:rPr>
          <w:rStyle w:val="FootnoteAnchor"/>
          <w:rtl w:val="true"/>
        </w:rPr>
        <w:footnoteReference w:id="364"/>
      </w:r>
      <w:r>
        <w:rPr>
          <w:rFonts w:ascii="Amiri" w:hAnsi="Amiri" w:eastAsia="Amiri" w:cs="Amiri"/>
          <w:color w:val="111111"/>
          <w:sz w:val="28"/>
          <w:sz w:val="28"/>
          <w:szCs w:val="28"/>
          <w:rtl w:val="true"/>
          <w:lang w:bidi="ar-SA"/>
        </w:rPr>
        <w:t>، ولا يحبّنا إلاّ من طابت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سمعت بهذا الحديث لأوّل مرّة حمدت الله على أنّ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في قلبي في الأيّام الأولى، عندما تعرّفت على عظمتهم، وقدسيّة شأنهم، وشكرت الله أيضاً أنّي لم أحسّ في قلبي يوماً ما بغضاً لهم، ولكنّي تأسفت على ما فات من العمر وأنا لا أعرفهم حقّ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والواقع أن معظّم المسلمين يحبّون أهل البيت ويودّونهم، ولا يبغضهم إلاّ القليل من الذين شقوا ببغضهم، أمّا الذي لا يعرفهم، والذي لم يسمع كلامهم فهو ليس من المبغضين، وكثير من المسلمين لا يعرفون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ولا يعادونهم، أمّا الذي يبغضهم عن معرفة بهم، فهذا هو الناصبي الملعون المعادي 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طيب الولادة يكون سبباً لعدم انسياق الإنسان لنصب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القاسم عثمان بن عبد الله مولى شريح القاضي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نصر القاضي ورجل من بني كعب من أحمس، فتحدّث بأحاديث، فلمّا خرجا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خلّفت في الكوفة عربيين ولا عجميين أنصب منهما،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هذين صحيح نسبهما، ومن صحّ نسبه لم يدّعِ على مثلي ما يريد عيبه</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الكوفة فلقيتهما فقلت للنصر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كنّا فيه من </w:t>
      </w:r>
    </w:p>
    <w:p>
      <w:pPr>
        <w:pStyle w:val="BookText"/>
        <w:rPr/>
      </w:pPr>
      <w:r>
        <w:rPr>
          <w:rFonts w:ascii="Amiri" w:hAnsi="Amiri" w:eastAsia="Amiri" w:cs="Amiri"/>
          <w:color w:val="111111"/>
          <w:sz w:val="28"/>
          <w:sz w:val="28"/>
          <w:szCs w:val="28"/>
          <w:rtl w:val="true"/>
          <w:lang w:bidi="ar-SA"/>
        </w:rPr>
        <w:t>الأحاديث مع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كنّا إلاّ في ذكر ومواعظ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الآخر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أحفظهُ ولا أذكر أنّي سمعت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فذكّرته حديثاً من الأحاديث،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سمعت هذا من جعفر وتعيده، والله لو كان رأس عبد من ذهب لكانت رجلاه من خشب، إذهب قبحّك الله</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الخبر يذكر رجلين جرّهما صحة نسبهما إلى الاعتراف بعظمة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يدّعيا عليه كذباً، كما يفعل النواصب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 يأتي شخص ناصبي مثل محمّد مال الله، ويطلق الكلام ويتّهم الشيعة بما لم يعتقدوه، فهذا هو ادّعاء الناصبة الذين خبثت ولادتهم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يسعون في الأرض فساداً، والذين هم يأججّون نار الفتنة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هذا الدعي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الأُمور الغريبة عند العقلاء أن يعتقد منتسبوا الديانة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دون خلقِ الله تعالى من نكاح، وأمّا غيرهم من سفاح، أو بمعنى آخر أنّ غيرهم ممّن لا يعتقد عقائدهم الفاسدة هم أبناء زنا</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بهذا القول يدلّ على أصله، ويحرّف الكلام ويتقوّل على الشيعة مالم يقولوا، والواقع أنّ الشيعة لم يتّهموا المسلمين بذلك لأنّا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معظم المسلمين يحبّون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الناصبي المبغض لهم تشمله الرواية، وإنّ ما قاله الشيعة لم يأتوا به من عندهم، بل هو 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وآل بيته الكرام شاء من شاء وأبى من أبى وهم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يبغض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مشكوك الولادة،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غير الشيعة أولاد زنا كما يدّعي هذا المتقوّل عليهم كذباً وزوراً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الدعوة إلى حبّ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 بغضهم لم ينقلها الشيعة وحدهم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كتبهم، بل نقلها المسلمون جميعاً في كتبهم المعتبرة، ونحن نرى أنّ علماء المسلمين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غير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يتبرّؤون من النصب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ويروون أحاديث كثيرة في ذمّ نصب العداء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رغم أنّ دينهم قائم على ذلك</w:t>
      </w:r>
      <w:r>
        <w:rPr>
          <w:rFonts w:eastAsia="Amiri" w:cs="Amiri" w:ascii="Amiri" w:hAnsi="Amiri"/>
          <w:color w:val="111111"/>
          <w:sz w:val="28"/>
          <w:szCs w:val="28"/>
          <w:rtl w:val="true"/>
          <w:lang w:bidi="ar-SA"/>
        </w:rPr>
        <w:t xml:space="preserve">. </w:t>
      </w:r>
      <w:bookmarkStart w:id="169" w:name="pg20390_291201"/>
    </w:p>
    <w:p>
      <w:pPr>
        <w:pStyle w:val="Heading2"/>
        <w:numPr>
          <w:ilvl w:val="1"/>
          <w:numId w:val="1"/>
        </w:numPr>
        <w:rPr/>
      </w:pPr>
      <w:bookmarkStart w:id="170" w:name="__RefHeading___Toc12635864_2142443653"/>
      <w:bookmarkStart w:id="171" w:name="_Toc55"/>
      <w:bookmarkEnd w:id="169"/>
      <w:bookmarkEnd w:id="170"/>
      <w:r>
        <w:rPr>
          <w:rtl w:val="true"/>
        </w:rPr>
        <w:t>(</w:t>
      </w:r>
      <w:r>
        <w:rPr/>
        <w:t>٥٤</w:t>
      </w:r>
      <w:r>
        <w:rPr>
          <w:rtl w:val="true"/>
        </w:rPr>
        <w:t xml:space="preserve">) </w:t>
      </w:r>
      <w:r>
        <w:rPr>
          <w:rtl w:val="true"/>
        </w:rPr>
        <w:t xml:space="preserve">حمران بن أعين الشيباني </w:t>
      </w:r>
      <w:r>
        <w:rPr>
          <w:rtl w:val="true"/>
        </w:rPr>
        <w:t>(</w:t>
      </w:r>
      <w:r>
        <w:rPr>
          <w:rtl w:val="true"/>
        </w:rPr>
        <w:t xml:space="preserve">سنّي </w:t>
      </w:r>
      <w:r>
        <w:rPr>
          <w:rtl w:val="true"/>
        </w:rPr>
        <w:t xml:space="preserve">/ </w:t>
      </w:r>
      <w:r>
        <w:rPr>
          <w:rtl w:val="true"/>
        </w:rPr>
        <w:t>العراق</w:t>
      </w:r>
      <w:r>
        <w:rPr>
          <w:rtl w:val="true"/>
        </w:rPr>
        <w:t>)</w:t>
      </w:r>
      <w:bookmarkEnd w:id="171"/>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 من مدينة الكوفة بالعراق سكناً له، وحسب 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استبصر على 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 الكابلي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أصحاب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وخواصّه</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استبصاره التحق بركب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حواري</w:t>
      </w:r>
      <w:r>
        <w:rPr>
          <w:rStyle w:val="FootnoteAnchor"/>
          <w:rtl w:val="true"/>
        </w:rPr>
        <w:footnoteReference w:id="368"/>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عمره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عن فضله وجلالة قدره فقد قال فيه أبو غالب الزراري في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حمران من أكابر مشايخ الشيعة المفضّلين الذين لا يشكّ فيهم، وكان أحد حملة القرآن</w:t>
      </w:r>
      <w:r>
        <w:rPr>
          <w:rStyle w:val="FootnoteAnchor"/>
          <w:rtl w:val="true"/>
        </w:rPr>
        <w:footnoteReference w:id="369"/>
      </w:r>
      <w:r>
        <w:rPr>
          <w:rFonts w:ascii="Amiri" w:hAnsi="Amiri" w:eastAsia="Amiri" w:cs="Amiri"/>
          <w:color w:val="111111"/>
          <w:sz w:val="28"/>
          <w:sz w:val="28"/>
          <w:szCs w:val="28"/>
          <w:rtl w:val="true"/>
          <w:lang w:bidi="ar-SA"/>
        </w:rPr>
        <w:t>ومن يُعدُّ ويُذكر اسمه في القراءات وكان علاماً بالنحو واللغة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ويكفي في جلالة قدره أن يصفه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بالميزان والحدّ الفاصل بين الهداية والضلال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ضمن له المعصوم ثباته على العقائد الحقّة ودخوله الجنّة، فقد روي أنّه أقبل على الإمام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حلفت أن لا أبرح المدينة حتّى أعلم ما أنا،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فتريد ما ذا يا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تخبرني ما أنا؟ فقال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لنا شيعة في الدنيا والآخرة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حمران بن أعين مؤمن لا يرتدّ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رجل من أهل الجنّة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خصائصه أنّه كان يقوم من المجلس الذي لا يذكر فيه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 أنّه كان يجلس مع أصحابه فلا يزال معهم في الرواية في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خلطوا ذلك بغيره ردّهم إليه، وإن صنعوا ذلك عدل ثلاث مرّات، ثمّ قام عنهم وتركهم</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وتذكر كتب التاريخ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شعراً رثى فيه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استشهاده وجاء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بكيت على خيرما لاحق</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بسابعة صفوة الخالق</w:t>
      </w:r>
    </w:p>
    <w:p>
      <w:pPr>
        <w:pStyle w:val="BookText"/>
        <w:rPr/>
      </w:pPr>
      <w:r>
        <w:rPr>
          <w:rFonts w:ascii="Amiri" w:hAnsi="Amiri" w:eastAsia="Amiri" w:cs="Amiri"/>
          <w:color w:val="111111"/>
          <w:sz w:val="28"/>
          <w:sz w:val="28"/>
          <w:szCs w:val="28"/>
          <w:rtl w:val="true"/>
          <w:lang w:bidi="ar-SA"/>
        </w:rPr>
        <w:t>بكيت على ابن نبيّ الهدى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بدمع على وجنتي سابق</w:t>
      </w:r>
    </w:p>
    <w:p>
      <w:pPr>
        <w:pStyle w:val="BookText"/>
        <w:rPr/>
      </w:pPr>
      <w:r>
        <w:rPr>
          <w:rFonts w:ascii="Amiri" w:hAnsi="Amiri" w:eastAsia="Amiri" w:cs="Amiri"/>
          <w:color w:val="111111"/>
          <w:sz w:val="28"/>
          <w:sz w:val="28"/>
          <w:szCs w:val="28"/>
          <w:rtl w:val="true"/>
          <w:lang w:bidi="ar-SA"/>
        </w:rPr>
        <w:t>ربيع البلاد وغيث العباد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لسارب صبح وللطارق</w:t>
      </w:r>
    </w:p>
    <w:p>
      <w:pPr>
        <w:pStyle w:val="BookText"/>
        <w:rPr/>
      </w:pPr>
      <w:r>
        <w:rPr>
          <w:rFonts w:ascii="Amiri" w:hAnsi="Amiri" w:eastAsia="Amiri" w:cs="Amiri"/>
          <w:color w:val="111111"/>
          <w:sz w:val="28"/>
          <w:sz w:val="28"/>
          <w:szCs w:val="28"/>
          <w:rtl w:val="true"/>
          <w:lang w:bidi="ar-SA"/>
        </w:rPr>
        <w:t>ووارث علم نبيّ الهدى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وميزان حقّ به ناطق</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فصلّى الإلهُ على روحه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وأكرم مثواه من صادق</w:t>
      </w:r>
      <w:r>
        <w:rPr>
          <w:rStyle w:val="FootnoteAnchor"/>
          <w:rtl w:val="true"/>
        </w:rPr>
        <w:footnoteReference w:id="375"/>
      </w:r>
      <w:bookmarkStart w:id="172" w:name="pg20390_291204"/>
    </w:p>
    <w:p>
      <w:pPr>
        <w:pStyle w:val="Heading2"/>
        <w:numPr>
          <w:ilvl w:val="1"/>
          <w:numId w:val="1"/>
        </w:numPr>
        <w:rPr/>
      </w:pPr>
      <w:bookmarkStart w:id="173" w:name="__RefHeading___Toc12635866_2142443653"/>
      <w:bookmarkStart w:id="174" w:name="_Toc56"/>
      <w:bookmarkEnd w:id="172"/>
      <w:bookmarkEnd w:id="173"/>
      <w:r>
        <w:rPr>
          <w:rtl w:val="true"/>
        </w:rPr>
        <w:t>(</w:t>
      </w:r>
      <w:r>
        <w:rPr/>
        <w:t>٥٥</w:t>
      </w:r>
      <w:r>
        <w:rPr>
          <w:rtl w:val="true"/>
        </w:rPr>
        <w:t xml:space="preserve">) </w:t>
      </w:r>
      <w:r>
        <w:rPr>
          <w:rtl w:val="true"/>
        </w:rPr>
        <w:t xml:space="preserve">حنون معن محمداوي </w:t>
      </w:r>
      <w:r>
        <w:rPr>
          <w:rtl w:val="true"/>
        </w:rPr>
        <w:t>(</w:t>
      </w:r>
      <w:r>
        <w:rPr>
          <w:rtl w:val="true"/>
        </w:rPr>
        <w:t xml:space="preserve">صابئي </w:t>
      </w:r>
      <w:r>
        <w:rPr>
          <w:rtl w:val="true"/>
        </w:rPr>
        <w:t xml:space="preserve">/ </w:t>
      </w:r>
      <w:r>
        <w:rPr>
          <w:rtl w:val="true"/>
        </w:rPr>
        <w:t>العراق</w:t>
      </w:r>
      <w:r>
        <w:rPr>
          <w:rtl w:val="true"/>
        </w:rPr>
        <w:t>)</w:t>
      </w:r>
      <w:bookmarkEnd w:id="17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426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31"/>
                        <a:stretch/>
                      </pic:blipFill>
                      <pic:spPr>
                        <a:xfrm>
                          <a:off x="0" y="0"/>
                          <a:ext cx="4648320" cy="6426360"/>
                        </a:xfrm>
                        <a:prstGeom prst="rect">
                          <a:avLst/>
                        </a:prstGeom>
                        <a:ln w="0">
                          <a:noFill/>
                        </a:ln>
                      </pic:spPr>
                    </pic:pic>
                  </a:graphicData>
                </a:graphic>
              </wp:inline>
            </w:drawing>
          </mc:Choice>
          <mc:Fallback>
            <w:pict>
              <v:shape id="shape_0" stroked="f" o:allowincell="f" style="position:absolute;margin-left:0pt;margin-top:-506.05pt;width:365.95pt;height:505.95pt;mso-wrap-style:none;v-text-anchor:middle;mso-position-horizontal:left;mso-position-vertical:top" type="_x0000_t75">
                <v:imagedata r:id="rId3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شبّ صابئي المذهب متأثّراً بالبيئة التي ترعرع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صابئي حاول الوصول إلى معرفة الحقيقة، فأعرض عن عقائد طالما قدّسها آباؤه وأسلافه، وعلى رأس هذه العقائد هو الإيمان بأنّ الكواكب وسائط بين الخالق والمخلوق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دراسة العقيدة الصابئية بصورة نقدية، ولكن واجهه تيّار متعصّب ينهاه عن الخوض في هذه المسائل، وأملى عليه بأنّ هذه المهمّة مهمّة رموز الدين فقط، فلم يقتنع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باحتكار البعض للعلم، فقام بعملية البحث والتحقيق حول الأديان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ترعرعت في بيئة متمسّكة بتقاليد الصابئة، فقمت بممارسة هذه التقاليد مدّة من الزمن، فللصابئة طقوس غريبة من قبيل التعميد، ولهم عقائد عجيبة كالاعتقاد بأنّ الكواكب وسائط بين الخالق والمخلوق</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أنّهم لا يفصحون عن جوهر معتقداتهم، فهناك الكثير منها لا يعلمها إلاّ علماؤهم الذين يعبّرون عنهم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البيسق، الحلالي، الترميذا، الكنزفرا، </w:t>
      </w:r>
    </w:p>
    <w:p>
      <w:pPr>
        <w:pStyle w:val="BookText"/>
        <w:rPr/>
      </w:pPr>
      <w:r>
        <w:rPr>
          <w:rFonts w:ascii="Amiri" w:hAnsi="Amiri" w:eastAsia="Amiri" w:cs="Amiri"/>
          <w:color w:val="111111"/>
          <w:sz w:val="28"/>
          <w:sz w:val="28"/>
          <w:szCs w:val="28"/>
          <w:rtl w:val="true"/>
          <w:lang w:bidi="ar-SA"/>
        </w:rPr>
        <w:t xml:space="preserve">الرشمة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ويعبّر عنه بريشة إمه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أعلى مرتبة علمية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ويضيف حنون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أعاني من الفراغ العقائدي الذي أعيشه، فكلّما حاولت البحث حول معتقداتي واجهني تيّار مخالف يمنعني من البحث والتحقيق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يوم ذهبت إلى عالم صابئي لأسأله عن مسائل كانت تختلج في صدري،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الأُسس والمبادئ التي تجعلنا معتقدين بهذا الدين؟ ولماذا لا نتّبع الإسلام مثلاً؟ فقامت القيامة عنده وأخذ يتهجّم على الإسلام ويقول بأنّه دين البدع والضلال والخرافات، وقام يثني على الدين الصابئي واصفاً له بأنّه الدين الحقّ حيث يسمّى أتباعه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المندائيون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الطاهرون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كتاب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يسمح لأحد بقراءته والاطّلاع عليه سوى صنف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وكنت أردّد هذا السؤال دائماً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الدين هو حكر لهؤلاء الأشخاص، حيث لا يسمح لأحد البحث حوله؟</w:t>
      </w:r>
    </w:p>
    <w:p>
      <w:pPr>
        <w:pStyle w:val="BookText"/>
        <w:rPr/>
      </w:pPr>
      <w:r>
        <w:rPr>
          <w:rFonts w:ascii="Amiri" w:hAnsi="Amiri" w:eastAsia="Amiri" w:cs="Amiri"/>
          <w:color w:val="111111"/>
          <w:sz w:val="28"/>
          <w:sz w:val="28"/>
          <w:szCs w:val="28"/>
          <w:rtl w:val="true"/>
          <w:lang w:bidi="ar-SA"/>
        </w:rPr>
        <w:t>كانت هذه الواقعة بمثابة الزلزال حيث زلزل أركان عقيدتي الموروثة، فقمت بدراسة شاملة حول الأديان وبالخصوص الدين الإسلامي أدّت في نهاية المطاف إلى الإعراض عن معتقداتي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عقائد الصابئة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الشهرستاني حول الصابئة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ومذهب هؤلاء أنّ للعالم صانعاً فاطراً حكيماً مقدّساً عن سمات الحدثان، والواجب علينا معرفة العجز عن الوصول إلى جلاله وإنّما يتقرّب إليه بالمتوسّطات المقربين لديه</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ويعبّرون عن الوسائط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لابدّ من متوسّط يتوسّل به، وشفيع يتشفّع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والروحانيات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هي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إذا لم نرها بالأبصار ولم نخاطبها بالألسن لم يتحقّق التقرّب إليها إلاّ بهياكلها، ولكن الهياكلّ قد ترى في وقت ولا ترى في وقت لأنّ لها طلوعاً وأفولاً وظهوراً بالليل وخفاءً بالنهار فلم يصف لنا التقرّب بها والتوجّه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لنا من صور وأشخاص موجودة قائمة منصوبة نصب أعيننا نعكف عليها ونتوسّل بها إلى الهياكل فنتقرّب بها إلى الروحانيات، ونتقرّب بالروحانيات إلى الله سبحانه وتعالى فنعبدهم ليقرّبونا إلى الله زلفى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فاتخذوا أصناماً أشخاصاً على مثال الهياكل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شخص في مقابلة هيكل، وراعوا في ذلك جوهر الهيكل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الجوهر الخاص به من الحديد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وصوّروه بصورته على الهيئة التي تصدر أفعاله عنه، وراعوا في ذلك الزمان والوقت والساعة والدرجة والدقيقة وجميع الإضافات النجومية من اتّصال محمود يؤثّر في نجاح المطالب التي تستدعي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فتقرّبوا إليه في يومه وساعته، وتبخّروا بالبخور الخاصّ به، وتختّموا بخاتمه، ولبسوا لباسه، وتضرّعوا بدعائه، وعزموا بعزائمه، وسألوا حاجتهم منه،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يقضي حوائجهم بعد رعاية الإضافات كلّها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 حول الخالق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الصانع المعبود واحد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 ففي الذات والأوّل والأصل والأزل، وأمّا كثير فلأنّه يتكثّر بالأشخاص في رأي العين، وهي المدبّرات السبعة والأشخاص الأرضية الخيّرة العالمة الفاضلة، فإنّه يظهر بها ويتشخّص بأشخاصها ولا تبطل وحدته في ذاته</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وقالوا في الوسائط بأنّها المدبّرة لهذا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أبدع الفلك وجميع ما فيه </w:t>
      </w:r>
    </w:p>
    <w:p>
      <w:pPr>
        <w:pStyle w:val="BookText"/>
        <w:rPr/>
      </w:pPr>
      <w:r>
        <w:rPr>
          <w:rFonts w:ascii="Amiri" w:hAnsi="Amiri" w:eastAsia="Amiri" w:cs="Amiri"/>
          <w:color w:val="111111"/>
          <w:sz w:val="28"/>
          <w:sz w:val="28"/>
          <w:szCs w:val="28"/>
          <w:rtl w:val="true"/>
          <w:lang w:bidi="ar-SA"/>
        </w:rPr>
        <w:t>من الأجرام والكواكب وجعلها مدبّرات هذا العالم وهم الآباء، والعناصر أمّهات، والمركّبات مواليد</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عقائد الصابئة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عقائد الصابئة عقائد ما أنزل الله بها من سلطان، فيا ترى كيف ثبت لهم بأنّ الكواكب والأجرام مدبّرة للكون، ولو سلّمنا بأنّها تدبّر الكون فإنّها لاشكّ تقوم بذلك بإذن الله، فمن سمح لهم بعبادتها وجعل التماثيل لها والتقرّب إلى الله بها؟</w:t>
      </w:r>
    </w:p>
    <w:p>
      <w:pPr>
        <w:pStyle w:val="BookText"/>
        <w:rPr/>
      </w:pPr>
      <w:r>
        <w:rPr>
          <w:rFonts w:ascii="Amiri" w:hAnsi="Amiri" w:eastAsia="Amiri" w:cs="Amiri"/>
          <w:color w:val="111111"/>
          <w:sz w:val="28"/>
          <w:sz w:val="28"/>
          <w:szCs w:val="28"/>
          <w:rtl w:val="true"/>
          <w:lang w:bidi="ar-SA"/>
        </w:rPr>
        <w:t>ويمكن تلخيص عقيدة الصابئة بأنّها عقيدة متأثّرة من التعاليم الوثنية، فليس هناك ما يكشف عن وجود أُسس ومبادئ تركن إليها هذه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ويكمن السرّ في عدم التعرّف الدقيق على معتقدات هذه الفرقة لإخفاء المعتقدات من قبل علماء هذه الفرقة، ممّا أدّى إلى وجود الفراغ الواضح في مجال أسس ومبادئ هذه العقيدة عند أتباعها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أنوار الحقيقة</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من التحقيق والبحث حول أُسس ومبادئ الإسلام، تجلّت لي حقائق غيّرت مجرى حياتي، وتبيّن لي مدى زيف وبطلان العقيدة الصابئية، فأعلنت إسلامي والحمد لله</w:t>
      </w:r>
      <w:r>
        <w:rPr>
          <w:rFonts w:eastAsia="Amiri" w:cs="Amiri" w:ascii="Amiri" w:hAnsi="Amiri"/>
          <w:color w:val="111111"/>
          <w:sz w:val="28"/>
          <w:szCs w:val="28"/>
          <w:rtl w:val="true"/>
          <w:lang w:bidi="ar-SA"/>
        </w:rPr>
        <w:t xml:space="preserve">. </w:t>
      </w:r>
      <w:bookmarkStart w:id="175" w:name="pg20390_291208"/>
    </w:p>
    <w:p>
      <w:pPr>
        <w:pStyle w:val="Heading2"/>
        <w:numPr>
          <w:ilvl w:val="1"/>
          <w:numId w:val="1"/>
        </w:numPr>
        <w:rPr/>
      </w:pPr>
      <w:bookmarkStart w:id="176" w:name="__RefHeading___Toc12635868_2142443653"/>
      <w:bookmarkStart w:id="177" w:name="_Toc57"/>
      <w:bookmarkEnd w:id="175"/>
      <w:bookmarkEnd w:id="176"/>
      <w:r>
        <w:rPr>
          <w:rtl w:val="true"/>
        </w:rPr>
        <w:t>(</w:t>
      </w:r>
      <w:r>
        <w:rPr/>
        <w:t>٥٦</w:t>
      </w:r>
      <w:r>
        <w:rPr>
          <w:rtl w:val="true"/>
        </w:rPr>
        <w:t xml:space="preserve">) </w:t>
      </w:r>
      <w:r>
        <w:rPr>
          <w:rtl w:val="true"/>
        </w:rPr>
        <w:t xml:space="preserve">خالد العلواني </w:t>
      </w:r>
      <w:r>
        <w:rPr>
          <w:rtl w:val="true"/>
        </w:rPr>
        <w:t>(</w:t>
      </w:r>
      <w:r>
        <w:rPr>
          <w:rtl w:val="true"/>
        </w:rPr>
        <w:t xml:space="preserve">شافعي </w:t>
      </w:r>
      <w:r>
        <w:rPr>
          <w:rtl w:val="true"/>
        </w:rPr>
        <w:t xml:space="preserve">/ </w:t>
      </w:r>
      <w:r>
        <w:rPr>
          <w:rtl w:val="true"/>
        </w:rPr>
        <w:t>العراق</w:t>
      </w:r>
      <w:r>
        <w:rPr>
          <w:rtl w:val="true"/>
        </w:rPr>
        <w:t>)</w:t>
      </w:r>
      <w:bookmarkEnd w:id="17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63627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37"/>
                        <a:stretch/>
                      </pic:blipFill>
                      <pic:spPr>
                        <a:xfrm>
                          <a:off x="0" y="0"/>
                          <a:ext cx="4457880" cy="6362640"/>
                        </a:xfrm>
                        <a:prstGeom prst="rect">
                          <a:avLst/>
                        </a:prstGeom>
                        <a:ln w="0">
                          <a:noFill/>
                        </a:ln>
                      </pic:spPr>
                    </pic:pic>
                  </a:graphicData>
                </a:graphic>
              </wp:inline>
            </w:drawing>
          </mc:Choice>
          <mc:Fallback>
            <w:pict>
              <v:shape id="shape_0" stroked="f" o:allowincell="f" style="position:absolute;margin-left:0pt;margin-top:-501.05pt;width:350.95pt;height:500.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الرمادي بالعراق ونشأ وتربّى في أسرة شافعية المذهب، واصل دراسته الأكاديمية حتّى أنهى المرحلة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ظروفاً محرجة دفعته لينتقل إلى الجمهورية الإسلاميّة الإيرانية ويستقرّ فيها، ومن هنا توفّرت له فرصة التعرّف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بيّنوه من علوم ومعارف، وذلك بعيداً عن الأجواء التي كان يعيشها في مدينته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دراستهُ لمواقف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إضافة إلى محبّته الخاصّة لهم كانت هي السبب الأساسي في استبصاره،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الدراسة والمطالعة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أميل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بعد يوم حتّى ملكوا كلّ كياني ووجداني، ومنذ ذلك اليوم أنا سائر على نهجهم وخطاهم وحتّى آخر يوم من حياتي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التي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بعد قراءتها، حيث أوضح له هذا الكتاب مسير الرؤية الدينية الصحيحة، وكوّن له أرضيّة صالحة لدراسة مواقف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جمع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الخطب والكتب والمواعظ التي ألقاها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مختلف المواقف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أسمى رسائل أمير المؤمنين والتي ينبغي أن تُجعل نصب أعين الحكّام وأن تكون قانوناً لإدارة البلاد، 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للولاة وأساليبه في التعامل معهم، فإنّهم أيدي الحاكم التي تمتدّ في أطراف بلاده والأداة التي يستعين بها على تنفيذ أهدافه، ومن جهة أخرى فالولاة هم ا لمرآة التي ينظر بها الرعية إلى الحاكم، وأعمالهم تنسب إليه وتحمل عليه ويناله خيرها وشرّها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الفذّة أنّه دعى الولاة إلى اتّخاذ التواضع واللين مع الناس منهجاً، فقد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كتبه لمحمّد بن أبي بكر حين قلّده على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فاخفض لهم جناحك، وألن لهم جانبك، وأبسط لهم وجهك، وآس بينهم في اللحظة والنظرة</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دعى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المعروف لمالك الأشتر إلى هذا الأمر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وأشعر قلبك الرحمة للرعية، والمحبّة لهم وألطف بهم، ولا تكوننّ عليهم سبعاً ضارياً تغتنم أكلهم</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يحذّرهم دائماً من التعدي على حقوق الرعية وظلمهم والمنّ عليهم، فقد جاء في كتابه إلى أحد عمّاله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ظلم عباد الله كان الله خصمه دون عباده، ومن خاصمه الله أدحض</w:t>
      </w:r>
      <w:r>
        <w:rPr>
          <w:rStyle w:val="FootnoteAnchor"/>
          <w:rtl w:val="true"/>
        </w:rPr>
        <w:footnoteReference w:id="382"/>
      </w:r>
      <w:r>
        <w:rPr>
          <w:rFonts w:ascii="Amiri" w:hAnsi="Amiri" w:eastAsia="Amiri" w:cs="Amiri"/>
          <w:color w:val="111111"/>
          <w:sz w:val="28"/>
          <w:sz w:val="28"/>
          <w:szCs w:val="28"/>
          <w:rtl w:val="true"/>
          <w:lang w:bidi="ar-SA"/>
        </w:rPr>
        <w:t>حجّته، وكان لله حرباً</w:t>
      </w:r>
      <w:r>
        <w:rPr>
          <w:rStyle w:val="FootnoteAnchor"/>
          <w:rtl w:val="true"/>
        </w:rPr>
        <w:footnoteReference w:id="383"/>
      </w:r>
      <w:r>
        <w:rPr>
          <w:rFonts w:ascii="Amiri" w:hAnsi="Amiri" w:eastAsia="Amiri" w:cs="Amiri"/>
          <w:color w:val="111111"/>
          <w:sz w:val="28"/>
          <w:sz w:val="28"/>
          <w:szCs w:val="28"/>
          <w:rtl w:val="true"/>
          <w:lang w:bidi="ar-SA"/>
        </w:rPr>
        <w:t>حتّى ينزع</w:t>
      </w:r>
      <w:r>
        <w:rPr>
          <w:rStyle w:val="FootnoteAnchor"/>
          <w:rtl w:val="true"/>
        </w:rPr>
        <w:footnoteReference w:id="384"/>
      </w:r>
      <w:r>
        <w:rPr>
          <w:rFonts w:ascii="Amiri" w:hAnsi="Amiri" w:eastAsia="Amiri" w:cs="Amiri"/>
          <w:color w:val="111111"/>
          <w:sz w:val="28"/>
          <w:sz w:val="28"/>
          <w:szCs w:val="28"/>
          <w:rtl w:val="true"/>
          <w:lang w:bidi="ar-SA"/>
        </w:rPr>
        <w:t>أو يتوب</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وكتب إليه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والمنّ على رعيّتك بإحسناك أو التزيّد</w:t>
      </w:r>
      <w:r>
        <w:rPr>
          <w:rStyle w:val="FootnoteAnchor"/>
          <w:rtl w:val="true"/>
        </w:rPr>
        <w:footnoteReference w:id="386"/>
      </w:r>
      <w:r>
        <w:rPr>
          <w:rFonts w:ascii="Amiri" w:hAnsi="Amiri" w:eastAsia="Amiri" w:cs="Amiri"/>
          <w:color w:val="111111"/>
          <w:sz w:val="28"/>
          <w:sz w:val="28"/>
          <w:szCs w:val="28"/>
          <w:rtl w:val="true"/>
          <w:lang w:bidi="ar-SA"/>
        </w:rPr>
        <w:t>فيما كان من فعلك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 يبطل الإحسان، والتزيّد يُذهب بنور الحقّ</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بالنسبة للمسؤولين الذين بلغه عنهم التصرّف بالأموال التي بين أيديهم بما لا يصبّ لصالح المسلمين، فقد كتب لزياد بن أبيه خليفة عامله على البصرة 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أقسم بالله قسماً صادقاً لئن بلغني أنّك خُنت في فيء المسلمين</w:t>
      </w:r>
      <w:r>
        <w:rPr>
          <w:rStyle w:val="FootnoteAnchor"/>
          <w:rtl w:val="true"/>
        </w:rPr>
        <w:footnoteReference w:id="388"/>
      </w:r>
      <w:r>
        <w:rPr>
          <w:rFonts w:ascii="Amiri" w:hAnsi="Amiri" w:eastAsia="Amiri" w:cs="Amiri"/>
          <w:color w:val="111111"/>
          <w:sz w:val="28"/>
          <w:sz w:val="28"/>
          <w:szCs w:val="28"/>
          <w:rtl w:val="true"/>
          <w:lang w:bidi="ar-SA"/>
        </w:rPr>
        <w:t>شيئاً صغيراً أو كبيراً، لأمتدّنّ عليك شدّة تدعّك قليل الوفر</w:t>
      </w:r>
      <w:r>
        <w:rPr>
          <w:rStyle w:val="FootnoteAnchor"/>
          <w:rtl w:val="true"/>
        </w:rPr>
        <w:footnoteReference w:id="389"/>
      </w:r>
      <w:r>
        <w:rPr>
          <w:rFonts w:ascii="Amiri" w:hAnsi="Amiri" w:eastAsia="Amiri" w:cs="Amiri"/>
          <w:color w:val="111111"/>
          <w:sz w:val="28"/>
          <w:sz w:val="28"/>
          <w:szCs w:val="28"/>
          <w:rtl w:val="true"/>
          <w:lang w:bidi="ar-SA"/>
        </w:rPr>
        <w:t>ثقيل الظهر</w:t>
      </w:r>
      <w:r>
        <w:rPr>
          <w:rStyle w:val="FootnoteAnchor"/>
          <w:rtl w:val="true"/>
        </w:rPr>
        <w:footnoteReference w:id="390"/>
      </w:r>
      <w:r>
        <w:rPr>
          <w:rFonts w:ascii="Amiri" w:hAnsi="Amiri" w:eastAsia="Amiri" w:cs="Amiri"/>
          <w:color w:val="111111"/>
          <w:sz w:val="28"/>
          <w:sz w:val="28"/>
          <w:szCs w:val="28"/>
          <w:rtl w:val="true"/>
          <w:lang w:bidi="ar-SA"/>
        </w:rPr>
        <w:t>، ضئيل الأمر</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توعّد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عامله على أردشير خرّة</w:t>
      </w:r>
      <w:r>
        <w:rPr>
          <w:rStyle w:val="FootnoteAnchor"/>
          <w:rtl w:val="true"/>
        </w:rPr>
        <w:footnoteReference w:id="393"/>
      </w:r>
      <w:r>
        <w:rPr>
          <w:rFonts w:ascii="Amiri" w:hAnsi="Amiri" w:eastAsia="Amiri" w:cs="Amiri"/>
          <w:color w:val="111111"/>
          <w:sz w:val="28"/>
          <w:sz w:val="28"/>
          <w:szCs w:val="28"/>
          <w:rtl w:val="true"/>
          <w:lang w:bidi="ar-SA"/>
        </w:rPr>
        <w:t>مصقلة بين هبيرة الشيباني كاتباً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تقسم فيء المسلمين الذي حازته رماحهم وخيولهم، وأريقت عليه دماؤهم، فيمن اعتامك</w:t>
      </w:r>
      <w:r>
        <w:rPr>
          <w:rStyle w:val="FootnoteAnchor"/>
          <w:rtl w:val="true"/>
        </w:rPr>
        <w:footnoteReference w:id="394"/>
      </w:r>
      <w:r>
        <w:rPr>
          <w:rFonts w:ascii="Amiri" w:hAnsi="Amiri" w:eastAsia="Amiri" w:cs="Amiri"/>
          <w:color w:val="111111"/>
          <w:sz w:val="28"/>
          <w:sz w:val="28"/>
          <w:szCs w:val="28"/>
          <w:rtl w:val="true"/>
          <w:lang w:bidi="ar-SA"/>
        </w:rPr>
        <w:t>من أعراب قومك، فو الذي فلق الحبّة وبرأ النسمة لئن كان ذلك حقّاً لتجدنّ لك عليّ هواناً، ولتخفّنّ عندي ميزاناً</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المطالعة سبيل الهداية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بنهج البلاغة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مطالعته للكتب الدينية الأخرى أعلن استبصاره وإبصاره لنور هدى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ذلك عام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الإيرانية</w:t>
      </w:r>
      <w:r>
        <w:rPr>
          <w:rFonts w:eastAsia="Amiri" w:cs="Amiri" w:ascii="Amiri" w:hAnsi="Amiri"/>
          <w:color w:val="111111"/>
          <w:sz w:val="28"/>
          <w:szCs w:val="28"/>
          <w:rtl w:val="true"/>
          <w:lang w:bidi="ar-SA"/>
        </w:rPr>
        <w:t xml:space="preserve">. </w:t>
      </w:r>
      <w:bookmarkStart w:id="178" w:name="pg20390_291211"/>
    </w:p>
    <w:p>
      <w:pPr>
        <w:pStyle w:val="Heading2"/>
        <w:numPr>
          <w:ilvl w:val="1"/>
          <w:numId w:val="1"/>
        </w:numPr>
        <w:rPr/>
      </w:pPr>
      <w:bookmarkStart w:id="179" w:name="__RefHeading___Toc12635870_2142443653"/>
      <w:bookmarkStart w:id="180" w:name="_Toc58"/>
      <w:bookmarkEnd w:id="178"/>
      <w:bookmarkEnd w:id="179"/>
      <w:r>
        <w:rPr>
          <w:rtl w:val="true"/>
        </w:rPr>
        <w:t>(</w:t>
      </w:r>
      <w:r>
        <w:rPr/>
        <w:t>٥٧</w:t>
      </w:r>
      <w:r>
        <w:rPr>
          <w:rtl w:val="true"/>
        </w:rPr>
        <w:t xml:space="preserve">) </w:t>
      </w:r>
      <w:r>
        <w:rPr>
          <w:rtl w:val="true"/>
        </w:rPr>
        <w:t xml:space="preserve">خالد صبّار سرحان </w:t>
      </w:r>
      <w:r>
        <w:rPr>
          <w:rtl w:val="true"/>
        </w:rPr>
        <w:t>(</w:t>
      </w:r>
      <w:r>
        <w:rPr>
          <w:rtl w:val="true"/>
        </w:rPr>
        <w:t xml:space="preserve">سنّي </w:t>
      </w:r>
      <w:r>
        <w:rPr>
          <w:rtl w:val="true"/>
        </w:rPr>
        <w:t xml:space="preserve">/ </w:t>
      </w:r>
      <w:r>
        <w:rPr>
          <w:rtl w:val="true"/>
        </w:rPr>
        <w:t>العراق</w:t>
      </w:r>
      <w:r>
        <w:rPr>
          <w:rtl w:val="true"/>
        </w:rPr>
        <w:t>)</w:t>
      </w:r>
      <w:bookmarkEnd w:id="180"/>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بغداد، ونشأ في أُسرة تعتنق مذهب أهل السنّة، ثمّ واصل دراسته حتّى نال شهادة البكالوريوس في العلوم الزراعيّة، وكان السبب الذي شجّعه على الاستبصار حبّ الاستطلاع في الأمور الدينيّة، وكان استبصاره عام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إيقاظ 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صبّار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أسرتي ملتزمة بدينها، فنشأتُ في أجواء تربويّة دينيّة رائعة، وكنت أتميّز عن باقي أسرتي بحبّي الكثير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أكملت مرحلتي الثانويّة والإعداديّة قرّرت مواصلة الدراسة، فدخلت الجامعة، وواصلت دراستي في أجواء جديدة ومختلفة عن أجواء الثانويّة والاعداديّة بحيث واجهت ظاهرة كثرة المناقشات الدينيّة المفتوحة والحرّة، وكان العديد من الطلبة شيعة، وكان هذا الأمر يزيد في رغبة الحوار الديني نتيجة كثرة الاختلافات، فانجذبت إلى طاولة البحث بصورة غير إراديّة، وحفزني هذا الأمر على المزيد من البحث في الصعيد العقائدي، والأمر الذي كان يدفعني للتقّرب إلى الشيعة هو اشتراكي معهم في محبّتي الشديدة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بدأت البحث بصورة جادّة، وقمت بقراءة مختلف الكتب المعتبرة </w:t>
      </w:r>
    </w:p>
    <w:p>
      <w:pPr>
        <w:pStyle w:val="BookText"/>
        <w:rPr/>
      </w:pPr>
      <w:r>
        <w:rPr>
          <w:rFonts w:ascii="Amiri" w:hAnsi="Amiri" w:eastAsia="Amiri" w:cs="Amiri"/>
          <w:color w:val="111111"/>
          <w:sz w:val="28"/>
          <w:sz w:val="28"/>
          <w:szCs w:val="28"/>
          <w:rtl w:val="true"/>
          <w:lang w:bidi="ar-SA"/>
        </w:rPr>
        <w:t>عندنا، أخذني الاندهاش والحيرة من بعض الوقائع التاريخيّة المؤلمة التي جرت على آل النبيّ ونحن غافلون عنها، من قبيل الأحداث التي وقعت بعد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واضطهاد وتشريد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فالإطّلاع على الكثير من الحقائق التاريخيّة أغرس الوعي في نفسي ومنحني القوّة الحاسمة لاتباع الطريق الصحيح والتمسّك بالعقيدة النقيّة من الشوائب، فأعرضت عن عقيدتي السابقة التي كانت قائمة على التقليد الأعمى، ودخلت في دائرة التشيّع دائرة النور والطمأنينة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مواقفي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أسرتي لا تعلم بتحوّلي واستبصاري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أصبحت متحيّراً كيف أخبرهم بالحقيقة وكنت أعلم بأنّ اطلاعهم يسبّب لي الكثير من المشاكلّ، أو قد يجبروني على ترك العقيدة الجديدة أو ترك البيت، فقرّرت أن أكتم استبصاري وأنتظر الفرصة المناسبة كي أخرج من العراق وأهاجر إلى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وقعت أحداث الانتفاضة الشعبانيّة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الفرصة الثمينة فهاجرت إلى إيران، وقضيت فترة قصيرة في إحدى مخيمات اللاجئين، ثمّ توجّهت بعدها إلى مدينة 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من المدن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لكونها تضمّ مرقد السيّدة فاطمة المعصومة أخت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المدارس والمراكز الدينيّة التي تهتمّ بنشر المعارف الشيعيّة، وفيها الأجواء المناسبة لطلب العلوم الإسلاميّة ويعيش فيها الكثير من العلماء البارزين والشخصيّات العلميّة المهتمة بنشر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أقمت الرحال في مدينة قم دخلت دورة لطلب العلوم الإسلاميّة تحت إشراف أحد الأساتذة البارزين في الحوزة العلميّة، وواصلت الدراسة في هذه الدورة بمدّة ثلاث سنوات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المحتّم على من يبتغي طلب العلوم الحوزويّة أن يدخل دورة مكثّفة لتقوية أساسه العلمي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المواد الدراسيّة التي كانت تعجبني والتي كنت أقرأها بشوق ولهفة هو درس العقائد ودرس التأريخ، وكانت هذه الدروس تفتح أفقي نحو الحقائق، وتشرح قلبي لاستيعاب العلوم الدينيّة، وتمنحني اليقظة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قراءتي لعلوم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توصّلت إلى الحقيقة الضائعة، وتابعت مطالعة القضايا التاريخيّة، فكشفت الكثير من الحقائق التي كنت سابقاً لا أؤمن بها، وبدأت أتساءل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سلكت الأُمّة السبيل الخاطئ مع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لماذا أعرضت الأُمّة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وخالفت وصيّة نبيّها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w:t>
      </w:r>
    </w:p>
    <w:p>
      <w:pPr>
        <w:pStyle w:val="BookText"/>
        <w:rPr/>
      </w:pPr>
      <w:r>
        <w:rPr>
          <w:rFonts w:ascii="Amiri" w:hAnsi="Amiri" w:eastAsia="Amiri" w:cs="Amiri"/>
          <w:color w:val="111111"/>
          <w:sz w:val="28"/>
          <w:sz w:val="28"/>
          <w:szCs w:val="28"/>
          <w:rtl w:val="true"/>
          <w:lang w:bidi="ar-SA"/>
        </w:rPr>
        <w:t>وكيف انحرفت الأمور ليكون الطليق ابن أبي سفيان حاكماً على المسلمين؟</w:t>
      </w:r>
    </w:p>
    <w:p>
      <w:pPr>
        <w:pStyle w:val="BookText"/>
        <w:rPr/>
      </w:pPr>
      <w:r>
        <w:rPr>
          <w:rFonts w:ascii="Amiri" w:hAnsi="Amiri" w:eastAsia="Amiri" w:cs="Amiri"/>
          <w:color w:val="111111"/>
          <w:sz w:val="28"/>
          <w:sz w:val="28"/>
          <w:szCs w:val="28"/>
          <w:rtl w:val="true"/>
          <w:lang w:bidi="ar-SA"/>
        </w:rPr>
        <w:t>وكيف أصبح الفاسق وشارب الخمر الذي يلعب مع الكلاب وليّ عهده، وحاكماً بعده؟</w:t>
      </w:r>
    </w:p>
    <w:p>
      <w:pPr>
        <w:pStyle w:val="BookText"/>
        <w:rPr/>
      </w:pPr>
      <w:r>
        <w:rPr>
          <w:rFonts w:ascii="Amiri" w:hAnsi="Amiri" w:eastAsia="Amiri" w:cs="Amiri"/>
          <w:color w:val="111111"/>
          <w:sz w:val="28"/>
          <w:sz w:val="28"/>
          <w:szCs w:val="28"/>
          <w:rtl w:val="true"/>
          <w:lang w:bidi="ar-SA"/>
        </w:rPr>
        <w:t>وكيف يُسبّ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وهو الذي قام الإسلام بسيفه؟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أفجعتني مأساة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المسائل جعلتني أن أصل إلى يقين كامل بأنّ هناك مدرستين في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الأولى تمثّل الحقّ، والمدرسة الأخرى تمثّل الباطل؟</w:t>
      </w:r>
    </w:p>
    <w:p>
      <w:pPr>
        <w:pStyle w:val="BookText"/>
        <w:rPr/>
      </w:pPr>
      <w:r>
        <w:rPr>
          <w:rFonts w:ascii="Amiri" w:hAnsi="Amiri" w:eastAsia="Amiri" w:cs="Amiri"/>
          <w:color w:val="111111"/>
          <w:sz w:val="28"/>
          <w:sz w:val="28"/>
          <w:szCs w:val="28"/>
          <w:rtl w:val="true"/>
          <w:lang w:bidi="ar-SA"/>
        </w:rPr>
        <w:t xml:space="preserve">وواجهت الأُمّة اختباراً إلهيّاً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فشلت في هذا الاختبار، وكان السواد الأعظم منها مع الباطل نتيجة حبّهم للدنيا التي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رأس كلّ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العودة إلى الوطن</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رجعت إلى العراق بعد سقوط حكومة البعث، تحسّنت الأجواء الدينيّة ومال الكثير من الناس إلى تعلّم المعارف الدينيّة والدفاع </w:t>
      </w:r>
    </w:p>
    <w:p>
      <w:pPr>
        <w:pStyle w:val="BookText"/>
        <w:rPr/>
      </w:pPr>
      <w:r>
        <w:rPr>
          <w:rFonts w:ascii="Amiri" w:hAnsi="Amiri" w:eastAsia="Amiri" w:cs="Amiri"/>
          <w:color w:val="111111"/>
          <w:sz w:val="28"/>
          <w:sz w:val="28"/>
          <w:szCs w:val="28"/>
          <w:rtl w:val="true"/>
          <w:lang w:bidi="ar-SA"/>
        </w:rPr>
        <w:t xml:space="preserve">عنها دفاعاً رصيناً ودعمه بأحسن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الخوف والقلق والرعب كان مهيمناً على الناس في العراق زمن حكومة البعث، فما كان يتجرّأ أحد على القيام بتبليغ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والدفاع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عدت إلى العراق وأطّلعت أسرتي على استبصاري ساءهم ذلك جدّاً واتّهموني وبالارتداد والانحراف، فتعاملوا معي بأسوء التعامل، بحيث همّوا بقتلي، فخشيت على نفسي وقرّرت الهجرة إلى مكان يحفظني، ويهيّء لي مواصلة الطريق الذي اخترته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علم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الخطوات الرفيعة والسامية والمؤثّرة التي اتّخذها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واتّبعها حتّى امتلأ قلبه من النور والطمأنينة هو البحث حول حديث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الموضوع، وتأملّ في الأحاديث المرويّة من كتب أهل السنّة تجلّت له الحقائق الغامضة والكامنة التي حاولت السلطات الجائرة على مرّ العصور كتمانها وإخفاءها عن الناس، منها أعلميّة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يقول عمر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علي لهلك عمر</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علمي وعلم الصحابة في علم علي إلاّ كقطرة في سبعة ابحر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الإمام علي نفسه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سلوني قبل أن تفقدوني، والله لا تسألوني عن شيء ويكون إلى يوم ا لقيامة إلاّ أخبرتكم به، وسلوني عن كتاب الله، فوالله </w:t>
      </w:r>
    </w:p>
    <w:p>
      <w:pPr>
        <w:pStyle w:val="BookText"/>
        <w:rPr/>
      </w:pPr>
      <w:r>
        <w:rPr>
          <w:rFonts w:ascii="Amiri" w:hAnsi="Amiri" w:eastAsia="Amiri" w:cs="Amiri"/>
          <w:color w:val="111111"/>
          <w:sz w:val="28"/>
          <w:sz w:val="28"/>
          <w:szCs w:val="28"/>
          <w:rtl w:val="true"/>
          <w:lang w:bidi="ar-SA"/>
        </w:rPr>
        <w:t>مامن آية إلاّ وأنا أعلم أبليل نزلت أم بنهار، في سهل أم في جبل</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يقول أبو بكر عندما سئل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مَّتَاعًا لَّكُمْ وَلِأَنْعَامِكُمْ</w:t>
      </w:r>
      <w:r>
        <w:rPr>
          <w:rStyle w:val="FootnoteAnchor"/>
          <w:rtl w:val="true"/>
        </w:rPr>
        <w:footnoteReference w:id="400"/>
      </w:r>
      <w:r>
        <w:rPr>
          <w:rFonts w:ascii="Amiri" w:hAnsi="Amiri" w:eastAsia="Amiri" w:cs="Amiri"/>
          <w:color w:val="111111"/>
          <w:sz w:val="28"/>
          <w:sz w:val="28"/>
          <w:szCs w:val="28"/>
          <w:rtl w:val="true"/>
          <w:lang w:bidi="ar-SA"/>
        </w:rPr>
        <w:t>، قال أبو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سماء تظلّني وأي أرض تقلّني أن أقول في كتاب الله بغير علم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عمر بن الخطاب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الأحاديث تفتح آفاق الإنسان نحو الحقائق، وتدفعه إلى اعتناق العقيدة الحقّة، ولو يخُيّر العقل ويسئل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الأحقّ بالخلافة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بلاشك سيختار الأعلم والأورع والأفضل، وليس هو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 ليت القوم اكتفوا بالإعراض 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 ولكنّهم لم يكتفوا بذلك بل هجموا على داره، وآذوا زوجته سيّدة نساء العالمين، وفعل أتباعهم ما فعلوا بذرّيته والتاريخ يشهد بذلك</w:t>
      </w:r>
      <w:r>
        <w:rPr>
          <w:rFonts w:eastAsia="Amiri" w:cs="Amiri" w:ascii="Amiri" w:hAnsi="Amiri"/>
          <w:color w:val="111111"/>
          <w:sz w:val="28"/>
          <w:szCs w:val="28"/>
          <w:rtl w:val="true"/>
          <w:lang w:bidi="ar-SA"/>
        </w:rPr>
        <w:t xml:space="preserve">. </w:t>
      </w:r>
      <w:bookmarkStart w:id="181" w:name="pg20390_291216"/>
    </w:p>
    <w:p>
      <w:pPr>
        <w:pStyle w:val="Heading2"/>
        <w:numPr>
          <w:ilvl w:val="1"/>
          <w:numId w:val="1"/>
        </w:numPr>
        <w:rPr/>
      </w:pPr>
      <w:bookmarkStart w:id="182" w:name="__RefHeading___Toc12635872_2142443653"/>
      <w:bookmarkStart w:id="183" w:name="_Toc59"/>
      <w:bookmarkEnd w:id="181"/>
      <w:bookmarkEnd w:id="182"/>
      <w:r>
        <w:rPr>
          <w:rtl w:val="true"/>
        </w:rPr>
        <w:t>(</w:t>
      </w:r>
      <w:r>
        <w:rPr/>
        <w:t>٥٨</w:t>
      </w:r>
      <w:r>
        <w:rPr>
          <w:rtl w:val="true"/>
        </w:rPr>
        <w:t xml:space="preserve">) </w:t>
      </w:r>
      <w:r>
        <w:rPr>
          <w:rtl w:val="true"/>
        </w:rPr>
        <w:t xml:space="preserve">خالد ولي عبد الرحمن </w:t>
      </w:r>
      <w:r>
        <w:rPr>
          <w:rtl w:val="true"/>
        </w:rPr>
        <w:t>(</w:t>
      </w:r>
      <w:r>
        <w:rPr>
          <w:rtl w:val="true"/>
        </w:rPr>
        <w:t xml:space="preserve">سنّي </w:t>
      </w:r>
      <w:r>
        <w:rPr>
          <w:rtl w:val="true"/>
        </w:rPr>
        <w:t xml:space="preserve">/ </w:t>
      </w:r>
      <w:r>
        <w:rPr>
          <w:rtl w:val="true"/>
        </w:rPr>
        <w:t>العراق</w:t>
      </w:r>
      <w:r>
        <w:rPr>
          <w:rtl w:val="true"/>
        </w:rPr>
        <w:t>)</w:t>
      </w:r>
      <w:bookmarkEnd w:id="183"/>
    </w:p>
    <w:p>
      <w:pPr>
        <w:pStyle w:val="BookText"/>
        <w:rPr/>
      </w:pPr>
      <w:r>
        <w:rPr>
          <w:rFonts w:ascii="Amiri" w:hAnsi="Amiri" w:eastAsia="Amiri" w:cs="Amiri"/>
          <w:color w:val="111111"/>
          <w:sz w:val="28"/>
          <w:sz w:val="28"/>
          <w:szCs w:val="28"/>
          <w:rtl w:val="true"/>
          <w:lang w:bidi="ar-SA"/>
        </w:rPr>
        <w:t xml:space="preserve">ولد في شمال العراق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أجواء فرضت عليه الانتماء إلى المذهب السنّي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تعاليم تلقّاها عبر تراث طال ما حاول إضفاء القداسة عليها، مستعيناً بتقاليد تجعل الإنسان أكثر تعصّباً اتّجاه هذه التعاليم، وتحاول سلب العقليّة في هذا المجال، وتبرهن على صحّة ما تلقّاه الإنسان من أسلافه بشتّى الطرق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يحاول البعض إخفاءها مستعيناً بالركون إلى التقليد الأعمى للآباء والأسلاف، تاركاً خلفه الأدلّة والبراهين العقليّة التي تشير إلى افتقار التراث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الطريق شائكاً لمن يبغي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يركنون إلى راحة التقليد وعدم تحمّل العناء للوصول إلى الحقيقة، فقام بدراسة شاملة لكتب التاريخ والسير ليكون على يقين من معتقده الموروث، وسرعان ما كشفت الحقيقة عن وجهها وتبيّن له بطلان ما شبّ عليه شطراً من عمره معتقداً صحّة تعاليم تلقّاها من أسلافه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السهل على الإنسان التخلّي عن معتقده الذي كان يقدّسه ويعتقد به مدّة من الزمن، ولكن على الباحث أن يكون منصفاً في بحثه بعيداً </w:t>
      </w:r>
    </w:p>
    <w:p>
      <w:pPr>
        <w:pStyle w:val="BookText"/>
        <w:rPr/>
      </w:pPr>
      <w:r>
        <w:rPr>
          <w:rFonts w:ascii="Amiri" w:hAnsi="Amiri" w:eastAsia="Amiri" w:cs="Amiri"/>
          <w:color w:val="111111"/>
          <w:sz w:val="28"/>
          <w:sz w:val="28"/>
          <w:szCs w:val="28"/>
          <w:rtl w:val="true"/>
          <w:lang w:bidi="ar-SA"/>
        </w:rPr>
        <w:t>عن الأجواء العاطفيّة التي تعرقل حركته وتجعله يحنّ إلى معتقد لا يستند إلى الأدلّة والبراهين، بل يحاول أن يستمدّ قدرته من خلال ما يحمله أتباعه من التعصّب اتّجاه هذه المعتقدات لتحول دون الوصول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فضائل طالما أُريد طمسّها بشتّى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لتأثيرها الواضح في الواقع الإسلامي الذي شهد الصراعات والنزاعات نتيجة لما دسّ أصحاب الأقلام المأجورة من أكاذيب حاولوا من خلالها إخفاء تلك الفضائل، ممّا جعل أمواجاً متلاطمة من الحقّ والباطل تسير في طيّات التاريخ الإسلامي، وأخذت الصراعات تسير باتّجاه أكثر تمزّقاً في صفوف المسلمين، ومن أبرز الحقائق التي حاولوا دفنها في غياهب الكتمان هي الفضائل التي حظى بها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فحيكت ضدّهم المؤامرات والدسائس تمهيداً لفصلهم عن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الأقلام المأجورة في طمس الحقائق وذلك من خلال سرد الفضائل الثابتة لهم إلى أعدائهم، ممّا أدّى إلى تغيّب واضح لتلك الفضائل في صميم المجتمع الإسلامي، ونتيجة لهذا التغييب ابتعد المسلمون عن الخطّ الرسالي الأصيل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 المجتمع الإسلامي حالة من الغيبوبة إلى يومنا هذا متأثّراً بالتيّار المنحرف الذي بذل ما بوسعه لتمزيق صفوف الأُمّة الإسلاميّة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خضمّ هذا الصراع الفكري والهجمة العشوائيّة التي واجهها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سجّل لهم المحدّثون والمؤرّخون العديد من الفضائل في كتبهم الحديثيّة فضلاً عن الآيات التي صرّح كبار مفسّريهم بنزولها في حقّهم، وسنذكر مقتطفات من هذه الروايات التي توضّح جلالة وعظمة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حديث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بن حنبل في فضائل الصحابة عن العبّاس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حنش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يقول وهو آخذ بباب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عرفني فأنا من قد عرفني، ومن أنكرني فأنا أبو ذر، سمعت النبيّ صلّى الله عليه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هلك</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عدّة من الصحابة من طرق كثيرة ممّا ترفع الحديث إلى درجة الصحّة من دون حاجة إلى ملاحظة الرواة والأسانيد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حجر في الصواعق المحرقة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من طرق كثيرة يقوّي بعضها بعضاً مثل أهل بيتي، وفي رواية إنّما مثل أهل بيتي، وفي أخرى إنّ مثل أهل بيتي، وفي رواية ألا إنّ مثل أهل بيتي فيكم مثل سفينة نوح في قومه من ركبها نجا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من ركبها سلم ومن لم يركبها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مثل أهل بيتي فيكم مثل باب حطّة في بني إسرائيل من دخله غُفر له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يحثّ المسلمين على وجوب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ويحذّر من مغبّة التخلّف عنهم وأنّه يوجب الوقوع في الهلاك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ترى هل التزم المسلمون بهذه التعاليم القيّمة التي أكّد عليها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شتّى المواقف؟</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 أجاب عنه التاريخ في سرده للوقائع التي تكشف عن الظلم والاضطهاد الذي مورس ضدّ أهل بيت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وأتباعهم من قبل السلطات الجائرة والتي تربّعت على مسند الحكم بالترهيب والتخويف وقتل كلّ من يقف </w:t>
      </w:r>
    </w:p>
    <w:p>
      <w:pPr>
        <w:pStyle w:val="BookText"/>
        <w:rPr/>
      </w:pPr>
      <w:r>
        <w:rPr>
          <w:rFonts w:ascii="Amiri" w:hAnsi="Amiri" w:eastAsia="Amiri" w:cs="Amiri"/>
          <w:color w:val="111111"/>
          <w:sz w:val="28"/>
          <w:sz w:val="28"/>
          <w:szCs w:val="28"/>
          <w:rtl w:val="true"/>
          <w:lang w:bidi="ar-SA"/>
        </w:rPr>
        <w:t>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الاثني عشر 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الأُمّة من دون أن يبيّن لهم الخطّ الذي يوصلهم إلى الهداية، فقد صرّح في العديد من المواقف على وجود الخلفاء من بعده وهم اثنا عشر خليفة، فقد أخرج مسلم في صحيحه عن جابر بن سلمة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جابر ابن سمرة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مع أبي على النبيّ صلّى الله عليه وسلّم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الأمر لا ينقضي حتّى يمضي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اثنا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تكلّم بكلام خفي عليّ، قال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أحمد في مسنده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عبد الله بن مسعود وهو يقرئنا القرآن،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هل سألتم رسول الله صلّى الله عليه وسلّم كم تملك هذه الأُمّة من خليفة؟ فقال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سألني عنها أحد منذ قدمت العراق قبلك،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ولقد سألنا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كعدّة نقباء بني إسرائيل</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أخرج هذا الحديث الكثير من المحدّثين منهم البخاري ومسلم وغيرهم ممّا يجعل النقاش في صحّة سنده على وفق كلام البخاري ومسلم بإخراجهم الأحاديث المجمع عليها، فقد ذكر السيوطي في تدريب الراوي عن مسلم والبخاري أنّهم 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قال البخاري ما أدخلت في كتاب الجامع إلاّ ما صحّ، وتركت من الصحاح مخافة الطول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شيء عندي صحيح وضعته ههنا، إنّما وضعت ما </w:t>
      </w:r>
    </w:p>
    <w:p>
      <w:pPr>
        <w:pStyle w:val="BookText"/>
        <w:rPr/>
      </w:pPr>
      <w:r>
        <w:rPr>
          <w:rFonts w:ascii="Amiri" w:hAnsi="Amiri" w:eastAsia="Amiri" w:cs="Amiri"/>
          <w:color w:val="111111"/>
          <w:sz w:val="28"/>
          <w:sz w:val="28"/>
          <w:szCs w:val="28"/>
          <w:rtl w:val="true"/>
          <w:lang w:bidi="ar-SA"/>
        </w:rPr>
        <w:t>أجمعوا عليه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فالحديث صحيح على وفق المباني التي اعتمد عليها أهل السنّة، فيبقى الكلام في مصداق هذا الحديث وهو ينسجم مع ما ذهبت إليه الشيعة باعتقادهم بالأئمّة الاثني عشر، أولهم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وأخرهم المهدي المنتظر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أهل السنّة فتخبّطوا في تعريف المصاديق لهذا الحديث، فإن قالوا أنّهم الخلفاء الأربع نقص العدد، وإن أدخلوا الخلفاء من الأمويّين والعباسيين زاد عددهم بكثير، حتّى أنّ بعضهم ولتعديل العدد أدخل معاوية وولده في زمرة الخلفاء، مع أنّ معاوية كان يحمل في قلبه بغض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هذا البغض في محاربته إمام زمانه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وتسبّب في قتل المئات من المسلمين بما فيهم عمّار بن ياسر الصحابي الجليل الذي قال في حقّه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يكون معاوية من الخلفاء الذين أشار إليهم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دعنا عن هذا الحديث، فهل يقبل العقل السليم بأنّ مثل هذا الشخص يكون خليفة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نور الهداية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تبيّنت لي الحقائق التي حاولت الأيادي المأجورة دفنها في غياهب الكتمان من أجل مآربها الدنيويّة، فمضيت فيما تملي عليّ الأدلّة والبراهين الواضحة في اتّباع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امتثالاً لأمر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الحثّ على المضيّ في سفينتهم التي من ركبها نجا ومن تخلّف عنها غرق وهوى</w:t>
      </w:r>
      <w:r>
        <w:rPr>
          <w:rFonts w:eastAsia="Amiri" w:cs="Amiri" w:ascii="Amiri" w:hAnsi="Amiri"/>
          <w:color w:val="111111"/>
          <w:sz w:val="28"/>
          <w:szCs w:val="28"/>
          <w:rtl w:val="true"/>
          <w:lang w:bidi="ar-SA"/>
        </w:rPr>
        <w:t xml:space="preserve">. </w:t>
      </w:r>
      <w:bookmarkStart w:id="184" w:name="pg20390_291221"/>
    </w:p>
    <w:p>
      <w:pPr>
        <w:pStyle w:val="Heading2"/>
        <w:numPr>
          <w:ilvl w:val="1"/>
          <w:numId w:val="1"/>
        </w:numPr>
        <w:rPr/>
      </w:pPr>
      <w:bookmarkStart w:id="185" w:name="__RefHeading___Toc12635874_2142443653"/>
      <w:bookmarkStart w:id="186" w:name="_Toc60"/>
      <w:bookmarkEnd w:id="184"/>
      <w:bookmarkEnd w:id="185"/>
      <w:r>
        <w:rPr>
          <w:rtl w:val="true"/>
        </w:rPr>
        <w:t>(</w:t>
      </w:r>
      <w:r>
        <w:rPr/>
        <w:t>٥٩</w:t>
      </w:r>
      <w:r>
        <w:rPr>
          <w:rtl w:val="true"/>
        </w:rPr>
        <w:t xml:space="preserve">) </w:t>
      </w:r>
      <w:r>
        <w:rPr>
          <w:rtl w:val="true"/>
        </w:rPr>
        <w:t xml:space="preserve">خليل الناصبي </w:t>
      </w:r>
      <w:r>
        <w:rPr>
          <w:rtl w:val="true"/>
        </w:rPr>
        <w:t>(</w:t>
      </w:r>
      <w:r>
        <w:rPr>
          <w:rtl w:val="true"/>
        </w:rPr>
        <w:t xml:space="preserve">ناصبي </w:t>
      </w:r>
      <w:r>
        <w:rPr>
          <w:rtl w:val="true"/>
        </w:rPr>
        <w:t xml:space="preserve">/ </w:t>
      </w:r>
      <w:r>
        <w:rPr>
          <w:rtl w:val="true"/>
        </w:rPr>
        <w:t>العراق</w:t>
      </w:r>
      <w:r>
        <w:rPr>
          <w:rtl w:val="true"/>
        </w:rPr>
        <w:t>)</w:t>
      </w:r>
      <w:bookmarkEnd w:id="186"/>
    </w:p>
    <w:p>
      <w:pPr>
        <w:pStyle w:val="BookText"/>
        <w:rPr/>
      </w:pPr>
      <w:r>
        <w:rPr>
          <w:rFonts w:ascii="Amiri" w:hAnsi="Amiri" w:eastAsia="Amiri" w:cs="Amiri"/>
          <w:color w:val="111111"/>
          <w:sz w:val="28"/>
          <w:sz w:val="28"/>
          <w:szCs w:val="28"/>
          <w:rtl w:val="true"/>
          <w:lang w:bidi="ar-SA"/>
        </w:rPr>
        <w:t xml:space="preserve">ورد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اشتهر أنّه كان في 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ناصبيّ لم يكن له ولد، فعاهد الله تعالى إن رزقه ولد أن يجعله على طريق زوّار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لسلبهم وأخذ أموالهم، فرزقه الله ولداً ذكراً، فلمّا بلغ وأنس منه الرشد والكمال قال له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مع الله تعالى عهداً فيك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تسكن مكاناً تسلب فيه دائماً زوّار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الولد بأمر والده أسلحته وأتى إلى أطراف كربلاء واستقرّ في قرب تلّ السلام للعمل المعهود، وكان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فرأى يوماً في المنام أنّ القيامة قد قامت وأقبلت إليه ملائكة ليلقوه في الجحيم، فأخذوه وأتوا به إليها وألقوه فيها فلم يحرقه نارها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تحرقيه؟</w:t>
      </w:r>
    </w:p>
    <w:p>
      <w:pPr>
        <w:pStyle w:val="BookText"/>
        <w:rPr/>
      </w:pPr>
      <w:r>
        <w:rPr>
          <w:rFonts w:ascii="Amiri" w:hAnsi="Amiri" w:eastAsia="Amiri" w:cs="Amiri"/>
          <w:color w:val="111111"/>
          <w:sz w:val="28"/>
          <w:sz w:val="28"/>
          <w:szCs w:val="28"/>
          <w:rtl w:val="true"/>
          <w:lang w:bidi="ar-SA"/>
        </w:rPr>
        <w:t>فقالت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أحرقه وقد لطّخ بدنه بتراب كربلاء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فأخرجته الملائكة من النار وغسلوه في الماء ثُمّ ألقوه في الجحيم فلم </w:t>
      </w:r>
    </w:p>
    <w:p>
      <w:pPr>
        <w:pStyle w:val="BookText"/>
        <w:rPr/>
      </w:pPr>
      <w:r>
        <w:rPr>
          <w:rFonts w:ascii="Amiri" w:hAnsi="Amiri" w:eastAsia="Amiri" w:cs="Amiri"/>
          <w:color w:val="111111"/>
          <w:sz w:val="28"/>
          <w:sz w:val="28"/>
          <w:szCs w:val="28"/>
          <w:rtl w:val="true"/>
          <w:lang w:bidi="ar-SA"/>
        </w:rPr>
        <w:t>تحرقه النار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تحرقيه الآن؟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غسلتم ظاهره وقد ملأ ثقب أنفه من تراب كربلاء، ودخل غباره في صماخ أُذنه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فنتبه الرجل وتشيّع واختار كربلاء للمجاورة</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87" w:name="pg20390_291223"/>
    </w:p>
    <w:p>
      <w:pPr>
        <w:pStyle w:val="Heading2"/>
        <w:numPr>
          <w:ilvl w:val="1"/>
          <w:numId w:val="1"/>
        </w:numPr>
        <w:rPr/>
      </w:pPr>
      <w:bookmarkStart w:id="188" w:name="__RefHeading___Toc12635876_2142443653"/>
      <w:bookmarkStart w:id="189" w:name="_Toc61"/>
      <w:bookmarkEnd w:id="187"/>
      <w:bookmarkEnd w:id="188"/>
      <w:r>
        <w:rPr>
          <w:rtl w:val="true"/>
        </w:rPr>
        <w:t>(</w:t>
      </w:r>
      <w:r>
        <w:rPr/>
        <w:t>٦٠</w:t>
      </w:r>
      <w:r>
        <w:rPr>
          <w:rtl w:val="true"/>
        </w:rPr>
        <w:t xml:space="preserve">) </w:t>
      </w:r>
      <w:r>
        <w:rPr>
          <w:rtl w:val="true"/>
        </w:rPr>
        <w:t xml:space="preserve">خورشيد حسن جمشيد </w:t>
      </w:r>
      <w:r>
        <w:rPr>
          <w:rtl w:val="true"/>
        </w:rPr>
        <w:t>(</w:t>
      </w:r>
      <w:r>
        <w:rPr>
          <w:rtl w:val="true"/>
        </w:rPr>
        <w:t xml:space="preserve">شافعي </w:t>
      </w:r>
      <w:r>
        <w:rPr>
          <w:rtl w:val="true"/>
        </w:rPr>
        <w:t xml:space="preserve">/ </w:t>
      </w:r>
      <w:r>
        <w:rPr>
          <w:rtl w:val="true"/>
        </w:rPr>
        <w:t>العراق</w:t>
      </w:r>
      <w:r>
        <w:rPr>
          <w:rtl w:val="true"/>
        </w:rPr>
        <w:t>)</w:t>
      </w:r>
      <w:bookmarkEnd w:id="189"/>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خانقين، وترعرع في أسرة شافعيّة المذهب، وكان استبصاره عام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أهمّ أسباب استبصاري هي قراءة الكتب الدينيّة، وكان أكثرها تأثيراً عليّ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مجموع ما اختاره الشريف أبو الحسن محمّد الرضي بن الحسن الموسوي من كلام أمير المؤمنين أبي الحسن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مطالعة هذا الكتاب يكتشف القارئ بأنّ الإمام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تفوق الشخصيّة البشريّة، وأنّ كلامه فوق كلام المخلوق ودون كلام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وتمنح معارف هذا الكتاب للقارئ كميّة هائلة من الحقائق الدينيّة التي توسّع آفاقه المعرفيّة وتغنيه في الصعيد الإيماني، وتبيّن له الكثير من الحقائق المرتبطة بالله والأنبياء والإيمان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المعارف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ولا يحصي نعماءه العادّون، ولا يؤدّي حقّه المجتهدون، الذي لا يُدركه بُعد الهمم، ولا يناله غوصُ الفطن، الذي </w:t>
      </w:r>
    </w:p>
    <w:p>
      <w:pPr>
        <w:pStyle w:val="BookText"/>
        <w:rPr/>
      </w:pPr>
      <w:r>
        <w:rPr>
          <w:rFonts w:ascii="Amiri" w:hAnsi="Amiri" w:eastAsia="Amiri" w:cs="Amiri"/>
          <w:color w:val="111111"/>
          <w:sz w:val="28"/>
          <w:sz w:val="28"/>
          <w:szCs w:val="28"/>
          <w:rtl w:val="true"/>
          <w:lang w:bidi="ar-SA"/>
        </w:rPr>
        <w:t>ليس لصفته حدّ محدود، ولا نعت موجود، ولا وقت معدود، ولا أجل ممدود، فطر الخلائق بقدرته، ونشر الرياح برحمته، ووتد بالصخور ميدان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إليه ومن أشار إليه فقد حدّه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اختيار الله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واصطفى سبحانه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 فبعث فيهم رسله، وواتر إليهم أنبياءه ليستأدوهم ميثاق فطرته ويذكّروهم منسى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مبعث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بعث الله سبحانه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لإنجاز عدّته، وإتمام نبوّته، مأخوذاً على النبيّين ميثاقه، مشهورة سماته، كريماً ميلاده، وأهل الأرض يومئذ ملل متفرّقة، وأهواء منتشرة، وطرائق متشتتّة، بين مشبّه لله بخلقه، أو ملحد في اسمه، أو مشير إلى غيره، فهداهم به من الضلالة، وأنقذهم بمكانه من الجهالة، ثمّ اختار سبحانه 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لقاءه، ورضي له ما عنده، وأكرمه عن دار الدنيا، ورغب به عن مقام البلوى، فقبضه إليه كريماً صلّى الله عليه وآله، وخلف فيكم ما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 عارفاً بمنزلة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الإمامة والخلافة، ولم يكن موقفه عن جهل، بل كان عن عناد وإصرار على ارتكاب هذا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مؤيّداً بل ولا راضياً بخلافة أبي بكر، بل تجرّع مرارتها لعجزه عن مواجهتها والوقوف بوجهها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خلافة أبي بكر ظلمة عمياء ولم يكن لأهل الحقّ فيها سوى التقيّة والالتزام بالصمت والصبر على مرارة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بانّها تراثه وذلك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تراثي نهباً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يكشف بأنّ عقيدة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يرى نفسه وارثاً للخلافة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يستقيلها في حياته إذ عقدها 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وفاته لشدّ ما تشطّرا ضرعيها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يكشف بوضوح تناقض موقف أبي بكر من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الملفت للنظر بأنّ أبا بكر لم يتّبع مبدأ أهل السنّة في الحكومة حيث قالوا بمبدأ الشورى، بل بادر إلى تنصيب عمر من بعده، ويبيّن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تواطئ أبي بكر وعمر على استلام دفّة الحكم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 ما تشطّرا ضرعيها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اقتسما الخلافة، فأخذ كلّ منهما شطراً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 بن الخطاب كما يصفه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الشقشقيّة حول عمر بن الخطاب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 أبو بكر 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حوزة خشناء، يغلظ كلمها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جرحها،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خشونتها تجرح جرحاً غليظاً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ويخشن مسّها، وبكثر العثار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السقوط والكبوة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والاعتذار منها، فصاحبها كراكب الصعبة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الإبل وهي ماليست بذلول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أشنق لها خَرَم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أسلس لها تقحّم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أرخى لها رمى بنفسه في القحمة أي الهلكة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سير على غير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ظهر الفرس عن الركوب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وتلوّن واعتراض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على غير خط مستقيم، كأنّه يسير عرضاً في حال سيره طولاً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فصبرت على طول المدّة وشدّة المحنة</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وأدركت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تعرّفه على موقف أمير المؤمنين من خلافة أبي بكر وعمر بأنّ خلافتهما لم تكن سليمة، فواصل البحث حتّى تجلّت له الحقيقة التي دفعته في نهاية مطاف بحثه إلى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الاستبصار بعقد جلسات علميّة مع أصدقائه ليبيّن لهم الحقائق التي توصّل إليها، فبدأ يشرح لهم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ويقدّم لهم أدلّة الشيعة ويبيّن لهم موقف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مدرسة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الطريقة أن يؤثّر على الكثير من أبناء منطقته ولاسيّما أصدقاءه وأقرباءه، ثمّ شارك في لجنة إحياء مراسيم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مسجد وحسينيّة الإمام الحسن المجتبى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الكتب ليؤسّس مكتبة عامّة ينتفع منها أهالي منطقته، من أجل رفع مستواهم العلمي والاهتمام بتثقيفهم الديني</w:t>
      </w:r>
      <w:r>
        <w:rPr>
          <w:rFonts w:eastAsia="Amiri" w:cs="Amiri" w:ascii="Amiri" w:hAnsi="Amiri"/>
          <w:color w:val="111111"/>
          <w:sz w:val="28"/>
          <w:szCs w:val="28"/>
          <w:rtl w:val="true"/>
          <w:lang w:bidi="ar-SA"/>
        </w:rPr>
        <w:t xml:space="preserve">. </w:t>
      </w:r>
      <w:bookmarkStart w:id="190" w:name="pg20390_291228"/>
    </w:p>
    <w:p>
      <w:pPr>
        <w:pStyle w:val="Heading2"/>
        <w:numPr>
          <w:ilvl w:val="1"/>
          <w:numId w:val="1"/>
        </w:numPr>
        <w:rPr/>
      </w:pPr>
      <w:bookmarkStart w:id="191" w:name="__RefHeading___Toc12635878_2142443653"/>
      <w:bookmarkStart w:id="192" w:name="_Toc62"/>
      <w:bookmarkEnd w:id="190"/>
      <w:bookmarkEnd w:id="191"/>
      <w:r>
        <w:rPr>
          <w:rtl w:val="true"/>
        </w:rPr>
        <w:t>(</w:t>
      </w:r>
      <w:r>
        <w:rPr/>
        <w:t>٦١</w:t>
      </w:r>
      <w:r>
        <w:rPr>
          <w:rtl w:val="true"/>
        </w:rPr>
        <w:t xml:space="preserve">) </w:t>
      </w:r>
      <w:r>
        <w:rPr>
          <w:rtl w:val="true"/>
        </w:rPr>
        <w:t xml:space="preserve">ذنون ياسين يوسف </w:t>
      </w:r>
      <w:r>
        <w:rPr>
          <w:rtl w:val="true"/>
        </w:rPr>
        <w:t>(</w:t>
      </w:r>
      <w:r>
        <w:rPr>
          <w:rtl w:val="true"/>
        </w:rPr>
        <w:t xml:space="preserve">شافعي </w:t>
      </w:r>
      <w:r>
        <w:rPr>
          <w:rtl w:val="true"/>
        </w:rPr>
        <w:t xml:space="preserve">/ </w:t>
      </w:r>
      <w:r>
        <w:rPr>
          <w:rtl w:val="true"/>
        </w:rPr>
        <w:t>العراق</w:t>
      </w:r>
      <w:r>
        <w:rPr>
          <w:rtl w:val="true"/>
        </w:rPr>
        <w:t>)</w:t>
      </w:r>
      <w:bookmarkEnd w:id="192"/>
    </w:p>
    <w:p>
      <w:pPr>
        <w:pStyle w:val="BookText"/>
        <w:rPr/>
      </w:pP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محافظات العراق، وترعرع في أحضان أسرة سنيّة تعتنق المذهب الشافعي، سار على نهج أسرته في معتقدها وفق التقليد الأعمى للآباء والأجداد، فقاده هذا التقليد الأعمى إلى تقديس الموروث، وترسيخ معتقدات المذهب الشافعي في قلبه وعقله، بل في كيانه ووجوده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المعتقد حتّى صادف ذات يوم أن التقى بأحد اصدقائه المستبصرين، فجرى بينهما حوار انكشفت له من خلاله أُمور لم يسمعها من قبل، حيث قدّم له صديقه أدلّة وبراهين صارمة بيّنت له بطلان معتقده الذي ورثه من أبائه وأسلافه، وأثبتت له 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حائراً متردّداً، كيف يصدّق بطلان معتقداته التي كان متمسّكاً بها طيلة هذه الفترة الطويلة من حياته، والتي أمضى فيها عمراً يقدّسها ويدافع عنها بماله ونفسه؟</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التحلّي بحالة الانفتاح على الأفكار والرؤى المخالفة، وترويض نفسه على نبذ التعصّب والعناد، وهذا ما ساعده على تقبّل الحقّ والحقيقة </w:t>
      </w:r>
    </w:p>
    <w:p>
      <w:pPr>
        <w:pStyle w:val="BookText"/>
        <w:rPr/>
      </w:pPr>
      <w:r>
        <w:rPr>
          <w:rFonts w:ascii="Amiri" w:hAnsi="Amiri" w:eastAsia="Amiri" w:cs="Amiri"/>
          <w:color w:val="111111"/>
          <w:sz w:val="28"/>
          <w:sz w:val="28"/>
          <w:szCs w:val="28"/>
          <w:rtl w:val="true"/>
          <w:lang w:bidi="ar-SA"/>
        </w:rPr>
        <w:t xml:space="preserve">بسهولة، ومن هذا المنطلق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البحث والتنقيب عن العقائد الحقّة بموضوعيّة وحياديّة تامّة، وفرض على نفسه تناسي التعصّب لانتمائه المذهبي ليتمكّن من الوصول إلى فكر موضوعي لا تحكمه العواطف المتحيّزة، والنزعات المتعصّبة، والتصوّرات السابقة، متحدياً جميع الموانع المعرقلة لمسيرة بحثه الذي عزم على اجتيازه لمعرفة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الموانع الكامنة في طريق المستبصر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الموانع والعراقيل الكامنة في طريق الباحث على الحقّ والحقيقة يمكن تلخيصها في خمسة حواجز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الحاجز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فالكثير من الناس يصعب عليهم مخالفة الموروث العقائدي من الآباء والأسلاف نتيجة وقوعهم في أسر التقليد الأعمى لانتمائهم المذهبي، فإنّ التقليد في العقيدة يوجب رسوخ تلك المفاهيم في قلب الإنسان، وبالتالي يدفعه هذا الأمر إلى تقديس تلك العقيدة والذبّ عنها من دون الالتفات إلى صحّتها أو فسادها، وقد ذمّ الله تعالى المتشبّثين بالعقائد الموروثة رغم تجلّي الحقائق لهم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اتَّبِعُوا مَا أَنزَلَ اللّهُ قَالُواْ بَلْ نَتَّبِعُ مَا أَلْفَيْنَا عَلَيْهِ آبَاءنَا أَوَلَوْ كَانَ آبَاؤُهُمْ لاَ يَعْقِلُونَ شَيْئاً وَلاَ يَهْتَدُونَ</w:t>
      </w:r>
      <w:r>
        <w:rPr>
          <w:rStyle w:val="FootnoteAnchor"/>
          <w:rtl w:val="true"/>
        </w:rPr>
        <w:footnoteReference w:id="414"/>
      </w:r>
      <w:r>
        <w:rPr>
          <w:rFonts w:ascii="Amiri" w:hAnsi="Amiri" w:eastAsia="Amiri" w:cs="Amiri"/>
          <w:color w:val="111111"/>
          <w:sz w:val="28"/>
          <w:sz w:val="28"/>
          <w:szCs w:val="28"/>
          <w:rtl w:val="true"/>
          <w:lang w:bidi="ar-SA"/>
        </w:rPr>
        <w:t>، 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تَعَالَوْاْ إِلَى مَا أَنزَلَ اللّهُ وَإِلَى الرَّسُولِ قَالُواْ حَسْبُنَا مَا وَجَدْنَا عَلَيْهِ آبَاءنَا أَوَلَوْ كَانَ آبَاؤُهُمْ لاَ يَعْلَمُونَ شَيْئًا وَلاَ يَهْتَدُونَ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 بالرجال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العائق هامّ جدّاً، ولا يتخطّاه الباحث إلاّ بعد امتلاكه الجرأة على ردّ الآراء الباطلة التي أضفى عليها المجتمع هالة من العظمة والقداسة، وما يحتاجه الباحث في هذا المقام هو عدم غضّ </w:t>
      </w:r>
    </w:p>
    <w:p>
      <w:pPr>
        <w:pStyle w:val="BookText"/>
        <w:rPr/>
      </w:pPr>
      <w:r>
        <w:rPr>
          <w:rFonts w:ascii="Amiri" w:hAnsi="Amiri" w:eastAsia="Amiri" w:cs="Amiri"/>
          <w:color w:val="111111"/>
          <w:sz w:val="28"/>
          <w:sz w:val="28"/>
          <w:szCs w:val="28"/>
          <w:rtl w:val="true"/>
          <w:lang w:bidi="ar-SA"/>
        </w:rPr>
        <w:t>الطرف عن البراهين الساطعة القاطعة بذريعة أنّ فلان وفلان الذين هم من الشخصيّات البارزة في المجتمع لم يذعن لها، وهنا يتحتم على الباحث اتّباع منهجيّة معرفة الرجال بالحقّ لا معرفة الحقّ بالرجال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التعصّب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فالتعصّب يدفع صاحبه إلى الجمود على فكرة معيّنة بحيث لا يسمح لنفسه التخلّي عنها أبداً، فيجد هذا الشخص صعوبة كبيرة في تقبّل الأفكار والآراء المخالفة لأفكاره وآرائه، فيكون متشبّثاً بعقيدته مهما تجلّت أمامه براهين باهرة أو أدلّة قاطعة أو حجج ناصعة، وبالتالي يكون المتعصّب محروماً عن معرفة الحقّ حتّى يزوي عن تعصّباته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يسوق النفس إلى اتّباع الشهوات والانغماس في الملذّات ونيل الرغد والراحة والهناء بأيّ شكل من الأشكال، فإنّ من اتّبع هواه انشغل عن دينه، وباع آخرته بدنياه، معرضاً عن جميع القيم والمبادئ وضاربها عرض الجدار، فلا يسير وفق منهجيّة الحقّ، ولا يبتعد عن التخبّط في الباطل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الحاجز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جملة الموانع والعراقيل الكامنة في طريق الباحث هي التهيّب والشعور بالخوف من التخلّي عن معتقداته السابقة التي ألفها فترة طويلة من الزمن، يقول الدكتور التيجاني حول تجربته في تخطّي مانع التهيّب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خشيت على نفسي واستغفرت ربّي مرّات عديدة أردت فيها الانقطاع عن البحث في مثل هذه الأمور التي تشكّكني في صحابة رسول الله وبالتالي تشكّكني في ديني، ولكنّي وجدت من خلال الحديث مع بعض العلماء طيلة تلك المدّة تناقضات لا يقبلها العقل، وبدأوا يحذّرونني من أنّني إن واصلت البحث في أحوال الصحابة فسوف يسلب الله نعمته عنّي ويهلكني، ومن كثرة معاندتهم وتكذيبهم كلّ ما أقول دفعني فضولي العلمي وحرصي على بلوغ الحقيقة إلى أن </w:t>
      </w:r>
    </w:p>
    <w:p>
      <w:pPr>
        <w:pStyle w:val="BookText"/>
        <w:rPr/>
      </w:pPr>
      <w:r>
        <w:rPr>
          <w:rFonts w:ascii="Amiri" w:hAnsi="Amiri" w:eastAsia="Amiri" w:cs="Amiri"/>
          <w:color w:val="111111"/>
          <w:sz w:val="28"/>
          <w:sz w:val="28"/>
          <w:szCs w:val="28"/>
          <w:rtl w:val="true"/>
          <w:lang w:bidi="ar-SA"/>
        </w:rPr>
        <w:t>أقحم نفسي من جديد في البحث ووجدت قوة داخلية تدفعني دفعاً</w:t>
      </w:r>
      <w:r>
        <w:rPr>
          <w:rFonts w:eastAsia="Amiri" w:cs="Amiri" w:ascii="Amiri" w:hAnsi="Amiri"/>
          <w:color w:val="111111"/>
          <w:sz w:val="28"/>
          <w:szCs w:val="28"/>
          <w:rtl w:val="true"/>
          <w:lang w:bidi="ar-SA"/>
        </w:rPr>
        <w:t>»</w:t>
      </w:r>
      <w:r>
        <w:rPr>
          <w:rStyle w:val="FootnoteAnchor"/>
          <w:rtl w:val="true"/>
        </w:rPr>
        <w:footnoteReference w:id="416"/>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استطاع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يتخطّى هذه المراحل بهمّة عالية ونجاح باهر، وتأمّل في براهين وحجج الشيعة، وتدبّرها بعقله وقلبه، فوجدها تتّسم بإتقان لا يتخلّله شكّ ولا ريب، ووجدها قائمة على أُسس ثابتة وأركان رصينة تفرض بنفسها على الباحث القبول والإذعان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النصوص القرآنيّة الدالّة على حقّانية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كثيرة وواضحة،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الإبلاغ، وآية التطهير، وآية المباهلة، وآية المودّة، وآية الولاية، وآية الإكمال، وآية هل أتى على الإنسان، وآية الوسيلة، وآية أخذ الميثاق، وآية وصالح المؤمنين، و</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 لأحاديث النبويّة فهي أكثر من أنّ تحصى،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الغدير، وحديث الثقلين، وحديث الخلفاء الاثني عشر، وحديث المنزلة، وحديث الدار، وحديث السفينة، وحديث الأمان، وحديث مدينة العلم، و</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وقفة مع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يتّسم حديث الغدير بالأهميّة القصوى في الدلالة على تنصيب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خليفة على المسلمين وإماماً لهم، وهذا الحديث معروف مشهور متواتر، وقد ذكره جمع غفير من أصحاب الكتب المعتبرة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فرواه النسائي في خصائصه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رسول الله صلّى الله عليه وسلّم من حجّة الوداع ونزل غدير خمّ، أمر بدوحات فقممن،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تركت فيكم الثقلين أحدهما أكبر من الآخر، كتاب الله وعترتي أهل بيتي، فانظروا كيف تخلفوني فيهما فإنّهما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أخذ بيد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ما كان في الدوحات أحد إلاّ رآه بعينه وسمعه بأذنيه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وأخرجه الحاكم في المستدرك،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رجع رسول الله صلّى الله عليه وآله من حجّة الوداع ونزل غدير خمّ أمر بدوحات فقممن،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تعالى وعترتي، فانظروا كيف تخلفوني فيهما فإنّهما لن يتفرقا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مولاي وأنا مولى كلّ 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أخذ بيد علي رضي الله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وأخرجه أحمد في مسنده</w:t>
      </w:r>
      <w:r>
        <w:rPr>
          <w:rStyle w:val="FootnoteAnchor"/>
          <w:rtl w:val="true"/>
        </w:rPr>
        <w:footnoteReference w:id="422"/>
      </w:r>
      <w:r>
        <w:rPr>
          <w:rFonts w:ascii="Amiri" w:hAnsi="Amiri" w:eastAsia="Amiri" w:cs="Amiri"/>
          <w:color w:val="111111"/>
          <w:sz w:val="28"/>
          <w:sz w:val="28"/>
          <w:szCs w:val="28"/>
          <w:rtl w:val="true"/>
          <w:lang w:bidi="ar-SA"/>
        </w:rPr>
        <w:t>، وأورده ابن كثير في البداية والنهاية</w:t>
      </w:r>
      <w:r>
        <w:rPr>
          <w:rStyle w:val="FootnoteAnchor"/>
          <w:rtl w:val="true"/>
        </w:rPr>
        <w:footnoteReference w:id="423"/>
      </w:r>
      <w:r>
        <w:rPr>
          <w:rFonts w:ascii="Amiri" w:hAnsi="Amiri" w:eastAsia="Amiri" w:cs="Amiri"/>
          <w:color w:val="111111"/>
          <w:sz w:val="28"/>
          <w:sz w:val="28"/>
          <w:szCs w:val="28"/>
          <w:rtl w:val="true"/>
          <w:lang w:bidi="ar-SA"/>
        </w:rPr>
        <w:t>، والهيثمي في مجمع الزوائد</w:t>
      </w:r>
      <w:r>
        <w:rPr>
          <w:rStyle w:val="FootnoteAnchor"/>
          <w:rtl w:val="true"/>
        </w:rPr>
        <w:footnoteReference w:id="424"/>
      </w:r>
      <w:r>
        <w:rPr>
          <w:rFonts w:ascii="Amiri" w:hAnsi="Amiri" w:eastAsia="Amiri" w:cs="Amiri"/>
          <w:color w:val="111111"/>
          <w:sz w:val="28"/>
          <w:sz w:val="28"/>
          <w:szCs w:val="28"/>
          <w:rtl w:val="true"/>
          <w:lang w:bidi="ar-SA"/>
        </w:rPr>
        <w:t>، والألباني في السلسلة</w:t>
      </w:r>
      <w:r>
        <w:rPr>
          <w:rStyle w:val="FootnoteAnchor"/>
          <w:rtl w:val="true"/>
        </w:rPr>
        <w:footnoteReference w:id="425"/>
      </w:r>
      <w:r>
        <w:rPr>
          <w:rFonts w:ascii="Amiri" w:hAnsi="Amiri" w:eastAsia="Amiri" w:cs="Amiri"/>
          <w:color w:val="111111"/>
          <w:sz w:val="28"/>
          <w:sz w:val="28"/>
          <w:szCs w:val="28"/>
          <w:rtl w:val="true"/>
          <w:lang w:bidi="ar-SA"/>
        </w:rPr>
        <w:t>، والزهوي في تحقيقه على الخصائص</w:t>
      </w:r>
      <w:r>
        <w:rPr>
          <w:rStyle w:val="FootnoteAnchor"/>
          <w:rtl w:val="true"/>
        </w:rPr>
        <w:footnoteReference w:id="426"/>
      </w:r>
      <w:r>
        <w:rPr>
          <w:rFonts w:ascii="Amiri" w:hAnsi="Amiri" w:eastAsia="Amiri" w:cs="Amiri"/>
          <w:color w:val="111111"/>
          <w:sz w:val="28"/>
          <w:sz w:val="28"/>
          <w:szCs w:val="28"/>
          <w:rtl w:val="true"/>
          <w:lang w:bidi="ar-SA"/>
        </w:rPr>
        <w:t>، والترمذي في صحيحه</w:t>
      </w:r>
      <w:r>
        <w:rPr>
          <w:rStyle w:val="FootnoteAnchor"/>
          <w:rtl w:val="true"/>
        </w:rPr>
        <w:footnoteReference w:id="427"/>
      </w:r>
      <w:r>
        <w:rPr>
          <w:rFonts w:ascii="Amiri" w:hAnsi="Amiri" w:eastAsia="Amiri" w:cs="Amiri"/>
          <w:color w:val="111111"/>
          <w:sz w:val="28"/>
          <w:sz w:val="28"/>
          <w:szCs w:val="28"/>
          <w:rtl w:val="true"/>
          <w:lang w:bidi="ar-SA"/>
        </w:rPr>
        <w:t>، إلى غيرهم من كبار علماء أهل السنّة، وقد أجاد المحقق الكبير العلاّمة النحرير الشيخ عبد الحسين الأميني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ألّف موسوعة سمّاها بالغدير، وقد بحث فيها هذا الحديث الشريف من جميع جوانبه القرآنية والروائيّة والأدبية، وذكر تراجم جمع غفير ممّن روى هذه الواقعة من رجالات العلم والدين والأدب، وهي موسوعة ثمينة قيّمة 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يستطيع من له أدنى إلمام باللغة العربية إنكار وضوح دلالة الحديث بنفسه على تنصيب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بولايته وأولويته في التصرّف في شؤون الأُمّة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مع غضّ النظر عن الشواهد والقرائن الحافّة بالحديث والواقعة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الحديث الشريف، حيث قرن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التمسّك بالثقلين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الولاية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فهذه إشارة واضحة إلى وجوب التمسّك بأوّل شخص من هذه العترة الطاهرة وهو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أولويته بالمؤمنين من أنفسهم، ثمّ إثبات هذه </w:t>
      </w:r>
    </w:p>
    <w:p>
      <w:pPr>
        <w:pStyle w:val="BookText"/>
        <w:rPr/>
      </w:pPr>
      <w:r>
        <w:rPr>
          <w:rFonts w:ascii="Amiri" w:hAnsi="Amiri" w:eastAsia="Amiri" w:cs="Amiri"/>
          <w:color w:val="111111"/>
          <w:sz w:val="28"/>
          <w:sz w:val="28"/>
          <w:szCs w:val="28"/>
          <w:rtl w:val="true"/>
          <w:lang w:bidi="ar-SA"/>
        </w:rPr>
        <w:t>الولاية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يخفى بأنّ هذا التأكيد يراد منه نقل هذه الولاية إلى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الذي ذكره بعض وعتّم عليه آخرون 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فإن لم يكن المراد من الولاية على المؤمنين هي الأولويّة التي كانت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دعاء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بنصرة من نصر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وخذل من خذله، والنصرة تحصل بإطاعة الإمام وتسليم الأمر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أوشك أن يدعى فيجيب، وهذه الفقرة قرينة جليّة واضحة على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بصدد بيان أمر في غاية الأهمّية ألا وهو تعيين من يخلفّه بعد إجابته لدعوة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الوقت الذي حشد فيه الناس لسماع هذه الخطبة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نقل أنّه كان يوم شديد الحرّ يضع الرجل بعض ردائه تحت قدميه والآخر فوق رأسه وقاية من حرّ الشمس الشديد، وفي تلك الأجواء قام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خاطباً فيهم،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يفهم من هذا الموقف إلاّ إرادة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إبلاغ المسلمين بأمر هامّ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يهمل مشاعر المسلمين، ويوقفهم في ذلك الحرّ الشديد ليدعوهم إلى محبّة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 جليّاً ساطعاً، وهو تعيين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من بعده بأمر من الله سبحانه وتعالى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الإذعان للحقّ</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سطوع البراهين وانكشاف الحقائق،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أخفي عليه طيلة </w:t>
      </w:r>
    </w:p>
    <w:p>
      <w:pPr>
        <w:pStyle w:val="BookText"/>
        <w:rPr/>
      </w:pPr>
      <w:r>
        <w:rPr>
          <w:rFonts w:ascii="Amiri" w:hAnsi="Amiri" w:eastAsia="Amiri" w:cs="Amiri"/>
          <w:color w:val="111111"/>
          <w:sz w:val="28"/>
          <w:sz w:val="28"/>
          <w:szCs w:val="28"/>
          <w:rtl w:val="true"/>
          <w:lang w:bidi="ar-SA"/>
        </w:rPr>
        <w:t>هذه الفترة من عمره، فكان ولا زال أصحاب الأهواء في مختلف المناصب والمواقع الاجتماعيّة تبعاً لأسلافهم يحجبون الحقائق عن أبناء مجتمعاتهم، فكم من وقائع غيّروها، وكم من حقائق غيّبوها، وكم من نصوص حرّفوها، حفاظاً على سلطتهم الغاصبة وكراسيهم الدنيويّة وتعصّباتهم المقيتة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من كان يقفوا وراء الحقيقة ويتعطّش لها فإنّه سيجد ضالته ويهتدي إلى معين معارف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ويهتدي إلى نورهم، وهذا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أدّى به الجهاد في سبيل معرفة الحقّ إلى الالتحاق بسفينة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من ركبها نجا ومن تخلّف عنها غرق وهوى</w:t>
      </w:r>
      <w:r>
        <w:rPr>
          <w:rFonts w:eastAsia="Amiri" w:cs="Amiri" w:ascii="Amiri" w:hAnsi="Amiri"/>
          <w:color w:val="111111"/>
          <w:sz w:val="28"/>
          <w:szCs w:val="28"/>
          <w:rtl w:val="true"/>
          <w:lang w:bidi="ar-SA"/>
        </w:rPr>
        <w:t xml:space="preserve">. </w:t>
      </w:r>
      <w:bookmarkStart w:id="193" w:name="pg20390_291236"/>
    </w:p>
    <w:p>
      <w:pPr>
        <w:pStyle w:val="Heading2"/>
        <w:numPr>
          <w:ilvl w:val="1"/>
          <w:numId w:val="1"/>
        </w:numPr>
        <w:rPr/>
      </w:pPr>
      <w:bookmarkStart w:id="194" w:name="__RefHeading___Toc12635880_2142443653"/>
      <w:bookmarkStart w:id="195" w:name="_Toc63"/>
      <w:bookmarkEnd w:id="193"/>
      <w:bookmarkEnd w:id="194"/>
      <w:r>
        <w:rPr>
          <w:rtl w:val="true"/>
        </w:rPr>
        <w:t>(</w:t>
      </w:r>
      <w:r>
        <w:rPr/>
        <w:t>٦٢</w:t>
      </w:r>
      <w:r>
        <w:rPr>
          <w:rtl w:val="true"/>
        </w:rPr>
        <w:t xml:space="preserve">) </w:t>
      </w:r>
      <w:r>
        <w:rPr>
          <w:rtl w:val="true"/>
        </w:rPr>
        <w:t xml:space="preserve">رامي عبد الغني اليوزبكي </w:t>
      </w:r>
      <w:r>
        <w:rPr>
          <w:rtl w:val="true"/>
        </w:rPr>
        <w:t>(</w:t>
      </w:r>
      <w:r>
        <w:rPr>
          <w:rtl w:val="true"/>
        </w:rPr>
        <w:t xml:space="preserve">حنفي </w:t>
      </w:r>
      <w:r>
        <w:rPr>
          <w:rtl w:val="true"/>
        </w:rPr>
        <w:t xml:space="preserve">/ </w:t>
      </w:r>
      <w:r>
        <w:rPr>
          <w:rtl w:val="true"/>
        </w:rPr>
        <w:t>العراق</w:t>
      </w:r>
      <w:r>
        <w:rPr>
          <w:rtl w:val="true"/>
        </w:rPr>
        <w:t>)</w:t>
      </w:r>
      <w:bookmarkEnd w:id="19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61087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367"/>
                        <a:stretch/>
                      </pic:blipFill>
                      <pic:spPr>
                        <a:xfrm>
                          <a:off x="0" y="0"/>
                          <a:ext cx="4521240" cy="6108840"/>
                        </a:xfrm>
                        <a:prstGeom prst="rect">
                          <a:avLst/>
                        </a:prstGeom>
                        <a:ln w="0">
                          <a:noFill/>
                        </a:ln>
                      </pic:spPr>
                    </pic:pic>
                  </a:graphicData>
                </a:graphic>
              </wp:inline>
            </w:drawing>
          </mc:Choice>
          <mc:Fallback>
            <w:pict>
              <v:shape id="shape_0" stroked="f" o:allowincell="f" style="position:absolute;margin-left:0pt;margin-top:-481.05pt;width:355.95pt;height:480.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تخطّي مراحل الاستبصار بأنّ الوظيفة الدينيّة تحتّم عليه إبلاغ الحقائق التي تبيّنت له إلى الآخرين وذلك من خلال البحث والتحقيق مع بيان الأمور التي تعرقل حركة الباحث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قام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بتأليف وتحقيق الكتب في هذا المجال، فقد صدر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الوضّاعون وأحاديثهم الموضوعة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١٣٢٠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طريق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وقفة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الوضّاعون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يتطرّق الكاتب إلى بيان مسألة الوضع في الأحاديث، ويحاول الباحث إماطة الستر عن وجود الكثير من الأحاديث الموضوعة المدسوسة في السنّة النبويّة الشريفة، والتي تناولتها الأيادي المأجورة ابتغاءً لمتطلّبات الحكّام والسلاطين، وتلبيةً لرغباتهم،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ونقدّم بين يدي الباحث نبذة من الموضوعات التي لم توضع إلاّ طمعاً في الدنيا، وازدلافاً إلى أهلها، أو انتصاراً للأهواء والعقائد المدخولة الباطلة، وتلمسه باليد حساب ما وضعته تلكم الأيادي </w:t>
      </w:r>
    </w:p>
    <w:p>
      <w:pPr>
        <w:pStyle w:val="BookText"/>
        <w:rPr/>
      </w:pPr>
      <w:r>
        <w:rPr>
          <w:rFonts w:ascii="Amiri" w:hAnsi="Amiri" w:eastAsia="Amiri" w:cs="Amiri"/>
          <w:color w:val="111111"/>
          <w:sz w:val="28"/>
          <w:sz w:val="28"/>
          <w:szCs w:val="28"/>
          <w:rtl w:val="true"/>
          <w:lang w:bidi="ar-SA"/>
        </w:rPr>
        <w:t>الأثيمة الخائنة على قدس صاحب الرسالة وسنّته</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يضيف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الفترة الزمنيّة التي نشأ فيها وضع الحديث يأخذ حيّزاً مهمّاً في ا لمجتمع الإسلامي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بقيت السنّة النبويّة مصونة من التحريف والتزوير طيلة حياة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ظلّت هكذا في منأى عن كذب الكذّابين، وافتراء المفترين حتّى ارتحاله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الرفيق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السبب في هذا الأمر يرجع إلى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الصحابة لسنّة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وقوّة تأثير الروح الدينّية في نفس المؤمنين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ظهرانيّهم والخشية من أن يؤدّي الكذب عليه إلى فضح المفتري أمام الملأ، أمّا لكلام مباشر 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بإخبار الوحي إيّاه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حصل في كثير من الموارد التي تدخّل الوحي لإطلاع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اتّجهت سياسة الخلفاء إلى المنع من رواية الحديث والتشديد على تدوينه، وقد كانت حجّتهم في هذا المنع هو الخشية من انصراف المسلمين عن القرآن الكريم وانشغالهم بالحديث وحده، ممّا أوجد فترة من السبات والانقطاع عن رواية الحديث وتناقله، فهذه الفترة كانت كافية لأن تختمر فيها بذور الوضع وتتهيّأ الأرضيّة لعوامل الانحراف عن الرواية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 هذا الوضع إلى زمن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شجّع المسلمين على كتابة الحديث وتدوينه، وكان يستحلف كلّ من يروي حديثاً أنّه سمعه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هذا الأمر لم يدم طويلاً، فما أن قُتل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وانتقلت السلطة إلى بني أميّة حتّى بدأت حركة وضع منظّمة للحديث النبوي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معاوية بن أبي سفيان هو أوّل الحكّام الذين فتحوا الأبواب أمام حركة الوضع الواسعة هذه، إذ بادر إلى إغداق الأموال بلا حساب على الرواة والمحدّثين الذين كانوا يضعون ما يشاء من الأحاديث والروايات التي يعتقد أنّها تؤدّي إلى تعزيز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 في السلطان من جهة، وإخفاء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واجتثاث الولاء من نفوس محبّيهم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ولسنا بحاجة إلى ذكر الأمثلة في هذا الصدد، فإنّ تاريخ تلك الحقبة مليء بأسماء الرواة الذين كانوا على استعداد لبيع حديثهم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ودينهم 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ثمن يحدّده الخليفة نفسه تبعاً لأهميّة الشخص ووضعه الاجتماعي من ناحية، وأهميّة المروي وحاجة الخليفة إليه من ناحية 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أسباب الوضع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وإزاء هذا الاضطراب في وقائع التاريخ وأحداثه لا يسع للباحث والمحقّق سوى الحذر في التعامل مع هذه المعطيات، وتوخّي الدقّة في معالجتها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فحين نلقي نظرة فاحصة على مظاهر الاضطراب والتشويش في مفردات تاريخنا ووقائعه سنجد أنّ الأسباب التي أدّت إلى هذا التضارب والتناقض في تسجيلها ورصدها لا تختلف في مجملها عن الأسباب التي يمكن أن تعزى لمظاهر التضارب والتشويش في أحداث حاضرنا ووقائعه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فلمسجّلي الأحداث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قديمهم ومعاصرهم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دوافعهم البشريّة لهذا التحريف وأسبابهم الخاصّة التي تدعوهم لهذا التشويه مع الاحتفاظ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بالفارق التاريخي والزمني بين الحالين، وسوف نستعرض جانباً من الأسباب التي أدّت إلى هذا الاضطراب وهي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الإغراء بالمال والنفوذ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عامل شديد التأثير في توجيه التاريخ وصياغته بالشكل الذي يرتضيه ويريده أولو القوّة من الحكّام </w:t>
      </w:r>
    </w:p>
    <w:p>
      <w:pPr>
        <w:pStyle w:val="BookText"/>
        <w:rPr/>
      </w:pPr>
      <w:r>
        <w:rPr>
          <w:rFonts w:ascii="Amiri" w:hAnsi="Amiri" w:eastAsia="Amiri" w:cs="Amiri"/>
          <w:color w:val="111111"/>
          <w:sz w:val="28"/>
          <w:sz w:val="28"/>
          <w:szCs w:val="28"/>
          <w:rtl w:val="true"/>
          <w:lang w:bidi="ar-SA"/>
        </w:rPr>
        <w:t>وأصحاب النفوذ، ففي كلّ عصر وزمان تجد صنفين من الناس، صنفاً يمتلك عناصر القوّة وأسباب النفوذ من المال والسلطان والجاه، ومستعدّاً للعطاء بلا حدود من أجل الحفاظ على عناصر القوّة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وصنفاً يعيش في ظلّ هؤلاء وعلى فتات موائدهم، وهو على استعداد للتخلّي عن كلّ القيم والمبادئ، وتزييف كلّ الحقائق والوقائع، من أجل أن يبقى محتفظاً بما يلقيه إليه الأقوياء من المال الحرام أو المتع الرخيصة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ما نشاهده في زماننا هذا من مظاهر الكذب والتزييف والتضليل التي تطلقها وسائل الإعلام، وتتبنّى نشرها وبثّها بين صفوف المتلقّين، يقرّب إلى أذهاننا جانباً من دوافع الوضع المتعمّد للحديث النبويّ وانتحاله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العقائدي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من أتباع المذاهب والفرق العقائدية لجئوا إلى وضع الحديث وافترائه دعماً منهم لمذاهبهم، وتعزيزاً لأفكارهم وعقائدهم، فكثيراً ما يعاني هذا المذهب أو ذاك نقصاً في جانب معيّن من جوانب العقيدة أو غيرها، فيلجأ أتباع هذه المذاهب إلى وضع الحديث سدّاً لهذا الخلل، وقطعاً للطريق على الخصوم والمتربّصين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اتّخذ وضع ا لحديث صوراً مختلفة وطرائق متباينة باختلاف الأغراض لدى هؤلاء وتباينها، فقد يكون الغرض دفاعيّاً يقتصر على الدفاع عن المذهب بعقائده ورموزه، فيتكفّل الحديث الموضوع بيان هذه الناحية وإيضاحها للآخرين، وقد يكون الغرض هجوميّاً يسفّه عقائد الآخرين ويسخّف أفكارهم ورموزهم، فيؤدّي الحديث المفترى هذه الغاية المطلوبة</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ولابدّ أن نشير في هذا السياق إلى حالات التآمر الكثيرة التي امتلأ بها تاريخنا الإسلامي، والتي مارسها أعداء هذا الدين منذ صدره الأوّل وطيلة عصور التدوين التالية، فقد لجأ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وبنوايا مسبقة دافعها الكيد لهذا الدين وأهله – </w:t>
      </w:r>
    </w:p>
    <w:p>
      <w:pPr>
        <w:pStyle w:val="BookText"/>
        <w:rPr/>
      </w:pPr>
      <w:r>
        <w:rPr>
          <w:rFonts w:ascii="Amiri" w:hAnsi="Amiri" w:eastAsia="Amiri" w:cs="Amiri"/>
          <w:color w:val="111111"/>
          <w:sz w:val="28"/>
          <w:sz w:val="28"/>
          <w:szCs w:val="28"/>
          <w:rtl w:val="true"/>
          <w:lang w:bidi="ar-SA"/>
        </w:rPr>
        <w:t>إلى وضع الكثير من الأحاديث المكذوبة، ودسّ العديد من الأخبار الباطلة، سواء ما يتعلّق منها بالرسالة الإسلاميّة وصاحبها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يتعلّق منها بأخبار الأمم والنبوّات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الاستشهاد في هذا الصدد بما فعله بعض من أسلم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تظاهر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أتباع الديانات السماويّة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أسلم هؤلاء لا حبّاً بالإسلام أو اقتناعاً بما فيه وبما يدعوا إليه، بل تظاهروا بالإيمان به كيداً ورغبة في هدمه ونقض عراه من الداخل، فتراهم يغرقون كتب المسلمين الحديثيّة بأعداد كبيرة من الخرافات والأوهام والأساطير، فينسبون لأنبياء الله ورسله ما نسبته أممهم إليهم، ونزّههم عنه القرآن الكريم ممّا يتنافى كلّه مع عقائدنا كمسلمين</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ذكرناه من الأسباب والدوافع لا يعدو أن يكون جانباً محدوداً من العوامل التي حدت بالوضّاعين إلى افتراء الحديث، وأدّت إلى شيوع ظاهرة الوضع على نطاق واسع، فإنّ الدوافع والأسباب تختلف باختلاف المعنيين بهذا الوضع والمقدمين عليه، سواء كان المعنيون هؤلاء هم الوضاعين أنفسهم أو أولئك المستفيدين من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وانتحال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يمكننا في هذا السياق أن نخلّي حتّى الدوافع الأدبيّة والفنيّة المحضة من المسؤوليّة اتّجاه حصول هذه الظاهرة، فإنّ الاتّجاه الأدبي لدى الكثيرين من الوضّاعين وسعة ا لخيال التي يتملكونها ساهمت في إضفاء الطابع القصصي على هذه الروايات، وإن شئت فقل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هؤلاء القصّاصين حاولوا إضفاء الطابع الديني على قصصهم من خلال ربط مضامينها ومجرياتها بالسنّة النبويّة الشريفة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يمكننا هنا تجنّب الإشارة إلى النتائج المخرّبة، والآثار السيّئة </w:t>
      </w:r>
    </w:p>
    <w:p>
      <w:pPr>
        <w:pStyle w:val="BookText"/>
        <w:rPr/>
      </w:pPr>
      <w:r>
        <w:rPr>
          <w:rFonts w:ascii="Amiri" w:hAnsi="Amiri" w:eastAsia="Amiri" w:cs="Amiri"/>
          <w:color w:val="111111"/>
          <w:sz w:val="28"/>
          <w:sz w:val="28"/>
          <w:szCs w:val="28"/>
          <w:rtl w:val="true"/>
          <w:lang w:bidi="ar-SA"/>
        </w:rPr>
        <w:t>للأحاديث التي أحدثها وأدّى إليها وضع الحديث على عقائد الناس وأفكارهم، وكذا نظرتهم إلى الحاكم والعلاقة به، ويمكن القول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الدوافع السياسيّة تأتي في طليعة العوامل التي أدّت إلى بروز هذه الظاهرة وانتشارها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دافع الأمويّين الرئيسي من وراء ذلك كان اضفاء صفة الشرعيّة على نظام حكمهم، وتقديمه للمسلمين بصورة مقبولة دينيّاً، فقد كان الأمويّون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بافتقاد نظامهم لمثل هذه الشرعيّة، وضعف الأساس الديني الذي يرتكز عليه 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لجئوا إلى الحديث المكذوب على الرسول، يستمدّون منه الغطاء الشرعي، ويدعمون به الأساس الواهي لحكمهم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وجدوا الكثير من الصحابة مّمن هم على استعداد للقيام بهذه المهمّة ووضع الأحاديث التي تعزّز شرعيّة هذا الحكم، وتمنع الناس من التعرّض له أو حتّى انتقاده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والملاحظ أنّ الأمويّين مارسوا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مسعاهم لتحقيق الشرعيّة المطلوبة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التعاطي مع الحديث النبويّ على عدّة مستويات، وكنّا قد أشرنا في حديث سابق لما يمكن أن ندعوه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بالمستوى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التعاطي، وذلك من خلال التشجيع على وضع الأحاديث التي تثني على الأمويّين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وتبجّل رموزهم وشخصيّاتهم، وكذا التشجيع على افتراء الأحاديث التي أرادوها أن تحطّ من قدر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وتنزلهم من مرتبتهم الشامخة وفي مقدّمتهم سيّد العترة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والمستوى الثاني من التعاطي مع الحديث النبوي يمكننا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بالمستوى التطبيقي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التعامل الذي كان يتّجه إلى تبرير السياسة الأمويّة على صعيد الممارسة والسلوك، وإشاعة نوع من الفهم للعلاقة مع الحاكم، يرتكز على إضفاء الشرعيّة والقداسة على أعمال الحاكم وسياساته، وعدم جواز التعرّض لهذه السياسة بأيّ شكل من الأشكال مهما يكن بُعد هذه الأعمال </w:t>
      </w:r>
    </w:p>
    <w:p>
      <w:pPr>
        <w:pStyle w:val="BookText"/>
        <w:rPr/>
      </w:pPr>
      <w:r>
        <w:rPr>
          <w:rFonts w:ascii="Amiri" w:hAnsi="Amiri" w:eastAsia="Amiri" w:cs="Amiri"/>
          <w:color w:val="111111"/>
          <w:sz w:val="28"/>
          <w:sz w:val="28"/>
          <w:szCs w:val="28"/>
          <w:rtl w:val="true"/>
          <w:lang w:bidi="ar-SA"/>
        </w:rPr>
        <w:t>والسياسة أو قربها عن تعاليم الإسلام وقيمه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هذه الروايات إلاّ جلبة وصخباً اتّجاه الحقيقة الراهنة، واتّجاه الخلافة الحقّة الثابتة بالنصوص الصريحة الصحيحة لأمير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قد صدع بها النبيّ الأمين وحياً من الله العزيز من يوم بدء الدعوة إلى آخر نفس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اللغط والشغب دون أمر ليس لخلق الله فيه أيّ خيرة، وقد نصّ النبيّ الأعظم في بدء دعوته على أنّ الأمر إلى الله يضعه حيث يشاء، وذلك يوم عرض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بني عامر بن صعصعة ودعاهم إلى الله، فقال له قائلهم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 إن نحن تابعناك على أمرك، ثمّ أظهرك الله على من خالفك، أيكون لنا الأمر من بعدك؟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إلى الله يضعه حيث يشاء</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هي إلاّ سلسلة بلاء وحلقة شقاء تجرّ الأُمّة إلى الضلال، وتسف بها إلى حضيض التعاسة، وتديمها في الجهل المبير، ومهاوي الدمار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ولائد النزعات الباطلة، والأهواء المضلّة، لا مقيل لها في مستوى الحقّ والصدق، ولا قيمة لها في سوق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نسيجة يد الإفك والزور، حبكها التزحزح عن قانون العدل، والتنحّي عن شرعة الحقّ، والبعد عن حكم الأمانة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هي إلاّ صبغة الهثّ والدجل، شوّهت بها صفحات التاريخ، لا يرتضيها أيّ ديني من رجالات المذاهب، ولا يعوّل عليها المثقّف النابه، ولا يتّخذها السالك إلى الله سبيلاً، ولا يجد الباحث عن الحقّ فيها أمنيته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هي إلاّ نبرات فيها نترات لفّقتها المطامع في لماظة العيش، وزخارف الدنيا القاضية على سعادة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قبسات الفتن المضلّة، وجذوات مقباس العطفة والهوى، تفتن الجاهل المسكين، وتحيده عن رشده، وتجعله في بهيته من أمر دينه، فتحترق بها أصول سعادته في الحياة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هي إلاّ مدرّسات الأُمّة فاحش التقوّل، وسيّئ الإفك والافتعال، تعلّمها الحياد عن مناهج الصدق والأمانة، وتحثّها على الكذب على الله وعلى قدس صاحب الرسالة، وعلى أُمنائه وثقات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يجد الباحث سبيلاً لنجاته عن هذه الورطات المدلهمّة؟</w:t>
      </w:r>
    </w:p>
    <w:p>
      <w:pPr>
        <w:pStyle w:val="BookText"/>
        <w:rPr/>
      </w:pPr>
      <w:r>
        <w:rPr>
          <w:rFonts w:ascii="Amiri" w:hAnsi="Amiri" w:eastAsia="Amiri" w:cs="Amiri"/>
          <w:color w:val="111111"/>
          <w:sz w:val="28"/>
          <w:sz w:val="28"/>
          <w:szCs w:val="28"/>
          <w:rtl w:val="true"/>
          <w:lang w:bidi="ar-SA"/>
        </w:rPr>
        <w:t>وهل يرجى له الفوز من تلكم السلاسل وقد صفدته من حيث لا يشعر؟</w:t>
      </w:r>
    </w:p>
    <w:p>
      <w:pPr>
        <w:pStyle w:val="BookText"/>
        <w:rPr/>
      </w:pPr>
      <w:r>
        <w:rPr>
          <w:rFonts w:ascii="Amiri" w:hAnsi="Amiri" w:eastAsia="Amiri" w:cs="Amiri"/>
          <w:color w:val="111111"/>
          <w:sz w:val="28"/>
          <w:sz w:val="28"/>
          <w:szCs w:val="28"/>
          <w:rtl w:val="true"/>
          <w:lang w:bidi="ar-SA"/>
        </w:rPr>
        <w:t>أيّ مصدر وثيق يحقّ أن يثق به الرجل؟ وعلى أيّ كتاب أو على أي سنّة حريّ بأن يحيل أمره؟</w:t>
      </w:r>
    </w:p>
    <w:p>
      <w:pPr>
        <w:pStyle w:val="BookText"/>
        <w:rPr/>
      </w:pPr>
      <w:r>
        <w:rPr>
          <w:rFonts w:ascii="Amiri" w:hAnsi="Amiri" w:eastAsia="Amiri" w:cs="Amiri"/>
          <w:color w:val="111111"/>
          <w:sz w:val="28"/>
          <w:sz w:val="28"/>
          <w:szCs w:val="28"/>
          <w:rtl w:val="true"/>
          <w:lang w:bidi="ar-SA"/>
        </w:rPr>
        <w:t>أليست الكتب مشحونة بتلكم الأكاذيب المفتعلة المنصوص على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تلكم المئات من ألوف الأحاديث المكذوبة مبثوثة في طيّات التأليف والصحف؟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حيلة الرجل وهو يرى المؤلّفين بين من يذكرها مرسلاً إيّاها إرسال المسلّم، وبين من يخرّجها بالإسناد ويردفها بما يموّه على الحقّ ممّا يعرب عن قوّتها؟</w:t>
      </w:r>
    </w:p>
    <w:p>
      <w:pPr>
        <w:pStyle w:val="BookText"/>
        <w:rPr/>
      </w:pPr>
      <w:r>
        <w:rPr>
          <w:rFonts w:ascii="Amiri" w:hAnsi="Amiri" w:eastAsia="Amiri" w:cs="Amiri"/>
          <w:color w:val="111111"/>
          <w:sz w:val="28"/>
          <w:sz w:val="28"/>
          <w:szCs w:val="28"/>
          <w:rtl w:val="true"/>
          <w:lang w:bidi="ar-SA"/>
        </w:rPr>
        <w:t>أو يرويها غير مشفع بما فيها من الغميزة متناً أو إسناداً؟</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في مقام سرد الفضائل، أو إثبات الدعاوي الفارغة في المذاهب</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 xml:space="preserve">. </w:t>
      </w:r>
      <w:bookmarkStart w:id="196" w:name="pg20390_291244"/>
    </w:p>
    <w:p>
      <w:pPr>
        <w:pStyle w:val="Heading2"/>
        <w:numPr>
          <w:ilvl w:val="1"/>
          <w:numId w:val="1"/>
        </w:numPr>
        <w:rPr/>
      </w:pPr>
      <w:bookmarkStart w:id="197" w:name="__RefHeading___Toc12635882_2142443653"/>
      <w:bookmarkStart w:id="198" w:name="_Toc64"/>
      <w:bookmarkEnd w:id="196"/>
      <w:bookmarkEnd w:id="197"/>
      <w:r>
        <w:rPr>
          <w:rtl w:val="true"/>
        </w:rPr>
        <w:t>(</w:t>
      </w:r>
      <w:r>
        <w:rPr/>
        <w:t>٦٣</w:t>
      </w:r>
      <w:r>
        <w:rPr>
          <w:rtl w:val="true"/>
        </w:rPr>
        <w:t xml:space="preserve">) </w:t>
      </w:r>
      <w:r>
        <w:rPr>
          <w:rtl w:val="true"/>
        </w:rPr>
        <w:t xml:space="preserve">زانا محمّد ظاهر محمّد جلال </w:t>
      </w:r>
      <w:r>
        <w:rPr>
          <w:rtl w:val="true"/>
        </w:rPr>
        <w:t>(</w:t>
      </w:r>
      <w:r>
        <w:rPr>
          <w:rtl w:val="true"/>
        </w:rPr>
        <w:t xml:space="preserve">شافعي </w:t>
      </w:r>
      <w:r>
        <w:rPr>
          <w:rtl w:val="true"/>
        </w:rPr>
        <w:t xml:space="preserve">/ </w:t>
      </w:r>
      <w:r>
        <w:rPr>
          <w:rtl w:val="true"/>
        </w:rPr>
        <w:t>العراق</w:t>
      </w:r>
      <w:r>
        <w:rPr>
          <w:rtl w:val="true"/>
        </w:rPr>
        <w:t>)</w:t>
      </w:r>
      <w:bookmarkEnd w:id="198"/>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السليمانيّة، وترعرع في أوساط عائلة شافعيّة المذهب، فشبّ على مذهب عائلته متأثراً بأجواء المحيط الذي كان يعيش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الأقدار الإلهيّة أن يزور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قم المقدّسة بوصفه رجل أعمال في المجال التجاري، وصادفت رحلته التجاريّة في شهر محرّم الحرام حيث يقيم الشيعة مراسم العزاء والمآتم في هذا الشهر بمناسبة استشهاد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لا أعرف شيئاً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نهضته، وعند رحلتي إلى مدينة قم، تعرّفت على حياة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وواقعة الطفّ الأليمة، فتأثّرت كثيراً، وأحسست بحرقة في أعماق قلبي، مستنكراً قتل 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الصورة البشعة، وبعد رجوعي إلى بلدي قمت بالاستفسار من علمائنا حول هذه الواقعة، ولكن لم أجد ما يشفي غليلي وتعطّشي لمعرفة الحقائق في أجوبتهم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دفعني حبّ الاستطلاع ومعرفة الحقائق إلى السفر مرّة أخرى إلى 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علّني أجد ما يروي تعطّشي لمعرفة الإجابة عن الكثير من التساؤلات، وبالفعل تحقّقت أمنيتي، حيث تبيّن لي من خلال البحث والتحقيق الكثير من الحقائق التي أدّت في نهاية المطاف إلى تغيير انتمائي المذهبي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خلط الأوراق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الملفت للنظر عند مبادرتي إلى السؤال من علمائنا هو إخفاء هذه الحقائق، ومحاولتهم خلط الأوراق ومزج الباطل بالحقّ والحقّ بالباطل، وهذا الخلط كان قديماً وهو الذي مهّد ليتسلّط معاوية وابنه يزيد على رقاب المسلمين وهي من شأن الإمام الذي عيّنه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إمّا أن يكون الشخص أميراً ببيعة تؤخذ زوراً أو انتخاباً يؤخذ قهراً وتزويراً، فهذا ليس أميراً لأحد إنّما هو عبد نفسه وهواه وشهواته، فهذا يزيد هو الشخص الذي شهد أصحاب السير والتاريخ بشربه الخمر ولعبه الشطرنج وملاعبته للقردة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شخصيّة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تخفى شخصيّة يزيد المستهترة لمن له أدنى اطّلاع في كتب التاريخ، حيث عرّفه المؤّرخ المسعودي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طرب وجوارح وكلاب وقُرُود وفهود ومنادمة على الشراب، وجلس ذات يوم على شرابه، وعن يمينه ابن زياد، وذلك بعد قتل الحسين، فأقبل على ساقيه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شربة تروي مشاشي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ثمّ مل فاسق مثلها ابن زياد</w:t>
      </w:r>
    </w:p>
    <w:p>
      <w:pPr>
        <w:pStyle w:val="BookText"/>
        <w:rPr/>
      </w:pPr>
      <w:r>
        <w:rPr>
          <w:rFonts w:ascii="Amiri" w:hAnsi="Amiri" w:eastAsia="Amiri" w:cs="Amiri"/>
          <w:color w:val="111111"/>
          <w:sz w:val="28"/>
          <w:sz w:val="28"/>
          <w:szCs w:val="28"/>
          <w:rtl w:val="true"/>
          <w:lang w:bidi="ar-SA"/>
        </w:rPr>
        <w:t>صاحب السرّ والأمانة عندي</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ولتسديد مغنمي وجهادي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وغلب على أصحاب يزيد وعمّاله ما كان يفعله من الفسوق، وفي أيّامه ظهر الغناء بمكّة والمدينة، واستعملت الملاهي، وأظهر الناس شرب الشراب، وكان له </w:t>
      </w:r>
    </w:p>
    <w:p>
      <w:pPr>
        <w:pStyle w:val="BookText"/>
        <w:rPr/>
      </w:pPr>
      <w:r>
        <w:rPr>
          <w:rFonts w:ascii="Amiri" w:hAnsi="Amiri" w:eastAsia="Amiri" w:cs="Amiri"/>
          <w:color w:val="111111"/>
          <w:sz w:val="28"/>
          <w:sz w:val="28"/>
          <w:szCs w:val="28"/>
          <w:rtl w:val="true"/>
          <w:lang w:bidi="ar-SA"/>
        </w:rPr>
        <w:t>قرد يكنّى بأبي قيس يحضره مجلس منادمته، ويطرح له متّكأ، وكان قرداً خبيثاً وكان يحمله على أتان وحشية قد ريضت وذللت لذلك بسرج ولجام ويسابق بها الخيل يوم الحلبة</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تاريخ الطبري عن مسلمة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معاوية أن يبايع ليزيد، كتب إلى زياد يستشيره، فبعث زياد إلى عبيد بن كعب النميري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مستشير ثقة ولكلّ سرّ 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دعوتك لأمر اتهمت عليه بطون الصحف، إنّ أمير المؤمنين كتب إلي يزعم أنّه قد عزم على بيعة يزيد، وهو يتخوف نفرة الناس ويرجو مطابقتهم، ويستشيرني وعلاقة أمر الإسلام وضمانه عظيم، ويزيد صاحب رسلة وتهاون مع ما قد أولع به من الصيد، فالق أمير المؤمنين مؤدّياً عنّي فأخبره عن فعلات يزيد</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وكتب معاوية إلى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قد دعا أهل الكوفة إلى البيعة ليزيد بولاية العهد بعدي، وليس المغيرة بأحقّ بابن أخيك منك، فإذا وصل إليك كتابي فادع الناس قبلك إلى مثل ما دعاهم إليه المغيرة، وخذ عليهم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زياداً وقرأ الكتاب دعا برجل من أصحابه يثق بفضله وفهمه،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آتمنك على ما لم آتمن عليه بطون الصحائف إئت معاوية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كتابك ورد عليّ بكذا، فما يقول الناس إذا دعوناهم إلى بيعة يزيد، وهو يلعب بالكلاب والقرود، ويلبس المصبغ، ويدمن الشراب، ويمشي على الدفوف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صار الرسول إلى معاوية وأدّى إليه الرسالة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ويلي على ابن عبيد</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الأجواء التي تربّى فيها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تعتبر الأجواء التربويّة التي ترعرع يزيد بن معاوية في ظلّها هي العامل الأساسي في ضعف صلته بالدين، فقد ذكر المؤرّخون أنّه نشأ في أجواء فاسدة ممّا جعلته غير متمسّك بالتعاليم الدينيّة، وكان لأبيه معاوية الدور الكبير في تمهيد هذه الأرضيّة، حيث زرع في قلبه الحقد على أهل بيت النبوّة، وسنّ لعن أمير المؤمنين وقائد الغرّ المحجلّين الذي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علي إيمان، وبغضه نفاق</w:t>
      </w:r>
      <w:r>
        <w:rPr>
          <w:rFonts w:eastAsia="Amiri" w:cs="Amiri" w:ascii="Amiri" w:hAnsi="Amiri"/>
          <w:color w:val="111111"/>
          <w:sz w:val="28"/>
          <w:szCs w:val="28"/>
          <w:rtl w:val="true"/>
          <w:lang w:bidi="ar-SA"/>
        </w:rPr>
        <w:t>»</w:t>
      </w:r>
      <w:r>
        <w:rPr>
          <w:rStyle w:val="FootnoteAnchor"/>
          <w:rtl w:val="true"/>
        </w:rPr>
        <w:footnoteReference w:id="4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معاوية اللعن بمنزلة الدعاء في خطب الجمعة؟ وبقي هذا اللعن على منابر مساجد المسلمين طيلة سبعين سنة؟ ولم يكن معاوية يستمع إلى نصائح كبار الصحابة كابن عبّاس حَبر الأمّة حيث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تكفّ عن شتم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يربو عليه الصغير، ويهرم فيه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بن عبد العزيز كفّ عن شتمه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السنّة</w:t>
      </w:r>
      <w:r>
        <w:rPr>
          <w:rStyle w:val="FootnoteAnchor"/>
          <w:rtl w:val="true"/>
        </w:rPr>
        <w:footnoteReference w:id="438"/>
      </w:r>
      <w:r>
        <w:rPr>
          <w:rFonts w:ascii="IRNazanin" w:hAnsi="IRNazanin" w:eastAsia="IRNazanin"/>
          <w:color w:val="111111"/>
          <w:sz w:val="28"/>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الأجواء الفاسدة التي وفرها معاوية تركت أثراً عميقاً في شخصيّة ولده يزيد بن معاوية، فكان يزيد عصارة هذه الأجواء المنحطّة عن القيّم الإنسانيّة فضلاً عن القيم الإسلاميّة، ولم يكتفي يزيد بهذا فقط، بل جعل له أعوناً كعبيد الله بن زياد وعمر بن سعد وشمر بن ذي الجوشن وغيرهم من المسوخ البشريّة وذوي العاهات النفسيّة، الذين امتلأت قلوبهم حقداً على آل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جعلهم يرتكبون أفجع الصور الممكنة في سفك دماء سيّد شباب أهل الجنّة وأهل بيته، </w:t>
      </w:r>
    </w:p>
    <w:p>
      <w:pPr>
        <w:pStyle w:val="BookText"/>
        <w:rPr/>
      </w:pPr>
      <w:r>
        <w:rPr>
          <w:rFonts w:ascii="Amiri" w:hAnsi="Amiri" w:eastAsia="Amiri" w:cs="Amiri"/>
          <w:color w:val="111111"/>
          <w:sz w:val="28"/>
          <w:sz w:val="28"/>
          <w:szCs w:val="28"/>
          <w:rtl w:val="true"/>
          <w:lang w:bidi="ar-SA"/>
        </w:rPr>
        <w:t>ويحتفلون بيوم استشهاده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الحسين مصباح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أزيلت الغشاوة عن بصيرتي، وتجلّت لي الحقائق التي أثبتت بطلان تراث طالما كنت أعتقد بقداسته، وجاهدت نفسي لإزالة الحواجز النفسيّة الموجودة فأعلنت استبصاري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السهل أن يعلم الإنسان فساد معتقده الذي ضحّى من أجله الكثير من نفسه وماله وعواطفه ثمّ يعرض عنه بسهولة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الصراع النفسي الذي عشته طيلة فترة البحث والتحقيق هو الهاجس الكبير أمامي، وهو الذي شكّل الكثير من العراقيل أمام استبصاري، وبفضل الله وعنايته الخاصّة التي شملتني تمكّنت من الاهتداء إلى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من سلكه نجا ومن تخلّف عنه هلك وهوى</w:t>
      </w:r>
      <w:r>
        <w:rPr>
          <w:rFonts w:eastAsia="Amiri" w:cs="Amiri" w:ascii="Amiri" w:hAnsi="Amiri"/>
          <w:color w:val="111111"/>
          <w:sz w:val="28"/>
          <w:szCs w:val="28"/>
          <w:rtl w:val="true"/>
          <w:lang w:bidi="ar-SA"/>
        </w:rPr>
        <w:t xml:space="preserve">. </w:t>
      </w:r>
      <w:bookmarkStart w:id="199" w:name="pg20390_291249"/>
    </w:p>
    <w:p>
      <w:pPr>
        <w:pStyle w:val="Heading2"/>
        <w:numPr>
          <w:ilvl w:val="1"/>
          <w:numId w:val="1"/>
        </w:numPr>
        <w:rPr/>
      </w:pPr>
      <w:bookmarkStart w:id="200" w:name="__RefHeading___Toc12635884_2142443653"/>
      <w:bookmarkStart w:id="201" w:name="_Toc65"/>
      <w:bookmarkEnd w:id="199"/>
      <w:bookmarkEnd w:id="200"/>
      <w:r>
        <w:rPr>
          <w:rtl w:val="true"/>
        </w:rPr>
        <w:t>(</w:t>
      </w:r>
      <w:r>
        <w:rPr/>
        <w:t>٦٤</w:t>
      </w:r>
      <w:r>
        <w:rPr>
          <w:rtl w:val="true"/>
        </w:rPr>
        <w:t xml:space="preserve">) </w:t>
      </w:r>
      <w:r>
        <w:rPr>
          <w:rtl w:val="true"/>
        </w:rPr>
        <w:t xml:space="preserve">زرارة بن أعين بن سنسن الشيباني بالولاء الكوفي </w:t>
      </w:r>
      <w:r>
        <w:rPr>
          <w:rtl w:val="true"/>
        </w:rPr>
        <w:t>(</w:t>
      </w:r>
      <w:r>
        <w:rPr>
          <w:rtl w:val="true"/>
        </w:rPr>
        <w:t xml:space="preserve">سنّي </w:t>
      </w:r>
      <w:r>
        <w:rPr>
          <w:rtl w:val="true"/>
        </w:rPr>
        <w:t xml:space="preserve">/ </w:t>
      </w:r>
      <w:r>
        <w:rPr>
          <w:rtl w:val="true"/>
        </w:rPr>
        <w:t>العراق</w:t>
      </w:r>
      <w:r>
        <w:rPr>
          <w:rtl w:val="true"/>
        </w:rPr>
        <w:t>)</w:t>
      </w:r>
      <w:bookmarkEnd w:id="201"/>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زرارة بن أعين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توفى 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وقيل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هـ وفي رسالة أبي غالب الزراري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سبعين سنة، وفي رواية للكشي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زرارة فكلّ من أدرك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ابن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أدرك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مات بعد أبي عبد الله بشهرين أو أقل، وتوفى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مريض مات في مرضه ذلك،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الزاي وفتح الرائين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بوزن أحمر الواسع العين والانثى عيناء،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الخلاصة بضم السين المهملة وإسكان النون بعدها سين مهملة ونون، وهكذا رسم في جميع كتب الرجال لأصحابنا، ولكن في فهرست ابن النديم رسم سبنس بسين مهملة مكسورة ونون ساكنة وباء موحدة مكسورة وسين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ربّه، وزرارة لقب، وإنّما ذكرناه بلقبه لاشتهاره به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الحسن وأبا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زرارة كان وسيماً جسيماً أبيض وكان يخرج إلى الجمعة وعلى رأسه برنس أسود وبين عينيه سجادة وفي يده عصى فيقوم له الناس سماطين ينظرون إليه لحسن هيئته فربّما رجع عن طريقه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أبوه وجدّه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سنسن عبداً رومياً لرجل من بني شيبان تعلّم القرآن، ثُمّ اعتقه وعرض عليه أن يدخله في نسبه فأبى أعين ذلك وقال أقرّني على ولائي، وكان سنسن راهباً في بلاد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فهرست ابن النديم إلاّ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سنبس بدل سنسن وكأن الشيخ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الفهرست له عدّة أولاد منهم الحسين والحسن ورومي وعبيد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الله ويحيى بنو زرارة، وفي فهرست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ولده الحسين بن زرارة والحسن بن زرارة من أصحاب جعفر بن محمّد، وروى عن زرارة بن أعين عبيد بن زرارة وكان أحول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إخوته وأولادهم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إخوة جماعة، منهم حمران وكان نحوّياً قارئاً وله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وبكير بن أعين يكنّى أبا الجهم وابنه عبد الله بن بكير، وعبد الرحمن ابن أعين، وعبد الملك بن أعين وابنه ضريس بن عبد الملك، ومثله في فهرست ابن النديم وكأن الشيخ 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وإخوته وأولادهم روايات كثيرة، وأصول، وتصانيف نذكرها في أبوابها ولهم روايات عن علي بن الحسين ومحمّد بن علي وجعفر بن محمّد نذكرهم في كتاب الرجال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استبصاره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الحكم بن عتيبة من فقهاء العامّة وكان أستاذ زرارة وحمران قبل أن يروا هذا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أقوال العلماء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فهرست ابن النديم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رجال الشيعة فقهاً وحديثاً ومعرفة بالكلام والتشيّع، وقال الشيخ في رجاله في أصحاب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زرارة بن أعين الشيباني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رجال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كوفي يكنّى أبا الحسن، مات 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بعد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رجال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أعين الشيباني ثقة روى عن أبي جعفر وأبي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أعين واسمه عبد ربّه يكنّى أبا الحسن، وزرارة لقّب به، ويكنّى أبا علي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أعين بن سنسن مولى لبني عبد الله بن عمر والسمين بن أسعد بن همام بن مرّة بن ذهل بن شيبان أبو الحسن شيخ أصحابنا في زمانه ومتقدمهم، وكان قارئاً فقيهاً متكلّماً شاعراً أديباً قد اجتمعت فيه خلال الفضل والدين، صادقاً فيما يرويه، مات سنة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وفي رسالة أبي غالب الزراري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علي، وكان خصماً جدلاً لا يقوم أحد لحجّته، صاحب إلزام وحجّة قاطعة، إلاّ إنّ العبادة أشغلته عن الكلام، والمتكلمون من الشيعة تلاميذه، وذكره الجاحظ في كتاب النساء، وذكر له بيتاً في كتاب العرجان الأشراف، ولا أدري صدق الجاحظ في ذلك أم لا، وقال في كتاب الحيوان زرارة ابن أعين مولى بني سعد بن همام وكان رئيس الشيعة، وعدّه الكشّي في أصحاب الإجماع الذين أجمعت العصابة على تصحيح ما يصح عنهم، وشهدوا لهم بالفقه وبأنّه أفقههم، وقال الشيخ عبد النبيّ الكاظمي نزيل جبل عامل في تكملة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الأصحاب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من الجلالة والعظمة ورفعة الشأن إلى ما فوق الوثاقة المطلوبة للقبول والاعتماد، وتضافرت الروايات بذلك، والجملة فوثاقة زرارة وجلالة قدره أوضح من أن تبيّن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ميزان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أعين الكوفي أخو حمران يترفّض، قال العقيلي في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إسماعيل وساق السند عن زرارة بن أعين </w:t>
      </w:r>
    </w:p>
    <w:p>
      <w:pPr>
        <w:pStyle w:val="BookText"/>
        <w:rPr/>
      </w:pPr>
      <w:r>
        <w:rPr>
          <w:rFonts w:ascii="Amiri" w:hAnsi="Amiri" w:eastAsia="Amiri" w:cs="Amiri"/>
          <w:color w:val="111111"/>
          <w:sz w:val="28"/>
          <w:sz w:val="28"/>
          <w:szCs w:val="28"/>
          <w:rtl w:val="true"/>
          <w:lang w:bidi="ar-SA"/>
        </w:rPr>
        <w:t>عن محمّد بن علي عن ابن عبّاس،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لا يغسّلني أحد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روى بسنده عن ابن السماك حججت فلقيني زرارة بالقادسية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حاجة وعظمها،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لقيت جعفر بن محمّد فاقرأه منّي السلام، وسله أن يخبرني أنا من أهل النار أم من أهل الجنّة، فأنكرت ذلك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ذلك ولم يزل بي حتّى أجبته، فلمّا لقيت جعفر بن محمّد أخبرته بالذي كان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فوقع في نفسي ما قال جعفر،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علمت ذاك،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ادعى عليّ علم هذا فهو من أهل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رجعت لقيني زرارة فاخبرته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من جراب النورة، أي عمل معك بالتقيّة،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ما روي لم يذكر ابن أبي حاتم في ترجمته سوى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جعفر يعني الباقر، 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أبا جعفر ومعرفته من هو من أهل النار بما ورثه عن آبائه عن جدّهم عن جبرائيل عن الله تعالى إن صحت روايته ليست بأعظم ممّا فعله آصف بن برخيا في أمر قصر بلقيس ولا بأعظم من أمر يا سارية الجبل، وشيعته ومواليه وأصحابه أعرف بروايته عن الباقر عن سفيان الثوري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في الفهرست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تصنيفات منها كتاب الاستطاعة والجبر، أخبرنا ابن أبي جيد عن محمّد بن الحسن بن الوليد عن سعد بن عبد الله والحميري عن أحمد بن أبي عبد الله البرقي عن أبيه عن ابن أبي عمير عن بعض أصحابه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بن الحسين بن بابويه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الاستطاعة والجبر أخبرني أبي ومحمّد بن الحسن عن سعد وعبد الله بن جعفر عن أحمد بن أبي عبد الله البرقي عن أبيه عن أبن أبي عمير عن بعض أصحابه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شعر ينسب إليه في علامات ظهور المهدي 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فتلك علامات تجيء لوقتها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وما لك عمّا قدّر الله مذهب</w:t>
      </w:r>
    </w:p>
    <w:p>
      <w:pPr>
        <w:pStyle w:val="BookText"/>
        <w:rPr/>
      </w:pPr>
      <w:r>
        <w:rPr>
          <w:rFonts w:ascii="Amiri" w:hAnsi="Amiri" w:eastAsia="Amiri" w:cs="Amiri"/>
          <w:color w:val="111111"/>
          <w:sz w:val="28"/>
          <w:sz w:val="28"/>
          <w:szCs w:val="28"/>
          <w:rtl w:val="true"/>
          <w:lang w:bidi="ar-SA"/>
        </w:rPr>
        <w:t>ولولا البدا سمّيته غير فائت</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ونعت البدا نعت لمن يتقلّب</w:t>
      </w:r>
    </w:p>
    <w:p>
      <w:pPr>
        <w:pStyle w:val="BookText"/>
        <w:rPr/>
      </w:pPr>
      <w:r>
        <w:rPr>
          <w:rFonts w:ascii="Amiri" w:hAnsi="Amiri" w:eastAsia="Amiri" w:cs="Amiri"/>
          <w:color w:val="111111"/>
          <w:sz w:val="28"/>
          <w:sz w:val="28"/>
          <w:szCs w:val="28"/>
          <w:rtl w:val="true"/>
          <w:lang w:bidi="ar-SA"/>
        </w:rPr>
        <w:t>ولولا البداء ما كان ثُمّ تصرف</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وكان كنار حرّها يتلّهب</w:t>
      </w:r>
    </w:p>
    <w:p>
      <w:pPr>
        <w:pStyle w:val="BookText"/>
        <w:rPr/>
      </w:pPr>
      <w:r>
        <w:rPr>
          <w:rFonts w:ascii="Amiri" w:hAnsi="Amiri" w:eastAsia="Amiri" w:cs="Amiri"/>
          <w:color w:val="111111"/>
          <w:sz w:val="28"/>
          <w:sz w:val="28"/>
          <w:szCs w:val="28"/>
          <w:rtl w:val="true"/>
          <w:lang w:bidi="ar-SA"/>
        </w:rPr>
        <w:t>وكان كنور مشرق في طبيعة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وبالله عن ذكر الطبائع مرغّب</w:t>
      </w:r>
    </w:p>
    <w:p>
      <w:pPr>
        <w:pStyle w:val="BookText"/>
        <w:rPr/>
      </w:pPr>
      <w:r>
        <w:rPr>
          <w:rFonts w:ascii="Amiri" w:hAnsi="Amiri" w:eastAsia="Amiri" w:cs="Amiri"/>
          <w:color w:val="111111"/>
          <w:sz w:val="28"/>
          <w:sz w:val="28"/>
          <w:szCs w:val="28"/>
          <w:rtl w:val="true"/>
          <w:lang w:bidi="ar-SA"/>
        </w:rPr>
        <w:t>وأورد الجاحظ في ج</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ص</w:t>
      </w: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ـ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من كتاب الحيوان له أبياتاً على وزن هذه الأبيات وقافيتها ويوشك أن يكون كلاهما من قصيدة واحدة، قال الجاحظ بعد ما ذكر قصّة صبي تكفله العنقاء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زرارة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أسد ابن همام وهو رئيس الشيعة وذكر هذا الصبي الذي تكفله العنقاء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وقوع تحريف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يحيا نعاج وأكبش</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ولو شاء أحيا قرنها وهو مذنب</w:t>
      </w:r>
    </w:p>
    <w:p>
      <w:pPr>
        <w:pStyle w:val="BookText"/>
        <w:rPr/>
      </w:pPr>
      <w:r>
        <w:rPr>
          <w:rFonts w:ascii="Amiri" w:hAnsi="Amiri" w:eastAsia="Amiri" w:cs="Amiri"/>
          <w:color w:val="111111"/>
          <w:sz w:val="28"/>
          <w:sz w:val="28"/>
          <w:szCs w:val="28"/>
          <w:rtl w:val="true"/>
          <w:lang w:bidi="ar-SA"/>
        </w:rPr>
        <w:t>ولكنّه ساع بأمّ وجدّة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وقال سيكفيني الشقيق المقرب</w:t>
      </w:r>
    </w:p>
    <w:p>
      <w:pPr>
        <w:pStyle w:val="BookText"/>
        <w:rPr/>
      </w:pPr>
      <w:r>
        <w:rPr>
          <w:rFonts w:ascii="Amiri" w:hAnsi="Amiri" w:eastAsia="Amiri" w:cs="Amiri"/>
          <w:color w:val="111111"/>
          <w:sz w:val="28"/>
          <w:sz w:val="28"/>
          <w:szCs w:val="28"/>
          <w:rtl w:val="true"/>
          <w:lang w:bidi="ar-SA"/>
        </w:rPr>
        <w:t>وآخر برهاناته قلب يومكم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والجامه العنقاء في العين أعجب</w:t>
      </w:r>
    </w:p>
    <w:p>
      <w:pPr>
        <w:pStyle w:val="BookText"/>
        <w:rPr/>
      </w:pPr>
      <w:r>
        <w:rPr>
          <w:rFonts w:ascii="Amiri" w:hAnsi="Amiri" w:eastAsia="Amiri" w:cs="Amiri"/>
          <w:color w:val="111111"/>
          <w:sz w:val="28"/>
          <w:sz w:val="28"/>
          <w:szCs w:val="28"/>
          <w:rtl w:val="true"/>
          <w:lang w:bidi="ar-SA"/>
        </w:rPr>
        <w:t>يصيف بساباط ويشتو بآمد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وذلك سرّ ما علمنا مغيّب</w:t>
      </w:r>
    </w:p>
    <w:p>
      <w:pPr>
        <w:pStyle w:val="BookText"/>
        <w:rPr/>
      </w:pPr>
      <w:r>
        <w:rPr>
          <w:rFonts w:ascii="Amiri" w:hAnsi="Amiri" w:eastAsia="Amiri" w:cs="Amiri"/>
          <w:color w:val="111111"/>
          <w:sz w:val="28"/>
          <w:sz w:val="28"/>
          <w:szCs w:val="28"/>
          <w:rtl w:val="true"/>
          <w:lang w:bidi="ar-SA"/>
        </w:rPr>
        <w:t>أساغ له الكبريت والبحر جامد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وملكه الأبراج والشمس تجنب</w:t>
      </w:r>
    </w:p>
    <w:p>
      <w:pPr>
        <w:pStyle w:val="BookText"/>
        <w:rPr/>
      </w:pPr>
      <w:r>
        <w:rPr>
          <w:rFonts w:ascii="Amiri" w:hAnsi="Amiri" w:eastAsia="Amiri" w:cs="Amiri"/>
          <w:color w:val="111111"/>
          <w:sz w:val="28"/>
          <w:sz w:val="28"/>
          <w:szCs w:val="28"/>
          <w:rtl w:val="true"/>
          <w:lang w:bidi="ar-SA"/>
        </w:rPr>
        <w:t>فيومئذ قامت سماط بقدرها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وقام عسيب القفر يثني ويخطب</w:t>
      </w:r>
    </w:p>
    <w:p>
      <w:pPr>
        <w:pStyle w:val="BookText"/>
        <w:rPr/>
      </w:pPr>
      <w:r>
        <w:rPr>
          <w:rFonts w:ascii="Amiri" w:hAnsi="Amiri" w:eastAsia="Amiri" w:cs="Amiri"/>
          <w:color w:val="111111"/>
          <w:sz w:val="28"/>
          <w:sz w:val="28"/>
          <w:szCs w:val="28"/>
          <w:rtl w:val="true"/>
          <w:lang w:bidi="ar-SA"/>
        </w:rPr>
        <w:t>وقام صبي موثق في قماطه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عليهم بأصناف البساتين يغرب</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 عن الجاحظ أنّه ذكر له شعراً في كتاب النساء، وبيتاً في كتاب العرجان الأشراف</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bookmarkStart w:id="202" w:name="pg20390_291254"/>
    </w:p>
    <w:p>
      <w:pPr>
        <w:pStyle w:val="Heading2"/>
        <w:numPr>
          <w:ilvl w:val="1"/>
          <w:numId w:val="1"/>
        </w:numPr>
        <w:rPr/>
      </w:pPr>
      <w:bookmarkStart w:id="203" w:name="__RefHeading___Toc12635886_2142443653"/>
      <w:bookmarkStart w:id="204" w:name="_Toc66"/>
      <w:bookmarkEnd w:id="202"/>
      <w:bookmarkEnd w:id="203"/>
      <w:r>
        <w:rPr>
          <w:rtl w:val="true"/>
        </w:rPr>
        <w:t>(</w:t>
      </w:r>
      <w:r>
        <w:rPr/>
        <w:t>٦٥</w:t>
      </w:r>
      <w:r>
        <w:rPr>
          <w:rtl w:val="true"/>
        </w:rPr>
        <w:t xml:space="preserve">) </w:t>
      </w:r>
      <w:r>
        <w:rPr>
          <w:rtl w:val="true"/>
        </w:rPr>
        <w:t xml:space="preserve">زرافة حاجب المتوكّل العباسي </w:t>
      </w:r>
      <w:r>
        <w:rPr>
          <w:rtl w:val="true"/>
        </w:rPr>
        <w:t>(</w:t>
      </w:r>
      <w:r>
        <w:rPr>
          <w:rtl w:val="true"/>
        </w:rPr>
        <w:t xml:space="preserve">سنّي </w:t>
      </w:r>
      <w:r>
        <w:rPr>
          <w:rtl w:val="true"/>
        </w:rPr>
        <w:t xml:space="preserve">/ </w:t>
      </w:r>
      <w:r>
        <w:rPr>
          <w:rtl w:val="true"/>
        </w:rPr>
        <w:t>العراق</w:t>
      </w:r>
      <w:r>
        <w:rPr>
          <w:rtl w:val="true"/>
        </w:rPr>
        <w:t>)</w:t>
      </w:r>
      <w:bookmarkEnd w:id="204"/>
    </w:p>
    <w:p>
      <w:pPr>
        <w:pStyle w:val="BookText"/>
        <w:rPr/>
      </w:pPr>
      <w:r>
        <w:rPr>
          <w:rFonts w:ascii="Amiri" w:hAnsi="Amiri" w:eastAsia="Amiri" w:cs="Amiri"/>
          <w:color w:val="111111"/>
          <w:sz w:val="28"/>
          <w:sz w:val="28"/>
          <w:szCs w:val="28"/>
          <w:rtl w:val="true"/>
          <w:lang w:bidi="ar-SA"/>
        </w:rPr>
        <w:t>اعتنق مذهب الشيعة الإمامية على يد الإمام علي 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العاشر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لإخباره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بهلاك المتوكّل بعد ثلاثة أيّام، فكان كما أخبر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القاسم البغدادي عن زرافة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المتوكّل أن يمشي علي بن محمّد بن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السلام، فقال له وزيره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هذا شناعة عليك وسوء مقالة فلا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بدّ من هذا، فتقدّم بأن يمشي القوّاد والأشراف كلّهم، حتّى لا يظنّ الناس أنّك قصدته بهذا دون غيره، ففعل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وقت الصيف، فوافى الدهليز، وقد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فلقيته فأجلسته في الدهليز ومسحت وجهه بمنديل،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عمّك لم يقصدك بهذا دون غيرك، فلا تجد عليه في قلبك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إيهاً عنك</w:t>
      </w:r>
      <w:r>
        <w:rPr>
          <w:rStyle w:val="FootnoteAnchor"/>
          <w:rtl w:val="true"/>
        </w:rPr>
        <w:footnoteReference w:id="440"/>
      </w:r>
      <w:r>
        <w:rPr>
          <w:rFonts w:ascii="Amiri" w:hAnsi="Amiri" w:eastAsia="Amiri" w:cs="Amiri"/>
          <w:color w:val="111111"/>
          <w:sz w:val="28"/>
          <w:sz w:val="28"/>
          <w:szCs w:val="28"/>
          <w:rtl w:val="true"/>
          <w:lang w:bidi="ar-SA"/>
        </w:rPr>
        <w:t>تَمَتَّعُواْ فِي دَارِكُمْ ثَلاَثَةَ أَيَّام ذَلِكَ وَعْدٌ غَيْرُ مَكْذُوب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20390_291256"/>
      <w:bookmarkStart w:id="206" w:name="pg20390_291256"/>
      <w:bookmarkEnd w:id="206"/>
    </w:p>
    <w:p>
      <w:pPr>
        <w:pStyle w:val="Heading2"/>
        <w:numPr>
          <w:ilvl w:val="1"/>
          <w:numId w:val="1"/>
        </w:numPr>
        <w:rPr/>
      </w:pPr>
      <w:bookmarkStart w:id="207" w:name="pg20390_291256"/>
      <w:bookmarkStart w:id="208" w:name="__RefHeading___Toc12635888_2142443653"/>
      <w:bookmarkStart w:id="209" w:name="_Toc67"/>
      <w:bookmarkEnd w:id="207"/>
      <w:bookmarkEnd w:id="208"/>
      <w:r>
        <w:rPr>
          <w:rtl w:val="true"/>
        </w:rPr>
        <w:t>(</w:t>
      </w:r>
      <w:r>
        <w:rPr/>
        <w:t>٦٦</w:t>
      </w:r>
      <w:r>
        <w:rPr>
          <w:rtl w:val="true"/>
        </w:rPr>
        <w:t xml:space="preserve">) </w:t>
      </w:r>
      <w:r>
        <w:rPr>
          <w:rtl w:val="true"/>
        </w:rPr>
        <w:t xml:space="preserve">زركار عبد الله إبراهيم </w:t>
      </w:r>
      <w:r>
        <w:rPr>
          <w:rtl w:val="true"/>
        </w:rPr>
        <w:t>(</w:t>
      </w:r>
      <w:r>
        <w:rPr>
          <w:rtl w:val="true"/>
        </w:rPr>
        <w:t xml:space="preserve">شافعي </w:t>
      </w:r>
      <w:r>
        <w:rPr>
          <w:rtl w:val="true"/>
        </w:rPr>
        <w:t xml:space="preserve">/ </w:t>
      </w:r>
      <w:r>
        <w:rPr>
          <w:rtl w:val="true"/>
        </w:rPr>
        <w:t>العراق</w:t>
      </w:r>
      <w:r>
        <w:rPr>
          <w:rtl w:val="true"/>
        </w:rPr>
        <w:t>)</w:t>
      </w:r>
      <w:bookmarkEnd w:id="209"/>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كلار بالعراق، ونشأ في أسرة تعتنق المذهب الشافعي، ثمّ تشّرف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زركار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الأسباب التي شجّعتني على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قراءة الكتب المتنوّعة، ولاسيّما كتب الدكتور التيجاني وكتب إدريس الحسيني والسيّد مرتضى العسكري، كما كان لاستماع محاضرات الدكتور الشيخ أحمد الوائلي الأثر الكبير في تغيير انتمائي المذهبي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عن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 موضوع الجمع بين الصلاتين أو عدم الجمع بينهما عند المسلمين من المواضيع التي وقع فيها الاختلاف بينهم، فتشتّت آراؤهم في هذا المجال، ودفعهم هذا الاختلاف إلى مناقشة الموضوع علميّاً، فأتباع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جواز الجمع بين الصلاتين في كلّ الأحوال، بينما أتباع مذهب أهل السنّة يرون عدم الجواز إلاّ في حالات معيّنة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أطلّع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زركار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الشيعة في هذا الموضوع، وقرأ </w:t>
      </w:r>
    </w:p>
    <w:p>
      <w:pPr>
        <w:pStyle w:val="BookText"/>
        <w:rPr/>
      </w:pPr>
      <w:r>
        <w:rPr>
          <w:rFonts w:ascii="Amiri" w:hAnsi="Amiri" w:eastAsia="Amiri" w:cs="Amiri"/>
          <w:color w:val="111111"/>
          <w:sz w:val="28"/>
          <w:sz w:val="28"/>
          <w:szCs w:val="28"/>
          <w:rtl w:val="true"/>
          <w:lang w:bidi="ar-SA"/>
        </w:rPr>
        <w:t>أدلّتهم في هذا المجال، وجدها عقيدة حقّة تعتمد على الأحاديث المرويّة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وكما أنّه تأثّر في هذا الموضوع بكتابات الدكتور التيجاني، منها ما جاء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يشنّع به على الشيعة أيضاً جمعهم بين صلاة الظهر والعصر، وبين صلاة المغرب والعشاء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بين الشيعة وأهل السنّة هو في جواز الجمع بين الفريضتين الظهر والعصر، والمغرب والعشاء في كلّ أيام السنّة بدون عذر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الشيعة الإماميّة فمتّفقون على جوازه مطلقاً في غير سفر ولا مطر ولا مرض ولا خوف، وذلك اقتداءً بما رواه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أتذكّر بأنّ أوّل صلاة جمعت فيها بين الظهر والعصر كانت بإمامة الشهيد محمّد باقر الصدر عليه رضوان الله، إذ كنت وأنا في النجف أفرّق بين الظهر والعصر حتّى كان ذلك اليوم السعيد الذي خرجت فيه مع السيّد محمّد باقر الصدر من بيته إلى المسجد الذي يؤمّ فيه مقلّديه الذين أحترموني وتركوا لي مكاناً خلفه بالضبط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انتهت صلاة الظهر وأقيمت صلاة العصر حدّثتني نفسي بالانسحاب، ولكن بقيت لسببين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هيبة السيّد الصدر وخشوعه في الصلاة حتّى تمنّيت أن تطول، 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وجودي في ذلك المكان وأنا أقرب المصلّين إليه، وأحسست بقوّة قاهرة تشدّني إليه ولمّا فرغنا من أداء فريضة العصر، وانهال عليه الناس يسألونه، بقيت خلفه أسمع الأسئلة والإجابة عليها إلاّ ما كان خفياً، ثمّ أخذني معه إلى بيته للغداء، وهناك وجدت نفسي ضيف الشرف، وأغتنمت فرصة ذلك المجلس وسألته عن الجمع بين الصلاتين</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أيمكن للمسلم أن يجمع بين الفريضتين في حالة الضرورة؟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له أن يجمع بين الفريضتين في جميع الحالات وبدون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حجّتكم؟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الفريضتين في المدينة في غير سفر ولا خوف ولا مطر ولا ضرورة، وإنّها فقط لدفع الحرج عنّا، وهذا بحمد الله ثابت عندنا من طريق الأئمّة الأطهار، وثابت أيضاً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استغربت كيف يكون ثابتاً عندنا، ولم أسمع به قبل ذلك اليوم، ولا رأيت أحداً من أهل السنّة والجماعة يعمل به، بل بالعكس يقولون ببطلان الصلاة إذا وقعت حتّى دقيقة قبل الأذان، فكيف بمن يصلّيهما قبل ساعات مع الظهر، أو يصلّي صلاة العشاء مع المغرب، فهذا يبدوا عندنا منكراً وباطلاً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وفهم السيّد محمّد باقر الصدر حيرتي واستغرابي، وهمس إلى بعض الحاضرين، فقام مسرعاً وجاءه بكتابين عرفت بأنّهما صحيح البخاري وصحيح مسلم، وكلّف السيّد ذلك الطالب بأن يطلعني على الأحاديث التي تتعلّق بالجمع بين الفريضتين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وقرأت بنفسي في صحيح البخاري كيف جمع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فريضة الظهر والعصر، وكذلك فريضة المغرب والعشاء، كما قرأت في صحيح مسلم باباً كاملاً في الجمع بين الصلاتين في الحضر في غير خوف ولا مطر ولا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أخف تعجّبي ودهشتي وإن كان الشكّ داخلني بأنّ البخاري ومسلم اللذين عندهم قد يكونان محرّفين، وأخفيت في نفسي أن أراجع هذين الكتابين في تونس وسألني السيّد محمّد باقر الصدر عن رأيي بعد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على حقّ وأنتم صادقون فيما تقولون</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قصّتي مع الشهيد الصدر رحمه الله في خصوص الجمع بين الفريضتين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نجهل ما في صحاحنا، ونشنّع على غيرنا بأمور نعتقد نحن </w:t>
      </w:r>
    </w:p>
    <w:p>
      <w:pPr>
        <w:pStyle w:val="BookText"/>
        <w:rPr/>
      </w:pPr>
      <w:r>
        <w:rPr>
          <w:rFonts w:ascii="Amiri" w:hAnsi="Amiri" w:eastAsia="Amiri" w:cs="Amiri"/>
          <w:color w:val="111111"/>
          <w:sz w:val="28"/>
          <w:sz w:val="28"/>
          <w:szCs w:val="28"/>
          <w:rtl w:val="true"/>
          <w:lang w:bidi="ar-SA"/>
        </w:rPr>
        <w:t>بصحّتها وقد وردت في صحاحنا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أخرج الإمام أحمد بن حنبل في مسنده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المدينة مقيماً غير مسافر سبعاً وثمانياً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الإمام مالك في الموطأ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الظهر والعصر جميعاً والمغرب والعشاء جميعاً في غير خوف ولا سفر</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الإمام مسلم في صحيحه في باب الجمع بين الصلاتين في الحضر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رسول الله الظهر والعصر جميعاً، والمغرب والعشاء جميعاً في غير خوف ولا سفر</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أخرج عن ابن عبّاس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الظهر والعصر والمغرب والعشاء بالمدينة في غير خوف ولا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يحرج أمّتهُ</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يدلّك أخي القارئ أنّ هذه السنّة النبويّة كانت مشهورة لدى الصحابة ويعملون بها، ما رواه مسلم أيضاً في صحيحه في نفس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ابن عبّاس يوماً بعد العصر حتّى غربت الشمس وبدت النجوم، وجعل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رجل من بني تميم لا يفتر ولا ينثني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الصلاة،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أتعلّمني بالسنّة، لا أمّ 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الظهر والعصر والمغرب والعشاء</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الإمام البخاري في صحيحه في باب وقت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 أبا أمامة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صلّينا مع عمر بن عبد العزيز الظهر، ثمّ خرجنا حتّى دخلنا على أنس </w:t>
      </w:r>
    </w:p>
    <w:p>
      <w:pPr>
        <w:pStyle w:val="BookText"/>
        <w:rPr/>
      </w:pPr>
      <w:r>
        <w:rPr>
          <w:rFonts w:ascii="Amiri" w:hAnsi="Amiri" w:eastAsia="Amiri" w:cs="Amiri"/>
          <w:color w:val="111111"/>
          <w:sz w:val="28"/>
          <w:sz w:val="28"/>
          <w:szCs w:val="28"/>
          <w:rtl w:val="true"/>
          <w:lang w:bidi="ar-SA"/>
        </w:rPr>
        <w:t>ابن مالك فوجدناه يصلّي العصر،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ما هذه الصلاة التي صلّيت؟ قال العصر، وهذه صلاة رسول الله التي كنّا نصلّي معه</w:t>
      </w:r>
      <w:r>
        <w:rPr>
          <w:rStyle w:val="FootnoteAnchor"/>
          <w:rtl w:val="true"/>
        </w:rPr>
        <w:footnoteReference w:id="446"/>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الاهتداء بنور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زركار عبد الله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أظنّ قبل البحث بأنّ الجمع بين الصلاتين عند الشيعة بدعة، ولكن وجدت بعد البحث بأنّ للشيعة براهين رصينة، فأدهشني هذا الأمر ودفعني للمزيد من البحث، فواصلت البحث بدقّة وإمعان حتّى اطّلعت على أدلّة الشيعة في الكثير من المسائل العقائدية، فكان نتيجة هذا الجهد الذي بذلته أن هداني الله وأخرجني من الظلمات إلى النور فتشرّفت باعتناق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bookmarkStart w:id="210" w:name="pg20390_291261"/>
    </w:p>
    <w:p>
      <w:pPr>
        <w:pStyle w:val="Heading2"/>
        <w:numPr>
          <w:ilvl w:val="1"/>
          <w:numId w:val="1"/>
        </w:numPr>
        <w:rPr/>
      </w:pPr>
      <w:bookmarkStart w:id="211" w:name="__RefHeading___Toc12635890_2142443653"/>
      <w:bookmarkStart w:id="212" w:name="_Toc68"/>
      <w:bookmarkEnd w:id="210"/>
      <w:bookmarkEnd w:id="211"/>
      <w:r>
        <w:rPr>
          <w:rtl w:val="true"/>
        </w:rPr>
        <w:t>(</w:t>
      </w:r>
      <w:r>
        <w:rPr/>
        <w:t>٦٧</w:t>
      </w:r>
      <w:r>
        <w:rPr>
          <w:rtl w:val="true"/>
        </w:rPr>
        <w:t xml:space="preserve">) </w:t>
      </w:r>
      <w:r>
        <w:rPr>
          <w:rtl w:val="true"/>
        </w:rPr>
        <w:t xml:space="preserve">زكريّا بن إبراهيم </w:t>
      </w:r>
      <w:r>
        <w:rPr>
          <w:rtl w:val="true"/>
        </w:rPr>
        <w:t>(</w:t>
      </w:r>
      <w:r>
        <w:rPr>
          <w:rtl w:val="true"/>
        </w:rPr>
        <w:t xml:space="preserve">مسيحي </w:t>
      </w:r>
      <w:r>
        <w:rPr>
          <w:rtl w:val="true"/>
        </w:rPr>
        <w:t xml:space="preserve">/ </w:t>
      </w:r>
      <w:r>
        <w:rPr>
          <w:rtl w:val="true"/>
        </w:rPr>
        <w:t>العراق</w:t>
      </w:r>
      <w:r>
        <w:rPr>
          <w:rtl w:val="true"/>
        </w:rPr>
        <w:t>)</w:t>
      </w:r>
      <w:bookmarkEnd w:id="212"/>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العدّة، عن البرقي، عن علي بن الحكم، عن معاوية بن وهب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نصرانياً فأسلمت وحججت فدخلت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على النصرانية، وإنّي أسلمت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رأيت في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 مَا كُنتَ تَدْرِي مَا الْكِتَابُ وَلاَ الاِْيمَانُ وَلَكِن جَعَلْنَاهُ نُورًا نَّهْدِي بِهِ مَنْ نَّشَاء</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هداك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اهده ثلاثاً، سل عمّا شئت يا 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وأمّي على النصرانية، وأهل بيتي وأمّي مكفوفة البصر، فأكون معهم، وآكلّ في آنيتهم؟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يأكلون لحم الخنزير؟</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يمسّونه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فانظر أمّك فبرها، فإذا ماتت، فلا تكلها إلى غيرك، كن أنت </w:t>
      </w:r>
    </w:p>
    <w:p>
      <w:pPr>
        <w:pStyle w:val="BookText"/>
        <w:rPr/>
      </w:pPr>
      <w:r>
        <w:rPr>
          <w:rFonts w:ascii="Amiri" w:hAnsi="Amiri" w:eastAsia="Amiri" w:cs="Amiri"/>
          <w:color w:val="111111"/>
          <w:sz w:val="28"/>
          <w:sz w:val="28"/>
          <w:szCs w:val="28"/>
          <w:rtl w:val="true"/>
          <w:lang w:bidi="ar-SA"/>
        </w:rPr>
        <w:t>الذي تقوم بشأنها، ولا تخبرّن أحداً أنّك أتيتني، حتّى تأتيني بمنى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بمنى والناس حوله، كأنّه معلّم صبيان، هذا يسأله، وهذا يسأله، فلمّا قدمت الكوفة، ألطفت لأمّي، وكنت أُطعمها وأفلي ثوبها ورأسها وأخدمها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كنت تصنع بي هذا، وأنت على ديني، فما الذي أرى منك منذ هاجرت، فدخلت، في الحنيفية؟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ولد نبيّنا أمرني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هو نبي؟</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 ابن 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نبيّ إنّ هذه وصايا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إنّه ليس يكون بعد نبيّنا نبيّ ولكنّه ابنه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دينك خير دين، أعرضه عليّ، فعرضته عليها فدخلت في الإسلام، وعلّمتها فصلّت الظهر والعصر، والمغرب والعشاء الآخرة، ثُمّ عرض بها عارض في الليل،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أعد عليّ ما علّمتني، فأعدته عليها فأقرّت به وماتت، فلمّا أصبحت كان المسلمون الذين غسّلوها، وكنت أنا الذي صلّيت عليها ونزلت في قبرها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 xml:space="preserve">. </w:t>
      </w:r>
      <w:bookmarkStart w:id="213" w:name="pg20390_291263"/>
    </w:p>
    <w:p>
      <w:pPr>
        <w:pStyle w:val="Heading2"/>
        <w:numPr>
          <w:ilvl w:val="1"/>
          <w:numId w:val="1"/>
        </w:numPr>
        <w:rPr/>
      </w:pPr>
      <w:bookmarkStart w:id="214" w:name="__RefHeading___Toc12635892_2142443653"/>
      <w:bookmarkStart w:id="215" w:name="_Toc69"/>
      <w:bookmarkEnd w:id="213"/>
      <w:bookmarkEnd w:id="214"/>
      <w:r>
        <w:rPr>
          <w:rtl w:val="true"/>
        </w:rPr>
        <w:t>(</w:t>
      </w:r>
      <w:r>
        <w:rPr/>
        <w:t>٦٨</w:t>
      </w:r>
      <w:r>
        <w:rPr>
          <w:rtl w:val="true"/>
        </w:rPr>
        <w:t xml:space="preserve">) </w:t>
      </w:r>
      <w:r>
        <w:rPr>
          <w:rtl w:val="true"/>
        </w:rPr>
        <w:t xml:space="preserve">زهير عبد الملك مصطفى التيازي </w:t>
      </w:r>
      <w:r>
        <w:rPr>
          <w:rtl w:val="true"/>
        </w:rPr>
        <w:t>(</w:t>
      </w:r>
      <w:r>
        <w:rPr>
          <w:rtl w:val="true"/>
        </w:rPr>
        <w:t xml:space="preserve">شافعي </w:t>
      </w:r>
      <w:r>
        <w:rPr>
          <w:rtl w:val="true"/>
        </w:rPr>
        <w:t xml:space="preserve">/ </w:t>
      </w:r>
      <w:r>
        <w:rPr>
          <w:rtl w:val="true"/>
        </w:rPr>
        <w:t>العراق</w:t>
      </w:r>
      <w:r>
        <w:rPr>
          <w:rtl w:val="true"/>
        </w:rPr>
        <w:t>)</w:t>
      </w:r>
      <w:bookmarkEnd w:id="2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648200" cy="66167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396"/>
                        <a:stretch/>
                      </pic:blipFill>
                      <pic:spPr>
                        <a:xfrm>
                          <a:off x="0" y="0"/>
                          <a:ext cx="4648320" cy="6616800"/>
                        </a:xfrm>
                        <a:prstGeom prst="rect">
                          <a:avLst/>
                        </a:prstGeom>
                        <a:ln w="0">
                          <a:noFill/>
                        </a:ln>
                      </pic:spPr>
                    </pic:pic>
                  </a:graphicData>
                </a:graphic>
              </wp:inline>
            </w:drawing>
          </mc:Choice>
          <mc:Fallback>
            <w:pict>
              <v:shape id="shape_0" stroked="f" o:allowincell="f" style="position:absolute;margin-left:0pt;margin-top:-521.05pt;width:365.95pt;height:520.95pt;mso-wrap-style:none;v-text-anchor:middle;mso-position-horizontal:left;mso-position-vertical:top" type="_x0000_t75">
                <v:imagedata r:id="rId3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العاصمة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فرضت عليه الأجواء التي عاشها الانتماء إلى المذهب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تعاليم منحها التراث قداسة حتّى أصبح المساس بها تخطّياً للخطوط الحمراء، ولكن الحقائق المتدفّقة من ثنايا التاريخ، أثبتت زيف وبطلان هذه القداسة، ويبقى الطريق شائكاً يتحمّل عناءه الباحث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عقبات التراث والتقليد الأعمى للآباء والأسلاف، وذلك من خلال التتبّع في كتب التاريخ والسير، حيث كشف له البحث عن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شغوفاً بمعالم التاريخ، وكان يمثّل لي هذا العلم الأصالة والهويّة الدينية، فالتاريخ ليس مجرّد حوادث ترتبط بالماضي فحسب، بل هو المخزن للحقائق التي طال ما حاول البعض إنكار مالا ينسجم مع معتقداته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حتّى متى يمكن إخفاء الحقيقة؟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الوقائع التاريخية أحاطتها حالة من الغموض، ولا يزال البعض يعتبرها حوادث لا تمسّ الحقيقة بشيء، ويعتبر العامل الأساسي لهذا الإنكار هو التقليد الأعمى للآباء والأسلاف في كلّ صغيرة وكبيرة، وترويج عامل </w:t>
      </w:r>
    </w:p>
    <w:p>
      <w:pPr>
        <w:pStyle w:val="BookText"/>
        <w:rPr/>
      </w:pPr>
      <w:r>
        <w:rPr>
          <w:rFonts w:ascii="Amiri" w:hAnsi="Amiri" w:eastAsia="Amiri" w:cs="Amiri"/>
          <w:color w:val="111111"/>
          <w:sz w:val="28"/>
          <w:sz w:val="28"/>
          <w:szCs w:val="28"/>
          <w:rtl w:val="true"/>
          <w:lang w:bidi="ar-SA"/>
        </w:rPr>
        <w:t>تقبّل التراث بصورة مطلقة حتّى لو كانت معطياته مخالفةً للدليل والبرهان، وحصيلة هذا التقليد مواجهة الفراغ الواسع في شتّى المجالات، ولاسيّما في مجال العقيدة، ولا يمكن للتعاليم الموروثة سدّ الثغرات الناتجة من هذا الفراغ، وهنا تطرأ الشكوك على أتباع هذا المذهب، وتعصف الشبهات بأذهان الكثير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البحث الحثيث الذي أجراه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الحوادث التي أعقبت عروج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واجه حقائق جعلته يعيد النظر في التراث الذي طالما حاول كتمان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مظلومية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يكشف لنا التاريخ عن وقائع يندى لها الجبين حياءً، فأصحاب الأمس هم أعداء اليوم، هكذا كان حال البعض بعد وفاة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فبعد غصب الخلافة وتعكير الأجواء على المسلمين، قام التيّار المخالف لخطوط الرسالة بتحرّكات عنيفة ضدّ آل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بمرأى ومسمع من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مّمن انحرف عن الخط الرسالي أن يرتكب أبشع ما يمكن فعله من أجل نيل مصالحه الدنيوية المزيّفة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الوقائع التي لا يزال التاريخ يضع العديد من التساؤلات اتّجاهها هي ظلامة بضعة المصطفى وحبيبته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سجّل التاريخ لنا هذه الظلامة ابتداءً من هجوم القوم على بيتها، وعصرها بين الباب والحائط، وإسقاط جنينها المسمّى بالمحسن، وقد اعترف أبو بكر بهذه الوقائع، فقد ذكر المؤرّخ الكبير الطبري في تاريخه عن عبد الرحمن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عندما حضرته المنيّة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لا آسى إلاّ على ثلاث فعلتهنّ، وددت أنّي لم أفعلهنّ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الثلاث التي فعلتهنّ، ووددت أنّي لم أكن فعلتها، فوددت أنّي لم أكشف بيت فاطمة </w:t>
      </w:r>
    </w:p>
    <w:p>
      <w:pPr>
        <w:pStyle w:val="BookText"/>
        <w:rPr/>
      </w:pPr>
      <w:r>
        <w:rPr>
          <w:rFonts w:ascii="Amiri" w:hAnsi="Amiri" w:eastAsia="Amiri" w:cs="Amiri"/>
          <w:color w:val="111111"/>
          <w:sz w:val="28"/>
          <w:sz w:val="28"/>
          <w:szCs w:val="28"/>
          <w:rtl w:val="true"/>
          <w:lang w:bidi="ar-SA"/>
        </w:rPr>
        <w:t>عن شيء وإن كانوا قد غلقوه على الحرب</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هكذا يفصح أبو بكر عن ظلامة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أدري بأيّ عذر يعتذر؟</w:t>
      </w:r>
    </w:p>
    <w:p>
      <w:pPr>
        <w:pStyle w:val="BookText"/>
        <w:rPr/>
      </w:pPr>
      <w:r>
        <w:rPr>
          <w:rFonts w:ascii="Amiri" w:hAnsi="Amiri" w:eastAsia="Amiri" w:cs="Amiri"/>
          <w:color w:val="111111"/>
          <w:sz w:val="28"/>
          <w:sz w:val="28"/>
          <w:szCs w:val="28"/>
          <w:rtl w:val="true"/>
          <w:lang w:bidi="ar-SA"/>
        </w:rPr>
        <w:t xml:space="preserve">ولم تنتهي الأحداث المرّة إلى هذا الحدّ، بل قامت السلطة الحاكمة آنذاك بغصب الأملاك الشخصيّة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فكشف القوم عن سريرتهم، وذلك بغصبهم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أعطاها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ابنته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فدك في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لنا ياقوت الحموي في معجم البلدان عن فدك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بالحجاز، بينها وبين المدينة يومان وقيل ثلاثة أفاءها الله على رسوله صلى الله عليه وسلم في سنة سبع صلحاً 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 لله عليه وسلم لمّا نزل خيبر وفتح حصونها ولم يبق إلاّ ثلث واشتدّ بينهم الحصار راسلوا رسول الله صلّى الله عليه وسلم يسألونه أن يُنزلهم على الجلاء، وفعل وبلغ ذلك أهل فدك فأرسلوا إلى رسول الله أن يصالحهم على النصف من ثمارهم وأموالهم فأجابهم إلى ذلك</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ممّا لم يوجف عليه بخيل ولا ركاب، فكانت خالصة لرسول الله صلّى الله عليه وسلم وفيها عين فوارة ونخيل كثيرة وهي التي قالت 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نحلنيها،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ماذا كان جواب أبو بكر لبضعة المصطفى الذي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وفاطمة من أهل البيت الذي أنزل الله فيهم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لذلك شهوداً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عمر بن عبد العزيز الخلافة كتب إلى عامله بالمدينة يأمره برد فدَكَ إلى ولد فاطمة رضي الله عنها، فكانت في أيديهم في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يزيد بن عبد الملك قبضها، فلم يزل في أيدي بني أميّة حتّى ولي أبو العبّاس السفّاح الخلافة فدفعها إلى الحسن بن الحسن بن علي بن أبي طالب، فكان هو القيّم عليها يفرّقها في بني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المنصور وخرج عليه بنو الحسن قبضها عنهم، فلمّا ولي المهدي ابن المنصور الخلافة أعادها عليهم، ثمّ قبضها موسى الهادي ومن بعده إلى أيّام المأمون، فجاءه رسول بني علي بن أبي طالب فطالب بها، فأمر أن يسجّل لهم بها، فكُتب السجل وقُرأ على المأمون، فقام دعبل الشاعر وأنشد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 وجه الزمان قد ضحكا</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بردّ مأمون هاشم فدكا</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هذه نبذة مختصرة عن تداول فدك في أيدي السلطات الحاكمة، ولكن يا ترى كيف نجمع بين هذه الأحداث، لاسيّما بين التناقض الموجود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فأبو بكر يدّعي أنّها لبيت المال، وعمر يعطيها إلى ورثة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ومعاوية يهبها إلى مروان، وهكذا تتداول بين هذا وذاك، فما هي الوقائع التي خلف الكواليس؟</w:t>
      </w:r>
    </w:p>
    <w:p>
      <w:pPr>
        <w:pStyle w:val="BookText"/>
        <w:rPr/>
      </w:pPr>
      <w:r>
        <w:rPr>
          <w:rFonts w:ascii="Amiri" w:hAnsi="Amiri" w:eastAsia="Amiri" w:cs="Amiri"/>
          <w:color w:val="111111"/>
          <w:sz w:val="28"/>
          <w:sz w:val="28"/>
          <w:szCs w:val="28"/>
          <w:rtl w:val="true"/>
          <w:lang w:bidi="ar-SA"/>
        </w:rPr>
        <w:t>فدك والحقيقة</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فدك إلاّ رسالة على مدى الأجيال تصرخ بوجه التيّار المنحرف الذي شُيّدت أُسسه في سقيفة بني ساعدة، وهي الصرخة في وجه اللذين ارتدّوا على أعقابهم القهقرى، وتبقى خطبة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المبيّنة لهذا الأمر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اختار الله لنبيه دار أنبيائه ومأوى أصفيائه، ظهر فيكم حسكة النفاق، وسمل جلباب الدين، ونطق كاظم الغاوين، ونبغ خامل الأقلين وهدر فنيق المبطلين، فخطر في عرصاتكم، وأطلع الشيطان رأسه من مغرزه، هاتفاً بكم، فألفاكم لدعوته مستجيبين، وللغرة فيه ملاحظين، ثمّ استنهضكم فوجدكم خفافاً، وأحمشكم فألفاكم غضاباً، فوسمتم غير إبلكم، ووردتم غير مشربكم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بكم؟ وأنّى تؤفكون؟ وكتاب الله بين أظهركم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خلّفتموه وراء ظهوركم، أرغبة عنه تريدون؟ أم بغيره تحكمون؟ بئس للظالمين بدلاً وَمَن يَبْتَغِ غَيْرَ الإِسْلاَمِ دِينًا فَلَن يُقْبَلَ مِنْهُ وَهُوَ فِي الآخِرَةِ مِنَ الْخَاسِرِينَ</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حاولت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الانحراف الذي وقع المسلمون فيه، وذلك لابتعادهم عن الخطّ الرسالي القيّم، وحذّرتهم من مغبّة عملهم هذا، ثمّ بيّنت الجانب الأكثر خطورة فقالت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سرعان ما أحدثتم وعجلان ذا إهالة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جل ثناؤه في أفنيتكم، وفي ممساكم ومصبحكم، يهتف في أفنيتكم هتافاً وصراخاً وتلاوة وألحانا، ولقبله ما حلّ بأنبياء الله ورسله، حكم فصل وقضاء حتم وَمَا مُحَمَّدٌ إِلاَّ رَسُولٌ قَدْ خَلَتْ مِن قَبْلِهِ الرُّسُلُ أَفَإِن مَّاتَ أَوْ قُتِلَ انقَلَبْتُمْ عَلَى أَعْقَابِكُمْ وَمَن يَنقَلِبْ عَلَىَ عَقِبَيْهِ فَلَن يَضُرَّ اللّهَ شَيْئًا وَسَيَجْزِي اللّهُ الشَّاكِرِينَ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بؤساً لقوم نكثوا أيمانهم من بعد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ما قلت هذا على معرفة منّي بالخذلة التي خامرتكم، والغدرة التي استشعرتها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فبعين الله ما تفعلون، وسيعلم الذين ظلموا أي منقلب ينقلبون، وأنا ابنة نذير لكم بين يدي </w:t>
      </w:r>
    </w:p>
    <w:p>
      <w:pPr>
        <w:pStyle w:val="BookText"/>
        <w:rPr/>
      </w:pPr>
      <w:r>
        <w:rPr>
          <w:rFonts w:ascii="Amiri" w:hAnsi="Amiri" w:eastAsia="Amiri" w:cs="Amiri"/>
          <w:color w:val="111111"/>
          <w:sz w:val="28"/>
          <w:sz w:val="28"/>
          <w:szCs w:val="28"/>
          <w:rtl w:val="true"/>
          <w:lang w:bidi="ar-SA"/>
        </w:rPr>
        <w:t>عذاب شديد، فاعملوا إنّا عاملون، وانتظروا إنّا منتظرون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خطبتها لنساء المهاجرين والأنصار عندما عادوها في مرضها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ابنة رسول الله؟ فحمدت الله وصلّت على أبيها،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والله عائفة لدنياكنّ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للقوم الظالمين، ويحهم أنّى زحزحوها عن رواسي الرسالة، وقواعد النبوّة والدلالة، ومهبط الروح الأمين، والطيبين بأُمور الدنيا والدين، ألا ذلك هو الخسران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عشت أراك الدهر عجباً، وإن تعجب فعجب قولهم، ليت شعري إلى أي سناد استندوا، وإلى أي عماد اعتمدوا، وبأية عروة تمسّكوا، وعلى أيّة ذريّة أقدموا واحتنكوا؟ لبئس المولى ولبئس العشير، وبئس للظالمين بدلاً استبدلوا والله الذنابي بالقوادم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ويحهم أَفَمَن يَهْدِي إِلَى الْحَقِّ أَحَقُّ أَن يُتَّبَعَ أَمَّن لاَّ يَهِدِّيَ إِلاَّ أَن يُهْدَى فَمَا لَكُمْ كَيْفَ تَحْكُمُونَ</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بوضوح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للقوم خطورة الانحراف الذي وقعوا فيه، فقد استبدلوا والله الذنابي بالقوادم، وأنّى زحزحوها عن أبي الحسن، هذا هو الموقف الذي جعل تاريخ فدك رمزاً يرمز إلى تثبيت بذور الثورة في قبال التيّار المنحرف الذي بدت بوادره تأخذ حيّزاً واسعاً في الساحة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وتبقى الحقيقة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تبقى الحقيقة مهما حاول البعض كتمانها، وتبقى صرخة المظلوم على مدى الأجيال تدوي لتتمّ الحجّة على الناس، ويسمعها الجميع، لكنّها تؤثّر على من تخلّى عن العصبية العمياء، وحاول أن يتبنّى البحث بروح خالصة من المتكدسات </w:t>
      </w:r>
    </w:p>
    <w:p>
      <w:pPr>
        <w:pStyle w:val="BookText"/>
        <w:rPr/>
      </w:pPr>
      <w:r>
        <w:rPr>
          <w:rFonts w:ascii="Amiri" w:hAnsi="Amiri" w:eastAsia="Amiri" w:cs="Amiri"/>
          <w:color w:val="111111"/>
          <w:sz w:val="28"/>
          <w:sz w:val="28"/>
          <w:szCs w:val="28"/>
          <w:rtl w:val="true"/>
          <w:lang w:bidi="ar-SA"/>
        </w:rPr>
        <w:t>الموروثة التي لا يزال البعض يضع لها أجنحة الذلّ والتسليم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زمرة هؤلاء الناس، فبعدما تبيّنت له الحقائق أعرض عن تراث طالما كان حديثه عن الحقيقة وهماً وخيالاً، فالتحق بركب سفينة النجاة وعترة المصطفى التي قال عنها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ركبها نجا ومن تخلّف عنها غرق وهوى</w:t>
      </w:r>
      <w:r>
        <w:rPr>
          <w:rFonts w:eastAsia="Amiri" w:cs="Amiri" w:ascii="Amiri" w:hAnsi="Amiri"/>
          <w:color w:val="111111"/>
          <w:sz w:val="28"/>
          <w:szCs w:val="28"/>
          <w:rtl w:val="true"/>
          <w:lang w:bidi="ar-SA"/>
        </w:rPr>
        <w:t xml:space="preserve">. </w:t>
      </w:r>
      <w:bookmarkStart w:id="216" w:name="pg20390_291270"/>
    </w:p>
    <w:p>
      <w:pPr>
        <w:pStyle w:val="Heading2"/>
        <w:numPr>
          <w:ilvl w:val="1"/>
          <w:numId w:val="1"/>
        </w:numPr>
        <w:rPr/>
      </w:pPr>
      <w:bookmarkStart w:id="217" w:name="__RefHeading___Toc12635894_2142443653"/>
      <w:bookmarkStart w:id="218" w:name="_Toc70"/>
      <w:bookmarkEnd w:id="216"/>
      <w:bookmarkEnd w:id="217"/>
      <w:r>
        <w:rPr>
          <w:rtl w:val="true"/>
        </w:rPr>
        <w:t>(</w:t>
      </w:r>
      <w:r>
        <w:rPr/>
        <w:t>٦٩</w:t>
      </w:r>
      <w:r>
        <w:rPr>
          <w:rtl w:val="true"/>
        </w:rPr>
        <w:t xml:space="preserve">) </w:t>
      </w:r>
      <w:r>
        <w:rPr>
          <w:rtl w:val="true"/>
        </w:rPr>
        <w:t xml:space="preserve">ستّار الفهداوي </w:t>
      </w:r>
      <w:r>
        <w:rPr>
          <w:rtl w:val="true"/>
        </w:rPr>
        <w:t>(</w:t>
      </w:r>
      <w:r>
        <w:rPr>
          <w:rtl w:val="true"/>
        </w:rPr>
        <w:t xml:space="preserve">حنفي </w:t>
      </w:r>
      <w:r>
        <w:rPr>
          <w:rtl w:val="true"/>
        </w:rPr>
        <w:t xml:space="preserve">/ </w:t>
      </w:r>
      <w:r>
        <w:rPr>
          <w:rtl w:val="true"/>
        </w:rPr>
        <w:t>العراق</w:t>
      </w:r>
      <w:r>
        <w:rPr>
          <w:rtl w:val="true"/>
        </w:rPr>
        <w:t>)</w:t>
      </w:r>
      <w:bookmarkEnd w:id="2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2357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405"/>
                        <a:stretch/>
                      </pic:blipFill>
                      <pic:spPr>
                        <a:xfrm>
                          <a:off x="0" y="0"/>
                          <a:ext cx="4203720" cy="6235560"/>
                        </a:xfrm>
                        <a:prstGeom prst="rect">
                          <a:avLst/>
                        </a:prstGeom>
                        <a:ln w="0">
                          <a:noFill/>
                        </a:ln>
                      </pic:spPr>
                    </pic:pic>
                  </a:graphicData>
                </a:graphic>
              </wp:inline>
            </w:drawing>
          </mc:Choice>
          <mc:Fallback>
            <w:pict>
              <v:shape id="shape_0" stroked="f" o:allowincell="f" style="position:absolute;margin-left:0pt;margin-top:-491.05pt;width:330.95pt;height:490.95pt;mso-wrap-style:none;v-text-anchor:middle;mso-position-horizontal:left;mso-position-vertical:top" type="_x0000_t75">
                <v:imagedata r:id="rId40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العراق، ونشأ في عائلة سنّية حنفيّة المذهب، نال شهادة الثانوية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الفرع الأدبي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درس في الحوزة العلمية في مدينة قم لفترة قصيرة بعد استبصاره سنة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العَلم الاجبارية تفتح أمامي نوافذ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إكمالي الدراسة دعيت إلى خدمة العَلم في الجيش العراقي وكانت أيّام خدمتي العسكريّة في زمن الحرب العراقيّة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الإيرانية التي دامت ثماني سنوات في الثمانينات من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مجموعة من الشباب في وحدة عسكريّة على الحدود العراقيّة الإيرانية، وكانت هذه المجموعة خليطاً من جميع المحافظات العراقية، ففينا ابن الشمال الكردي أو التركماني وفينا ابن الجنوب العربي، وفينا المسلم الشيعي وفينا السنّي وفينا المسيحي وفينا ابن العشائر وفينا ابن الريف وفينا ابن المدينة، وفينا الشخص المتعلّم الذي قطع شوطاً من حياته في مدارس العلم، وفينا الأمّي الذي لم يدرس شيئاً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إحدى الليالي الحالكة الظلام، كنت مع صديق لي في ملجأ مظلم لم </w:t>
      </w:r>
    </w:p>
    <w:p>
      <w:pPr>
        <w:pStyle w:val="BookText"/>
        <w:rPr/>
      </w:pPr>
      <w:r>
        <w:rPr>
          <w:rFonts w:ascii="Amiri" w:hAnsi="Amiri" w:eastAsia="Amiri" w:cs="Amiri"/>
          <w:color w:val="111111"/>
          <w:sz w:val="28"/>
          <w:sz w:val="28"/>
          <w:szCs w:val="28"/>
          <w:rtl w:val="true"/>
          <w:lang w:bidi="ar-SA"/>
        </w:rPr>
        <w:t xml:space="preserve">يصله الكهرباء على الحدود، ودار الحديث بيني وبين صديقي واسمه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أهالي الشعلة في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شتّى إلى أن فاجئني بهذا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حصل القصف الشديد الآن ونحن في ساحة حرب فمن تدعوه وبمن تتوسّل للخلاص والنجاة؟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الله، وأتوسّل ببعض المشايخ كالشيخ خليفة والشيخ مسعود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بالله، ولكن ما قيمة الشيخ خليفة والشيخ مسعود المتصوّفة أمام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ببساطة وطلاقة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البتول وابن عمّ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هي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الزهرا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فاطمة معروفة لدينا، أمّا من أين أتيت بهذه 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لاتهمّ الألقاب إذا واجهت الموت، وحصلت لك الشدائد، أنصحك يا أخي بالتوسّل بهؤلاء، فهم حبل النجاة في الدنيا والآخرة، وصادف دخول أحد الأشخاص الغرباء ملجئنا فانقطع الكلام بيننا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سنة تقريباً في المنطقة الشماليّة من العراق قرب الحدود، وفي أحد السفوح الجبليّة شرع القصف علينا بشدّة، وأخذنا بحفر الشقوق للاختباء ولو إلى نصف الجسم، وقد قتل وجرح الكثيرون، وبقيت لوحدي في أحد الشقوق، وسيطر عليّ الخوف بشدّة، فتذكّرت حديث صديقي عبّاس الذي ذكر التوسّل بأمير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حالات الضيق والشدّة والخوف، فبدأت بالتوسّل بحضرة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سبحانه في النجاة والسلامة من هذا القصف الشديد، ونذرت بذبح الذبائح في مرقده الشريف إن نجوت من هذه المهلكة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وبالفعل توقّف القصف، وجاء الأمر العسكري بالانسحاب من هذا الجبل والعودة إلى المقرّ الخلفي، وهناك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وكانت إجازاتنا الدورية قد تأخّرت كثيراً صدر الأمر العسكري بعمل القرعة لإرسال ثمان جنود فقط من كلّ فوج إلى أهاليهم لقضاء فترة الإجازة، وعند إجراء القرعة ظهر اسمي ضمن المجازين، فتعجّبت من ذلك وعرفت أنّ عليّ أداء النّذر في هذه الإجازة، فعرضت على صديقي عبّاس الذهاب إلى أهله بدلاً منّي، ورجوت منه أداء نذري عند حضرة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فرفض صديقي عبّاس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الإجازة هي حقّك والنذر نذرك فعليك أداؤه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ذهبت إلى مدينة الرمادي لقضاء فترة الإجازة، ولم أحسّ بالطريق الذي قطعته بالسيّارة لانشغال فكري بما جرى عليّ في الأيّام السابقة، وبضرورة أداء النذر الذي أراه صعب التنفيذ، فأنا يجب عليّ السفر إلى مدينة غريبة لم أزرها من قبل، ولا أعرف ناسها وطباعهم، ولا مذهبهم الديني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وصلت إلى البيت عند الغروب، وفرح أهلي واصدقائي بعودتي، لكنّهم لاحظوا عليّ الصمت والتفكير وعدم مشاركتهم فيما يتكلّمون عنه، فأنا مشغول بالتفكير بأمير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نجاني من الموت المحتّم، وكيفيّة أداء النذر له، لكنّ الصعوبة التي كنت أواجهها هي أنّه كيف أفاتح أهلي بالموضوع، وكيف أطرحه عليهم، فبقيت اللّيلة الأولى متحيّراً متقلّباً على فراشي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الصباح طلبت من أخي الكبير عدم الذهاب إلى محلّ عمله، والذّهاب معي بدلاً من ذلك لأداء النذر، فرفض أخي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توسّلت بعليّ؟ ولماذا لم تتوسّل بالشيخ خليفة والشيخ مسعود اللذين نتوسّل بهم عادة؟</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أنا في تلك الشدّة لم يحضر في خاطري سوى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يكن هذا الجواب منّي مقنعاً لأخي في الذهاب معي، فبقيت متحيّراً في أمري ولكنّي صمّمت على الذهاب في اليوم التالي، أتى معي أخي أم لم يأت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المساء عاد أخي إلى البيت،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سآتي معك لأداء النذر،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ماذا حصل، فقال لي على بساطته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قضيت يوماً غير موفّق في العمل، فكلّ أعمالي لم تسر على ما يرام، وأنا أخشى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التالي غادرنا الرمادي إلى مدينة كربلاء لزيارة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وكنت أتصوّر 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مدينة كربلاء، ولم أعرف أنّي ذهبت إلى زيارة قبر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عودتي إلى وحدتي العسكريّة عند صديقي عبّاس، والمهمّ أدّيت نذري وارتاحت نفسي بأنّي أدّيت النذر قربة إلى الله تعالى ولو في مكان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حيث كانت الجبهة العسكريّة مشتعلة تكررّت معي الحالة السابقة، حيث خرجت من الموت مرّة أُخرى بأعجوبة، فناديت عليّاً مظهر العجائب، ووجدّته عوناً لي في النوائب، وذهبت في الإجازة إلى النجف الأشرف هذه المرّة وأدّيت نذري في حضرته المباركة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الأسر، ومعاناة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وقعت في أسر الجيش الإيراني في إحدى المعارك قرب الحدود، وجيء بي إلى معسكر تختي قرب طهران، وهناك عشت مرحلة مهمّة من حياتي، حيث بدأت بالتأمّل فيما مرّ بي في حياتي السابقة حتّى انتهيت إلى هذا المكان الذي لا يرغب أحدٌ في المجيء إليه، وهل يرغب عاقل في أن يقضي فترة من شبابه في معسكر اعتقال؟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عرفت أنّ المذهب الذي حمله آبائي وأجدادي هو المذهب الحنفي السنّي الذي يُعظّم الخلفاء الراشدين، وأنا أيضاً لابدّ لي من احترامهم ولا أقبل </w:t>
      </w:r>
    </w:p>
    <w:p>
      <w:pPr>
        <w:pStyle w:val="BookText"/>
        <w:rPr/>
      </w:pPr>
      <w:r>
        <w:rPr>
          <w:rFonts w:ascii="Amiri" w:hAnsi="Amiri" w:eastAsia="Amiri" w:cs="Amiri"/>
          <w:color w:val="111111"/>
          <w:sz w:val="28"/>
          <w:sz w:val="28"/>
          <w:szCs w:val="28"/>
          <w:rtl w:val="true"/>
          <w:lang w:bidi="ar-SA"/>
        </w:rPr>
        <w:t>التعدّي عليهم من الآخرين، بل أطالبهم بالاحترام المتبادل لأنّي أحبّ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يحترمه الطرفان الشيعة والسنّة لحسن الحظ، وإذا أردت أن اعتقد بعقائد الشيعة في تفضيله على الكلّ فلابدّ أن يكون ذلك وفق الدليل العلمي المقنع الشافي الذي لاريب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بدأ الحوار والنقاش، وكنت أنا طبعاً في الجانب السنّي مع مجموعة من الأصدقاء الذين أحبّوني ورأوا فيّ صديقاً عزيزاً يدافع عن مذهبهم، ولكن عواطفي كانت موزّعة بين هؤلاء وأولئك الذين هم في الطرف الآخر كنت أُحبّهم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وتطلّب الحوار منّي قراءة الكتب، وخاصة كتب الشيعة التي لم أطّلع عليها ولم أسمع حتّى بأسمائها من قبل، كما حضرت بعض المجالس الحسينيّة والمحاضرات التثقيفية التي كانت تقام في المعسكر، وقد سبّبت لي هذه الحالة شكاً شديداً في كلا المذهبين، حتّى أنّي فكرّت في ترك الصلاة التي هي مظهر الدين جانباً، ولكنّ أصدقائي من كلا الطرفين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ابق على مذهبك الحنفي فهو أفضل لك من ترك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اقترح علينا أحد مدرّسي العقيدة في المعتقل يوماً أن نتباحث في موضوع المسائل الخلافية بين السنّة والشيعة بهدوء، مع ذكر الدليل العلمي في كلّ مسألة من كلا الطرفين، وقد استحسن هذا الاقتراح معظم الحاضرين وكنت أنا منهم، وبعد سلسلة من حلقات البحث بدأت أشكّ في مذهبي السنّي، وشرعت بالوضوء وفق المذهب الشيعي في أحدى الليالي قبل المنام، لأنّي عرفت أنّه أصح وأفضل</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مع ذلك لم أجزم في الأمر ولم يَزُل الشكّ عن قلبي تماماً فطلبت من الله سبحانه وتعالى أن يقطع حيرتي وأن يريني علامات تهديني إلى الطريق المستقيم ولو عن طريق الرؤيا، وعاهدت الله أن أتبع ما يهديني إليه ولا أتراجع </w:t>
      </w:r>
    </w:p>
    <w:p>
      <w:pPr>
        <w:pStyle w:val="BookText"/>
        <w:rPr/>
      </w:pP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وفعلاً رأيت في المنام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يخلّصني من شدّة وقعت فيها، فتأولّت ذلك على صحّة مذهب الشيعة، وفي الصباح عند صلاة الفجر أصبحت شيعيّاً موالياً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لم تتركني الوساوس، وتذكرت أهلي وأصدقائي، هل هم جميعاً من أهل النار يا تُرى؟</w:t>
      </w:r>
    </w:p>
    <w:p>
      <w:pPr>
        <w:pStyle w:val="BookText"/>
        <w:rPr/>
      </w:pPr>
      <w:r>
        <w:rPr>
          <w:rFonts w:ascii="Amiri" w:hAnsi="Amiri" w:eastAsia="Amiri" w:cs="Amiri"/>
          <w:color w:val="111111"/>
          <w:sz w:val="28"/>
          <w:sz w:val="28"/>
          <w:szCs w:val="28"/>
          <w:rtl w:val="true"/>
          <w:lang w:bidi="ar-SA"/>
        </w:rPr>
        <w:t>وأنا الوحيد أسير على الطريق الصحيح ومن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قبول ذلك فلماذا يعاقبهم الله، وهو الذي خلقهم، وهم قد اشتبهوا، أو لم يعرفوا الحقّ، فماذنبهم؟</w:t>
      </w:r>
    </w:p>
    <w:p>
      <w:pPr>
        <w:pStyle w:val="BookText"/>
        <w:rPr/>
      </w:pPr>
      <w:r>
        <w:rPr>
          <w:rFonts w:ascii="Amiri" w:hAnsi="Amiri" w:eastAsia="Amiri" w:cs="Amiri"/>
          <w:color w:val="111111"/>
          <w:sz w:val="28"/>
          <w:sz w:val="28"/>
          <w:szCs w:val="28"/>
          <w:rtl w:val="true"/>
          <w:lang w:bidi="ar-SA"/>
        </w:rPr>
        <w:t>كما أنّ محاجاتي مع أصدقائي من أهل السنّة قد أدخلت بعض الشكوك في قلبي، وأنا لازلت في أوّل طريق الاستبصار، ولكنّي لم أكن ممّن يستسلمون بسهولة، فقد توسّلت بالزهراء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طالباً من الله سبحانه أن يسدّدني في جوابهم، واتباع الدليل الصحيح في التمسّك بعرى الدين البيّن، وبفضل الله تعالى وفقّت، وأخذ أصدقائي بالتراجع أمام استدلالاتي، واتخذوا السكوت مسلكاً يخلّصهم من إفحام حجج مذهب الشيعة التي لا يجدون عندهم شيئاً يردّها أو يوقفها عند حدّ معيّن، ولكنّ الذي ألمني بعد ذلك أنّهم قاطعوني فلم يعودوا يسلّمون عليّ، أو يلبّون لي حاجة، ومع ذلك فلم أتركهم ولم أرفضهم، بل واصلت التعامل معهم بالتي هي أحسن أملاً في بقاء المودّة، وتطبيقاً لتعاليم الدين الحنيف</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هذه الأثناء طلبت المعونة الإلهيّة مرّة أُخرى في تقوية إيماني، وتذكّرت قصّة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الطيور</w:t>
      </w:r>
      <w:r>
        <w:rPr>
          <w:rStyle w:val="FootnoteAnchor"/>
          <w:rtl w:val="true"/>
        </w:rPr>
        <w:footnoteReference w:id="459"/>
      </w:r>
      <w:r>
        <w:rPr>
          <w:rFonts w:ascii="Amiri" w:hAnsi="Amiri" w:eastAsia="Amiri" w:cs="Amiri"/>
          <w:color w:val="111111"/>
          <w:sz w:val="28"/>
          <w:sz w:val="28"/>
          <w:szCs w:val="28"/>
          <w:rtl w:val="true"/>
          <w:lang w:bidi="ar-SA"/>
        </w:rPr>
        <w:t>، وقلت مخاطباً ربّي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أبو الأنبياء </w:t>
      </w:r>
    </w:p>
    <w:p>
      <w:pPr>
        <w:pStyle w:val="BookText"/>
        <w:rPr/>
      </w:pPr>
      <w:r>
        <w:rPr>
          <w:rFonts w:ascii="Amiri" w:hAnsi="Amiri" w:eastAsia="Amiri" w:cs="Amiri"/>
          <w:color w:val="111111"/>
          <w:sz w:val="28"/>
          <w:sz w:val="28"/>
          <w:szCs w:val="28"/>
          <w:rtl w:val="true"/>
          <w:lang w:bidi="ar-SA"/>
        </w:rPr>
        <w:t>يطلب منك المعجزة لكي يطمئنّ قلبه، فكيف بي وأنا عبدك الضعيف المسكين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رأيت في عالم الرؤيا كأنّي في غابة ورأيت أصدقائي وأنا أهرب منهم إلى أن صعدت نخلة طويلة، ورأيت يد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أمامي، والتفت بعدها إلى الخلف فلم أجدهم فعبرت الرؤيا على صحة مذهبي الموالي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وصممّت على البقاء فيه مهما كانت التضحيات</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طريق ذات الشوكة الذي يبتلي سالكيه بأنواع المحن ليزدادوا صلابة في الدين، وقوّة في العقيدة، والحمد لله على نعمة الهداية الربانيّة، والصلوات الدائمة المباركة على أولياء الله أسباب الهداية، وأئمّة الحقّ، ومنقذي البشر من الضلالة والعمى واتّباع الشيطان</w:t>
      </w:r>
      <w:r>
        <w:rPr>
          <w:rFonts w:eastAsia="Amiri" w:cs="Amiri" w:ascii="Amiri" w:hAnsi="Amiri"/>
          <w:color w:val="111111"/>
          <w:sz w:val="28"/>
          <w:szCs w:val="28"/>
          <w:rtl w:val="true"/>
          <w:lang w:bidi="ar-SA"/>
        </w:rPr>
        <w:t xml:space="preserve">. </w:t>
      </w:r>
      <w:bookmarkStart w:id="219" w:name="pg20390_291277"/>
    </w:p>
    <w:p>
      <w:pPr>
        <w:pStyle w:val="Heading2"/>
        <w:numPr>
          <w:ilvl w:val="1"/>
          <w:numId w:val="1"/>
        </w:numPr>
        <w:rPr/>
      </w:pPr>
      <w:bookmarkStart w:id="220" w:name="__RefHeading___Toc12635896_2142443653"/>
      <w:bookmarkStart w:id="221" w:name="_Toc71"/>
      <w:bookmarkEnd w:id="219"/>
      <w:bookmarkEnd w:id="220"/>
      <w:r>
        <w:rPr>
          <w:rtl w:val="true"/>
        </w:rPr>
        <w:t>(</w:t>
      </w:r>
      <w:r>
        <w:rPr/>
        <w:t>٧٠</w:t>
      </w:r>
      <w:r>
        <w:rPr>
          <w:rtl w:val="true"/>
        </w:rPr>
        <w:t xml:space="preserve">) </w:t>
      </w:r>
      <w:r>
        <w:rPr>
          <w:rtl w:val="true"/>
        </w:rPr>
        <w:t xml:space="preserve">ستّار فلامرز </w:t>
      </w:r>
      <w:r>
        <w:rPr>
          <w:rtl w:val="true"/>
        </w:rPr>
        <w:t>(</w:t>
      </w:r>
      <w:r>
        <w:rPr>
          <w:rtl w:val="true"/>
        </w:rPr>
        <w:t xml:space="preserve">سنّي </w:t>
      </w:r>
      <w:r>
        <w:rPr>
          <w:rtl w:val="true"/>
        </w:rPr>
        <w:t xml:space="preserve">/ </w:t>
      </w:r>
      <w:r>
        <w:rPr>
          <w:rtl w:val="true"/>
        </w:rPr>
        <w:t>العراق</w:t>
      </w:r>
      <w:r>
        <w:rPr>
          <w:rtl w:val="true"/>
        </w:rPr>
        <w:t>)</w:t>
      </w:r>
      <w:bookmarkEnd w:id="22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أحضان أسرة تتّبع المذهب السنّي، فسار على نهج أسرته في هذه العقيدة الموروثة، 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دراساته الأكاديميّة حتّى تخرّج من المعهد الطبيّ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الموانع والاستمرار في البحث</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غالباً ما يواجه الباحث ضمن بحثه صعوبات وحواجز تقطع أو تضيّق عليه نطاق البحث، وقد يصل إلى مرحلة تفقده العزم على الاستمرار في البحث والتحقيق، كأن يشاهد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مخالفاً للرأي العام السائد عند أصدقائه وأقاربه، أو مخالفاً لمعتقده الموروث، فإنّه عندئذ يتزلزل وغالباً ما يقف عند حدّه، ولا يحبّذ الاستمرار في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يوجد في أغلب المستبصرين خاصّة إذا كان المستبصر متديّناً ومتشرّعاً في دينه أو مذهبه السابق،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الغوص في الأدلّة والبراهين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بعض الاستدلالات التي تذهب به إلى سبيل الحقّ، ولكنّه يغضي طرفه عنها إلى أن تكثر عنده الاستدلالات ويشدّ بعضها بعضاً، فإنّه لا يجد أمامه سبيلاً إلاّ الإذعان لها والالتزام بها، أو أن يترك عقله وشأنه ويعود إلى ما كان يعتقده سابقاً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ولكي لا يواجه الرأي الآخر في المجتمع، ولا يعرض نفسه أمام التيّارات التي كانت تحتضنه، غالباً ما توسوس له نفسه وتدعوه إلى اتّباع الطريق الثاني، إلاّ أن يكون ممّن شاء الله هدايته وإنقاذه فإنّ الله يهدي من يشاء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صلاة التراويح بين المشروعية والبدعة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إحدى الأمور السائدة والمتسالم عليها عند أكثر أهل السنّة هي مشروعيّة صلاة التراويح التي تقام في ليالي شهر رمضان المبارك، حيث يجتمع الناس ويقيمون هذه الصلاة جماعة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لنرى ما مدى صحّة هذه الصلاة، وهل هي مشرّعة من قبل الله سبحانه وتعالى؟ أم افتعلها الآخرون؟</w:t>
      </w:r>
    </w:p>
    <w:p>
      <w:pPr>
        <w:pStyle w:val="BookText"/>
        <w:rPr/>
      </w:pPr>
      <w:r>
        <w:rPr>
          <w:rFonts w:ascii="Amiri" w:hAnsi="Amiri" w:eastAsia="Amiri" w:cs="Amiri"/>
          <w:color w:val="111111"/>
          <w:sz w:val="28"/>
          <w:sz w:val="28"/>
          <w:szCs w:val="28"/>
          <w:rtl w:val="true"/>
          <w:lang w:bidi="ar-SA"/>
        </w:rPr>
        <w:t>في مقام الإجابة ينبغي الإشارة أوّلاً إلى أنّ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كراراً عن إقامة الصلوات المستحبّة في المساجد، فقد روي عن عبد الله بن سعد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بيتي أو الصلاة في المسجد؟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إلى بيتي ما أقربه إلى المسجد، فلإن أصلّي في بيتي أحبّ إليّ من أن أصلّي في المسجد إلاّ أن تكون صلاة مكتوبة</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وسُئل عمر بن الخطاب عن الصلاة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الفريضة في المسجد، والتطوّع في البيت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يستنتج ابن قدامة في المغني قائلاً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التطوّع في البيت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في بيوتكم فإنّ خير صلاة المرء في بيته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زيد بن ثابت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المرء في بيته أفضل من صلاته في مسجدي هذا إلاّ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داود</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جهة أخرى فقد 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إقامة الصلاة المستحبّة جماعة، فروي بعدّة أسانيد من طرق مدرسة الصحابة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لالتحاق البعض به في النافلة خلسة، قائلاً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في بيوتكم</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وإليك القصّة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صحيح مسلم عن زيد بن ثابت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حجيرة بخصفة أو حصير، ففرج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فتتبّع إليه رجال، وجاؤوا يصلّون بصلاته،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جاؤوا ليلةً فحضروا، وأبطأ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فلم يخرج إليهم، فرفعوا أصواتهم، وحصبوا الباب فخرج إليهم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بكم صنيعكم حتّى ظننت أنّه سيكتب عليكم، فعليكم بالصلاة في بيوتكم، فإنّ خير صلاة المرء في بيته إلاّ الصلاة المكتوبة</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الحديث إشارة إلى عدّة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يتّخذ زاوية من زوايا المسجد لصلاة النافلة، ويحوّطها بحصير ويحجّرها ليكون بعيداً عن الأنظار</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الرواية هو أنّ المصلّين التحقوا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إذنه، وهذا الائتمام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يحصل إلاّ ليلة واحدة، وفي الليلة الثانية تدارك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الموقف وعالجهُ بلا فصل وما فعل ذلك إلاّ لفداحة الأمر وخطورته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 بالنظر إلى تلك الروايات نفهم أنّ النوافل لا ينبغي تأديتها جماعةً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تدور عدّة أسئلة في ذهن الباحث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نشأت ظاهرة تأدية صلاة التراويح جماعة؟ ومن الذي سننّها؟</w:t>
      </w:r>
    </w:p>
    <w:p>
      <w:pPr>
        <w:pStyle w:val="BookText"/>
        <w:rPr/>
      </w:pPr>
      <w:r>
        <w:rPr>
          <w:rFonts w:ascii="Amiri" w:hAnsi="Amiri" w:eastAsia="Amiri" w:cs="Amiri"/>
          <w:color w:val="111111"/>
          <w:sz w:val="28"/>
          <w:sz w:val="28"/>
          <w:szCs w:val="28"/>
          <w:rtl w:val="true"/>
          <w:lang w:bidi="ar-SA"/>
        </w:rPr>
        <w:t>ألم ينه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صلاة النافلة جماعة؟</w:t>
      </w:r>
    </w:p>
    <w:p>
      <w:pPr>
        <w:pStyle w:val="BookText"/>
        <w:rPr/>
      </w:pPr>
      <w:r>
        <w:rPr>
          <w:rFonts w:ascii="Amiri" w:hAnsi="Amiri" w:eastAsia="Amiri" w:cs="Amiri"/>
          <w:color w:val="111111"/>
          <w:sz w:val="28"/>
          <w:sz w:val="28"/>
          <w:szCs w:val="28"/>
          <w:rtl w:val="true"/>
          <w:lang w:bidi="ar-SA"/>
        </w:rPr>
        <w:t>وأليس حلال محمّد حلال إلى يوم القيامة وحرامه حرام إلى يوم القيامة</w:t>
      </w:r>
      <w:r>
        <w:rPr>
          <w:rStyle w:val="FootnoteAnchor"/>
          <w:rtl w:val="true"/>
        </w:rPr>
        <w:footnoteReference w:id="4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للإجابة على هذه الأسئلة ينبغي النظر والتأمّل في التاريخ الإسلامي، حيث يُفهم من النصوص أنّ أوّل من سنّ الجماعة في نوافل رمضان هو عمر بن الخطاب ولم تكن هذه السنّة موجودة في زمن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صحيح البخاري عن عبد الرحمن بن عبد القاري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عمر بن الخطّاب ليلة في رمضان إلى المسجد، فإذا الناس أوزاع متفرّقون، يصلّي الرجل لنفسه، ويصلّي الرجل فيصلّي بصلاته الرهط، فقال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أرى لو جمعت هؤلاء على قارئ واحد لكان أمثل، ثمّ عزم فجمعهم على أُبي بن كعب، ثمّ خرجت معه ليلة أخرى والناس يصلّون بصلاة قارئهم،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البدعة هذه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العيني في تفسير قول عمر 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دعاها بدعة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لم يسنّها لهم، ولا كانت في زمن أبي بكر</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البدعة على نوعين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ممّا يندرج تحت مستحسن في الشرع فهي </w:t>
      </w:r>
    </w:p>
    <w:p>
      <w:pPr>
        <w:pStyle w:val="BookText"/>
        <w:rPr/>
      </w:pPr>
      <w:r>
        <w:rPr>
          <w:rFonts w:ascii="Amiri" w:hAnsi="Amiri" w:eastAsia="Amiri" w:cs="Amiri"/>
          <w:color w:val="111111"/>
          <w:sz w:val="28"/>
          <w:sz w:val="28"/>
          <w:szCs w:val="28"/>
          <w:rtl w:val="true"/>
          <w:lang w:bidi="ar-SA"/>
        </w:rPr>
        <w:t>بدعة حسنة، وإن كانت ممّا يندرج تحت مستقبح في الشرع، فهي بدعة مستقبحة</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البدعة تنقسم إلى أقسام؟ أم أنّها وبأنواعها تساوي الضلالة والنار، وقد قال رسول الله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وكلّ ضلالة في النار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من أمّتي فعليه لعنة الله والملائكة والناس أجمعين،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الغش؟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يبتدع لهم بدعة فيفعلوا بها</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كون صلاة التراويح بدعة وأنّها أحدثت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وليست هي من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وثبت تاريخيّاً أنّ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أداء هذه الصلاة جماعة في المساجد، حيث روي أنّه لما اجتمع الناس على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سألوه ان ينصب لهم إماماً يصلّي بهم نافلة شهر رمضان، فزجرهم وعرّفهم أنّ ذلك خلاف السنّة، فتركوه، واجتمعوا، وقدّموا بعضهم فبعث إليهم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 عليهم المسجد ومعه الدرّة، فلمّا رأوه تبادروا الأبواب وصاحوا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واعمراه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الصعوبات</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البحث والتحقيق، وبعد اتضاح المسير، ومواجهة المصاعب التي تكتنف الشخص الذي يريد تغيير مسيره العقائدي أعلن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استبصاره والتحاقه بركب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ذلك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كلار</w:t>
      </w:r>
      <w:r>
        <w:rPr>
          <w:rFonts w:eastAsia="Amiri" w:cs="Amiri" w:ascii="Amiri" w:hAnsi="Amiri"/>
          <w:color w:val="111111"/>
          <w:sz w:val="28"/>
          <w:szCs w:val="28"/>
          <w:rtl w:val="true"/>
          <w:lang w:bidi="ar-SA"/>
        </w:rPr>
        <w:t xml:space="preserve">. </w:t>
      </w:r>
      <w:bookmarkStart w:id="222" w:name="pg20390_291282"/>
    </w:p>
    <w:p>
      <w:pPr>
        <w:pStyle w:val="Heading2"/>
        <w:numPr>
          <w:ilvl w:val="1"/>
          <w:numId w:val="1"/>
        </w:numPr>
        <w:rPr/>
      </w:pPr>
      <w:bookmarkStart w:id="223" w:name="__RefHeading___Toc12635898_2142443653"/>
      <w:bookmarkStart w:id="224" w:name="_Toc72"/>
      <w:bookmarkEnd w:id="222"/>
      <w:bookmarkEnd w:id="223"/>
      <w:r>
        <w:rPr>
          <w:rtl w:val="true"/>
        </w:rPr>
        <w:t>(</w:t>
      </w:r>
      <w:r>
        <w:rPr/>
        <w:t>٧١</w:t>
      </w:r>
      <w:r>
        <w:rPr>
          <w:rtl w:val="true"/>
        </w:rPr>
        <w:t xml:space="preserve">) </w:t>
      </w:r>
      <w:r>
        <w:rPr>
          <w:rtl w:val="true"/>
        </w:rPr>
        <w:t xml:space="preserve">سعد بن الحرث الأنصاري العجلاني </w:t>
      </w:r>
      <w:r>
        <w:rPr>
          <w:rtl w:val="true"/>
        </w:rPr>
        <w:t>(</w:t>
      </w:r>
      <w:r>
        <w:rPr>
          <w:rtl w:val="true"/>
        </w:rPr>
        <w:t xml:space="preserve">خارجي </w:t>
      </w:r>
      <w:r>
        <w:rPr>
          <w:rtl w:val="true"/>
        </w:rPr>
        <w:t xml:space="preserve">/ </w:t>
      </w:r>
      <w:r>
        <w:rPr>
          <w:rtl w:val="true"/>
        </w:rPr>
        <w:t>العراق</w:t>
      </w:r>
      <w:r>
        <w:rPr>
          <w:rtl w:val="true"/>
        </w:rPr>
        <w:t>)</w:t>
      </w:r>
      <w:bookmarkEnd w:id="224"/>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رأيه رأي الخوارج، خرج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حرب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سمع استنصار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وصراخ النّساء والأطفال لسماع استنصاره نالته الهداية الأبديّة وتوفيق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هو وأخوه أبو الحتوف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نقول لا حكم إلاّ لله، ولا طاعة لمن عصاه، وهذا الحسين بن بنت نبيّنا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نرجو شفاعة جدّه يوم القيامة، فكيف نقاتله وهو بهذه الحال؟ نراه لا ناصر له ولا معين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فمال هو وأخوه أبو الحتوف بسيفهما بين يديّ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أعدائه، وجعلا يقاتلان قريباً منه حتّى قتلا جميعاً، وجرح آخرين، ثُمّ قُتلا معاً في مكان واحد رضوان الله عليهما</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225" w:name="pg20390_291283"/>
    </w:p>
    <w:p>
      <w:pPr>
        <w:pStyle w:val="Heading2"/>
        <w:numPr>
          <w:ilvl w:val="1"/>
          <w:numId w:val="1"/>
        </w:numPr>
        <w:rPr/>
      </w:pPr>
      <w:bookmarkStart w:id="226" w:name="__RefHeading___Toc12635900_2142443653"/>
      <w:bookmarkStart w:id="227" w:name="_Toc73"/>
      <w:bookmarkEnd w:id="225"/>
      <w:bookmarkEnd w:id="226"/>
      <w:r>
        <w:rPr>
          <w:rtl w:val="true"/>
        </w:rPr>
        <w:t>(</w:t>
      </w:r>
      <w:r>
        <w:rPr/>
        <w:t>٧٢</w:t>
      </w:r>
      <w:r>
        <w:rPr>
          <w:rtl w:val="true"/>
        </w:rPr>
        <w:t xml:space="preserve">) </w:t>
      </w:r>
      <w:r>
        <w:rPr>
          <w:rtl w:val="true"/>
        </w:rPr>
        <w:t xml:space="preserve">سعيد السامرائي </w:t>
      </w:r>
      <w:r>
        <w:rPr>
          <w:rtl w:val="true"/>
        </w:rPr>
        <w:t>(</w:t>
      </w:r>
      <w:r>
        <w:rPr>
          <w:rtl w:val="true"/>
        </w:rPr>
        <w:t xml:space="preserve">حنفي </w:t>
      </w:r>
      <w:r>
        <w:rPr>
          <w:rtl w:val="true"/>
        </w:rPr>
        <w:t xml:space="preserve">/ </w:t>
      </w:r>
      <w:r>
        <w:rPr>
          <w:rtl w:val="true"/>
        </w:rPr>
        <w:t>العراق</w:t>
      </w:r>
      <w:r>
        <w:rPr>
          <w:rtl w:val="true"/>
        </w:rPr>
        <w:t>)</w:t>
      </w:r>
      <w:bookmarkEnd w:id="227"/>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٣٥٩</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عاتقه مهمّة تبليغ الحقائق التي تبيّنت له من خلال البحث والتحقيق الحثيث في منعطفات التاريخ، فقام بهذه المهمّة من خلال تأليفه العديد من الكتب، ليتسنّى لطالب الحقّ معرفة المنعطفات التي تعرقل حركة الباحث عن الوصول إلى الحقيقة، ومن جملة تأليفاته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النهج، المختار 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سنة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مؤسسة الفجر،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وقفه مع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الطريق الصحيح لمعرفة الحقّ هو أحد أمرين فيقول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عزيزي القاري الكريم طريقان لمعرفة الحقّ، أولاهما يوصل إليه والآخر قد يوهم بذلك، أمّا الأوّل فهو معرفته بعد إعمال الفكر وتدقيق النظر، وأمّا الثاني فهو بتقليد من تعتقد بعدالتهم، وهذا الثاني قد يوصلك إلى الحقّ إن كان من </w:t>
      </w:r>
    </w:p>
    <w:p>
      <w:pPr>
        <w:pStyle w:val="BookText"/>
        <w:rPr/>
      </w:pPr>
      <w:r>
        <w:rPr>
          <w:rFonts w:ascii="Amiri" w:hAnsi="Amiri" w:eastAsia="Amiri" w:cs="Amiri"/>
          <w:color w:val="111111"/>
          <w:sz w:val="28"/>
          <w:sz w:val="28"/>
          <w:szCs w:val="28"/>
          <w:rtl w:val="true"/>
          <w:lang w:bidi="ar-SA"/>
        </w:rPr>
        <w:t>تتّبع آراءهم وأحوالهم وأفعالهم على الحقّ، وقد يضلّك أن كانوا غير ذلك، إنّك ستظل على اعتقادك بأنّك على الحقّ وهو التوهم، ويكون وصفك إذ ذاك على ما جاء به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يَحْسَبُونَ أَنَّهُمْ يُحْسِنُونَ صُنْعًا</w:t>
      </w:r>
      <w:r>
        <w:rPr>
          <w:rStyle w:val="FootnoteAnchor"/>
          <w:rtl w:val="true"/>
        </w:rPr>
        <w:footnoteReference w:id="473"/>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أَلا إِنَّهُمْ هُمُ الْمُفْسِدُونَ وَلَـكِن لا يَشْعُرُونَ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وصفه علي أمير المؤمنين عندما أجاب السائل عن الطائفة المحقّة يوم الجمل، فلم يقل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على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قالها لكان صادقاً،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 الحقّ تعرف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كنت أخي القاري من النوع الأوّل فإنّ هذا الكتاب سيكون ذا فائدة إن شاء الله تعالى، وإمّا إن كنت من النوع الثاني وكنت قبلُ من غير المؤمنين بما جاء به، فستجد نفسك مكتئبة وصدرك ضيّقاً حرجاً ممّا تقرأ، لأنّه عبارة عن حقائق لا تُدفع، ونصوص جليّة واضحة تلوي الأعناق، فإمّا أن تفزع إلى تكذيبها وهذا ديدن الضعيف الذي بهت أمام الحقّ فلا يدري جواباً فيلوذ بالأوهام، وإمّا أن يأخذ الله بيديك فتمرّ بحالة الطفرة فتغيّر منهجك وتتغلّب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تقرأ الكتاب مرّة أخرى، وأخرى، لتستوعب هذا الجديد وليس في ذلك من غضاضة، بل قيل إنّ الشكّ يقود إلى أقوى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أخي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وليتسع لي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التعصّب للرأي لا يخلو من الشرك إلاّ ما رحم ربّي، لأنّه ليس إلاّ عدم الرغبة في تغيير المعتقد حتّى لو كان خطأ، وهو أحد الأُمور العسيرة حقّاً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 سائل يسأل، وما يدريك إنّك على الحقّ؟ فأقول له، هذا المنهاج قد التزمت به، وفي الوقت الذي يتبيّن لي فيه أنّ معتقدي باطل فسوف ألقي به جانباً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الطريق، ضلالاً وقلة معرفة بأساليب الكلام، وأنا أوضّح لك بكلام مختصر ما في هذا الخاطر من الغلط فأقول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يخلوا إمّا أن يكون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مصنوعاً منحولاً، أو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باطل بالضّرورة لأنّا نعلم بالتواتر صحّة إسناد بعضه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نقل المحدّثون كلّهم أو جلّهم، والمؤرّخون كثيراً منه، وليسوا من الشيعة لينسبوا إلى غرض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يدلّ على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قد أنس بالكلام والخطابة، وشدا طرفاً من علم البيان، وصار له ذوقٌ في هذا الباب لابدّ أن يفرّق بين الكلام الركيك والفصيح، وبين الفصيح والأفصح، وبين الأصيل والمولّد، وإذا وقف على كرّاس واحد يتضمن كلاماً لجماعة من الخطباء، أو لاثنين منهم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يفرّق بين الكلامين، ويميّز بين الطريقتين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أنّا مع معرفتنا بالشعر ونقده، لو تصفّحنا ديوان أبي 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 قد كتب في أثنائه قصائد أو قصيدة واحدة لغيره، لعرفنا بالذوق مباينتها لشعر أبي تمام نفسه، وطريقته ومذهبه في القريض،ألا ترى أنّ العلماء بهذا الشأن حذفوا من شعره قصائد كثيرة منحولة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لمباينتها لمذهبه في الشعر، وكذلك حذفوا من شعر أبي نواس شيئاً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ظهر لهم أنّه ليس من ألفاظه، ولا من شعره، وكذلك غيرُهما من الشعراء، ولم يعتمدوا في ذلك إلاّ على الذوق خاصّة</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تأمّلت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كلّه ماءً واحداً، ونفساً واحداً، وأسلوباً واحداً، كالجسم البسيط الذي ليس بعضٌ من أبعاضه مخالفاً لباقي الأبعاض في الماهيّة، وكالقرآن العزيز، أوّله كأوسطه، وأوسطه كآخره، وكلّ سورة منه، وكلّ آية مماثلة في المأخذ والمذهب والفنّ والطريق والنظم لباقي الآيات والسور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منحولاً وبعضه صحيحاً، لم يكن ذلك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لك بهذا البرهان الواضح ضلالُ من زعم أنّ هذا الكتاب أو بعضه </w:t>
      </w:r>
    </w:p>
    <w:p>
      <w:pPr>
        <w:pStyle w:val="BookText"/>
        <w:rPr/>
      </w:pPr>
      <w:r>
        <w:rPr>
          <w:rFonts w:ascii="Amiri" w:hAnsi="Amiri" w:eastAsia="Amiri" w:cs="Amiri"/>
          <w:color w:val="111111"/>
          <w:sz w:val="28"/>
          <w:sz w:val="28"/>
          <w:szCs w:val="28"/>
          <w:rtl w:val="true"/>
          <w:lang w:bidi="ar-SA"/>
        </w:rPr>
        <w:t>منحولٌ إلى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قائل هذا القول يطرٌق على نفسه مالا قبل له به، لأنّا متى فتحنا هذا الباب، وسلّطنا الشكوك على أنفسنا في هذا النحو، لم نثق بصحّة كلام منقول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وساغ لطاعن أن يطعن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منحول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مصنوع، وكذلك ما نقل عن أبي بكر وعمر من الكلام والخُطب وغير ذلك، وكلّ أمر جعله هذا الطاعن مستنداً له فيما يرويه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والأئمّة الراشدين، والصحابة والتابعين، والشعراء والمترسّلين، والخطباء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فلناصري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يستندوا إلى مثله فيما يروونه عنه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يتطرّق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الخطب التي تؤكّد على أحقيّة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بالخلافة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أئمّة الدين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طلع طالع ولمع لامع، ولاح لائح واعتدل مائل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واستبدل الله بقوم قوماً، وبيوم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وانتظرنا الغير انتظار المجدب المطر وإنّما الأئمّة قوام الله على خلقه، وعرفاؤه على عباده، لا يدخل الجنّة إلاّ من عرفهم وعرفوه، ولا يدخل النار إلا من أنكرهم وأنكروه، إنّ الله تعالى خصّكم بالإسلام واستخصّكم به، وذلك لأنّه اسم سلامة، وجماع كرامة، اصطفى الله تعالى منهجه، وبين حججه، من ظاهر علم، وباطن حكم، لا تفنى غرائبه، ولا تنقضي عجائبه، فيه مرابيع النعم، ومصابيح الظلم، لا تفتح الخيرات إلا بمفاتيحه، ولا تكشف الظلمات إلا بمصابيحه، قد أحمى حماه وأرعى مرعاه، فيه شفاء المشتفي، وكفاية المكتفي</w:t>
      </w:r>
      <w:r>
        <w:rPr>
          <w:rFonts w:eastAsia="Amiri" w:cs="Amiri" w:ascii="Amiri" w:hAnsi="Amiri"/>
          <w:color w:val="111111"/>
          <w:sz w:val="28"/>
          <w:szCs w:val="28"/>
          <w:rtl w:val="true"/>
          <w:lang w:bidi="ar-SA"/>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ما يؤكّد على وجوب معرفة الإمام والاقتداء بنهجه الشريف، لأنّ الأئمّة حماة الدين، والصراط المستقيم، والنهج السليم، وسفينة النجاة، من اتبعهم نجا ومن تخلّف عنهم غرق وهوى، كما ورد في الحديث الشريف عن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أن يركب سفينة النجاة، ويستمسك بالعروة الوثقى، ويعتصم بحبل الله المتين، فليوال عليّاً وليعاد عدوه، وليأتمّ بالأئمة الهداة من ولده، فإنّهم خلفائي وأوصيائي، وحجج الله على خلقه من بعدي، وسادات أمّتي، وقوّاد الأتقياء إلى الجنّة، حزبهم حزبي، وحزبي حزب الله، وحزب أعدائهم حزب الشيطان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خطبه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مصر مع مالك الأشتر لمّا ولاه إمارتها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بعث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نذيراً للعالمين، ومهيمناً على المرسلين، فلمّا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 فوالله ما كان يلقى في روعي ولا يخطر ببالي أن العرب تزعج هذا الأمر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بيته، ولا أنّهم منحّوه عنّي من بعده، فما راعني إلاّ انثيال الناس على فلان يبايعونه، فأمسكت يدي حتّى رأيت راجعة الناس قد رجعت عن الإسلام يدعون إلى محق دين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فخشيت إن لم أنصر الإسلام وأهله أن أرى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حتّى زاح الباطل وزهق، واطمأن الدين وتنهنه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والله لو لقيتهم واحداً وهم طلاع الأرض كلّها ما باليت ولا استوحشت، وإنّي من ضلالهم الذي هم فيه، والهدى الذي أنا عليه، لعلى بصيرة من نفسي ويقين </w:t>
      </w:r>
    </w:p>
    <w:p>
      <w:pPr>
        <w:pStyle w:val="BookText"/>
        <w:rPr/>
      </w:pPr>
      <w:r>
        <w:rPr>
          <w:rFonts w:ascii="Amiri" w:hAnsi="Amiri" w:eastAsia="Amiri" w:cs="Amiri"/>
          <w:color w:val="111111"/>
          <w:sz w:val="28"/>
          <w:sz w:val="28"/>
          <w:szCs w:val="28"/>
          <w:rtl w:val="true"/>
          <w:lang w:bidi="ar-SA"/>
        </w:rPr>
        <w:t>من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إلى لقاء الله وحسن ثوابه لمنتظر 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آسى أن يلي أمر هذه الأمّة سفهاؤها وفجّارها، فيتخذوا مال الله دولاً، وعباده خولاً، والصالحين حرباً، والفاسقين حزباً، فإنّ منهم الذي قد شرب فيكم الحرام، وجلد حداً في الإسلام، وإنّ منهم من لم يسلم حتّى رضخت له على الإسلام الرضائخ، فلولا ذلك ما أكثرت تأليبكم وتأنيبكم، وجمعكم وتحريضكم، ولتركتكم إذ أبيتم وونيتم ألا ترون إلى أطرافكم قد انتقصت، وإلى أمصاركم قد افتتحت، وإلى ممالككم تزوى، وإلى بلادكم تغزى </w:t>
      </w:r>
      <w:r>
        <w:rPr>
          <w:rFonts w:eastAsia="Amiri" w:cs="Amiri" w:ascii="Amiri" w:hAnsi="Amiri"/>
          <w:color w:val="111111"/>
          <w:sz w:val="28"/>
          <w:szCs w:val="28"/>
          <w:rtl w:val="true"/>
          <w:lang w:bidi="ar-SA"/>
        </w:rPr>
        <w:t>. . .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يؤكّد الإمام في هذه الخطبة أن دعمه للإسلام وما قدمه للدين في فترة خلافة من تقدّم عليه من الغاصبين لم يكن أبداً ناظراً إلى تثبّت دعائم حكمهم الجائر أو تثبيته ولو بإشارة إلى مشروعيتها، بل كانت فقط بداعي نصرة الإسلام والدين، كما فعل نبيّنا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عزيز مصر الحاكم الكافر آنذاك، بل هو دين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الحكّام الطغاة والظلمة في عصورهم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نرى إنّ الإمام يؤكّد على تبين العامل المهم في تزلزل القوم عن المبادي التي عرّفها لهم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اتّباع المنهج من بعده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لبعض أصحابه وقد 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دفعكم قومكم عن هذا المقام وأنتم أحقّ 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أخا بني أسد إنّك قلق الوضين ترسل في غير سدد، ولك بعد ذمامه الصهر وحقّ المسألة، وقد استعلمت فاعلم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الاستبداد علينا بهذا المقام ونحن الأعلون نسبا، والأشدون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نوطا، فإنّها كانت أثرة شحت عليها نفوس قوم، وسخت عنها نفوس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الله، والمعود إليه القيامة ودع عنك نهباً صيح في حجراته وهلم الخطب في ابن أبي سفيان، فلقد أضحكني الدهر بعد إبكائه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غرو والله فيا له خطباً يستفرغ العجب، ويكثر الأود حاول القوم إطفاء نور الله من مصباحه، وسدّ فواره من ينبوعه، وجدحوا بيني وبينهم شرباً وبيئاً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ترتفع عنّا وعنهم محن البلوى أحملهم من الحقّ على محضه، وإن تكن الأخرى فَلاَ تَذْهَبْ نَفْسُكَ عَلَيْهِمْ حَسَرَات إِنَّ اللَّهَ عَلِيمٌ بِمَا يَصْنَعُونَ</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228" w:name="pg20390_291291"/>
    </w:p>
    <w:p>
      <w:pPr>
        <w:pStyle w:val="Heading2"/>
        <w:numPr>
          <w:ilvl w:val="1"/>
          <w:numId w:val="1"/>
        </w:numPr>
        <w:rPr/>
      </w:pPr>
      <w:bookmarkStart w:id="229" w:name="__RefHeading___Toc12635902_2142443653"/>
      <w:bookmarkStart w:id="230" w:name="_Toc74"/>
      <w:bookmarkEnd w:id="228"/>
      <w:bookmarkEnd w:id="229"/>
      <w:r>
        <w:rPr>
          <w:rtl w:val="true"/>
        </w:rPr>
        <w:t>(</w:t>
      </w:r>
      <w:r>
        <w:rPr/>
        <w:t>٧٣</w:t>
      </w:r>
      <w:r>
        <w:rPr>
          <w:rtl w:val="true"/>
        </w:rPr>
        <w:t xml:space="preserve">) </w:t>
      </w:r>
      <w:r>
        <w:rPr>
          <w:rtl w:val="true"/>
        </w:rPr>
        <w:t xml:space="preserve">سهام محمّد إبراهيم </w:t>
      </w:r>
      <w:r>
        <w:rPr>
          <w:rtl w:val="true"/>
        </w:rPr>
        <w:t>(</w:t>
      </w:r>
      <w:r>
        <w:rPr>
          <w:rtl w:val="true"/>
        </w:rPr>
        <w:t xml:space="preserve">شافعي </w:t>
      </w:r>
      <w:r>
        <w:rPr>
          <w:rtl w:val="true"/>
        </w:rPr>
        <w:t xml:space="preserve">/ </w:t>
      </w:r>
      <w:r>
        <w:rPr>
          <w:rtl w:val="true"/>
        </w:rPr>
        <w:t>العراق</w:t>
      </w:r>
      <w:r>
        <w:rPr>
          <w:rtl w:val="true"/>
        </w:rPr>
        <w:t>)</w:t>
      </w:r>
      <w:bookmarkEnd w:id="230"/>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شافعية المذهب، استبصر عام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وتعود أسباب استبصاره إلى مشاركته في المجالس الحسينيّة واستماعه إلى محاضرات علماء الشيعة وقراءته الكتب الشيعية وكتب المستبصرين لاسيّما كتب الدكتور التيجاني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السنّة والعدل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وَقُلِ الْحَقُّ مِن رَّبِّكُمْ فَمَن شَاء فَلْيُؤْمِن وَمَن شَاء فَلْيَكْفُرْ</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إِكْرَاهَ فِي الدِّينِ قَد تَّبَيَّنَ الرُّشْدُ مِنَ الْغَيِّ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Style w:val="FootnoteAnchor"/>
          <w:rtl w:val="true"/>
        </w:rPr>
        <w:footnoteReference w:id="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الآيات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للتيجاني السماوي، وكانت تعليقة المؤلّف مخاطباً أهل السنّة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تقبلون بالأحاديث المروية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قدّر على عباده أفعالهم قبل أن يخلقهم؟ فقد روى البخاري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آدم وموسى،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أنت أبونا خيّبتنا وأخرجتنا من الجنّة، 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اصطفاك الله بكلامه وخطّ لك بيده، أتلومني على أمر قدّره الله عليّ قبل أن يخلقني بأربعين سنة، فحجّ آدم موسى ثلاثاً</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مسلم في صحيحه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في بطن أمّه أربعين يوماً، ثمّ يكون في ذلك علقة مثل ذلك، ثمّ يكون في ذلك مضغة مثل ذلك، ثمّ يُرسل الملك فينفخ فيه الروح، ويؤمر بأربع كلمات، يكتب رزقه وأجله وعمله وشقي أو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روى مسلم في صحيحه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جنازة صبيّ من الأنصار،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طوبى لهذا، عصفور من عصافير الجنّة لم يعمل السوء ولم يدركه،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غير ذلك يا عائشة، إنّ الله خلق للجنّة أهلاً، خلقهم لها وهم في أصلاب آبائهم، وخلق للنار أهلاً، خلقهم لها وهم في أصلاب آبائهم</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البخاري في صحيحه 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أيُعرف أهل الجنّة من أهل 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يعمل العاملون؟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يعمل لما خلق له أو لما يُسّر له</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من يتأمّل في هذه الروايات يجدها مناقضة للقرآن الكريم الذي جاء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النَّاسَ شَيْئًا وَلَـكِنَّ النَّاسَ أَنفُسَهُمْ يَظْلِمُونَ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لاَ يَظْلِمُ مِثْقَالَ ذَرَّة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وَلاَ يَظْلِمُ رَبُّكَ أَحَدًا</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ظَلَمَهُمُ اللّهُ وَلَـكِنْ أَنفُسَهُمْ يَظْلِمُونَ</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فَمَا كَانَ اللّهُ لِيَظْلِمَهُمْ وَلَـكِن كَانُواْ أَنفُسَهُمْ يَظْلِمُونَ</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وَمَا ظَلَمْنَاهُمْ وَلَكِن كَانُوا هُمُ الظَّالِمِينَ</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ذَلِكَ بِمَا قَدَّمَتْ أَيْدِيكُمْ وَأَنَّ اللّهَ لَيْسَ بِظَلاَّم لِّلْعَبِيدِ</w:t>
      </w:r>
      <w:r>
        <w:rPr>
          <w:rStyle w:val="FootnoteAnchor"/>
          <w:rtl w:val="true"/>
        </w:rPr>
        <w:footnoteReference w:id="492"/>
      </w:r>
      <w:r>
        <w:rPr>
          <w:rFonts w:ascii="Amiri" w:hAnsi="Amiri" w:eastAsia="Amiri" w:cs="Amiri"/>
          <w:color w:val="111111"/>
          <w:sz w:val="28"/>
          <w:sz w:val="28"/>
          <w:szCs w:val="28"/>
          <w:rtl w:val="true"/>
          <w:lang w:bidi="ar-SA"/>
        </w:rPr>
        <w:t>مَنْ عَمِلَ صَالِحًا فَلِنَفْسِهِ وَمَنْ أَسَاء فَعَلَيْهَا وَمَا رَبُّكَ بِظَلَّام لِّلْعَبِيدِ</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الدكتور التيجاني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كيف يصدّق مسلم آمن بالله وبعدالته ورحمته أنّ الله سبحانه خلق الخلق، وحكم على بعضهم بالجنّة وعلى الآخرين بالنار حسب </w:t>
      </w:r>
    </w:p>
    <w:p>
      <w:pPr>
        <w:pStyle w:val="BookText"/>
        <w:rPr/>
      </w:pPr>
      <w:r>
        <w:rPr>
          <w:rFonts w:ascii="Amiri" w:hAnsi="Amiri" w:eastAsia="Amiri" w:cs="Amiri"/>
          <w:color w:val="111111"/>
          <w:sz w:val="28"/>
          <w:sz w:val="28"/>
          <w:szCs w:val="28"/>
          <w:rtl w:val="true"/>
          <w:lang w:bidi="ar-SA"/>
        </w:rPr>
        <w:t xml:space="preserve">اختياره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وقدّر لهم أعمالهم، فكلّ ميّسر لما خُلق له، على حسب هذه الروايات المعارضة للقرآن الكريم وللفطرة التي فطر الله الناس عليها وللعقل والوجدان ولأبسط حقوق الإنسان؟</w:t>
      </w:r>
    </w:p>
    <w:p>
      <w:pPr>
        <w:pStyle w:val="BookText"/>
        <w:rPr/>
      </w:pPr>
      <w:r>
        <w:rPr>
          <w:rFonts w:ascii="Amiri" w:hAnsi="Amiri" w:eastAsia="Amiri" w:cs="Amiri"/>
          <w:color w:val="111111"/>
          <w:sz w:val="28"/>
          <w:sz w:val="28"/>
          <w:szCs w:val="28"/>
          <w:rtl w:val="true"/>
          <w:lang w:bidi="ar-SA"/>
        </w:rPr>
        <w:t>كيف نؤمن بهذا الدين الذي يحجّر العقول، على أنّ هذا الإنسان هو دمية تحرّكها أيدي القدر كيف شاءت، لتلقي بها بعد ذلك في التنّور؟</w:t>
      </w:r>
    </w:p>
    <w:p>
      <w:pPr>
        <w:pStyle w:val="BookText"/>
        <w:rPr/>
      </w:pPr>
      <w:r>
        <w:rPr>
          <w:rFonts w:ascii="Amiri" w:hAnsi="Amiri" w:eastAsia="Amiri" w:cs="Amiri"/>
          <w:color w:val="111111"/>
          <w:sz w:val="28"/>
          <w:sz w:val="28"/>
          <w:szCs w:val="28"/>
          <w:rtl w:val="true"/>
          <w:lang w:bidi="ar-SA"/>
        </w:rPr>
        <w:t>هذا الاعتقاد الذي يمنع العقول من الخلق والابتكار والابداع والتطوّر والمنافسة التي تأتي بالأعاجيب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نقبل هذه الروايات التي تصادم العقول السليمة، وتصوّر لنا بأنّ الله سبحانه له أن يخلق عباده الضعفاء ليزجّ بهم في نار جهنّم لا لشيء إلاّ لأنّه يفعل ما يشاء، وهل يسمّى العقلاء هذا الإله حكيماً أو رحيماً أو عادلاً؟</w:t>
      </w:r>
    </w:p>
    <w:p>
      <w:pPr>
        <w:pStyle w:val="BookText"/>
        <w:rPr/>
      </w:pPr>
      <w:r>
        <w:rPr>
          <w:rFonts w:ascii="Amiri" w:hAnsi="Amiri" w:eastAsia="Amiri" w:cs="Amiri"/>
          <w:color w:val="111111"/>
          <w:sz w:val="28"/>
          <w:sz w:val="28"/>
          <w:szCs w:val="28"/>
          <w:rtl w:val="true"/>
          <w:lang w:bidi="ar-SA"/>
        </w:rPr>
        <w:t>سبحانك إنّ هذا زور من القول ركّزه الأمويون، وروّجوا له لحاجة في نفوسهم، والباحث يعرف سرّ ذلك، وهو زور من القول لأنّه يعارض كلامك وحاش رسولك أن يتقوّل عليك بما يناقض وحيك الذي أوحيت إليه، وقد ثبت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الحديث عنّي فاعرضوه على كتاب الله، فما وافق الكتاب فخذوه، وما خالف كتاب الله فاضربوا به عرض الجدار</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هذه الأحاديث وأمثالها كثيرة تعارض كتاب الله وتعارض العقل، فليضرب بها عرض الجدار، ولا يلتفت إليها وإن كان أخرجها البخاري ومسلم، فما كانا معصومين عن الخطأ</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طالع وقرأ من كتب الشيعة والمستبصرين، فوجدها تنطق بالحقّ، كما تأمّل في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القضاء والقدر فوجدها </w:t>
      </w:r>
    </w:p>
    <w:p>
      <w:pPr>
        <w:pStyle w:val="BookText"/>
        <w:rPr/>
      </w:pPr>
      <w:r>
        <w:rPr>
          <w:rFonts w:ascii="Amiri" w:hAnsi="Amiri" w:eastAsia="Amiri" w:cs="Amiri"/>
          <w:color w:val="111111"/>
          <w:sz w:val="28"/>
          <w:sz w:val="28"/>
          <w:szCs w:val="28"/>
          <w:rtl w:val="true"/>
          <w:lang w:bidi="ar-SA"/>
        </w:rPr>
        <w:t>منسجمة تمام الانسجام مع العدل الإلهي،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مسيرنا إلى الشام بقضاء من الله وقدره؟</w:t>
      </w:r>
    </w:p>
    <w:p>
      <w:pPr>
        <w:pStyle w:val="BookText"/>
        <w:rPr/>
      </w:pPr>
      <w:r>
        <w:rPr>
          <w:rFonts w:ascii="Amiri" w:hAnsi="Amiri" w:eastAsia="Amiri" w:cs="Amiri"/>
          <w:color w:val="111111"/>
          <w:sz w:val="28"/>
          <w:sz w:val="28"/>
          <w:szCs w:val="28"/>
          <w:rtl w:val="true"/>
          <w:lang w:bidi="ar-SA"/>
        </w:rPr>
        <w:t>فأجابه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لعلك ظننت قضاء لازماً وقدراً حاتماً، ولو كان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الكتب للعباد عبثاً، ولا خلق السماوات والأرض وما بينهما باطلاً، ذلك ظنّ الذين كفروا فويل للذين كفروا من النار</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حتّى أيقن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 استبصاره وواصل مشاركته في المجالس الحسينيّة، وكانت مشاركته هذه المرّة تختلف عن المرّات السابقة، وبدأ يتفاعل مع مأساة عاشوراء وبدأ يدرك عمق فاجعتها، وأصبح ممّن يصغي إلى كلام المحاضر لينتهل من معين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الحياة نظرة تختلف عن نظرته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يشعر بالنور الذي يحيطه ويهديه ويأخذ بيده إلى الحقّ والرشاد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جديدة في حياته ملؤها الطمأنينة والسكينة والانتعاش المعنوي، وبدأ بإيصال نداء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طالبي الحقّ</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وجد الذين كانوا يعرفون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بالتغيير الذي حدث في سلوكه أصبح الأمر ملفتاً لأنظارهم، واستفاد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الحالة لخدمة مذهب التشيّع ونشر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اغتنم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الفرص للعمل التبليغي والدعوة إلى الحقّ</w:t>
      </w:r>
      <w:r>
        <w:rPr>
          <w:rFonts w:eastAsia="Amiri" w:cs="Amiri" w:ascii="Amiri" w:hAnsi="Amiri"/>
          <w:color w:val="111111"/>
          <w:sz w:val="28"/>
          <w:szCs w:val="28"/>
          <w:rtl w:val="true"/>
          <w:lang w:bidi="ar-SA"/>
        </w:rPr>
        <w:t xml:space="preserve">. </w:t>
      </w:r>
      <w:bookmarkStart w:id="231" w:name="pg20390_291296"/>
    </w:p>
    <w:p>
      <w:pPr>
        <w:pStyle w:val="Heading2"/>
        <w:numPr>
          <w:ilvl w:val="1"/>
          <w:numId w:val="1"/>
        </w:numPr>
        <w:rPr/>
      </w:pPr>
      <w:bookmarkStart w:id="232" w:name="__RefHeading___Toc12635904_2142443653"/>
      <w:bookmarkStart w:id="233" w:name="_Toc75"/>
      <w:bookmarkEnd w:id="231"/>
      <w:bookmarkEnd w:id="232"/>
      <w:r>
        <w:rPr>
          <w:rtl w:val="true"/>
        </w:rPr>
        <w:t>(</w:t>
      </w:r>
      <w:r>
        <w:rPr/>
        <w:t>٧٤</w:t>
      </w:r>
      <w:r>
        <w:rPr>
          <w:rtl w:val="true"/>
        </w:rPr>
        <w:t xml:space="preserve">) </w:t>
      </w:r>
      <w:r>
        <w:rPr>
          <w:rtl w:val="true"/>
        </w:rPr>
        <w:t xml:space="preserve">شادية علي خليفة </w:t>
      </w:r>
      <w:r>
        <w:rPr>
          <w:rtl w:val="true"/>
        </w:rPr>
        <w:t>(</w:t>
      </w:r>
      <w:r>
        <w:rPr>
          <w:rtl w:val="true"/>
        </w:rPr>
        <w:t xml:space="preserve">حنفية </w:t>
      </w:r>
      <w:r>
        <w:rPr>
          <w:rtl w:val="true"/>
        </w:rPr>
        <w:t xml:space="preserve">/ </w:t>
      </w:r>
      <w:r>
        <w:rPr>
          <w:rtl w:val="true"/>
        </w:rPr>
        <w:t>العراق</w:t>
      </w:r>
      <w:r>
        <w:rPr>
          <w:rtl w:val="true"/>
        </w:rPr>
        <w:t>)</w:t>
      </w:r>
      <w:bookmarkEnd w:id="23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84700" cy="61722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433"/>
                        <a:stretch/>
                      </pic:blipFill>
                      <pic:spPr>
                        <a:xfrm>
                          <a:off x="0" y="0"/>
                          <a:ext cx="4584600" cy="6172200"/>
                        </a:xfrm>
                        <a:prstGeom prst="rect">
                          <a:avLst/>
                        </a:prstGeom>
                        <a:ln w="0">
                          <a:noFill/>
                        </a:ln>
                      </pic:spPr>
                    </pic:pic>
                  </a:graphicData>
                </a:graphic>
              </wp:inline>
            </w:drawing>
          </mc:Choice>
          <mc:Fallback>
            <w:pict>
              <v:shape id="shape_0" stroked="f" o:allowincell="f" style="position:absolute;margin-left:0pt;margin-top:-486.05pt;width:360.95pt;height:485.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شادية علي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ascii="Amiri" w:hAnsi="Amiri" w:eastAsia="Amiri" w:cs="Amiri"/>
          <w:color w:val="111111"/>
          <w:sz w:val="28"/>
          <w:sz w:val="28"/>
          <w:szCs w:val="28"/>
          <w:lang w:bidi="ar-SA"/>
        </w:rPr>
        <w:t>١٣٩٥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ويقطن هذه المنطقة غالبيّة من الأكراد، نشأت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وسط عائلة كرديّة تعتنق المذهب الحنفي، الذي يكثر أتباعه في وسط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الإسلام والمرأة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على أحد من المسلمين مدى عناية الإسلام بالإنسان عموماً، فالميزان فيه التقوى، إذ كلّما كانت كفّة التقوى أرجح كان الإنسان أكرم،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497"/>
      </w:r>
      <w:r>
        <w:rPr>
          <w:rFonts w:ascii="Amiri" w:hAnsi="Amiri" w:eastAsia="Amiri" w:cs="Amiri"/>
          <w:color w:val="111111"/>
          <w:sz w:val="28"/>
          <w:sz w:val="28"/>
          <w:szCs w:val="28"/>
          <w:rtl w:val="true"/>
          <w:lang w:bidi="ar-SA"/>
        </w:rPr>
        <w:t>، فلا الجنس ولا القوميّة ولا اللون يؤثّر في هذا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مع الأسف الشديد عدم تطبيق تعاليم الإسلام أدّى إلى ضياع كثير من الحقوق، ومنها حقوق المرأة، التي هي المدرسة الأولى التي يترعرع فيها الإنسان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ما مرّت به المرأة، إلاّ أنّها كانت وما 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عنصراً يشاطر الرجل في أداء دوره وتأثيره في المجتمع، ومواقف سيّدة النساء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مواقف خالدة ومشرقة تستلهم الأجيال منها </w:t>
      </w:r>
    </w:p>
    <w:p>
      <w:pPr>
        <w:pStyle w:val="BookText"/>
        <w:rPr/>
      </w:pPr>
      <w:r>
        <w:rPr>
          <w:rFonts w:ascii="IRNazanin" w:hAnsi="IRNazanin" w:eastAsia="IRNazanin"/>
          <w:color w:val="111111"/>
          <w:sz w:val="28"/>
          <w:sz w:val="28"/>
          <w:szCs w:val="28"/>
          <w:rtl w:val="true"/>
          <w:lang w:bidi="fa-IR"/>
        </w:rPr>
        <w:t>الدروس والعبر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حقوق المرأة من خلال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يبدو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استبصر قبلها كما أنّه وفّر لها بعض الكتب فرأت نظرة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للمرأة، ورأت أنّهم قد بيّنوا معالم الطريق لكلّ سالك، فوجدت أنّ ما دوّن في هذا الصدد لا يأباه عقل ولا فطرة، وأخذت من خلال هذا المجال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حقوق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تتعرّف أكثر على مبادي التشيّع، فرأت العقائد والفقه والسيرة، كلّها تتلاءم مع القرآن، وكيف لا يكون كذلك وأئمّة هذا المذهب عدل القرآن، وفي بيوتهم نزل الكتاب، فقرّرت اتّباع مدرستهم والتعبّد بالشريعة وفق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الثبات على العقيدة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علم المقرّبون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شادية علي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باتّباعها لمدرسة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أخذوا يعاملونها وزوجها بجفاء وخشونة، وهذه مشكلة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شديد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متكرّرة، ومنشؤها ضيق الأفق وتلقّي الموروث بدون دراسة ومقارنة وتحليل، إلاّ أنّها ثبتت على المبدأ الصحيح مستلهمة هذا الثبات من مواقف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وسليلتها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234" w:name="pg20390_291298"/>
    </w:p>
    <w:p>
      <w:pPr>
        <w:pStyle w:val="Heading2"/>
        <w:numPr>
          <w:ilvl w:val="1"/>
          <w:numId w:val="1"/>
        </w:numPr>
        <w:rPr/>
      </w:pPr>
      <w:bookmarkStart w:id="235" w:name="__RefHeading___Toc12635906_2142443653"/>
      <w:bookmarkStart w:id="236" w:name="_Toc76"/>
      <w:bookmarkEnd w:id="234"/>
      <w:bookmarkEnd w:id="235"/>
      <w:r>
        <w:rPr>
          <w:rtl w:val="true"/>
        </w:rPr>
        <w:t>(</w:t>
      </w:r>
      <w:r>
        <w:rPr/>
        <w:t>٧٥</w:t>
      </w:r>
      <w:r>
        <w:rPr>
          <w:rtl w:val="true"/>
        </w:rPr>
        <w:t xml:space="preserve">) </w:t>
      </w:r>
      <w:r>
        <w:rPr>
          <w:rtl w:val="true"/>
        </w:rPr>
        <w:t xml:space="preserve">شاكر شكر قادر </w:t>
      </w:r>
      <w:r>
        <w:rPr>
          <w:rtl w:val="true"/>
        </w:rPr>
        <w:t>(</w:t>
      </w:r>
      <w:r>
        <w:rPr>
          <w:rtl w:val="true"/>
        </w:rPr>
        <w:t xml:space="preserve">شافعي </w:t>
      </w:r>
      <w:r>
        <w:rPr>
          <w:rtl w:val="true"/>
        </w:rPr>
        <w:t xml:space="preserve">/ </w:t>
      </w:r>
      <w:r>
        <w:rPr>
          <w:rtl w:val="true"/>
        </w:rPr>
        <w:t>العراق</w:t>
      </w:r>
      <w:r>
        <w:rPr>
          <w:rtl w:val="true"/>
        </w:rPr>
        <w:t>)</w:t>
      </w:r>
      <w:bookmarkEnd w:id="236"/>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بمدينة خانقين، نشأ شافعي المذهب متأثّراً بالبيئة التي ترعرع فيها تبعاً لآبائه وأسلافه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تقاليد تفضي على التراث قداسة تبدو أنّ لها الأثر البالغ في عرقلة مسار الباحث عن الحقيقة، وحقائق تبرهن على بطلان هذه القداسة الموروثة، ويبقى الطريق شائكاً يتحمّل عناءه الباحث عن الحقّ، وتفرض عليه اجتياح العقبات مهما كان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التقليد الأعمى لآبائه وأسلافه، وذلك من خلال دراسته للتاريخ الإسلامي، حيث بيّنت له نتائج البحث بطلان ما كان يتّبعه من تقاليد الماضي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بذور البحث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منذ صغري شغوفاً بمطالعة الكتب الدينيّة، وتوسيع آفاق رؤيتي المذهبّية والإلمام بمعتقدات المذاهب الأخرى، ولم تكن لي أيّة معرفة عن الشيعة آنذاك، فدفعني حبّ الاستطلاع للتعرّف على هذه الطائفة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قمت بدراسة شاملة حول معتقدات الشيعة، وكانت نتائج البحث غير متوقّعة </w:t>
      </w:r>
    </w:p>
    <w:p>
      <w:pPr>
        <w:pStyle w:val="BookText"/>
        <w:rPr/>
      </w:pPr>
      <w:r>
        <w:rPr>
          <w:rFonts w:ascii="Amiri" w:hAnsi="Amiri" w:eastAsia="Amiri" w:cs="Amiri"/>
          <w:color w:val="111111"/>
          <w:sz w:val="28"/>
          <w:sz w:val="28"/>
          <w:szCs w:val="28"/>
          <w:rtl w:val="true"/>
          <w:lang w:bidi="ar-SA"/>
        </w:rPr>
        <w:t>لي في بادئ الأمر، ممّا جعلني أعيش حالة من الشكّ والترديد حول هذه النتائج، فسلّطتُ الأضواء على هذا المذهب أكثر فأكثر، وجعلت الآيات القرآنيّة مدار البحث والتحقيق، لتكون الحكم بين كلّ الطوائف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لفت انتباهي أثناء البحث آية المودّة، حيث جعل الله فيها أجر رسالة نبيّه المودّة لذوي القربى، فيا ترى من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جعل الله مودّتهم أجراً لرسالة البني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آية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الَّذِي يُبَشِّرُ اللَّهُ عِبَادَهُ الَّذِينَ آمَنُوا وَعَمِلُوا الصَّالِحَاتِ قُل لَّا أَسْأَلُكُمْ عَلَيْهِ أَجْرًا إِلَّا الْمَوَدَّةَ فِي الْقُرْبَى وَمَن يَقْتَرِفْ حَسَنَةً نَّزِدْ لَهُ فِيهَا حُسْنًا إِنَّ اللَّهَ غَفُورٌ شَكُورٌ</w:t>
      </w:r>
      <w:r>
        <w:rPr>
          <w:rStyle w:val="FootnoteAnchor"/>
          <w:rtl w:val="true"/>
        </w:rPr>
        <w:footnoteReference w:id="4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العديد من علماء أهل السنّة بوجوب 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ابن كثير في تفسيره القول بأنّ المراد من القربى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مستنداً إلى ما ذكره السّدّي في قضيّة الأُسارى بواقعة الطف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السدي،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جيء بعليّ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 وقطع قرني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أقرأت القرآن؟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ولم أقرأ آل 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قرأت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Fonts w:ascii="IRNazanin" w:hAnsi="IRNazanin" w:eastAsia="IRNazanin"/>
          <w:color w:val="111111"/>
          <w:sz w:val="28"/>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وإنكم أنتم 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تنكر الوصية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بالإحسان إليهم، واحترامهم وإكرامهم، فإنّهم من ذريّة طاهرة، من أشرف بيت وجد على وجه الأرض، فخراً وحسباً ونسباً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قال في خطبته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وإنّهما لم يفترقا حتّى يردا عليّ الحوض</w:t>
      </w:r>
      <w:r>
        <w:rPr>
          <w:rFonts w:eastAsia="Amiri" w:cs="Amiri" w:ascii="Amiri" w:hAnsi="Amiri"/>
          <w:color w:val="111111"/>
          <w:sz w:val="28"/>
          <w:szCs w:val="28"/>
          <w:rtl w:val="true"/>
          <w:lang w:bidi="ar-SA"/>
        </w:rPr>
        <w:t>»</w:t>
      </w:r>
      <w:r>
        <w:rPr>
          <w:rStyle w:val="FootnoteAnchor"/>
          <w:rtl w:val="true"/>
        </w:rPr>
        <w:footnoteReference w:id="5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الآلوسي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أقاربه صلّى الله عليه وسلّم الذي خلقوا من عنصره الشريف وتحلّوا بحلاه المنيف كأئمّة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ومودّتهم يعود نفعها إلى من يودّهم لأنّها سبب للفيض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إلى ذلك فافهم الإشارة</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ويضيف الآلوسي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المنذر وابن أبي حاتم والطبراني وابن مردويه من طريق ابن جبير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قُل لَّا أَسْأَلُكُمْ الخ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الذين وجبت مودّتهم؟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وولدها صلّى الله وسلّم على النبيّ وعليهم</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يعلّق الآلوسي على من ضعّف سند هذا الحديث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روى عن جماعة من أهل البيت ما يؤيّد ذلك، أخرج ابن جرير عن أبي الديلم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جيء بعلي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فأقيم على درج دمشق، قام رجل من 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قتلكم واستأصلكم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رضي الله تعالى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أقرأت القرآن؟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أقرأت آل حم؟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قرأت </w:t>
      </w:r>
      <w:r>
        <w:rPr>
          <w:rFonts w:ascii="Amiri" w:hAnsi="Amiri" w:eastAsia="Amiri" w:cs="Amiri"/>
          <w:color w:val="111111"/>
          <w:sz w:val="28"/>
          <w:sz w:val="28"/>
          <w:szCs w:val="28"/>
          <w:rtl w:val="true"/>
          <w:lang w:bidi="ar-SA"/>
        </w:rPr>
        <w:t>قُل لَّا أَسْأَلُكُمْ عَلَيْهِ أَجْرًا إِلاَّ الْمَوَدَّةَ فِي الْقُرْبَى</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فإنّكم لأنتم 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ذاذان عن علي كرّم الله تعالى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فينافي آل حم آية لا يحفظ مودّتنا إلاّ مؤمن، ثمّ قرأ هذه الآية، وإلى هذا أشار الكميت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وجدنا لكم في آل حم آية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تأولها منّا تقيّ ومعرب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مسلم، والترمذي، والنسائي عن زيد بن أرقم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اذكّركم الله تعالى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الترمذي، وحسّنه والطبراني والحاكم والبيهقي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الله تعالى لما يغذوكم به من نعمه، وأحبّوني لحبّ الله تعالى وأحبّوا أهل بيتي لحبّي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ابن حبان والحاكم عن أبي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نفسي بيده لا يبغضنا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إلاّ أدخله الله تعالى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لا يحصى كثرة من الأخبار، وفي بعضها ما يدلّ على عموم القربى وشمولها لبني عبد المطّلب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يعلّق الآلوسي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تهاون كثير من الناس بذلك حتّى عدّوا من الرفض السلوك في هاتيك المسالك، وأنا أقول قول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راكباً قف بالمحصّب من منى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واهتف بساكن خيفها والناهض</w:t>
      </w:r>
    </w:p>
    <w:p>
      <w:pPr>
        <w:pStyle w:val="BookText"/>
        <w:rPr/>
      </w:pPr>
      <w:r>
        <w:rPr>
          <w:rFonts w:ascii="Amiri" w:hAnsi="Amiri" w:eastAsia="Amiri" w:cs="Amiri"/>
          <w:color w:val="111111"/>
          <w:sz w:val="28"/>
          <w:sz w:val="28"/>
          <w:szCs w:val="28"/>
          <w:rtl w:val="true"/>
          <w:lang w:bidi="ar-SA"/>
        </w:rPr>
        <w:t>سحراً إذا فاض الحجيج إلى منى</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فيضاً كملتطم الفرات الفائض</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رفضاً حبّ آل محمّد</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فليشهد الثقلان إنّي رافضي</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 xml:space="preserve">ونقل الزمخشري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 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على حبّ آل محمّد مات شهيداً، ألا ومن مات على حبّ آل محمّد مات مغفوراً له، ألا ومن مات على حبّ آل محمّد مات تائباً، ألا ومن مات على حبّ آل محمّد مات مؤمناً مستكمل الإيمان، ألا ومن مات على حبّ آل محمّد بشّره ملك الموت بالجنّة ثمّ منكر ونكير، ألا ومن مات على حبّ آل محمّد يُزفّ إلى الجنّة كما تُزفّ العروس إلى بيت زوجها، ألا ومن مات على حبّ آل محمّد فُتح له في قبره بابان إلى الجنّة، ألا ومن مات على حبّ آل محمّد جعل الله قبره مزار ملائكة الرحمة، ألا ومن مات على حبّ آل محمّد مات على السنّة والجماعة، ألا ومن مات على بغض آل محمّد جاء يوم القيامة مكتوباً بين عينيه آيس من رحمة الله، ألا ومن مات على بغض آل محمّد مات كافراً، ألا ومن مات على بغض آل محمّد لم يشمّ رائحة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هؤلاء الذين وجبت علينا مودّتهم؟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وابناهما</w:t>
      </w:r>
      <w:r>
        <w:rPr>
          <w:rStyle w:val="FootnoteAnchor"/>
          <w:rtl w:val="true"/>
        </w:rPr>
        <w:footnoteReference w:id="503"/>
      </w:r>
      <w:r>
        <w:rPr>
          <w:rFonts w:ascii="Amiri" w:hAnsi="Amiri" w:eastAsia="Amiri" w:cs="Amiri"/>
          <w:color w:val="111111"/>
          <w:sz w:val="28"/>
          <w:sz w:val="28"/>
          <w:szCs w:val="28"/>
          <w:rtl w:val="true"/>
          <w:lang w:bidi="ar-SA"/>
        </w:rPr>
        <w:t>، فثبت أنّ هؤلاء الأربعة أقارب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هذا وجب أن يكونوا مخصوصين بمزيد التعظيم ويدلّ عليه وجوه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تعالى </w:t>
      </w:r>
      <w:r>
        <w:rPr>
          <w:rFonts w:ascii="Amiri" w:hAnsi="Amiri" w:eastAsia="Amiri" w:cs="Amiri"/>
          <w:color w:val="111111"/>
          <w:sz w:val="28"/>
          <w:sz w:val="28"/>
          <w:szCs w:val="28"/>
          <w:rtl w:val="true"/>
          <w:lang w:bidi="ar-SA"/>
        </w:rPr>
        <w:t>إِلاَّ الْمَوَدَّةَ فِي الْقُرْبَى</w:t>
      </w:r>
      <w:r>
        <w:rPr>
          <w:rFonts w:ascii="IRNazanin" w:hAnsi="IRNazanin" w:eastAsia="IRNazanin"/>
          <w:color w:val="111111"/>
          <w:sz w:val="28"/>
          <w:sz w:val="28"/>
          <w:szCs w:val="28"/>
          <w:rtl w:val="true"/>
          <w:lang w:bidi="fa-IR"/>
        </w:rPr>
        <w:t xml:space="preserve"> ووجه الاستدلال به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النبيّ صلّى الله عليه وسلّم كان يحبّ فاطمة عليها السلام، قال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بضعة منّي، يؤذيني ما يؤذيها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وثبت بالنقل ا لمتواتر أنّ رسول الله صلّى الله عليه وسلّم كان يحبّ علياً والحسن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ذلك وجب على كلّ الأُمّة مثله، لقوله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وَاتَّبِعُوهُ لَعَلَّكُمْ تَهْتَدُونَ</w:t>
      </w:r>
      <w:r>
        <w:rPr>
          <w:rStyle w:val="FootnoteAnchor"/>
          <w:rtl w:val="true"/>
        </w:rPr>
        <w:footnoteReference w:id="5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فَلْيَحْذَرِ الَّذِينَ يُخَالِفُونَ عَنْ أَمْرِهِ</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كُنتُمْ تُحِبُّونَ اللّهَ فَاتَّبِعُونِي يُحْبِبْكُمُ اللّهُ</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ولقوله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الدعاء للآل منصب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جعل هذا الدعاء خاتمة التشهّد في الصلاة،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وعلى آل محمّد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التعظيم لم يوجد في حقّ غير الآل، فكلّ ذلك يدلّ على أنّ حبّ آل محمّد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تبلور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لي البحث عن المكانة التي حظي بها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المنار والسراج الذي جعله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للأُمّة ليستلهموا منهم مضامين الرسالة، وهم عماد الدين، والثقل الآخر للقرآن، ومن تمسّك بهم نجى، ومن تخلّف عنهم غرق وهوى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المسلمين لم يحفظوا الوصيّة فيهم، وأزالوهم عن المراتب التي جعلهم الله فيها، وحاولوا كتمان الفضائل التي نزلت في حقّهم، مستعينين بأقلام أُناس اشتروا الدنيا بالآخرة، وحاولوا طمس الحقائق تلبية لمتطلّبات السلاطين والحكّام وذلك لطموحاتهم الدنيويّة الزائفة، ولكنّ الله متمّم نوره ولو كره الكافرون، فتمسكتُ بهديهم مستعيناً بنورهم لانقاذ نفسي من التيه والضلال</w:t>
      </w:r>
      <w:r>
        <w:rPr>
          <w:rFonts w:eastAsia="Amiri" w:cs="Amiri" w:ascii="Amiri" w:hAnsi="Amiri"/>
          <w:color w:val="111111"/>
          <w:sz w:val="28"/>
          <w:szCs w:val="28"/>
          <w:rtl w:val="true"/>
          <w:lang w:bidi="ar-SA"/>
        </w:rPr>
        <w:t xml:space="preserve">. </w:t>
      </w:r>
      <w:bookmarkStart w:id="237" w:name="pg20390_291304"/>
    </w:p>
    <w:p>
      <w:pPr>
        <w:pStyle w:val="Heading2"/>
        <w:numPr>
          <w:ilvl w:val="1"/>
          <w:numId w:val="1"/>
        </w:numPr>
        <w:rPr/>
      </w:pPr>
      <w:bookmarkStart w:id="238" w:name="__RefHeading___Toc12635908_2142443653"/>
      <w:bookmarkStart w:id="239" w:name="_Toc77"/>
      <w:bookmarkEnd w:id="237"/>
      <w:bookmarkEnd w:id="238"/>
      <w:r>
        <w:rPr>
          <w:rtl w:val="true"/>
        </w:rPr>
        <w:t>(</w:t>
      </w:r>
      <w:r>
        <w:rPr/>
        <w:t>٧٦</w:t>
      </w:r>
      <w:r>
        <w:rPr>
          <w:rtl w:val="true"/>
        </w:rPr>
        <w:t xml:space="preserve">) </w:t>
      </w:r>
      <w:r>
        <w:rPr>
          <w:rtl w:val="true"/>
        </w:rPr>
        <w:t xml:space="preserve">شمعون بن حمون </w:t>
      </w:r>
      <w:r>
        <w:rPr>
          <w:rtl w:val="true"/>
        </w:rPr>
        <w:t>(</w:t>
      </w:r>
      <w:r>
        <w:rPr>
          <w:rtl w:val="true"/>
        </w:rPr>
        <w:t xml:space="preserve">سنّي </w:t>
      </w:r>
      <w:r>
        <w:rPr>
          <w:rtl w:val="true"/>
        </w:rPr>
        <w:t xml:space="preserve">/ </w:t>
      </w:r>
      <w:r>
        <w:rPr>
          <w:rtl w:val="true"/>
        </w:rPr>
        <w:t>العراق</w:t>
      </w:r>
      <w:r>
        <w:rPr>
          <w:rtl w:val="true"/>
        </w:rPr>
        <w:t>)</w:t>
      </w:r>
      <w:bookmarkEnd w:id="239"/>
    </w:p>
    <w:p>
      <w:pPr>
        <w:pStyle w:val="BookText"/>
        <w:rPr/>
      </w:pPr>
      <w:r>
        <w:rPr>
          <w:rFonts w:ascii="Amiri" w:hAnsi="Amiri" w:eastAsia="Amiri" w:cs="Amiri"/>
          <w:color w:val="111111"/>
          <w:sz w:val="28"/>
          <w:sz w:val="28"/>
          <w:szCs w:val="28"/>
          <w:rtl w:val="true"/>
          <w:lang w:bidi="ar-SA"/>
        </w:rPr>
        <w:t xml:space="preserve">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في كتاب سليم بن قيس عن أبان بن أبي عيّاش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من صفّين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العسكر قريباً من دير نصراني، إذ خرج علينا من الدير شيخ جميل حسن الوجه، حسن الهيئة والسمت، معه كتاب في يده حتّى أتى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بالخلافة، فقال له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يا 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شمعون بن حمون</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ابسط يدك أبايعك بأنّي أشهد أن لا إله إلاّ الله، وأشهد أنّ محمّداً عبده ورسوله، وأشهد أنّك خليفة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 ووصيّه وشاهده على خلقه، وحجّته في أرضه، وأنّ الإسلام دين الله، وأنّي أبرء من كلّ دين خالف دين الإسلام، فإنّه دين الله الذي اصطفاه لنفسه، ورضيه لأوليائه، وإنّه دين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قبله من أنبياء الله ورسله، وهو الذي دان به من مضى من آبائي، وإنّي أتولاك وأتولّى أوليائك، وأبرء من عدوك، وأتولّى الأئمّة من ولدك، وأبرء من عدوهم وممّن خالفهم وبرئ منهم، وادّعى حقّهم، وظلمهم من الأولين والآخرين، ثُمّ تناول يده فبايعه </w:t>
      </w:r>
      <w:r>
        <w:rPr>
          <w:rFonts w:eastAsia="Amiri" w:cs="Amiri" w:ascii="Amiri" w:hAnsi="Amiri"/>
          <w:color w:val="111111"/>
          <w:sz w:val="28"/>
          <w:szCs w:val="28"/>
          <w:rtl w:val="true"/>
          <w:lang w:bidi="ar-SA"/>
        </w:rPr>
        <w:t xml:space="preserve">. . .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40" w:name="pg20390_291305"/>
    </w:p>
    <w:p>
      <w:pPr>
        <w:pStyle w:val="Heading2"/>
        <w:numPr>
          <w:ilvl w:val="1"/>
          <w:numId w:val="1"/>
        </w:numPr>
        <w:rPr/>
      </w:pPr>
      <w:bookmarkStart w:id="241" w:name="__RefHeading___Toc12635910_2142443653"/>
      <w:bookmarkStart w:id="242" w:name="_Toc78"/>
      <w:bookmarkEnd w:id="240"/>
      <w:bookmarkEnd w:id="241"/>
      <w:r>
        <w:rPr>
          <w:rtl w:val="true"/>
        </w:rPr>
        <w:t>(</w:t>
      </w:r>
      <w:r>
        <w:rPr/>
        <w:t>٧٧</w:t>
      </w:r>
      <w:r>
        <w:rPr>
          <w:rtl w:val="true"/>
        </w:rPr>
        <w:t xml:space="preserve">) </w:t>
      </w:r>
      <w:r>
        <w:rPr>
          <w:rtl w:val="true"/>
        </w:rPr>
        <w:t xml:space="preserve">شهاب أحمد عزيز </w:t>
      </w:r>
      <w:r>
        <w:rPr>
          <w:rtl w:val="true"/>
        </w:rPr>
        <w:t>(</w:t>
      </w:r>
      <w:r>
        <w:rPr>
          <w:rtl w:val="true"/>
        </w:rPr>
        <w:t xml:space="preserve">شافعي </w:t>
      </w:r>
      <w:r>
        <w:rPr>
          <w:rtl w:val="true"/>
        </w:rPr>
        <w:t xml:space="preserve">/ </w:t>
      </w:r>
      <w:r>
        <w:rPr>
          <w:rtl w:val="true"/>
        </w:rPr>
        <w:t>العراق</w:t>
      </w:r>
      <w:r>
        <w:rPr>
          <w:rtl w:val="true"/>
        </w:rPr>
        <w:t>)</w:t>
      </w:r>
      <w:bookmarkEnd w:id="242"/>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تعتنق المذهب الشافعي، ثمّ استبصر عام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أحمد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أهمّ الأسباب التي دفعته إلى الاستبصار هي قراءة كتب الدكتور التيجاني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واستماعه محاضرات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المسائل الحسّاسة والخلافيّة بين أهل السنّة في خصوص توحيد الله هي مسألة صفات الله الخبريّة، حيث يعتقد أتباع مذهب أهل السنّة أنّ الآيات القرآنيّة التي ورد فيها ذكر يد الله وعين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صفات الله على نحو الحقيقة لا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فأنّهم يثبتون لله يد ووجه وعين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بينما الشيعة يعتقدون أنّ هذه الصفات الخبريّة ليست حقيقيّة بل 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منزه عنها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ويعتبر المجاز من ثوابت اللّغة العربيّة، وقد نزل القرآن بهذه اللّغة، وتذكر من المجاز القرآني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 فهل يمكننا حمل هذه الآية بمعناها الحقيقي، والقول بأنّ المقصود من العمى هو فقدان البصر والرؤية في الدنيا والآخرة؟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وعندما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أحمد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عقيدة الشيعة في التوحيد وجدها عقيدة حقّة، تنزّه الله من كلّ نقص، ومن كلّ شيء لا يليق بشأنه، كما أنّه تأثّر بموضوع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التيجاني السماوي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لأكون مع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وأذكر أنّني مررت 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كينيا بشرق أفريقيا، ووجدت إماماً من الوهّابيّة يحاضر المصلّين داخل المسجد،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لله يدين ورجلين وعينين ووجهاً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استنكرتُ عليه ذلك، قام يستدلّ بآيات من القرآن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الْيَهُودُ يَدُ اللّهِ مَغْلُولَةٌ غُلَّتْ أَيْدِيهِمْ وَلُعِنُواْ بِمَا قَالُواْ بَلْ يَدَاهُ مَبْسُوطَتَانِ</w:t>
      </w:r>
      <w:r>
        <w:rPr>
          <w:rStyle w:val="FootnoteAnchor"/>
          <w:rtl w:val="true"/>
        </w:rPr>
        <w:footnoteReference w:id="509"/>
      </w:r>
      <w:r>
        <w:rPr>
          <w:rFonts w:ascii="Amiri" w:hAnsi="Amiri" w:eastAsia="Amiri" w:cs="Amiri"/>
          <w:color w:val="111111"/>
          <w:sz w:val="28"/>
          <w:sz w:val="28"/>
          <w:szCs w:val="28"/>
          <w:rtl w:val="true"/>
          <w:lang w:bidi="ar-SA"/>
        </w:rPr>
        <w:t>،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 الْفُلْكَ بِأَعْيُنِنَا</w:t>
      </w:r>
      <w:r>
        <w:rPr>
          <w:rStyle w:val="FootnoteAnchor"/>
          <w:rtl w:val="true"/>
        </w:rPr>
        <w:footnoteReference w:id="510"/>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كلّ هذه الآيات التي أدليت بها وغيرها إنّما هي مجاز وليست حقيقة، أجاب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القرآن حقيقة وليس فيه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ما هو تفسيركم للآية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فِي هَذِهِ أَعْمَى فَهُوَ فِي الآخِرَةِ أَعْمَى</w:t>
      </w:r>
      <w:r>
        <w:rPr>
          <w:rStyle w:val="FootnoteAnchor"/>
          <w:rtl w:val="true"/>
        </w:rPr>
        <w:footnoteReference w:id="512"/>
      </w:r>
      <w:r>
        <w:rPr>
          <w:rFonts w:ascii="Amiri" w:hAnsi="Amiri" w:eastAsia="Amiri" w:cs="Amiri"/>
          <w:color w:val="111111"/>
          <w:sz w:val="28"/>
          <w:sz w:val="28"/>
          <w:szCs w:val="28"/>
          <w:rtl w:val="true"/>
          <w:lang w:bidi="ar-SA"/>
        </w:rPr>
        <w:t>فهل تحملون هذه الآيات على المعنى الحقيقي، فكلّ أعمى في الدنيا يكون أعمى في الآخرة أجاب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نتكلّم عن يد الله وعين الله ووجه الله، ولا دخل لنا في العميان</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دعنا من العميان، فما هو تفسيركم في الآية التي ذكرتها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w:t>
      </w:r>
      <w:r>
        <w:rPr>
          <w:rStyle w:val="FootnoteAnchor"/>
          <w:rtl w:val="true"/>
        </w:rPr>
        <w:footnoteReference w:id="5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التفت إلى الحاضرين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من لم يفهم هذه الآية؟ أنّها واضحة جليّة كقوله سبحانه كُلُّ شَيْ هَالِكٌ إِلَّا وَجْهَهُ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زدت الطين بلّة، يا أخي نحن إنّما اختلفنا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ادّعيت أنت بأنّ القرآن ليس فيه مجاز وكلّه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وأدّعيتُ أنا بأنّ في القرآن مجازاً، وبالخصوص الآيات التي فيها تجسيم لله تعالى أو تشبيهه، وإذا أصررت على رأيك فيلزمك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شيء هالك إلاّ وجهه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ورجلاه وكلّ جسمه يفنى ويهلك ولا يبقى منه إلاّ الوجه،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الحاضرين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ترضون بهذا التفسير؟</w:t>
      </w:r>
    </w:p>
    <w:p>
      <w:pPr>
        <w:pStyle w:val="BookText"/>
        <w:rPr/>
      </w:pPr>
      <w:r>
        <w:rPr>
          <w:rFonts w:ascii="Amiri" w:hAnsi="Amiri" w:eastAsia="Amiri" w:cs="Amiri"/>
          <w:color w:val="111111"/>
          <w:sz w:val="28"/>
          <w:sz w:val="28"/>
          <w:szCs w:val="28"/>
          <w:rtl w:val="true"/>
          <w:lang w:bidi="ar-SA"/>
        </w:rPr>
        <w:t>سكت الجميع ولم يتكلّم شيخهم المحاضر بكلمة، فودّعتهم وخرجتُ داعياً لهم بالهداية والتوفيق نعم هذه عقيدتهم في الله في صحاحهم وفي محاضراتهم، ولا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علمائنا ينكر ذلك ولكنّ الأغلبيّة يؤمنون برؤية الله سبحانه في الآخرة، وإنهم سوف يرونه كما يرون القمر ليلة البدر ليس دونه سحاب، ويستدلّون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وبمجرّد اطّلاعك على عقيدة الشيعة الإمامية في هذا الصدد يرتاح ضميرك، ويُسلم عقلك بقبول تأويل الآيات القرانيّة التي فيها تشبيه لله تعالى، وحملها على المجاز والاستعارة، لا على الحقيقة ولا على ظواهر الألفاظ، كما توهّمه البعض</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يدركه بُعد الهمم، ولا يناله غوص الفطن، الذي ليس لصفته حدّ محدود ولا نعتٌ موجودُ، ولا وقتُ محدودٌ، ولا أجل ممدودٌ</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الإمام محمّد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المشبّهة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ما ميّزتموه بأوهامكم في أدقّ معانيه فهو مخلوق مصنوع مثلكم مردود عليكم</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ويكفينا في هذا ردّ الله سبحانه في محكم كتابه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w:t>
      </w:r>
      <w:r>
        <w:rPr>
          <w:rStyle w:val="FootnoteAnchor"/>
          <w:rtl w:val="true"/>
        </w:rPr>
        <w:footnoteReference w:id="518"/>
      </w:r>
      <w:r>
        <w:rPr>
          <w:rFonts w:ascii="IRNazanin" w:hAnsi="IRNazanin" w:eastAsia="IRNazanin"/>
          <w:color w:val="111111"/>
          <w:sz w:val="28"/>
          <w:sz w:val="28"/>
          <w:szCs w:val="28"/>
          <w:rtl w:val="true"/>
          <w:lang w:bidi="fa-IR"/>
        </w:rPr>
        <w:t>، وقوله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w:t>
      </w:r>
      <w:r>
        <w:rPr>
          <w:rStyle w:val="FootnoteAnchor"/>
          <w:rtl w:val="true"/>
        </w:rPr>
        <w:footnoteReference w:id="519"/>
      </w:r>
      <w:r>
        <w:rPr>
          <w:rFonts w:ascii="Amiri" w:hAnsi="Amiri" w:eastAsia="Amiri" w:cs="Amiri"/>
          <w:color w:val="111111"/>
          <w:sz w:val="28"/>
          <w:sz w:val="28"/>
          <w:szCs w:val="28"/>
          <w:rtl w:val="true"/>
          <w:lang w:bidi="ar-SA"/>
        </w:rPr>
        <w:t>، وقوله لرسوله وكليمه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طلب رؤيته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أَرِنِي أَنظُرْ إِلَيْكَ قَالَ لَن تَرَانِي</w:t>
      </w:r>
      <w:r>
        <w:rPr>
          <w:rStyle w:val="FootnoteAnchor"/>
          <w:rtl w:val="true"/>
        </w:rPr>
        <w:footnoteReference w:id="520"/>
      </w:r>
      <w:r>
        <w:rPr>
          <w:rFonts w:ascii="Amiri" w:hAnsi="Amiri" w:eastAsia="Amiri" w:cs="Amiri"/>
          <w:color w:val="111111"/>
          <w:sz w:val="28"/>
          <w:sz w:val="28"/>
          <w:szCs w:val="28"/>
          <w:rtl w:val="true"/>
          <w:lang w:bidi="ar-SA"/>
        </w:rPr>
        <w:t xml:space="preserve">، ولن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تفيد التأبيد كما يقول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دليل قاطع على صحّة أقوال الشيعة الذين يعتمدون على أقوال الأئمّة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ومعدن العلم وموضع الرسالة، ومن أورثهم الله علم الكتاب</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الحقيقة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شهاب أحمد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من خلال قراءة مختلف الكتب بأنّ عقيدة التشيّع عقيدة رصينة منطقيّة ونقيّة من الشوائب، فواصلت البحث حتّى أحسست بخروجي من الظلمات إلى النور ومن الضلال إلى الحقّ، وهذا ما دفعني في نهاية مطاف البحث إلى الاستبصار ذلك عام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43" w:name="pg20390_291309"/>
    </w:p>
    <w:p>
      <w:pPr>
        <w:pStyle w:val="Heading2"/>
        <w:numPr>
          <w:ilvl w:val="1"/>
          <w:numId w:val="1"/>
        </w:numPr>
        <w:rPr/>
      </w:pPr>
      <w:bookmarkStart w:id="244" w:name="__RefHeading___Toc12635912_2142443653"/>
      <w:bookmarkStart w:id="245" w:name="_Toc79"/>
      <w:bookmarkEnd w:id="243"/>
      <w:bookmarkEnd w:id="244"/>
      <w:r>
        <w:rPr>
          <w:rtl w:val="true"/>
        </w:rPr>
        <w:t>(</w:t>
      </w:r>
      <w:r>
        <w:rPr/>
        <w:t>٧٨</w:t>
      </w:r>
      <w:r>
        <w:rPr>
          <w:rtl w:val="true"/>
        </w:rPr>
        <w:t xml:space="preserve">) </w:t>
      </w:r>
      <w:r>
        <w:rPr>
          <w:rtl w:val="true"/>
        </w:rPr>
        <w:t xml:space="preserve">شيركوه نجم الدين </w:t>
      </w:r>
      <w:r>
        <w:rPr>
          <w:rtl w:val="true"/>
        </w:rPr>
        <w:t>(</w:t>
      </w:r>
      <w:r>
        <w:rPr>
          <w:rtl w:val="true"/>
        </w:rPr>
        <w:t xml:space="preserve">شافعي </w:t>
      </w:r>
      <w:r>
        <w:rPr>
          <w:rtl w:val="true"/>
        </w:rPr>
        <w:t xml:space="preserve">/ </w:t>
      </w:r>
      <w:r>
        <w:rPr>
          <w:rtl w:val="true"/>
        </w:rPr>
        <w:t>العراق</w:t>
      </w:r>
      <w:r>
        <w:rPr>
          <w:rtl w:val="true"/>
        </w:rPr>
        <w:t>)</w:t>
      </w:r>
      <w:bookmarkEnd w:id="245"/>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الكرديّة شرقيّ العراق، ونشأ في أُسرة شافعيّة المذهب، واصل دراسته حتّى انتمى لمعهد المعلّمين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استبصر سنة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بإقليم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مثقّف يهديني إلى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تهيّأ لي في أوائل شبابي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لازلت تلميذاً على مقاعد الدراسة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شيعيّ مثقف غزير المعلومات، على إطلاع في أُمور الدين، وشؤون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حصلت بيننا مناقشات دينيّة عديدة، تهدف إلى معرفة الحقّ، والكشف عن جوانب الواقع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جرّتني هذه المناقشات إلى القيام بدراسة عامّة في مصادر الحديث للشيعة والسنّة، فضلاً عن دراسة تاريخ المسلمين شيعة وسنّة وعملت مقارنة قدر الإمكان، وفي حدود فهمي القاصر، ومعلوماتي القليلة بأدلّة كلّ من الطرفين في القضايا الخلافيّة بينهم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أستمعت لبعض الأشرطة التي تحتوي على محاضرات قيّمة لبعض خطباء المنبر الحسيني المعروفين، وقد أدّت هذه الأسباب جميعاً إلى اقتناعي شيئاً فشيئاً بصحّة مذهب شيعة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الهادي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تكامل مستمر، وحركة دؤوبة بعد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لاستبصاري بمذهب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دافعة لمعرفة علوم الدين، والسعي في نشرها بين الناس، ليعرفوا كلمات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النورانيّة، لتكون سبباً في هداية الناس إلى سلوك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فقمت بتشكيل مكتبة مناسبة في بيتي تضمّ الكتب القيّمة، والكراسات الدينيّة وسعيت في إضافة المصادر المعتبرة للاستفادة منها عند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افادتني هذه الكتب في المناقشات التي أجريتها مع زملائي من أهل السنّة، بل وحتّى من السلفيّة والوهابيّة، وقد سعيت أن تكون هذه المناقشات، مناقشات هادفة، تبتغي الوصول إلى الحقّ دون اللف والدوران، والمماراة والمجادلة العقيمة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فكانت 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باعتراف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بيانات مستندة إلى الأدلّة، وردود لشبهات طالما أُتّهم بها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شاركت في فعاليّات الحسينيّة التي أقيمت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نشطاً في إقامة مراسيم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وردّ الشبهات عنها، والدفاع عن حريمها</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شاركت في معظّم الأعمال الخيريّة التي تقوم بها الحسينيّة، بالإضافة إلى توزيع الكتب الدينيّة الهادفة، والنشرات الإسلاميّة الجذّابة، وإعارة الكتب الموجودة في مكتبة الحسينيّة للاستفادة منها قدر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شعلة مضيئة في ظلام كردستان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لإقامة مراسيم 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تحرّر العراق من سلطات البعث الجائرة في التسعينات من القرن الماضي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عميقة في المجتمع الكردي 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انجذب الإخوة الأكراد بشكل عجيب للعزاء الحسيني، وكانت دموعهم تنهمر عند سماع مصيبته، وآهاتهم تتصاعد عندما تذكر سيرته، ومواقفة الأبية اتّجاه الظالمين الذين لم يرحموا صغيراً ولا كبيراً، ولم يراعوا حريم قرابة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النساء والشيوخ والمرضى، فضلاً عن احترام ساداتهم وكبرائهم خصوصاً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وريحانته، وإمام المسلمين، الرافض لبيعة الظالمين الذين أرادوا هدم الإسلام، وأذاقوا المسلمين الويلات والصدمات</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قضيّة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مصباح الهدى وسفينة النجاة</w:t>
      </w:r>
      <w:r>
        <w:rPr>
          <w:rStyle w:val="FootnoteAnchor"/>
          <w:rtl w:val="true"/>
        </w:rPr>
        <w:footnoteReference w:id="522"/>
      </w:r>
      <w:r>
        <w:rPr>
          <w:rFonts w:ascii="Amiri" w:hAnsi="Amiri" w:eastAsia="Amiri" w:cs="Amiri"/>
          <w:color w:val="111111"/>
          <w:sz w:val="28"/>
          <w:sz w:val="28"/>
          <w:szCs w:val="28"/>
          <w:rtl w:val="true"/>
          <w:lang w:bidi="ar-SA"/>
        </w:rPr>
        <w:t>لكلّ الناس تنير لهم الطريق وتبيّن لهم معالمه، كما أنّ حرارة هذه القضيّة تبثّ الدف في المشاعر، في منطقة ساد فيها الجفاف الروحي للظلم المتواصل الذي أدّى إلى ابتعاد الناس عن واقع المحبّة الدينيّة التي يريدها لهم الإسلام</w:t>
      </w:r>
      <w:r>
        <w:rPr>
          <w:rFonts w:eastAsia="Amiri" w:cs="Amiri" w:ascii="Amiri" w:hAnsi="Amiri"/>
          <w:color w:val="111111"/>
          <w:sz w:val="28"/>
          <w:szCs w:val="28"/>
          <w:rtl w:val="true"/>
          <w:lang w:bidi="ar-SA"/>
        </w:rPr>
        <w:t xml:space="preserve">. </w:t>
      </w:r>
      <w:bookmarkStart w:id="246" w:name="pg20390_291312"/>
    </w:p>
    <w:p>
      <w:pPr>
        <w:pStyle w:val="Heading2"/>
        <w:numPr>
          <w:ilvl w:val="1"/>
          <w:numId w:val="1"/>
        </w:numPr>
        <w:rPr/>
      </w:pPr>
      <w:bookmarkStart w:id="247" w:name="__RefHeading___Toc12635914_2142443653"/>
      <w:bookmarkStart w:id="248" w:name="_Toc80"/>
      <w:bookmarkEnd w:id="246"/>
      <w:bookmarkEnd w:id="247"/>
      <w:r>
        <w:rPr>
          <w:rtl w:val="true"/>
        </w:rPr>
        <w:t>(</w:t>
      </w:r>
      <w:r>
        <w:rPr/>
        <w:t>٧٩</w:t>
      </w:r>
      <w:r>
        <w:rPr>
          <w:rtl w:val="true"/>
        </w:rPr>
        <w:t xml:space="preserve">) </w:t>
      </w:r>
      <w:r>
        <w:rPr>
          <w:rtl w:val="true"/>
        </w:rPr>
        <w:t xml:space="preserve">صائب عبد الحميد </w:t>
      </w:r>
      <w:r>
        <w:rPr>
          <w:rtl w:val="true"/>
        </w:rPr>
        <w:t>(</w:t>
      </w:r>
      <w:r>
        <w:rPr>
          <w:rtl w:val="true"/>
        </w:rPr>
        <w:t xml:space="preserve">حنفي </w:t>
      </w:r>
      <w:r>
        <w:rPr>
          <w:rtl w:val="true"/>
        </w:rPr>
        <w:t xml:space="preserve">/ </w:t>
      </w:r>
      <w:r>
        <w:rPr>
          <w:rtl w:val="true"/>
        </w:rPr>
        <w:t>العراق</w:t>
      </w:r>
      <w:r>
        <w:rPr>
          <w:rtl w:val="true"/>
        </w:rPr>
        <w:t>)</w:t>
      </w:r>
      <w:bookmarkEnd w:id="248"/>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٤٤١</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يعتبر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الإسلامي زاخر بعلامات الاستفهام، وأنّ الماضي يحمل الكثير من الحقائق التي اندرست تحت أعباء الأقلام المأجورة التي حاولت على مرّ العصور كتمان الحقيقة مهما كان الثمن، وحوّلت الصحيح إلى السقيم، وشوّهت الأحداث من أجل مصالحها ومآربها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الطريق الوحيد للخروج من أسر التبعيّة العمياء هو البحث في التاريخ، وكشف الحقائق التي طال ما حاول أصحاب الميول الدنيويّة طمسها، وبناء تراث يحول دون الوصول إلى الحقيقة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قام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بالبحث والتحقيق في التاريخ، واستطاع الوصول إلى ساحل الحقيقة، متجاوزاً كلّ الموانع التي تحول الباحث عن الوصول إلى الحقيقة، ومخلّفاً تراثاً ورثه من آبائه وأسلافه بدا له زيفه وبطلانه</w:t>
      </w:r>
      <w:r>
        <w:rPr>
          <w:rFonts w:eastAsia="Amiri" w:cs="Amiri" w:ascii="Amiri" w:hAnsi="Amiri"/>
          <w:color w:val="111111"/>
          <w:sz w:val="28"/>
          <w:szCs w:val="28"/>
          <w:rtl w:val="true"/>
          <w:lang w:bidi="ar-SA"/>
        </w:rPr>
        <w:t xml:space="preserve">. </w:t>
      </w:r>
      <w:bookmarkStart w:id="249" w:name="pg20390_291313"/>
    </w:p>
    <w:p>
      <w:pPr>
        <w:pStyle w:val="BookText"/>
        <w:rPr/>
      </w:pPr>
      <w:bookmarkEnd w:id="249"/>
      <w:r>
        <w:rPr>
          <w:rFonts w:ascii="Amiri" w:hAnsi="Amiri" w:eastAsia="Amiri" w:cs="Amiri"/>
          <w:color w:val="111111"/>
          <w:sz w:val="28"/>
          <w:sz w:val="28"/>
          <w:szCs w:val="28"/>
          <w:rtl w:val="true"/>
          <w:lang w:bidi="ar-SA"/>
        </w:rPr>
        <w:t xml:space="preserve">ولم يكتفي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إلمامه بالحقائق أن يحتكرها لنفسه، فبادر بنشرها وبيان العقبات التي تحول عن الوصول إلى الحقيقة، فقام بدوره هذا من خلال تأليف الكتب، فقد صدر له العديد من المؤلّفات، يحاول من خلالها تبيين الحقائق لمن يهمّه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Heading2"/>
        <w:numPr>
          <w:ilvl w:val="1"/>
          <w:numId w:val="1"/>
        </w:numPr>
        <w:rPr/>
      </w:pPr>
      <w:bookmarkStart w:id="250" w:name="__RefHeading___Toc12635916_2142443653"/>
      <w:bookmarkStart w:id="251" w:name="_Toc81"/>
      <w:bookmarkEnd w:id="250"/>
      <w:r>
        <w:rPr>
          <w:rtl w:val="true"/>
        </w:rPr>
        <w:t>(</w:t>
      </w:r>
      <w:r>
        <w:rPr/>
        <w:t>١</w:t>
      </w:r>
      <w:r>
        <w:rPr>
          <w:rtl w:val="true"/>
        </w:rPr>
        <w:t xml:space="preserve">) </w:t>
      </w:r>
      <w:r>
        <w:rPr>
          <w:rtl w:val="true"/>
        </w:rPr>
        <w:t>خلافة الرسول بين الشورى والنصّ</w:t>
      </w:r>
      <w:r>
        <w:rPr>
          <w:rtl w:val="true"/>
        </w:rPr>
        <w:t>:</w:t>
      </w:r>
      <w:bookmarkEnd w:id="251"/>
    </w:p>
    <w:p>
      <w:pPr>
        <w:pStyle w:val="BookText"/>
        <w:rPr/>
      </w:pPr>
      <w:r>
        <w:rPr>
          <w:rFonts w:ascii="Amiri" w:hAnsi="Amiri" w:eastAsia="Amiri" w:cs="Amiri"/>
          <w:color w:val="111111"/>
          <w:sz w:val="28"/>
          <w:sz w:val="28"/>
          <w:szCs w:val="28"/>
          <w:rtl w:val="true"/>
          <w:lang w:bidi="ar-SA"/>
        </w:rPr>
        <w:t>يتطرّق الباحث إلى بيان المشكلة المهمّة التي تعتبر أساس الاختلاف بين الفرق الإسلاميّة، حيث تركت أثرها البالغ حتّى يومنا هذا، وهي مسألة الخلافة للرسول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ويحاول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إماطة اللثام عن حقيقة الأمر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تزال مشكلة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نظام الحكم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 من اُمّهات المشاكل التي لم يُحسم فيها القول بين المسلمين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واحدة من المشاكل الكبرى التي تعرّضت دائماً لإشكالات الرُؤى المذهبيّة، شأنها شأن أخواتها من المشكلات التاريخيّة والعقيديّة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النزاع في أصل النظام، فإنّ أحداً لا يستطيع أن يتصوّر أُمّة تحيا بلا نظام، ونظاماً يسود بلا قيادة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وقديماً تحدّث الفقهاء وفلاسفة السياسة المدنيّة عن هذا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فأحمد بن حنبل يُعرّف الفتنة بأنّها حال الأُمّة إذا لم يكن إمام يقوم بأمر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وتحدّث المسعودي عن حاجة الدين إلى الملك، وحاجة الملك إلى الدين، ورأى أنّه لا غنى لأحدهما عن الآخر</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ابن حزم أنّ ذلك معلوم بضرورة العقل وبديهته، وأنّ قيام الدين ممتنع </w:t>
      </w:r>
    </w:p>
    <w:p>
      <w:pPr>
        <w:pStyle w:val="BookText"/>
        <w:rPr/>
      </w:pPr>
      <w:r>
        <w:rPr>
          <w:rFonts w:ascii="Amiri" w:hAnsi="Amiri" w:eastAsia="Amiri" w:cs="Amiri"/>
          <w:color w:val="111111"/>
          <w:sz w:val="28"/>
          <w:sz w:val="28"/>
          <w:szCs w:val="28"/>
          <w:rtl w:val="true"/>
          <w:lang w:bidi="ar-SA"/>
        </w:rPr>
        <w:t>غير ممكن إلاّ بالإسناد إلى واحد يكون على رأس هذا النظام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وعبّر ابن خلدون عن هذا النظام بأنّه قوانين سياسيّة مفروضة يسلّمها الكافة، وينقادون إلى أحكامها، فإذا خلت الدولة من مثل هذه السياسة لم يستتبّ أمرها ولم يتمّ استيلاؤها سُنَّةَ اللَّهِ فِي الَّذِينَ خَلَوْا مِن قَبْلُ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وقبل هذا كلّه قد تعامل المسلمون مع هذا الاصل كضرورة واقعيّة إثر وفاة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النزاع الدائر فهو في أساس ذلك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الأُسلوب الذي يقود رأس النظام إلى موقع الرئاسة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حاول البعض على امتداد تاريخنا السياسي التركيز على نظريّة الشورى أصلاً في النظام، مستنداً على أمثلة تاريخيّة معدودة، صاغ منها اُنموذجاً الشورى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وتناولت ذلك كتب العقائد والأحكام السلطانيّة ثمّ تقدّمت به خطوة أُخرى إلى أمام لتنتزع لهذه النظريّة أصالتها من مصادر التشريع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لتكتسب نظريّة الشورى، بعد ذلك أصالة دينيّة متقدمّة على شهودها التاريخي، بل ومبرّرة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يدور حول الخلافة الاُولى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فشكّل الاتّجاهان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التاريخ السياسي، والدراسات العقيديّة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موضوعيّة كافحت على امتداد هذا الزمن الطويل من أجل تدعيم تلك النظريّة وتأصيلها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هل استطاعت هذه المسيرة المتوحّدة أن تُقدّم الكلمة الأخيرة في الموضوع، وتضع الحلّ الحاسم للأسئلة التي تثار حوله؟</w:t>
      </w:r>
    </w:p>
    <w:p>
      <w:pPr>
        <w:pStyle w:val="BookText"/>
        <w:rPr/>
      </w:pPr>
      <w:r>
        <w:rPr>
          <w:rFonts w:ascii="Amiri" w:hAnsi="Amiri" w:eastAsia="Amiri" w:cs="Amiri"/>
          <w:color w:val="111111"/>
          <w:sz w:val="28"/>
          <w:sz w:val="28"/>
          <w:szCs w:val="28"/>
          <w:rtl w:val="true"/>
          <w:lang w:bidi="ar-SA"/>
        </w:rPr>
        <w:t>هل استطاعت أن تثبت أصالة الشورى طريقاً إلى 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استطاعت أن تثبت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أوسع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الشورى في حل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تختلفون فيها، والناس بعدكم أشدّ اختلافاً، 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استمرّ هذا المنع من الحديث زمن عمر كلّه، ولم يقتصر حكمه على أبي هريرة وكعب الأحبار اللذين اتّهمهما في الحديث، وتوعّدهما بالطرد إلى ديارهما الأولى إن هما لم يكفّا عن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سرى إلى رجال من كبار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مسعود، وأبو الدرداء، وأبو مسعود الأنصاري،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أكثرتم الحديث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فحبسهم في المدينة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وسرى أيضاً إلى أُمرائه، فقد كان يأخذ عليهم العهد باجتناب الرواية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وربّما بالغ في هذا فمشى مع عمّاله بعض الطريق يودّعهم، ثمّ يذكر لهم أنّه إنّما خرج معهم لأجل هذه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تأتون أهل قرية لهم دويٌّ بالقرآن كدويّ النحل، فلا تصدّوهم بالأحاديث فتشغلوهم، جرّدوا القرآن، وأقلّوا الرواية عن رسول الله، وأنا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 بعضهم العراق،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نهانا عمر</w:t>
      </w:r>
      <w:r>
        <w:rPr>
          <w:rStyle w:val="FootnoteAnchor"/>
          <w:rtl w:val="true"/>
        </w:rPr>
        <w:footnoteReference w:id="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توفّي عمر على هذه السيرة سنة</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عهد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لأحد يروي حديثاً لم يسمع به في عهد أبي بكر ولا في عهد عمر، فإنّه لم يمنعني أن أحدّث عن رسول الله أن لا أكون من أوعى أصحابه، إلاّ أنّي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عليَّ ما لم أقل فقد تبوّأ مقعده من النار</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252" w:name="pg20390_291317"/>
    </w:p>
    <w:p>
      <w:pPr>
        <w:pStyle w:val="BookText"/>
        <w:rPr/>
      </w:pPr>
      <w:bookmarkEnd w:id="252"/>
      <w:r>
        <w:rPr>
          <w:rFonts w:ascii="Amiri" w:hAnsi="Amiri" w:eastAsia="Amiri" w:cs="Amiri"/>
          <w:color w:val="111111"/>
          <w:sz w:val="28"/>
          <w:sz w:val="28"/>
          <w:szCs w:val="28"/>
          <w:rtl w:val="true"/>
          <w:lang w:bidi="ar-SA"/>
        </w:rPr>
        <w:t>لكن عثمان لم يتّبع شدّة عمر وسيرته في هذا الأمر، فأطلق الصحابة الذين حبسهم عمر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نعرف من ذلك أنّ قرار المنع لم يكن إجماعاً، وإنّما كان رأياً يراه الخليفة فيحمل الصحابة عليه، ثمّ لم يكن جميعهم ممَّن استجاب لهذا الأمر وتقيّد به، فكان تمرّدهم هذا سبباً في حفظ الكثير من السنن التي قد يطالها النسيان حين تأتي عليها السنون وهي في طيّ 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المنع والنبوءة 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المشكلات، وربّما أخطرها دلالة، أنّنا نجد في هذا النصّ المنقول عن أبي بكر، أول ظهور لتلك النبوءة الصادقة التي أخبر النبيّ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تحذيره الخطير وقوله الشهير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الرجل متّكئاً على أريكته، يحدّث بحديث من حديثي،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عزّ وجلّ، فما وجدنا فيه من حلال استحللناه، وما وجدنا فيه من حرام حرّمناه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ما حرّم رسول الله مثل ما حرّم الله</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انظر ثانية في نصّ حديث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تحدّثوا عن رسول الله شيئاً، فمن سألكم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وبينكم كتاب الله، فاستحلّوا حلاله، وحرّموا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ظهور مبكّر جدّاً لتلك النبوءة، ولقد كان 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يشعر بقرب ظهورها، إذ استهلّ الحديث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إخباره عن الغيب البعيد</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2635918_2142443653"/>
      <w:bookmarkStart w:id="254" w:name="_Toc82"/>
      <w:bookmarkEnd w:id="253"/>
      <w:r>
        <w:rPr>
          <w:rtl w:val="true"/>
        </w:rPr>
        <w:t>(</w:t>
      </w:r>
      <w:r>
        <w:rPr/>
        <w:t>٣</w:t>
      </w:r>
      <w:r>
        <w:rPr>
          <w:rtl w:val="true"/>
        </w:rPr>
        <w:t xml:space="preserve">) </w:t>
      </w:r>
      <w:r>
        <w:rPr>
          <w:rtl w:val="true"/>
        </w:rPr>
        <w:t>الزيارة والتوسّل</w:t>
      </w:r>
      <w:r>
        <w:rPr>
          <w:rtl w:val="true"/>
        </w:rPr>
        <w:t>:</w:t>
      </w:r>
      <w:bookmarkEnd w:id="254"/>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يتطرّق الكاتب إلى بيان مسألة مشروعيّة زيارة قبور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ويؤكّد على حثّ الشريعة على التمسّك بهذا المنهاج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للشريعة مسارها، فهي كلمّا شرّعت فعلاً، أو أقرّته، رسمت له حدوداً، ووضعت له آداباً، بها فقط ينضبط هذا الفعل في مسارها، وسيخرج عن هذا المسار بقدر خروجه عن تلك الحدود والآداب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ستنتزع من الفعل شرعيّته إذ ما استبطن غايات أخرى خارجة عن أهداف الشريعة ومقاصدها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وقليل من الناس هم الذين يستحضرون غايات العبادات وأهدافها الكبرى التي تتجاوز حدود الطاعة المتمثّلة بالأداء الصحيح لها الملتزم بأحكامها وآدابها، فكم من بين مئات الألوف من الحجيج الذين يؤدّون كلّ عام فريضة الحجّ، يستحضر وهو يؤدّي مناسكه ما في كلّ واحدة من هذه المناسك من دروس تربويّة وأهداف دينيّة واجتماعيّة كبيرة؟</w:t>
      </w:r>
    </w:p>
    <w:p>
      <w:pPr>
        <w:pStyle w:val="BookText"/>
        <w:rPr/>
      </w:pPr>
      <w:r>
        <w:rPr>
          <w:rFonts w:ascii="Amiri" w:hAnsi="Amiri" w:eastAsia="Amiri" w:cs="Amiri"/>
          <w:color w:val="111111"/>
          <w:sz w:val="28"/>
          <w:sz w:val="28"/>
          <w:szCs w:val="28"/>
          <w:rtl w:val="true"/>
          <w:lang w:bidi="ar-SA"/>
        </w:rPr>
        <w:t>بل كم من هؤلاء من ينظر إلى الوراء، إذا غاب عنه النظر إلى الأمام، ليستحضر المواقف التاريخيّة الكبيرة التي امتزجت بهذه المناسك منذ تشريعها؟</w:t>
      </w:r>
    </w:p>
    <w:p>
      <w:pPr>
        <w:pStyle w:val="BookText"/>
        <w:rPr/>
      </w:pPr>
      <w:r>
        <w:rPr>
          <w:rFonts w:ascii="Amiri" w:hAnsi="Amiri" w:eastAsia="Amiri" w:cs="Amiri"/>
          <w:color w:val="111111"/>
          <w:sz w:val="28"/>
          <w:sz w:val="28"/>
          <w:szCs w:val="28"/>
          <w:rtl w:val="true"/>
          <w:lang w:bidi="ar-SA"/>
        </w:rPr>
        <w:t>والظاهرة ذاتها قريبة جدّاً في شأن زيارة القبور، قبور الأنبياء والأئمّة الأطهار وكبار الصالحين كانت، أم عموم المقابر، فالزيارة وإن كانت بذاتها ذات أثر شرعي، وأنّ قصدها لوحدها لا يحبط العمل، بل لا يحرم صاحبه الأجر والثواب، فإنّ الصحيح أنّ الشريعة لم تشرّع الزيارة لذاتها، بل لعوائد كثيرة تعود على الميّت، كما تعود على الحي، وأنّ من يفقه هذا لهو أفضل بكثير من الطراز الأول، مع فرض تساويهما في صدق النيّة وحسن الالتزام بأحكام الشريعة وآدابها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هو شاسع الفرق بين أن يقف المرء عند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وهيبة وخشوع، يصلّي ويسلّم عليه وعلى آله بأكمل الصلوات والتحيّات، ويرتّل </w:t>
      </w:r>
    </w:p>
    <w:p>
      <w:pPr>
        <w:pStyle w:val="BookText"/>
        <w:rPr/>
      </w:pPr>
      <w:r>
        <w:rPr>
          <w:rFonts w:ascii="Amiri" w:hAnsi="Amiri" w:eastAsia="Amiri" w:cs="Amiri"/>
          <w:color w:val="111111"/>
          <w:sz w:val="28"/>
          <w:sz w:val="28"/>
          <w:szCs w:val="28"/>
          <w:rtl w:val="true"/>
          <w:lang w:bidi="ar-SA"/>
        </w:rPr>
        <w:t>المشروع من الدعاء، عارفاً بمقام النبيّ الكريم، مستحضراً عظمته وعظمة ما أدّاه من أثر في إحياء بني الإنسان، مجدّداً معه عهد الاقتداء بسلوكه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أن تغيب عنه كلّ هذه المعاني الجليلة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إذن من فقه بالعبادات، فقه بأحكام الشريعة كلّها، الفقه الكافي في المحافظة على صورتها، كأقرب ما تكون إلى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إلى جانب هذا الفقه من وعي بأبعاد هذه الأحكام وأهدافها ومقاصدها العامّة التي لأجلها بالدرجة الأولى شرّعت، أو التي ستنعكس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هذه الأهداف المقصودة من وراء الزيارة تركيز ضرورة الاقتداء بهؤلاء العظماء، وتجديد العهد معهم، وتعضيد المعرفة بحقوقهم، ولا شك في أنّ هذا الهدف مقصود لوحده في الشريعة، وقد أمرت به وحثّت عليه، وجعلت له أبواباً ومداخل كثيرة، وهذه واحدة من تلك الأبواب والمداخل، بل لعلّها من أهمّها، لما تزرعه في الزائر من شعور بالقرب الأكيد من النبيّ أو الإمام المزور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إنّما تحيا بأسباب، ومن أهمّ أسباب حياتها هو تمجيدها عظمائها، وإحيائها ذكرهم، الأمر الذي سيجعلهم أحياء فيها على الدوام، وإن بعدت بهم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الفقه والوعي يندفع الضجيج الذي يثيره البعض حول مشروعيّة الزيارة بحجّة ما يصدر من كثير من الزائرين من أخطاء تمتزج بأعمالهم في الزيارة، فإذا كانت هذه الأخطاء يجب تجنّبها، وهو كذلك، فإنّها أيضاً لا تكون بحال من الأحوال ذريعة إلى تحريم عمل مشروع، كلّلته الشريعة بأغراض سامية، ووعدت أصحابه بجزيل الثواب إذا ما حفظوا حدوده وآدابه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 في الزيارة يقال في التوسّل والاستشفاع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تأتي أهميّة الكتابة في موضوع كهذا</w:t>
      </w:r>
      <w:r>
        <w:rPr>
          <w:rFonts w:eastAsia="Amiri" w:cs="Amiri" w:ascii="Amiri" w:hAnsi="Amiri"/>
          <w:color w:val="111111"/>
          <w:sz w:val="28"/>
          <w:szCs w:val="28"/>
          <w:rtl w:val="true"/>
          <w:lang w:bidi="ar-SA"/>
        </w:rPr>
        <w:t xml:space="preserve">. </w:t>
      </w:r>
      <w:bookmarkStart w:id="255" w:name="pg20390_291320"/>
    </w:p>
    <w:p>
      <w:pPr>
        <w:pStyle w:val="BookText"/>
        <w:rPr/>
      </w:pPr>
      <w:bookmarkEnd w:id="255"/>
      <w:r>
        <w:rPr>
          <w:rFonts w:ascii="Amiri" w:hAnsi="Amiri" w:eastAsia="Amiri" w:cs="Amiri"/>
          <w:color w:val="111111"/>
          <w:sz w:val="28"/>
          <w:sz w:val="28"/>
          <w:szCs w:val="28"/>
          <w:rtl w:val="true"/>
          <w:lang w:bidi="ar-SA"/>
        </w:rPr>
        <w:t>فهو موضوع تتعدّد فهي أطراف الحوار والجدل، بين الفعل ومشروعيّته، وبين فضائله وأهدافه وعوائده، وبين حدود وآداب عرّفتها الشريعة ينبغي تجديد الإرشاد إليها والتذكير بها، وبين شبهات علقت بأذهان البعض، لسبب أو لآخر، فحاولوا قطع السبيل إلى عمل مشروع، وتشويه صورته، عن خطأ في الفهم أحياناً، وعن تقليد وإصرار واتّباع للهوى أحياناً أخرى</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2635920_2142443653"/>
      <w:bookmarkStart w:id="257" w:name="_Toc83"/>
      <w:bookmarkEnd w:id="256"/>
      <w:r>
        <w:rPr>
          <w:rtl w:val="true"/>
        </w:rPr>
        <w:t>(</w:t>
      </w:r>
      <w:r>
        <w:rPr/>
        <w:t>٤</w:t>
      </w:r>
      <w:r>
        <w:rPr>
          <w:rtl w:val="true"/>
        </w:rPr>
        <w:t xml:space="preserve">) </w:t>
      </w:r>
      <w:r>
        <w:rPr>
          <w:rtl w:val="true"/>
        </w:rPr>
        <w:t>الوهّابيّة في صورتها الحقيقية</w:t>
      </w:r>
      <w:r>
        <w:rPr>
          <w:rtl w:val="true"/>
        </w:rPr>
        <w:t>:</w:t>
      </w:r>
      <w:bookmarkEnd w:id="257"/>
    </w:p>
    <w:p>
      <w:pPr>
        <w:pStyle w:val="BookText"/>
        <w:rPr/>
      </w:pPr>
      <w:r>
        <w:rPr>
          <w:rFonts w:ascii="Amiri" w:hAnsi="Amiri" w:eastAsia="Amiri" w:cs="Amiri"/>
          <w:color w:val="111111"/>
          <w:sz w:val="28"/>
          <w:sz w:val="28"/>
          <w:szCs w:val="28"/>
          <w:rtl w:val="true"/>
          <w:lang w:bidi="ar-SA"/>
        </w:rPr>
        <w:t>يتطرّق الكاتب إلى بيان زيف معتقدات محمّد بن عبد الوهّاب، وكيفيّة نشوء هذه الأباطيل، وانخداع العوام بهذه الأفكار المسمومة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تنسب الفرقة الوهّابيّة إلى محمّد بن عبد الوهّاب بن سليمان النجدي، المولود سنة </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 xml:space="preserve">، والمتوفّى سنة </w:t>
      </w:r>
      <w:r>
        <w:rPr>
          <w:rFonts w:ascii="Amiri" w:hAnsi="Amiri" w:eastAsia="Amiri" w:cs="Amiri"/>
          <w:color w:val="111111"/>
          <w:sz w:val="28"/>
          <w:sz w:val="28"/>
          <w:szCs w:val="28"/>
          <w:lang w:bidi="ar-SA"/>
        </w:rPr>
        <w:t>١٢٠٦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هذا قد أخذ شيئاً من العلوم الدينيّة، كما كان مولعاً بمطالعة أخبار مدّعيّ النبوّة كمسيلمة الكذّاب وسجاح والأسود العنسي وطليحة الأسدي، فظهر منه أيّام دراسته زيغ وانحراف كبير، ممّا دعا والده وسائر مشايخه إلى تحذير الناس منه، فقالوا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سيضلّ هذا، ويضلّ الله به من أبعده وأشقاه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سنة </w:t>
      </w:r>
      <w:r>
        <w:rPr>
          <w:rFonts w:ascii="Amiri" w:hAnsi="Amiri" w:eastAsia="Amiri" w:cs="Amiri"/>
          <w:color w:val="111111"/>
          <w:sz w:val="28"/>
          <w:sz w:val="28"/>
          <w:szCs w:val="28"/>
          <w:lang w:bidi="ar-SA"/>
        </w:rPr>
        <w:t>١١٤٣</w:t>
      </w:r>
      <w:r>
        <w:rPr>
          <w:rFonts w:ascii="Amiri" w:hAnsi="Amiri" w:eastAsia="Amiri" w:cs="Amiri"/>
          <w:color w:val="111111"/>
          <w:sz w:val="28"/>
          <w:sz w:val="28"/>
          <w:szCs w:val="28"/>
          <w:rtl w:val="true"/>
          <w:lang w:bidi="ar-SA"/>
        </w:rPr>
        <w:t xml:space="preserve">هـ أظهر محمّد بن عبد الوهّاب الدعوة إلى مذهبه الجديد، ولكن وقف بوجهه والده ومشايخه، فأبطلوا أقواله، فلم تلق رواجاً حتّى توفّي والده سنة </w:t>
      </w:r>
      <w:r>
        <w:rPr>
          <w:rFonts w:ascii="Amiri" w:hAnsi="Amiri" w:eastAsia="Amiri" w:cs="Amiri"/>
          <w:color w:val="111111"/>
          <w:sz w:val="28"/>
          <w:sz w:val="28"/>
          <w:szCs w:val="28"/>
          <w:lang w:bidi="ar-SA"/>
        </w:rPr>
        <w:t>١١٥٣</w:t>
      </w:r>
      <w:r>
        <w:rPr>
          <w:rFonts w:ascii="Amiri" w:hAnsi="Amiri" w:eastAsia="Amiri" w:cs="Amiri"/>
          <w:color w:val="111111"/>
          <w:sz w:val="28"/>
          <w:sz w:val="28"/>
          <w:szCs w:val="28"/>
          <w:rtl w:val="true"/>
          <w:lang w:bidi="ar-SA"/>
        </w:rPr>
        <w:t xml:space="preserve">هـ فجدّد دعوته بين البسطاء والعوام، فتابعه حثالة من الناس، فثار عليه أهل بلده وهمّوا بقتله، ففرّ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تقرّب إلى أمير العيينة، وتزوّج أخت الأمير، ومكث عنده يدعو إلى نفسه وإلى بدعته، فضاق أهل العيينة منه ذرعاً فطردوه من بلدتهم، فخرج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شرقي نجد، وهذه البلاد كانت من قبل </w:t>
      </w:r>
      <w:bookmarkStart w:id="258" w:name="pg20390_291321"/>
    </w:p>
    <w:p>
      <w:pPr>
        <w:pStyle w:val="BookText"/>
        <w:rPr/>
      </w:pPr>
      <w:bookmarkEnd w:id="258"/>
      <w:r>
        <w:rPr>
          <w:rFonts w:ascii="Amiri" w:hAnsi="Amiri" w:eastAsia="Amiri" w:cs="Amiri"/>
          <w:color w:val="111111"/>
          <w:sz w:val="28"/>
          <w:sz w:val="28"/>
          <w:szCs w:val="28"/>
          <w:rtl w:val="true"/>
          <w:lang w:bidi="ar-SA"/>
        </w:rPr>
        <w:t>بلاد مسيلمة الكذّاب التي انطلقت منها أحزاب الردّة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فراجت أفكار محمّد بن عبد الوهّاب في هذه البلاد واتّبعه أميرها محمّد بن سعود، وعامّة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ذلك كلّه يتصرّف وكأنّه صاحب الاجتهاد المطلق، فهو لا يعبأ بقول أحد من أئمّة الاجتهاد لا من السلف ولا من المعاصرين له، هذا ولم يكن هو على الحقيقة ممّن يمت إلى الاجتهاد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وصفه أخوه الشيخ سليمان بن عبد الوهّاب، وهو أعرف الناس به، وقد ألّف كتاباً في إبطال دعوة أخيه وإثبات زيفها، وممّا جاء فيه عبارة موجزة وجامعة في التعريف بالوهّابيّة وموسّسها، قال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ابتلى الناس بمن ينتسب إلى الكتاب والسنّة ويستنبط من علومهما ولا يبالي من خالفه، ومن خالفه فهو عنده كافر، هذا وهو لم يكن فيه خصلة واحدة من خصال أهل الاجتهاد، ولا والله ولا عشر واحدة، ومع هذا راج كلامه على كثير من الجهّال، فإنّا لله وإنّا إليه راجعون</w:t>
      </w:r>
      <w:r>
        <w:rPr>
          <w:rFonts w:eastAsia="Amiri" w:cs="Amiri" w:ascii="Amiri" w:hAnsi="Amiri"/>
          <w:color w:val="111111"/>
          <w:sz w:val="28"/>
          <w:szCs w:val="28"/>
          <w:rtl w:val="true"/>
          <w:lang w:bidi="ar-SA"/>
        </w:rPr>
        <w:t>»</w:t>
      </w:r>
      <w:r>
        <w:rPr>
          <w:rStyle w:val="FootnoteAnchor"/>
          <w:rtl w:val="true"/>
        </w:rPr>
        <w:footnoteReference w:id="531"/>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9" w:name="__RefHeading___Toc12635922_2142443653"/>
      <w:bookmarkStart w:id="260" w:name="_Toc84"/>
      <w:bookmarkEnd w:id="259"/>
      <w:r>
        <w:rPr>
          <w:rtl w:val="true"/>
        </w:rPr>
        <w:t>(</w:t>
      </w:r>
      <w:r>
        <w:rPr/>
        <w:t>٥</w:t>
      </w:r>
      <w:r>
        <w:rPr>
          <w:rtl w:val="true"/>
        </w:rPr>
        <w:t xml:space="preserve">) </w:t>
      </w:r>
      <w:r>
        <w:rPr>
          <w:rtl w:val="true"/>
        </w:rPr>
        <w:t>مسار الإسلام بعد الرسول</w:t>
      </w:r>
      <w:r>
        <w:rPr>
          <w:rtl w:val="true"/>
        </w:rPr>
        <w:t>(</w:t>
      </w:r>
      <w:r>
        <w:rPr>
          <w:rtl w:val="true"/>
        </w:rPr>
        <w:t>صلى الله عليه وآله وسلم</w:t>
      </w:r>
      <w:r>
        <w:rPr>
          <w:rtl w:val="true"/>
        </w:rPr>
        <w:t>):</w:t>
      </w:r>
      <w:bookmarkEnd w:id="260"/>
    </w:p>
    <w:p>
      <w:pPr>
        <w:pStyle w:val="BookText"/>
        <w:rPr/>
      </w:pPr>
      <w:r>
        <w:rPr>
          <w:rFonts w:ascii="Amiri" w:hAnsi="Amiri" w:eastAsia="Amiri" w:cs="Amiri"/>
          <w:color w:val="111111"/>
          <w:sz w:val="28"/>
          <w:sz w:val="28"/>
          <w:szCs w:val="28"/>
          <w:rtl w:val="true"/>
          <w:lang w:bidi="ar-SA"/>
        </w:rPr>
        <w:t xml:space="preserve">بيّن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المنعطف الخطير الذي واجهته الأُمّة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انحرف الكثير من المسلمين آنذك جرّاء الأحداث المظلمة التي ابتلت الأُمّة الإسلاميّة بها، ويدلي الأستاذ أنّ التعرّف على الحقائق التاريخيّة هو المنهج الذي لابدّ من اتّباعه في معرفة الحقّ، يقول الأستاذ</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صلتنا بتاريخنا الإسلامي أبعد من مجرّد التعرّف على أحداث الزمن الماضي، وأبعد أيضاً من اقتناص التجارب وإضافتها إلى المخزون 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أنّ تاريخنا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أصالته، وبفعل العوامل الخاصّة التي ساهمت في </w:t>
      </w:r>
    </w:p>
    <w:p>
      <w:pPr>
        <w:pStyle w:val="BookText"/>
        <w:rPr/>
      </w:pPr>
      <w:r>
        <w:rPr>
          <w:rFonts w:ascii="Amiri" w:hAnsi="Amiri" w:eastAsia="Amiri" w:cs="Amiri"/>
          <w:color w:val="111111"/>
          <w:sz w:val="28"/>
          <w:sz w:val="28"/>
          <w:szCs w:val="28"/>
          <w:rtl w:val="true"/>
          <w:lang w:bidi="ar-SA"/>
        </w:rPr>
        <w:t xml:space="preserve">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 شريكاً للقرآن والسنّة في تكوين الرؤى والمواقف، وصياغة الكثير من المعتقدات والمعارف، وهو لدى السواد الأعظم من الناس، ممّن ليس لديهم صلة واعية بالقرآن الكريم والسنّة المطهّرة وفقههما، أكثر ثقلاً وأعظم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أصبح الوعي التاريخي جزءاً لا يتجزّأ من الوعي العقيدي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تصحيح المخزون التاريخي شرطاً أساساً في تصحيح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بلا شكّ أُمّة ذات تاريخ عريق جدير أن تفخر به وتعتزّ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تكن نقلة التوحيد الكبرى التي أحدثها الإسلام فغيّر بها صورة الحياة على الأرض بالأمر اليسير أو الهيّن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كانت رسالة القرآن الشاملة الخالدة بالأمر الذي يُطوى أو يقلّل من أهمّيته شيء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كان المدّ الحضاري الذي صنعه المسلمون طوال ثلاثة عشر قرناً ملكوا فيها بالشيء الذي يغيب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جدير بنا أن نفخر بذلك كلّه، وأن نربّي أجيالنا على الفخر به، فنبرّز دوماً دواعي الفخر ونحفّها بالإطراء والتبجيل والتقديس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لكنّنا في الوقت ذاته بحاجة أكيدة إلى الاعتراف بوقوع الخطأ والانحراف في المسار التاريخي، ثمّ تشخيص ذلك وتحديده وتتبّع أُصوله وجذوره لملاحظة مدى الأثر الذي تركه في الأُمّة فكريّاً واجتماعيّاً، ذلك لما احتلّه التاريخ الإسلامي من دور معرفي خطير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فمّما لا شكّ فيه أنّه قد وقعت انحرافات كثيرة في المجال السياسي عن الخطّ الإسلامي الأصيل، وأنّ هذه الانحرافات قد وقعت في وقت مبكّر من تاريخ الإسلام لم يكن ينبغي أن تقع فيه</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فالذي ننظر إليه نظرة التبجيل والتقديس ونكرّس في إظهاره والدفاع عنه كلّ الطاقات والإمكانات ليس هو الواقع التاريخي الناجز بكلّ ما يحويه من حلو ومرّ، بل هو الأطروحة والموقف والإنجاز الذي يتحرّك مع أهداف الشريعة ومقاصدها بغضّ النظر عن مصدره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 السلطان والنظام السياسي القائم، أم </w:t>
      </w:r>
      <w:bookmarkStart w:id="261" w:name="pg20390_291323"/>
    </w:p>
    <w:p>
      <w:pPr>
        <w:pStyle w:val="BookText"/>
        <w:rPr/>
      </w:pPr>
      <w:bookmarkEnd w:id="261"/>
      <w:r>
        <w:rPr>
          <w:rFonts w:ascii="Amiri" w:hAnsi="Amiri" w:eastAsia="Amiri" w:cs="Amiri"/>
          <w:color w:val="111111"/>
          <w:sz w:val="28"/>
          <w:sz w:val="28"/>
          <w:szCs w:val="28"/>
          <w:rtl w:val="true"/>
          <w:lang w:bidi="ar-SA"/>
        </w:rPr>
        <w:t>الخطوط الإسلاميّة المعارضة للسلطان ونظامه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الموضوعيّة في شيء أن نجعل الواقع التاريخي الناجز هو المقوّم للحقيقة وللتاريخ نفسه، بل الشريعة بنصوصها ومعالمها ومفاهيمها ومقاصدها هي المرجع في تقويم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نتنبّه وننبّه دوماً إلى الفصل بين سيادة الإسلام وانتشاره كقيمة حضاريّة وإنسانيّة وبين الدولة السلطانيّة التي قد تلتقي معه فتكون جزءاً منه حيّاً فعّالاً دافعاً لحركته باتّجاهها الصحيح، وقد تفترق عنه فتكون أهمّ ما يعيق حركته من الداخل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رحا الإسلام دائرة، فدوروا مع الكتاب حيث دار، ألا إنّ الكتاب والسلطان سيفترقان فلا تفارقوا الكتاب، ألا إنّه سيكون عليكم أمراء يقضون لأنفسهم ما لا يقضون لكم فإذا عصيتموهم قتلوكم وإذا أطعتموهم أضلّوكم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فالمسيرة مع الكتاب، التي قد يفارقها السلطان، هي التي تمثّل تاريخ الإسلام الحقّ الذي ينبغي أن نبرزه ونقدّمه للأجيال منار هدى وراية 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الرؤية تشكّل المقدّمة الأولى لقراءة واعية في التاريخ يكون النقد الموضوعي البنّاء أهمّ لوازمها</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2635924_2142443653"/>
      <w:bookmarkStart w:id="263" w:name="_Toc85"/>
      <w:bookmarkEnd w:id="262"/>
      <w:r>
        <w:rPr>
          <w:rtl w:val="true"/>
        </w:rPr>
        <w:t>(</w:t>
      </w:r>
      <w:r>
        <w:rPr/>
        <w:t>٦</w:t>
      </w:r>
      <w:r>
        <w:rPr>
          <w:rtl w:val="true"/>
        </w:rPr>
        <w:t xml:space="preserve">) </w:t>
      </w:r>
      <w:r>
        <w:rPr>
          <w:rtl w:val="true"/>
        </w:rPr>
        <w:t>الفرق والمذاهب تحقيق في النشأة والمعالم</w:t>
      </w:r>
      <w:r>
        <w:rPr>
          <w:rtl w:val="true"/>
        </w:rPr>
        <w:t>:</w:t>
      </w:r>
      <w:bookmarkEnd w:id="263"/>
    </w:p>
    <w:p>
      <w:pPr>
        <w:pStyle w:val="BookText"/>
        <w:rPr/>
      </w:pPr>
      <w:r>
        <w:rPr>
          <w:rFonts w:ascii="Amiri" w:hAnsi="Amiri" w:eastAsia="Amiri" w:cs="Amiri"/>
          <w:color w:val="111111"/>
          <w:sz w:val="28"/>
          <w:sz w:val="28"/>
          <w:szCs w:val="28"/>
          <w:rtl w:val="true"/>
          <w:lang w:bidi="ar-SA"/>
        </w:rPr>
        <w:t xml:space="preserve">يقول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 حول دوافع تأليف هذا الكتاب</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ليست قليلة الكتابات والبحوث التي كُتبت في تاريخ الفرق والمذاهب الإسلاميّة، منذ أوائل القرن الرابع، حيث ظهرت أول التصانيف في هذا الموضوع، وحتّى يومنا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القليل منها بل النادر هو الذي احتوى جهداً تحقيقيّاً جادّاً، يُخضع للتحقيق العلمي حتّى القضايا المشهورة والتي أخذت طريقها إلى سائر ما كُتب في هذا الباب وكأنّها ثوابت تاريخيّة لا نقاش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درجت سائر </w:t>
      </w:r>
    </w:p>
    <w:p>
      <w:pPr>
        <w:pStyle w:val="BookText"/>
        <w:rPr/>
      </w:pPr>
      <w:r>
        <w:rPr>
          <w:rFonts w:ascii="Amiri" w:hAnsi="Amiri" w:eastAsia="Amiri" w:cs="Amiri"/>
          <w:color w:val="111111"/>
          <w:sz w:val="28"/>
          <w:sz w:val="28"/>
          <w:szCs w:val="28"/>
          <w:rtl w:val="true"/>
          <w:lang w:bidi="ar-SA"/>
        </w:rPr>
        <w:t>الكتابات على اعتماد أقوال الكثير من المتقدّمين، من مؤرّخين ومتكلّمين على أنّها الحقائق النهائيّة في موضوع البحث، بحجّة قول المؤرّخ أو المتكلّم الموثّق في قضايا اُخرى دخلت في إطار تخصّصه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كم من أمر مشهور وقضيّة استمرّ التعامل معها على أنّها مسلّمة قد أثبت التحقيق في أصلها وعرضها على الأسئلة الجادّة أنّها قضية لا أصل لها، وأنّ الحقيقة في الأمر شيء آخر لم يأخذ نصيبه من الشهرة ولا حظّه في التداول؟</w:t>
      </w:r>
    </w:p>
    <w:p>
      <w:pPr>
        <w:pStyle w:val="BookText"/>
        <w:rPr/>
      </w:pPr>
      <w:r>
        <w:rPr>
          <w:rFonts w:ascii="Amiri" w:hAnsi="Amiri" w:eastAsia="Amiri" w:cs="Amiri"/>
          <w:color w:val="111111"/>
          <w:sz w:val="28"/>
          <w:sz w:val="28"/>
          <w:szCs w:val="28"/>
          <w:rtl w:val="true"/>
          <w:lang w:bidi="ar-SA"/>
        </w:rPr>
        <w:t>وفي تاريخ نشأة المذاهب العقيديّة الإسلاميّة تواجهنا هذه الحقيقة في مواضع متعدّدة، وجدير بنا أن نتوقّع ذلك منذ الوهلة الأولى، فالتاريخ تاريخ مذاهب وفرق عاشت في ما بينها فترات طويلة، وربّما متّصلة من النزاعات والخلافات التي تبلغ ذروتها أحياناً في حروب طاحنة، وتقف أحياناً أخرى عند مستوى التكفير والتفسيق والقذف بشتّى ألوان التهم والطعون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ناحية اُخرى فإنّ الكتّاب الذين كتبوا في تواريخها هم كتّاب ينتمون سلفاً إلى إحداها، ويتعصّبون لها، ويذبُّون عنها، ويصوّبون مقولاتها، ويقفون موقفاً سلبيّاً إزاء سائر الفرق الأخرى التي تختلف معها في مقولاتها، أو في تاريخها السياسي، أو في 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لا نتوقّع غياب الروح الموضوعيّة والإنصاف في أحوال كهذه؟</w:t>
      </w:r>
    </w:p>
    <w:p>
      <w:pPr>
        <w:pStyle w:val="BookText"/>
        <w:rPr/>
      </w:pPr>
      <w:r>
        <w:rPr>
          <w:rFonts w:ascii="Amiri" w:hAnsi="Amiri" w:eastAsia="Amiri" w:cs="Amiri"/>
          <w:color w:val="111111"/>
          <w:sz w:val="28"/>
          <w:sz w:val="28"/>
          <w:szCs w:val="28"/>
          <w:rtl w:val="true"/>
          <w:lang w:bidi="ar-SA"/>
        </w:rPr>
        <w:t>إنّ السبيل الوحيد للخروج من هذه الإشكاليّة هو اعتماد التجرّد والموضوعيّة والحياد في قراءة التاريخ، لوضع كلّ شيء في محلّه، وإعطاء كلّ نصيبه، ووضع كلّ قضيّة في إطارها الموضوعي الصحيح، دون مزايدة أو تنقيص</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السجال والصراع العقائديّين اللذين اتّسما بالعنف والخشونة غالباً في القرن الأوّل والثاني من الهجرة قد أفرزا الشيء الكثير ممّا ينبغي إعادة النظر فيه بروح موضوعيّة متجرّدة من دواعي ذلك النزاع، لاسيّما مع ما ينبغي أن يكون تأثّره بتلك الأجزاء شديد الوضوح إلى حدّ لا ينبغي التغافل عنه، بل لا يتمّ التغافل </w:t>
      </w:r>
    </w:p>
    <w:p>
      <w:pPr>
        <w:pStyle w:val="BookText"/>
        <w:rPr/>
      </w:pPr>
      <w:r>
        <w:rPr>
          <w:rFonts w:ascii="Amiri" w:hAnsi="Amiri" w:eastAsia="Amiri" w:cs="Amiri"/>
          <w:color w:val="111111"/>
          <w:sz w:val="28"/>
          <w:sz w:val="28"/>
          <w:szCs w:val="28"/>
          <w:rtl w:val="true"/>
          <w:lang w:bidi="ar-SA"/>
        </w:rPr>
        <w:t>عنه إلاّ مع الخضوع لأدوات النزاع السالفة نفسها والتحزّب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تلك المرحلة أفرزت هذه النزاعات العديد من الأحاديث الموضوعة لرمي طائفة من الناس بسمة ما، تنفّر الآخرين منها، وتقصيها عن دائرة الإسلام والتوحيد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وضع الكثير من المحققين القدماء والمحدّثين الأصابع على طائفة من هذه الأحاديث، إلاّ أنّها ما زالت هي الأكثر رواجاً في تصنيف عدد غير قليل من الطوائف الإسلاميّة، الأمر الذي يستدعي المزيد من التحقيق في إرجاع كلّ شيء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 أكثر القضايا وضوحاً ما نشهده من تسميات منفّرة للعديد من الفرق، نقطع منذ اللحظة الأولى أنّها تسميات أطلقت من الخارج، ولم تكن منتخبة من أصحابها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نستطيع أن نقبل أنّ طائفة تنتسب إلى الإسلام تطلق على نفسها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بل حتّى تسميات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تسميات لا يمكن أن تكون مختارة، بل لا يمكن إلاّ أن تكون من وضع فئة قويّة لها كلمة نافذة، استطاعت تعميم هذه التسميات لتكون مفروضة على أصحابها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لنا أن نتوقّع أنّه لو ترك الأمر 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أختاروا لأنفسهم هذه التسمية وهم يعتقدون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على الحقّ، دون سواهم، أو أنّهم على ا لأقل أقرب إلى الحقّ من سواهم، فإذا علمنا من ناحية أخرى أنّ المؤرّخين يضعون ستّة أسباب لنشأة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علمنا كم دخلت في هذا الموضوع من آراء واتّجاهات جديرة بالبحث والتحقيق</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الدراسة التي نقدّمها في هذا الكتاب، بتقسيم جديد، بعد أن كانت قد توزّعت على مباحث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الإسلام السياسي والثقافي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مسار الإسلام بعد الرسول ونشأة المذاهب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تأخذ على عاتقها هذه المهّمة، على أمل أن </w:t>
      </w:r>
      <w:bookmarkStart w:id="264" w:name="pg20390_291326"/>
    </w:p>
    <w:p>
      <w:pPr>
        <w:pStyle w:val="BookText"/>
        <w:rPr/>
      </w:pPr>
      <w:bookmarkEnd w:id="264"/>
      <w:r>
        <w:rPr>
          <w:rFonts w:ascii="Amiri" w:hAnsi="Amiri" w:eastAsia="Amiri" w:cs="Amiri"/>
          <w:color w:val="111111"/>
          <w:sz w:val="28"/>
          <w:sz w:val="28"/>
          <w:szCs w:val="28"/>
          <w:rtl w:val="true"/>
          <w:lang w:bidi="ar-SA"/>
        </w:rPr>
        <w:t>تكون قد قدّمت للقاريء أقرب الصور إلى الحقيقة في موضوع نشأة المذاهب والفرق وفي معالمها الأساسيّة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 بالله، عليه توكلت وإليه أُنيب</w:t>
      </w:r>
    </w:p>
    <w:p>
      <w:pPr>
        <w:pStyle w:val="Heading2"/>
        <w:numPr>
          <w:ilvl w:val="1"/>
          <w:numId w:val="1"/>
        </w:numPr>
        <w:rPr/>
      </w:pPr>
      <w:bookmarkStart w:id="265" w:name="__RefHeading___Toc12635926_2142443653"/>
      <w:bookmarkStart w:id="266" w:name="_Toc86"/>
      <w:bookmarkEnd w:id="265"/>
      <w:r>
        <w:rPr>
          <w:rtl w:val="true"/>
        </w:rPr>
        <w:t>(</w:t>
      </w:r>
      <w:r>
        <w:rPr/>
        <w:t>٧</w:t>
      </w:r>
      <w:r>
        <w:rPr>
          <w:rtl w:val="true"/>
        </w:rPr>
        <w:t xml:space="preserve">) </w:t>
      </w:r>
      <w:r>
        <w:rPr>
          <w:rtl w:val="true"/>
        </w:rPr>
        <w:t>في مقارنة الأديان ونظرة سريعة في التوراة والانجيل والقرآن</w:t>
      </w:r>
      <w:r>
        <w:rPr>
          <w:rtl w:val="true"/>
        </w:rPr>
        <w:t>:</w:t>
      </w:r>
      <w:bookmarkEnd w:id="266"/>
    </w:p>
    <w:p>
      <w:pPr>
        <w:pStyle w:val="BookText"/>
        <w:rPr/>
      </w:pPr>
      <w:r>
        <w:rPr>
          <w:rFonts w:ascii="Amiri" w:hAnsi="Amiri" w:eastAsia="Amiri" w:cs="Amiri"/>
          <w:color w:val="111111"/>
          <w:sz w:val="28"/>
          <w:sz w:val="28"/>
          <w:szCs w:val="28"/>
          <w:rtl w:val="true"/>
          <w:lang w:bidi="ar-SA"/>
        </w:rPr>
        <w:t xml:space="preserve">بيّن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الكتاب أن دراسة الأديان والتعرف علمياً هو الدافع لتأليف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يحتلّ علم مقارنة الأديان أهمّية كبيرة في بُعديه التاريخي والعقائدي، إذ يندرج في إطار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التاريخ، وعلم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الصعيدين يحظى بأهمّيته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اندراجه في علوم الكلام واضحاً، كون الأديان تتألف أساساً من جملة من العقائد التي تدور حولها المباحث المعروفة بعلم الكلام، فإنّ البُعد التاريخي فيه سيبقى أساسيّاً هو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تحتلّه المعرفة بتاريخ كلّ دين من الأديان من أهميّة كبيرة في معرفة الدين نفسه، بدونها لا تتجاوز المعرفة بالدين نفسه حدود المعارف الساذجة التي تحصل بالتلقين والمتابعة والتقليد، ولا تسمّى معارف إلاّ تجوّزاً، وإن دخلت تحت عنوان ثقافة الشعوب والأُمم، والتاريخ وحده هو الذي يمنح هذه الثقافة، أو التعاليم المتلقّاة، عمقاً وقيمة تستحقّ بهما أن تدخل في دائرة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والأديان السماويّة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اليهودية والمسيحيّة، والإسلام، بحسب ترتيبها التاريخي، هي الأديان الكبرى التي تعزّزت بكتب سماويّة شملت كلّ ما تستوعبه هذه الأديان من عقائد وشرائع وأخلاق، إضافة إلى هذا فهي الأديان التي يدين بها أكثر من ثلاثة أرباع البشر، عبر قرون عديدة، مع ملاحظة القلّة النسبيّة لأتباع الديانة اليهوديّة قياساً بأتباع الديانتين الأخريين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المسيحيّة والإسلام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بقيت الكتب السماويّة الثلاثة لهذه الديانات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والانجيل، </w:t>
      </w:r>
    </w:p>
    <w:p>
      <w:pPr>
        <w:pStyle w:val="BookText"/>
        <w:rPr/>
      </w:pPr>
      <w:r>
        <w:rPr>
          <w:rFonts w:ascii="Amiri" w:hAnsi="Amiri" w:eastAsia="Amiri" w:cs="Amiri"/>
          <w:color w:val="111111"/>
          <w:sz w:val="28"/>
          <w:sz w:val="28"/>
          <w:szCs w:val="28"/>
          <w:rtl w:val="true"/>
          <w:lang w:bidi="ar-SA"/>
        </w:rPr>
        <w:t>والقرآن، على الترتيب التاريخي نفسه، كتباً مقدّسة لا يرقى إلى قداستها شيء عند أتباعها، فهي دستور الديانة الكامل، ورمزها الأوّل، ومحور تكوّنها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مدى القرون حظي كلّ واحد من هذه الكتب الثلاثة باهتمام بالغ، بالدرجة الأولى من أتباعه المتديّنين برسالته، تفسيراً وشرحاً وتحليلاً وترجمة، حتّى أصبحت مكتبة القرآن الكريم وحده، نموذجاً، تضمّ عشرات الآلاف من المجلّدات في مجالات الدراسات القرآنيّة المتعدّدة، إلى جانب هذا فإنّ دراسات اُخرى نقديّة ومقارنة قد عُنيت بهذه الكتب الكبرى، لاسيّما في القرن الأخير المنصرم، حيث اشتدّ الاحتكاك بين أصحاب الأديان مع رسوخ القناعة بثبات هذه الأديان وعمق تأثيرها في نفوس أتباعها، ثمّ ساعد على ذلك تطوّر مناهج البحث، فتجاوزت الدراسات النقديّة والمقارنة الحديثة مجموع المواقف المجزّءة والمفرّقة، التي تناثرت في كتب الكثير من المتقدّمين، لتنحى منحاً شموليّاً في القراءة والنقد، وإن جانب كثير منها الموضوعيّة تحت ضغط الميول الشخصيّة والدوافع المسبقة التي تحول دون الحياديّة الإيجابيّة، ودون الروح العلميّة في القراءة والنقد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وكتابنا الصغير هذا ليس هو جهد جديد في مشروع دراسة مقارنة للكتب السماويّة الثلاثة، بل هو حصيلة لبعض من تلك الدراسات المقارنة التي توفّرت على شروط الموضوعيّة، وتناولها مختصّون توفّروا على إحاطة حقيقية بها، تاريخاً وعقائداً، فقدّموا مواد تميّزت بالجدّة والعمق والدقّة في سائر مباحثها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ونظراً لأهميّة هذا الموضوع، والحاجة الجادّة لنشر ثقافة هذا النوع من الدراسات المقارنة بين الناس، ولتنوّع هذه المصادر في مباحثها، واتجاهات أصحابها، اخترنا أن نضع بين يدي القاري خلاصة الخلاصة ممّا توصّل إليه هؤلاء الباحثون، بعد إعادة تنظيم وتنسيق المباحث لكي تنتظم في كتاب صغير كهذا، تضمّن ثلاثة فصول، اختصّ كلٌّ منها بواحد من الكتب الثلاثة، واستوعب الأخير </w:t>
      </w:r>
      <w:bookmarkStart w:id="267" w:name="pg20390_291328"/>
    </w:p>
    <w:p>
      <w:pPr>
        <w:pStyle w:val="BookText"/>
        <w:rPr/>
      </w:pPr>
      <w:bookmarkEnd w:id="267"/>
      <w:r>
        <w:rPr>
          <w:rFonts w:ascii="Amiri" w:hAnsi="Amiri" w:eastAsia="Amiri" w:cs="Amiri"/>
          <w:color w:val="111111"/>
          <w:sz w:val="28"/>
          <w:sz w:val="28"/>
          <w:szCs w:val="28"/>
          <w:rtl w:val="true"/>
          <w:lang w:bidi="ar-SA"/>
        </w:rPr>
        <w:t>منها بعض أوجه المقارنة، إضافة إلى ما شكّلته مباحثه من مادّة مقارنة 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اعتمدنا في الفصل الأول دراسة الشيخ محمّد جواد البلاغي والتي أعدّها بأُسلوب حواري في كتابه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الرحلة المدرسيّة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الفصل الثاني، مع الانجيل، اعتمدنا دراستين، إحداهما، وهي الأوسع، دراسة محقق وباحث وعالم بالأديان، مسيحيّ الديانة، هو الدكتور موريس بوكاي،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القرآن والتوراة والانجيل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في الكتب المقدّسة في ضوء المعارف الحديثة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لباحثة من أصل مسيحي قرأت الأناجيل، وقرأت القرآن فانتقلت إلى الإسلام وكتبت حصيلة ملاحظاتها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عن قرب في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الفصل الثالث احتجنا إلى كتابة المبحث الأول لعدم استيفائه جيّداً في هذه المصادر الثلاثة، ثمّ عدنا إلى موريس بوكاي بالدرجة الأولى في المبحث الثاني وبعض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راجين أن نكون قد وفّقنا في هذا العمل، والله من وراء القصد، وهو الهادي إلى سواء السبيل</w:t>
      </w:r>
      <w:r>
        <w:rPr>
          <w:rFonts w:eastAsia="Amiri" w:cs="Amiri" w:ascii="Amiri" w:hAnsi="Amiri"/>
          <w:color w:val="111111"/>
          <w:sz w:val="28"/>
          <w:szCs w:val="28"/>
          <w:rtl w:val="true"/>
          <w:lang w:bidi="ar-SA"/>
        </w:rPr>
        <w:t>.</w:t>
      </w:r>
    </w:p>
    <w:p>
      <w:pPr>
        <w:pStyle w:val="Heading2"/>
        <w:numPr>
          <w:ilvl w:val="1"/>
          <w:numId w:val="1"/>
        </w:numPr>
        <w:rPr/>
      </w:pPr>
      <w:bookmarkStart w:id="268" w:name="__RefHeading___Toc12635928_2142443653"/>
      <w:bookmarkStart w:id="269" w:name="_Toc87"/>
      <w:bookmarkEnd w:id="268"/>
      <w:r>
        <w:rPr>
          <w:rtl w:val="true"/>
        </w:rPr>
        <w:t>(</w:t>
      </w:r>
      <w:r>
        <w:rPr/>
        <w:t>٨</w:t>
      </w:r>
      <w:r>
        <w:rPr>
          <w:rtl w:val="true"/>
        </w:rPr>
        <w:t xml:space="preserve">) </w:t>
      </w:r>
      <w:r>
        <w:rPr>
          <w:rtl w:val="true"/>
        </w:rPr>
        <w:t>ابن تيميّة حياته وعقائده</w:t>
      </w:r>
      <w:r>
        <w:rPr>
          <w:rtl w:val="true"/>
        </w:rPr>
        <w:t>:</w:t>
      </w:r>
      <w:bookmarkEnd w:id="269"/>
    </w:p>
    <w:p>
      <w:pPr>
        <w:pStyle w:val="BookText"/>
        <w:rPr/>
      </w:pPr>
      <w:r>
        <w:rPr>
          <w:rFonts w:ascii="Amiri" w:hAnsi="Amiri" w:eastAsia="Amiri" w:cs="Amiri"/>
          <w:color w:val="111111"/>
          <w:sz w:val="28"/>
          <w:sz w:val="28"/>
          <w:szCs w:val="28"/>
          <w:rtl w:val="true"/>
          <w:lang w:bidi="ar-SA"/>
        </w:rPr>
        <w:t xml:space="preserve">يتصدى الاُستاذ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صائب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بطلان عقائد ابن تيميّة، إذ يقول في تعريف كتابه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لتعشق الحقّ مثلما تعشق 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ليؤلمك أن ترى الحقّ مذ كان قديماً ولم يزل صعب المنال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الأحرار يئنّون معك وهم يرون هذا جارياً حواليهم في شتّى الأحداث والأشياء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عزّ عليك قديماً أن ترى حقل أُقحوان لم تنبثّ فيه إبرُ الشوك اليابسة والخضراء</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ويحزّ في قلبك أنّ هذا المعنى الأليم هو من أوّل ما يدركُهُ أخوك الإنسان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هي حالك مع الكاتبين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تشوّقت لأن يأخذوك إلى بطون الحقيقة، فتقضي مع بعضهم الشوط الطويل وهو يُدحرج بين يديك كرةً سوداء صمّاء على مسار ملتو، وأنت تتبعها لا تدري إلى أين، ولا متى سيشقّ لك عن تلك القشرة الصمّاء فيُريك ما تُخفيه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وتمضي جاهداً تنتظر نهاية المطاف فلا تشعر إلاّ وقد ارتطمت تلك الكرة السوداء بجدار صلب سميك، فارتطمت أنت معها، أو رجعت القهقرى مُنهك القوى متعب الأعصاب، تتقطّر وجنتاك بالسخط واليأس والقنوط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سطحيّون ما زلنا نتلهّى بالقُشور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تمنّيتُ مثلك أن أجني ثمار وقت ثمين أنفقتّه مع هذا وذاك فيذهب سدىً على دوائر مفرغة وحافّات ضياع، فأعود أرقاً متعب العينين، فأُعزّي نفسي بأمواج تُدافع السواحل مذ خلق الله أرضنا، وهذا ديدنُها حتّى تُبدلّ الأرض غير الأرض، لا تكلّ ولا 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اُحلّق بخيالي إلى عظماء بنو لبني الإنسان مجداً وحضارةً وتراثاً لا ينضبّ معينُهُ، فيتّسع الأملُ في عيني من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التاريخ فوجدتُه منكوساً على رأسه في أكثر فصوله، ولسبب بسيط، هو أنّ ما كُتب إنّما كُتب تحت رايات السلطان على مرّ الزمان، فما أزعج منه السلطان ضاع واندرس فلا تجد له أثراً إلاّ في فهارس المؤلّفات، وإن نجا منه شيء تصدّى له الأقوياء بالسلطان على الدوام بسهام الطعن والتكذيب، فمن هنا تفجّرت بين جنبيّ عزمةُ ثائر على أن أُساهم في إخراج الصورة الحقّة لأوّل أُسٍّ في هذا البناء التاريخيّ الشامخ، ذاك أملٌ سأفرغ له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هنا في هذا الكتاب فقد قرأتُ رجلاً في عقيدة، وعقيدةً 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تيميّة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شيئاً ممّا كتبوه فيه وفي عقيدته فلم أجد غير تلك الكرة السوداء يدحرجونها أمامي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فألقيتُها جانباً وتناولت ما بلغته يدي ممّا كتبه </w:t>
      </w:r>
    </w:p>
    <w:p>
      <w:pPr>
        <w:pStyle w:val="BookText"/>
        <w:rPr/>
      </w:pPr>
      <w:r>
        <w:rPr>
          <w:rFonts w:ascii="Amiri" w:hAnsi="Amiri" w:eastAsia="Amiri" w:cs="Amiri"/>
          <w:color w:val="111111"/>
          <w:sz w:val="28"/>
          <w:sz w:val="28"/>
          <w:szCs w:val="28"/>
          <w:rtl w:val="true"/>
          <w:lang w:bidi="ar-SA"/>
        </w:rPr>
        <w:t>الرجل عن نفسه وعن عقيدته، فوقفتُ على البون الشاسع والزيف المريع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سطحيّون أو بسطاء غلبتهم سلامة الصدور فدهش ناظرهم للمنطاد المنفوخ الطائر، يحسبُ سرّاً عجيباً في جوفه رفعه إلى قُبّة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تعاملوا مع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طفقوا يكتبون عنه، وله، وفيه، فوضعوا أكفّهم على فيه، فألجموه ونطقوا، بأيّ شيء نطقوا؟ بتلك الكرة الحائرة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ارفعوا أيديكم عن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ينطق، دعوه يُفصح عمّا يريد، دعوه يكشف عن لباب قلبه، دعوه، يقل ما يريد كما يريد لا كما تريدون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فحملتُ على تلك الأكفّ فكففتّها عن فيه، فنطق بلسانه لا بألسنتهم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ورفعتُ الأغلال عن يديه فرسم جوهر عقيدته بريشته هو، لا بريشة عشاقه، ولا بريشة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أصعب الحديث في بطون الحقيقة، وما أقسى ردود الفعل التي سيحدثها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وعجباً له كيف سيشقّ طريقه بعكس اتّجاه ذاك التيّار الهادر، ومن سيرتضيه إلاّ المتعطّش للُّبِّ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دعونا ابن تيميّة، فعرّفناه لمن لم يعرفه، وعرّفنا بأجوائه كلّها من حيث الزمان والمكان، ثمّ تكلّم هو عن نفسه شيئاً ليعرف القاريُ صوته ونبراته، ثمّ انتقلنا معه إلى لباب عقائده ولم نقف عند القشور، ذهبنا إلى الصورة الكاملة ولم نقف عند الإطار نعظّمه ونمجّده، أو نعيبه ونبخسه نضارته، وأعرضنا عن كثير من التفصيل الذي يتشابه في معناه ويتّفق في مغزاه، حرصاً على لمّ أطراف تلك الصورة الممتدّة الواسعة بما لا يُضيع شيئاً من معالمها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وأهمّ ما في الكتاب أن الرجل هو الذي تكلّم عن نفسه وعن لباب عقائده، لا عشّاقه ولا حسّاده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هذا الكتاب ليمثّل الفصل الأخير في ما كُتب في موضوعه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الحلقة المفقودة في تاريخ عقيدة، وفي حقيقة رجل</w:t>
      </w:r>
      <w:r>
        <w:rPr>
          <w:rFonts w:eastAsia="Amiri" w:cs="Amiri" w:ascii="Amiri" w:hAnsi="Amiri"/>
          <w:color w:val="111111"/>
          <w:sz w:val="28"/>
          <w:szCs w:val="28"/>
          <w:rtl w:val="true"/>
          <w:lang w:bidi="ar-SA"/>
        </w:rPr>
        <w:t xml:space="preserve">. </w:t>
      </w:r>
      <w:bookmarkStart w:id="270" w:name="pg20390_291331"/>
    </w:p>
    <w:p>
      <w:pPr>
        <w:pStyle w:val="Heading2"/>
        <w:numPr>
          <w:ilvl w:val="1"/>
          <w:numId w:val="1"/>
        </w:numPr>
        <w:rPr/>
      </w:pPr>
      <w:bookmarkStart w:id="271" w:name="__RefHeading___Toc12635930_2142443653"/>
      <w:bookmarkStart w:id="272" w:name="_Toc88"/>
      <w:bookmarkEnd w:id="270"/>
      <w:bookmarkEnd w:id="271"/>
      <w:r>
        <w:rPr>
          <w:rtl w:val="true"/>
        </w:rPr>
        <w:t>(</w:t>
      </w:r>
      <w:r>
        <w:rPr/>
        <w:t>٨٠</w:t>
      </w:r>
      <w:r>
        <w:rPr>
          <w:rtl w:val="true"/>
        </w:rPr>
        <w:t xml:space="preserve">) </w:t>
      </w:r>
      <w:r>
        <w:rPr>
          <w:rtl w:val="true"/>
        </w:rPr>
        <w:t xml:space="preserve">صباح الصابري </w:t>
      </w:r>
      <w:r>
        <w:rPr>
          <w:rtl w:val="true"/>
        </w:rPr>
        <w:t>(</w:t>
      </w:r>
      <w:r>
        <w:rPr>
          <w:rtl w:val="true"/>
        </w:rPr>
        <w:t xml:space="preserve">صابئي </w:t>
      </w:r>
      <w:r>
        <w:rPr>
          <w:rtl w:val="true"/>
        </w:rPr>
        <w:t xml:space="preserve">/ </w:t>
      </w:r>
      <w:r>
        <w:rPr>
          <w:rtl w:val="true"/>
        </w:rPr>
        <w:t>العراق</w:t>
      </w:r>
      <w:r>
        <w:rPr>
          <w:rtl w:val="true"/>
        </w:rPr>
        <w:t>)</w:t>
      </w:r>
      <w:bookmarkEnd w:id="27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61722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470"/>
                        <a:stretch/>
                      </pic:blipFill>
                      <pic:spPr>
                        <a:xfrm>
                          <a:off x="0" y="0"/>
                          <a:ext cx="4521240" cy="6172200"/>
                        </a:xfrm>
                        <a:prstGeom prst="rect">
                          <a:avLst/>
                        </a:prstGeom>
                        <a:ln w="0">
                          <a:noFill/>
                        </a:ln>
                      </pic:spPr>
                    </pic:pic>
                  </a:graphicData>
                </a:graphic>
              </wp:inline>
            </w:drawing>
          </mc:Choice>
          <mc:Fallback>
            <w:pict>
              <v:shape id="shape_0" stroked="f" o:allowincell="f" style="position:absolute;margin-left:0pt;margin-top:-486.05pt;width:355.95pt;height:485.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العراق، ونشأ في أُسرة من الصابئة، واصل الدراسة إلى نهاية المرحلة المتوسطة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استبصر سنة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معسكرات الأسر في إيران أثناء الحرب العراقيّة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القرآن الكريم كتاب سماويّ عظيم لا يناله الريب من أيّ جانب، أنزله الله رحمة وهدى للعالمين، وهو الكتاب الذي تحدّى به الرسول الكريم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والبشريّة جمعاء أن تأتي بمثله، فلم يستطع أحدٌ أن يتحدّاه، ولا تستطيع البشريّة كلّها أن تأتي بمثله ولو كان بعضهم لبعض ظهيراً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هذا الكتاب العظيم يصرّح إِنَّ الدِّينَ عِندَ اللّهِ الإِسْلاَمُ</w:t>
      </w:r>
      <w:r>
        <w:rPr>
          <w:rStyle w:val="FootnoteAnchor"/>
          <w:rtl w:val="true"/>
        </w:rPr>
        <w:footnoteReference w:id="534"/>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 xml:space="preserve">وَمَن يَبْتَغِ غَيْرَ الإِسْلاَمِ دِينًا فَلَن يُقْبَلَ مِنْهُ، فكيف يجوز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العبد الضعيف الذي ورث تعاليم دين مغلق لا أعرف منها إلاّ بعض الطقوس التي لا أفهم لماذا يجب عليّ اتّباعها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أؤمن بالقرآن العظيم، أو لا أقبل بأوامره وتعاليمه، عندما سمعت </w:t>
      </w:r>
    </w:p>
    <w:p>
      <w:pPr>
        <w:pStyle w:val="BookText"/>
        <w:rPr/>
      </w:pPr>
      <w:r>
        <w:rPr>
          <w:rFonts w:ascii="Amiri" w:hAnsi="Amiri" w:eastAsia="Amiri" w:cs="Amiri"/>
          <w:color w:val="111111"/>
          <w:sz w:val="28"/>
          <w:sz w:val="28"/>
          <w:szCs w:val="28"/>
          <w:rtl w:val="true"/>
          <w:lang w:bidi="ar-SA"/>
        </w:rPr>
        <w:t>تلاوته، وعرفت شيئاً من معاني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الذي أرسل الأنبياء صلوات الله عليهم، وأنزل الكتب المقدّسة، قد جعل الإسلام ديناً لا ينبغي تجاوزه بابتغاء دين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لأتباع الديانات الأخُرى حتّى السماويّة منها إلاّ اتّباع هذا الدين، ولو بعث الأنبياء في زمان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جاز لهم إلاّ اتّباعه، حتّى نبيّ الله يحيى الذي ينسب بعض الصابئة دينهم إليه، ويدّعون أنّهم يتّبعون تعاليمه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الإسلام الذي آمنت به، هو الإسلام الحقيقي،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أولاً وآخراً الذي هدانا لهذا وما كنّا لنهتديّ لولا أن هدانا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وأعني به إسلام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أدرى بالذي في هذا البيت، وهم الذين أوصى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بالتمسّك بهم دون غيرهم، فهم أهل الولاية وخصوصاً أمير المؤمنين علي وليّ المؤمنين وقائد الغُرّ المحجّلين صاحب الفضائل الكبرى، والمناقب العظمى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يقاس بهم أحد، ينحدر عنهم السيل، ولا يرقى إليهم الطير، فهم في المقام الأسمى، والمنصب الأعلى، فهم صنائع الله والناس بعد ذلك صنائعهم، وهذا هو الواقع الذي تسنده الأدلّة والبراهين، ومن لم يقبله فقد خسر نفسه، وحبط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عظيم، لا يناله إلاّ من اختاره الله فجعله شيعة ومحبّاً لهم، وأسأل الله أن يحسبني من شيعتهم، وأن يميتني على ولايتهم، فهذه هي العاقبة الحسنى لكلّ مؤمن موحّد آمن بالله ورُسُله وكُتُبه وملائكته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هم الصابئة، وما هو دينهم؟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الصابئون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من أصحاب الديانات القديمة، غلب عليهم الحياء والكتمان، فكان ذلك مدّعاة لاختلاف العلماء والمؤرّخين في حقيقة أمرهم</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ففريق منهم ردّهم إلى ديانة بابل وآشور، وهي من أقدم الديانات الوثنيّة </w:t>
      </w:r>
    </w:p>
    <w:p>
      <w:pPr>
        <w:pStyle w:val="BookText"/>
        <w:rPr/>
      </w:pPr>
      <w:r>
        <w:rPr>
          <w:rFonts w:ascii="Amiri" w:hAnsi="Amiri" w:eastAsia="Amiri" w:cs="Amiri"/>
          <w:color w:val="111111"/>
          <w:sz w:val="28"/>
          <w:sz w:val="28"/>
          <w:szCs w:val="28"/>
          <w:rtl w:val="true"/>
          <w:lang w:bidi="ar-SA"/>
        </w:rPr>
        <w:t>لأنّ أساسها عبادة النجوم، وفيها من الشعائر ما يتّصل بديانة بابل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فرقة من المجوس والنصارى ولم يزد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أنّهم ليسوا من المسيحيّة في شيء، لأنّ المسيحيّ من آمن بأُلوهيّة السيّد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والصابئي لا يؤمن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أنّهم قوم عدلوا عن دين النصارى واليهود وعبدوا الملائكة، وهكذا تباينت الآراء واختلفت الروايات</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 يكتمون ديانتهم كلّ الكتمان، ويضنون بأسرارها حتّى عن أهلها وأتباعها، فالصابئي لا يكاد يعرف من أسرار دينه شيئاً، ولا يتّقن لغة أجداده، أو يحسن قراءتها أو كتابتها، ولا يُمكّن من السؤال عن العلّة فيما يؤدّيه من طقوس وفروض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الأسرار محفوظة في صدور المؤمنين وهم قلّة قليلة لا ترى البوح بها لأحد</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ويرى المؤرّخ السيّد عبد الرزّاق الحسني أنّهم مرّوا بأدوار أربعة، ننقل موجزاً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في الدور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اعتبرنا أنّ ديانة الصابئة هي عبادة الكواكب والنجوم، فلا شكّ في أنّها أقدم ديانة عرفها البشر في عصر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أُصول هذه الديانة فهي الاعتقاد بتعدّد القوى المدبّرة لهذا الكون، وبوجود قوّة أعلى تهيمن على هذه القوى وتدبّرها </w:t>
      </w:r>
      <w:r>
        <w:rPr>
          <w:rFonts w:eastAsia="Amiri" w:cs="Amiri" w:ascii="Amiri" w:hAnsi="Amiri"/>
          <w:color w:val="111111"/>
          <w:sz w:val="28"/>
          <w:szCs w:val="28"/>
          <w:rtl w:val="true"/>
          <w:lang w:bidi="ar-SA"/>
        </w:rPr>
        <w:t>. .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عبادة الصابئة الحاليّين، تعظيمهم للكواكب، وتكريمهم </w:t>
      </w:r>
    </w:p>
    <w:p>
      <w:pPr>
        <w:pStyle w:val="BookText"/>
        <w:rPr/>
      </w:pPr>
      <w:r>
        <w:rPr>
          <w:rFonts w:ascii="Amiri" w:hAnsi="Amiri" w:eastAsia="Amiri" w:cs="Amiri"/>
          <w:color w:val="111111"/>
          <w:sz w:val="28"/>
          <w:sz w:val="28"/>
          <w:szCs w:val="28"/>
          <w:rtl w:val="true"/>
          <w:lang w:bidi="ar-SA"/>
        </w:rPr>
        <w:t>للنجوم، ولاسيّما الكواكب السيّارة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النجم القطبي، فله مقام ممتاز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القبلة التي يتّجه إليها في كلّ فرض وطقس يقوم به المتديّن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الصائبة في الدور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يستطيع الباحث المنقّب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ساعدته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يقف على حلقات الانتقال من الدور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عبادة الأجرام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عبادتها على هيئة الأصنام والرموز والأوابد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يعرفه التاريخ أنّ الصابئة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مرور عهود 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تبني الهياكل وتسمّيها بأسماء الكواكب وتقيم في أوساطها التماثيل، وتبني على المرتفعات العاليّة الأوابد والرموز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ولا يزال الصابئون الماليّون يقدّسون مظاهر الطبيعة، ويرون في النار والشهب، والرعد، والبرق، وسائر الظواهر الجويّة، رمزاً يعبر عن أحد تلك الكواكب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في الدور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بدأ هذا الدور باستقرار ديانة الصابئة، ودخولها ضمن الكتب والأسفار، واعتناء الكهنة بدراستها وتدريسها، فكانت وكان فيها مجال واسع للنّظر، والبحث، والفلسفة، والتعليل شأن كلّ ديانة تستقرّ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فتعاليم الصابئة في هذا الدور تأثّرت نوعاً ما بهذا النوع من الفلسفة، وكانت الأبحاث تدور عن حقيقة التمثيل والقوّة، وعن قابليّة الكواكب واستعدادها، وعن التأثيرات الكونيّة وعلاقتها بهذه الكواكب، وعن خواص الأسماء والحروف، وعن مبدأ العالم ومنتهاه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في الدور الرابع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للانقلاب الذي حدث قبل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جاء بعده من تطوّرات دينيّة، أثر بيّن في سائر الديانات الأُخرى، وكانت فكرة ظهور مجدّد للديانة متغلغلة في </w:t>
      </w:r>
    </w:p>
    <w:p>
      <w:pPr>
        <w:pStyle w:val="BookText"/>
        <w:rPr/>
      </w:pPr>
      <w:r>
        <w:rPr>
          <w:rFonts w:ascii="Amiri" w:hAnsi="Amiri" w:eastAsia="Amiri" w:cs="Amiri"/>
          <w:color w:val="111111"/>
          <w:sz w:val="28"/>
          <w:sz w:val="28"/>
          <w:szCs w:val="28"/>
          <w:rtl w:val="true"/>
          <w:lang w:bidi="ar-SA"/>
        </w:rPr>
        <w:t>نفوس أصحاب كلّ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مال الصابئة إلى الاعتقاد بأنّ نبيّ الله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يوحنا المعمّدان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المجدّد المنتظر فاعتقدوا به وعظّموه، وما زال الصابئة حتّى الآن يذكرون له بعض التعاليم، ويعتقدون به نبيّاً مجدّداً أُرسل إليهم دون غيرهم من البشر</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للديانة الصابئة كُتباً مقدّسة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الكنزاريا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الكتاب العظيم،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دراشه إديهيا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تعاليم يحيى،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عقد الزواج،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سدده إديشماتا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كتاب التعميد،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يفترقون على عدّة فرق كالمندائيّة والحرّانيّة، ولم يبق إلاّ القليل منهم يعيشون في جنوب العراق وإيران حيث الأنهار والأهوار، وعلّت قربهم من الماء لأنّ أكثر عباداتهم هي طقوس تحتاج إلى الماء أو تجري داخله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ورد ذكر الصابئة في القرآن في ثلاثة مواضع</w:t>
      </w:r>
      <w:r>
        <w:rPr>
          <w:rStyle w:val="FootnoteAnchor"/>
          <w:rtl w:val="true"/>
        </w:rPr>
        <w:footnoteReference w:id="538"/>
      </w:r>
      <w:r>
        <w:rPr>
          <w:rFonts w:ascii="Amiri" w:hAnsi="Amiri" w:eastAsia="Amiri" w:cs="Amiri"/>
          <w:color w:val="111111"/>
          <w:sz w:val="28"/>
          <w:sz w:val="28"/>
          <w:szCs w:val="28"/>
          <w:rtl w:val="true"/>
          <w:lang w:bidi="ar-SA"/>
        </w:rPr>
        <w:t>، واختلف فقهاء المسلمين في أنّهم يحسبون من أهل الكتاب أم لا</w:t>
      </w:r>
      <w:r>
        <w:rPr>
          <w:rFonts w:eastAsia="Amiri" w:cs="Amiri" w:ascii="Amiri" w:hAnsi="Amiri"/>
          <w:color w:val="111111"/>
          <w:sz w:val="28"/>
          <w:szCs w:val="28"/>
          <w:rtl w:val="true"/>
          <w:lang w:bidi="ar-SA"/>
        </w:rPr>
        <w:t xml:space="preserve">. </w:t>
      </w:r>
      <w:bookmarkStart w:id="273" w:name="pg20390_291336"/>
    </w:p>
    <w:p>
      <w:pPr>
        <w:pStyle w:val="Heading2"/>
        <w:numPr>
          <w:ilvl w:val="1"/>
          <w:numId w:val="1"/>
        </w:numPr>
        <w:rPr/>
      </w:pPr>
      <w:bookmarkStart w:id="274" w:name="__RefHeading___Toc12635932_2142443653"/>
      <w:bookmarkStart w:id="275" w:name="_Toc89"/>
      <w:bookmarkEnd w:id="273"/>
      <w:bookmarkEnd w:id="274"/>
      <w:r>
        <w:rPr>
          <w:rtl w:val="true"/>
        </w:rPr>
        <w:t>(</w:t>
      </w:r>
      <w:r>
        <w:rPr/>
        <w:t>٨١</w:t>
      </w:r>
      <w:r>
        <w:rPr>
          <w:rtl w:val="true"/>
        </w:rPr>
        <w:t xml:space="preserve">) </w:t>
      </w:r>
      <w:r>
        <w:rPr>
          <w:rtl w:val="true"/>
        </w:rPr>
        <w:t xml:space="preserve">صباح علي البياتي </w:t>
      </w:r>
      <w:r>
        <w:rPr>
          <w:rtl w:val="true"/>
        </w:rPr>
        <w:t>(</w:t>
      </w:r>
      <w:r>
        <w:rPr>
          <w:rtl w:val="true"/>
        </w:rPr>
        <w:t xml:space="preserve">شافعي </w:t>
      </w:r>
      <w:r>
        <w:rPr>
          <w:rtl w:val="true"/>
        </w:rPr>
        <w:t xml:space="preserve">/ </w:t>
      </w:r>
      <w:r>
        <w:rPr>
          <w:rtl w:val="true"/>
        </w:rPr>
        <w:t>العراق</w:t>
      </w:r>
      <w:r>
        <w:rPr>
          <w:rtl w:val="true"/>
        </w:rPr>
        <w:t>)</w:t>
      </w:r>
      <w:bookmarkEnd w:id="27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521200" cy="58547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477"/>
                        <a:stretch/>
                      </pic:blipFill>
                      <pic:spPr>
                        <a:xfrm>
                          <a:off x="0" y="0"/>
                          <a:ext cx="4521240" cy="5854680"/>
                        </a:xfrm>
                        <a:prstGeom prst="rect">
                          <a:avLst/>
                        </a:prstGeom>
                        <a:ln w="0">
                          <a:noFill/>
                        </a:ln>
                      </pic:spPr>
                    </pic:pic>
                  </a:graphicData>
                </a:graphic>
              </wp:inline>
            </w:drawing>
          </mc:Choice>
          <mc:Fallback>
            <w:pict>
              <v:shape id="shape_0" stroked="f" o:allowincell="f" style="position:absolute;margin-left:0pt;margin-top:-461.05pt;width:355.95pt;height:460.95pt;mso-wrap-style:none;v-text-anchor:middle;mso-position-horizontal:left;mso-position-vertical:top" type="_x0000_t75">
                <v:imagedata r:id="rId4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 xml:space="preserve"> من هذه الموسوعة، ونشير في هذا المقام إلى معلومات لم تذكر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خاض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البحوث العلميّة والمنعطفات التاريخيّة نحو الوصول إلى الحقيقة، وكانت النتيجة باهرة ومقنعة بالنسبة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المنطلق قام بنشر ما يتسنّى له من الحقائق في إطار تأليف الكتب،فألّف العديد من الكتب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تخونوا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الصحوة رحلتي إلى الثقلين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الحوادث التاريخية التي شكلّت منعطفاً حساساً في التاريخ الإسلامي، ممّا أدّى إلى وقوع العديد من التحريفات، التي دسّتها الأيادي </w:t>
      </w:r>
    </w:p>
    <w:p>
      <w:pPr>
        <w:pStyle w:val="BookText"/>
        <w:rPr/>
      </w:pPr>
      <w:r>
        <w:rPr>
          <w:rFonts w:ascii="Amiri" w:hAnsi="Amiri" w:eastAsia="Amiri" w:cs="Amiri"/>
          <w:color w:val="111111"/>
          <w:sz w:val="28"/>
          <w:sz w:val="28"/>
          <w:szCs w:val="28"/>
          <w:rtl w:val="true"/>
          <w:lang w:bidi="ar-SA"/>
        </w:rPr>
        <w:t>المأجورة، ما يجعل الوصول إلى الحقيقة أمراً مشكلاً، وهذا ما يؤكّد على الباحث عن الحقيقة التعمّق في دراسة التاريخ، والكشف عن الحقيقة التي اندرست في مجاهيل التاريخ، يكسوها غبار التدليس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أهميّة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لدى المسلمين يمثّل الجزء الذي لا يتجزّأ من عقيدتهم الدينيّة، فعندما يخوض الباحث عن الحقيقة في هذا المجال، يواجه العقبة الكبرى التي تكمن في مخالفة أُسس عقيدته التي ورثها من أسلافه مع تراث ينبي عن وجود حقائق تتباين مع موروثه العقائدي، ويمكن حصر السبب في أنّ الباحث عندما يدخل في منعطفات التاريخ برؤية وقناعة تامّة، يواجه الحقائق التي تخالف قناعته الموروثة فيكون تحرّره من هذه المواجهة صعباً جدّاً، فيخوض الصراع بين موروث عقائدي يحنّ إليه بين الحين والأخر، وحقائق تكشف له سراب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الحوادث التاريخيّة التي أعقبت التحاق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بالرفيق الأعلى في طليعة الأُمور التي تساهم في بلورة التعرّف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المنطلق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فإنّ الخلاف قد ذرّ قرنه بين المسلمين، ولم تمض أيّام قليلة على فراق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أُمّته، حتّى خرج المسلمون حاملين سيوفهم على عواتقهم، يضرب بعضهم وجوه بعض، ثُمّ تطوّر الأمر أكثر فأكثر، فراحت تظهر فرق وطوائف تحمل أسماءً شتّى، تتّخذ من الجدل والسفسطة ديدناً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وتتطوّر الأُمور إلى الأسوأ فالأسوأ، فتتجرّد السيوف مرّة أُخرى لتحزّ أعناق المخالفين، وإذا كان المسلمون في بداية أمرهم قد اقتتلوا وهم يظنّون أنّهم جميعاً على دين الإسلام، فإنّ ما حدث بعد ذلك، إنّ الفرق الإسلاميّة بدأت تتناحر فيما بينها مستحلّة دماءها وأموالها وأعراضها، وكأنّ المخالف لها خارج عن الملّة، حلال </w:t>
      </w:r>
    </w:p>
    <w:p>
      <w:pPr>
        <w:pStyle w:val="BookText"/>
        <w:rPr/>
      </w:pPr>
      <w:r>
        <w:rPr>
          <w:rFonts w:ascii="IRNazanin" w:hAnsi="IRNazanin" w:eastAsia="IRNazanin"/>
          <w:color w:val="111111"/>
          <w:sz w:val="28"/>
          <w:sz w:val="28"/>
          <w:szCs w:val="28"/>
          <w:rtl w:val="true"/>
          <w:lang w:bidi="fa-IR"/>
        </w:rPr>
        <w:t>الدم والمال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ويشير المؤلّف إلى وجوب إعادة النظر في التراث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وإعادة النظر لتقييم التراث الديني من أجل التوصّل إلى الحقيقة حتّى وإن كانت صعبة ومرّة فإنّها أفضل من دفن الرؤوس في الرمال، وبقاء المشكلة قائمة إلى الأبد، وليس ثّمة ما يخدم أعداء الإسلام أكثر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ليس إلاّ محاولة متواضعة لتشخيص مواطن الداء، وتعيين أنجح السبل لإيقافه، ليكون ذلك فاتحة لأصحاب النوايا الحسنة ممّن يهمّهم مصلحة الإسلام والمسلمين لإعادة النظر في كلّ ما سبق، من أجل بناء نظريّة إسلامية متينة تستطيع الثبات بوجه الأعاصير العاتية التي تهبّ عليها من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يتطرّق المؤلّف إلى بيان المنعطف الذي أدّى به إلى نبذ العقيدة الموروثة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كنت طيلة سنيّ شبابي الأُولى، أتردّد على المسجد القريب من البيت للمواظبة على الصلوات طلباً لثواب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إمام المسجد هو مرجعنا الديني، وقد بدأت علاقتي معه تتوثّق مع مرور الأيّام، فكنت آتي المسجد في وقت مبكّر، حيث أجلس إليه، يشاركني في ذلك بعض الشبان المتديّنين، وكانت الحلقة تضمّ كهولاً من أبناء الحيّ أيضاً، فنجلس ونتداول بعض الأُمور الدينيّة، ونتبادل 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مضت بضع سنوات على تلك الحال لم تصادفني فيها مشكلة في العقيدة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بقي الأمر على تلك الحال، حتّى في أحد الأيّام </w:t>
      </w:r>
      <w:r>
        <w:rPr>
          <w:rFonts w:eastAsia="Amiri" w:cs="Amiri" w:ascii="Amiri" w:hAnsi="Amiri"/>
          <w:color w:val="111111"/>
          <w:sz w:val="28"/>
          <w:szCs w:val="28"/>
          <w:rtl w:val="true"/>
          <w:lang w:bidi="ar-SA"/>
        </w:rPr>
        <w:t>.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دخلت حجرة إمام المسجد، وجدته يحدّث رجلاً كهلاً يجلس بين يديه مستمعاً إلى نصائح الشيخ الذي كان يحدّثه عمّا يجب فعله لأداء فريضة </w:t>
      </w:r>
    </w:p>
    <w:p>
      <w:pPr>
        <w:pStyle w:val="BookText"/>
        <w:rPr/>
      </w:pPr>
      <w:r>
        <w:rPr>
          <w:rFonts w:ascii="Amiri" w:hAnsi="Amiri" w:eastAsia="Amiri" w:cs="Amiri"/>
          <w:color w:val="111111"/>
          <w:sz w:val="28"/>
          <w:sz w:val="28"/>
          <w:szCs w:val="28"/>
          <w:rtl w:val="true"/>
          <w:lang w:bidi="ar-SA"/>
        </w:rPr>
        <w:t>الحجّ، فجلست أستمع للمحاورة، حتّى أثار انتباهي ملاحظة أبداها الشيخ، وفيها يوصي الرجل بأن يتحوّل من المذهب الشافعي إلى المذهب الحنفي قبل الانطلاق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أثارت هذه الملاحظة دهشتي، إذ أنّني لم أكن قد سمعت بمثلها من قبل، ولم أفهم السبب الموجب لتغيير المذهب، لذا فإنّني انتظرت بفارغ الصبر انصراف الرجل لأبادر الشيخ إمام المسجد بالسؤال عن سبب ضرورة تغيير هذا الرجل مذهبه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الشيخ مبتسماً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يجوز له ملامسة النساء أثناء الطواف، لأنّ ذلك وفق مذهبنا ينقض الوضوء كما 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أطرقت مفكّراً، فقد كانت المرّة الأولى التي أتنبّه فيها إلى هذه المسألة، نعم، كنت أعرف أنّ أتباع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يتوضّؤون من الملامسة، ولكنّني لم أكن قد أعرت الأمر شيئاً من الأهميّة، ولكن هذه المرّة بدأت أُفكّر في الأمر بشكل جاد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لامس الرجل الحنفي المذهب امرأة من غير المحارم، ثُمّ صلّى دون أن يعيد الوضوء، فهل صلاته صحيحة؟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الشافعي المذهب تكون صلاته باطلة، وعليه إعادة الوضوء والصلاة؟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بدهشة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أعتقد أنّ صلاة الأحناف وغيرهم غير صحيحة تبعاً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الجميع صلاتهم صحيحة إذا اجتمعت شروطها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في الأمر مليّاً، ثُمّ سألت الشيخ قائلاً</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المذاهب الأربعة صحيح وجدير بالاتّباع أكثر من غيره؟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صحيحة وجديرة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متسائلاً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حكم الشافعي ببطلان الوضوء من الملامسة وخالفه الآخرون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للاجتهادات، فالشافعي اجتهد في تأويل آية الملامسة بأنّها تعني تلامس البشرة، وتأوّل غيره بأنّها تعني الجماع، كلّ حسب 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 الشافعي قد انفرد بهذا التأويل، ألا يمكن أن يكون مخطئاً؟</w:t>
      </w:r>
    </w:p>
    <w:p>
      <w:pPr>
        <w:pStyle w:val="BookText"/>
        <w:rPr/>
      </w:pPr>
      <w:r>
        <w:rPr>
          <w:rFonts w:ascii="Amiri" w:hAnsi="Amiri" w:eastAsia="Amiri" w:cs="Amiri"/>
          <w:color w:val="111111"/>
          <w:sz w:val="28"/>
          <w:sz w:val="28"/>
          <w:szCs w:val="28"/>
          <w:rtl w:val="true"/>
          <w:lang w:bidi="ar-SA"/>
        </w:rPr>
        <w:t>قال الشيخ بغضب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تجرؤ على تخطئة الإمام الشافعي، وماذا نكون نحن بالنسبة إلى هذا الإمام المجتهد، حتّى نخطّئه؟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بسورة الغضب، فأطرقت ساكتاً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متكلّفاً الهدوء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تردّد مقالات أعداء الإسلام الذين يريدون التشكيك في معتقداتنا وفي أئمّتنا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لم أُردّد مقالة أحد، لكنّه كان سؤالا خطر ببالي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ملاطفاً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أنّ نيّتك سليمة فلا تؤاخذني، 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أخشى أن يغضبك سؤالي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لن أغضب فسل عمّا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سبب الاختلاف بين المذاهب؟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تبعاً لاجتهادات الأئمّة، لقد بذل كلّ منهم جهده في استنباط الأحكام من الأدلّة المتوفّرة لديه، وكان كلّ منهم رأيه الخاص في تلك الأدلّة، ولكنّهم جميعاً مجتهدون، وهم مأجورون حتّى لو أخطأوا كما أخبر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جميع المذاهب صحيحة، فهل يجوز الانتقاء، كتقليد أحد الأئمّة في بعض المسائل، وتقليد غيره في مسائل أُخرى؟</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يجوز ذلك، إنّ ذلك تحايل على الشريعة </w:t>
      </w:r>
      <w:r>
        <w:rPr>
          <w:rFonts w:eastAsia="Amiri" w:cs="Amiri" w:ascii="Amiri" w:hAnsi="Amiri"/>
          <w:color w:val="111111"/>
          <w:sz w:val="28"/>
          <w:szCs w:val="28"/>
          <w:rtl w:val="true"/>
          <w:lang w:bidi="ar-SA"/>
        </w:rPr>
        <w:t xml:space="preserve">. . . ! </w:t>
      </w:r>
    </w:p>
    <w:p>
      <w:pPr>
        <w:pStyle w:val="BookText"/>
        <w:rPr/>
      </w:pPr>
      <w:r>
        <w:rPr>
          <w:rFonts w:ascii="Amiri" w:hAnsi="Amiri" w:eastAsia="Amiri" w:cs="Amiri"/>
          <w:color w:val="111111"/>
          <w:sz w:val="28"/>
          <w:sz w:val="28"/>
          <w:szCs w:val="28"/>
          <w:rtl w:val="true"/>
          <w:lang w:bidi="ar-SA"/>
        </w:rPr>
        <w:t>حان وقت الصلاة فافترقنا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كانت القضية بالنسبة لي تتطّلب جواباً على تساؤلات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الأئمّة قد أخطأ في اجتهاده، وتبيّن للمكلّف خطؤه، فلماذا لا يجوز مخالفته في تلك المسألة والأخذ برأي مجتهد آخر؟</w:t>
      </w:r>
    </w:p>
    <w:p>
      <w:pPr>
        <w:pStyle w:val="BookText"/>
        <w:rPr/>
      </w:pPr>
      <w:r>
        <w:rPr>
          <w:rFonts w:ascii="Amiri" w:hAnsi="Amiri" w:eastAsia="Amiri" w:cs="Amiri"/>
          <w:color w:val="111111"/>
          <w:sz w:val="28"/>
          <w:sz w:val="28"/>
          <w:szCs w:val="28"/>
          <w:rtl w:val="true"/>
          <w:lang w:bidi="ar-SA"/>
        </w:rPr>
        <w:t>وإذا كان الشافعي قد أخطأ في تأويل آية الملامسة، فما يدريني كم أخطأ هو وغيره في مسائل أُخرى؟</w:t>
      </w:r>
    </w:p>
    <w:p>
      <w:pPr>
        <w:pStyle w:val="BookText"/>
        <w:rPr/>
      </w:pPr>
      <w:r>
        <w:rPr>
          <w:rFonts w:ascii="Amiri" w:hAnsi="Amiri" w:eastAsia="Amiri" w:cs="Amiri"/>
          <w:color w:val="111111"/>
          <w:sz w:val="28"/>
          <w:sz w:val="28"/>
          <w:szCs w:val="28"/>
          <w:rtl w:val="true"/>
          <w:lang w:bidi="ar-SA"/>
        </w:rPr>
        <w:t>يضيف المؤلّف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التشريع الإسلامي قد مرّ بأدوار متعدّدة، دور الرسالة النبويّة، ودور عصر كبار الصحابة، ثُمّ صغار الصحابة، ثُمّ التابعين وتابعي التابعين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وفي عصر تابعي التابعين ظهر بعض أئمّة الفقه كأبي حنيفة الذي أخذ عن إبراهيم النخعي والشعبي، وحماد بن سليمان، وعطاء بن أبي رباح، وغيرهم من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الأُمور المهمّة التي أثارت انتباهي، هي أنّ الفقهاء الكبار لم يكونوا يرون لأقوالهم هذه القدسيّة التي نراها نحن لهم اليوم من أتباعهم، فأبو حنيفة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أحسن ما وصلنا إليه، فمن رأى خيراً منه فليتّبعه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سأله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الذي انتهيت إليه هو الحقّ الذي لا شكّ فيه؟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لعلّه الباطل الذي لا شكّ فيه</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فهؤلاء الأئمّة الكبار قد اجتهدوا على قدر طاقاتهم، ولم يلزموا أحداً بالجمود إلى آرائهم، ولكن الناس جمدوا بعد ذلك على آرائهم، وهكذا أخذ الاتّباع يسود التفكير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وراء الاتّباع كان التقليد، فالتقليد سار من القرن الرابع الهجري </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بعد أنّ توصّلت إلى هذه النتائج، وقفت حائراً فيما يجب عمله، فلم أجد أمامي سبيلا إلاّ أن أخلع ربقة المذاهب كلّها من عنقي، وأن أنتقي ما أعتقد صوابه دون الالتزام بمذهب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أُولى الأُمور التي فعلتها بهذه الشأن، أنّني خالفت الإمام الشافعي في الوضوء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وبدأت فعلاً عمليّة البحث التي قادتني في رحلة طويلة بين طيّات كتب التراث </w:t>
      </w:r>
      <w:r>
        <w:rPr>
          <w:rFonts w:eastAsia="Amiri" w:cs="Amiri" w:ascii="Amiri" w:hAnsi="Amiri"/>
          <w:color w:val="111111"/>
          <w:sz w:val="28"/>
          <w:szCs w:val="28"/>
          <w:rtl w:val="true"/>
          <w:lang w:bidi="ar-SA"/>
        </w:rPr>
        <w:t>. . .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وقفه مع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بيانه أهميّة مسألة التبرك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الأُمور التي يتجدّد فيها البحث على مستويات مختلفة وبأساليب متعدّدة مسألة التبرّك بالصالحين والأخيار من الأمّة وبالأماكن والمشاهد المقدّسة عند المسلمين، لما يتجدّد حولها أو يتكرّر من إثارات أو شبهات تصل في أحيان كثيرة إلى درجات ساخنة حتّى تكون مدّعاة أحياناً لتمزيق المجتمع المتماسك وبثّ الفرقة بين أبنائه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التبرّك مسنون، أم مبتدع؟</w:t>
      </w:r>
    </w:p>
    <w:p>
      <w:pPr>
        <w:pStyle w:val="BookText"/>
        <w:rPr/>
      </w:pPr>
      <w:r>
        <w:rPr>
          <w:rFonts w:ascii="Amiri" w:hAnsi="Amiri" w:eastAsia="Amiri" w:cs="Amiri"/>
          <w:color w:val="111111"/>
          <w:sz w:val="28"/>
          <w:sz w:val="28"/>
          <w:szCs w:val="28"/>
          <w:rtl w:val="true"/>
          <w:lang w:bidi="ar-SA"/>
        </w:rPr>
        <w:t>هل له في القرآن والسنّة ذكر؟</w:t>
      </w:r>
    </w:p>
    <w:p>
      <w:pPr>
        <w:pStyle w:val="BookText"/>
        <w:rPr/>
      </w:pPr>
      <w:r>
        <w:rPr>
          <w:rFonts w:ascii="Amiri" w:hAnsi="Amiri" w:eastAsia="Amiri" w:cs="Amiri"/>
          <w:color w:val="111111"/>
          <w:sz w:val="28"/>
          <w:sz w:val="28"/>
          <w:szCs w:val="28"/>
          <w:rtl w:val="true"/>
          <w:lang w:bidi="ar-SA"/>
        </w:rPr>
        <w:t>هل له تاريخ بين المسلمين لاسيّما في القرون الأُولى؟</w:t>
      </w:r>
    </w:p>
    <w:p>
      <w:pPr>
        <w:pStyle w:val="BookText"/>
        <w:rPr/>
      </w:pPr>
      <w:r>
        <w:rPr>
          <w:rFonts w:ascii="IRNazanin" w:hAnsi="IRNazanin" w:eastAsia="IRNazanin"/>
          <w:color w:val="111111"/>
          <w:sz w:val="28"/>
          <w:sz w:val="28"/>
          <w:szCs w:val="28"/>
          <w:rtl w:val="true"/>
          <w:lang w:bidi="fa-IR"/>
        </w:rPr>
        <w:t>هل له فقه وضوابط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ذلك سيتناوله هذا البحث بإيجاز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التبرّك في التاريخ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للتبرّك بمفهومه الاصطلاحي واقع تاريخيّ بين الأمم المتشرّعة، بحيث نكتشف في سيرهم وأخبارهم هذا النوع من السلوك يتعارفونه ويتداولونه على </w:t>
      </w:r>
    </w:p>
    <w:p>
      <w:pPr>
        <w:pStyle w:val="BookText"/>
        <w:rPr/>
      </w:pPr>
      <w:r>
        <w:rPr>
          <w:rFonts w:ascii="Amiri" w:hAnsi="Amiri" w:eastAsia="Amiri" w:cs="Amiri"/>
          <w:color w:val="111111"/>
          <w:sz w:val="28"/>
          <w:sz w:val="28"/>
          <w:szCs w:val="28"/>
          <w:rtl w:val="true"/>
          <w:lang w:bidi="ar-SA"/>
        </w:rPr>
        <w:t>أنّه سلوك مشروع؟</w:t>
      </w:r>
    </w:p>
    <w:p>
      <w:pPr>
        <w:pStyle w:val="BookText"/>
        <w:rPr/>
      </w:pPr>
      <w:r>
        <w:rPr>
          <w:rFonts w:ascii="Amiri" w:hAnsi="Amiri" w:eastAsia="Amiri" w:cs="Amiri"/>
          <w:color w:val="111111"/>
          <w:sz w:val="28"/>
          <w:sz w:val="28"/>
          <w:szCs w:val="28"/>
          <w:rtl w:val="true"/>
          <w:lang w:bidi="ar-SA"/>
        </w:rPr>
        <w:t xml:space="preserve">نتابع الإجابة عن هذا التساؤل في مرحلتين رئيسيتين، تختصّ الأُولى بتاريخ الأمم السالفة، وتتناول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أكثر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في سلوك المسلمين منذ عهد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وتباعاً في العهود القريبة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التبرّك عند الأمم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ظاهرة التبرّك بآثار الأنبياء معروفة حتّى عند الأمم التي سبقت الإسلام والتي تتضمّن التبرّك بثياب أُولئك الأنبياء وبقاياهم، فمن أمثلة التبرّك عند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تبرّك النبيّ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بقميص ابنه النبيّ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بِقَمِيصِي هَـذَا فَأَلْقُوهُ عَلَى وَجْهِ أَبِي يَأْتِ بَصِيرًا</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امتثل إخوة يوسف لأمره، فجاؤوا بقميصه وألقوه على وجه أبيه الذي كان قد فقد بصره حزناً على فراق ولده يوسف، فجعل الله تعالى قميص يوسف سبباً لارتداد بصر أبيه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ذلك من قدرة الله تعالى وبركة ذلك القميص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الله تعالى يقدر أن يردّ بصر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حاجة إلى إلقاء ذلك القميص على وجهه، ولكنّ لله تعالى حكمة في جعل بعض الأشياء المباركة سبباً لتحقّق الغاية، ولاشكّ أنّ ذلك مردّه إلى أن يجعل ذلك سنّة يقتدي بها الأنام فيعرفوا أنّ هنالك أشياء وأمكنة وأزمنة وأشخاصاً لها مقامات عند الله تعالى، فجعل فيها بركة تتيح لها شفاء المرضى، أو استجابة الدعاء، أو الشفاعة لغفران الذنوب، ونحو ذلك و </w:t>
      </w:r>
      <w:r>
        <w:rPr>
          <w:rFonts w:eastAsia="Amiri" w:cs="Amiri" w:ascii="Amiri" w:hAnsi="Amiri"/>
          <w:color w:val="111111"/>
          <w:sz w:val="28"/>
          <w:szCs w:val="28"/>
          <w:rtl w:val="true"/>
          <w:lang w:bidi="ar-SA"/>
        </w:rPr>
        <w:t>. . .</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تبرّك بني إسرائيل بالتابوت الذي فيه آثار آل موسى وآل هارون، وهو </w:t>
      </w:r>
    </w:p>
    <w:p>
      <w:pPr>
        <w:pStyle w:val="BookText"/>
        <w:rPr/>
      </w:pPr>
      <w:r>
        <w:rPr>
          <w:rFonts w:ascii="Amiri" w:hAnsi="Amiri" w:eastAsia="Amiri" w:cs="Amiri"/>
          <w:color w:val="111111"/>
          <w:sz w:val="28"/>
          <w:sz w:val="28"/>
          <w:szCs w:val="28"/>
          <w:rtl w:val="true"/>
          <w:lang w:bidi="ar-SA"/>
        </w:rPr>
        <w:t>الذي ذكره الله تعالى في قوله حكايةً عن نبيّ بني إسرائيل الذي بشّرهم بطالوت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مُلْكِهِ أَن يَأْتِيَكُمُ التَّابُوتُ فِيهِ سَكِينَةٌ مِّن رَّبِّكُمْ وَبَقِيَّةٌ مِّمَّا تَرَكَ آلُ مُوسَى وَآلُ هَارُونَ</w:t>
      </w:r>
      <w:r>
        <w:rPr>
          <w:rStyle w:val="FootnoteAnchor"/>
          <w:rtl w:val="true"/>
        </w:rPr>
        <w:footnoteReference w:id="542"/>
      </w:r>
      <w:r>
        <w:rPr>
          <w:rFonts w:ascii="Amiri" w:hAnsi="Amiri" w:eastAsia="Amiri" w:cs="Amiri"/>
          <w:color w:val="111111"/>
          <w:sz w:val="28"/>
          <w:sz w:val="28"/>
          <w:szCs w:val="28"/>
          <w:rtl w:val="true"/>
          <w:lang w:bidi="ar-SA"/>
        </w:rPr>
        <w:t>، وكان هو التابوت الذي أنزله الله على موسى فوضعته فيه أُمّه وألقته في اليمّ، وكان في بني إسرائيل معظّماً يتبرّكون به، فلمّا حضرت موسى الوفاة وضع فيه الألواح ودرعه وما كان عنده من آيات النبوّة وأودعه يوشع وصيّه، فلم يزل التابوت بينهم حتّى استخفّوا به، وكان الصبيان يلعبون به في الطرقات، فلم يزل بنو إسرائيل في عزّ وترف مادام التابوت عندهم، فلمّا عملوا بالمعاصي واستخفّوا بالتابوت رفعه الله عنهم، فلمّا سألوا نبيّهم، بعث الله طالوت عليهم ملكاً يقاتل معهم فردّ الله عليهم التابوت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التابوت صندوق التوراة، وكان موسى إذا قاتل قدّمه فكانت تسكن نفوس بني إسرائيل ولا يفرّون </w:t>
      </w:r>
      <w:r>
        <w:rPr>
          <w:rFonts w:eastAsia="Amiri" w:cs="Amiri" w:ascii="Amiri" w:hAnsi="Amiri"/>
          <w:color w:val="111111"/>
          <w:sz w:val="28"/>
          <w:szCs w:val="28"/>
          <w:rtl w:val="true"/>
          <w:lang w:bidi="ar-SA"/>
        </w:rPr>
        <w:t xml:space="preserve">. . .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فنجد بني إسرائيل بأمر من نبيّهم يحتفظون بما ترك موسى وهارون، وتسكن إليه نفوسهم لما أخبرهم به من البركة التي اختصّها الله به لكونها من آثار أنبيائهم، حتّى إذا استخفوا بهذه الآثار المباركة عاقبهم الله وحرمهم من بركتها، ممّا يدلّ على قدسيّة هذه الآثار وحلول البركة فيها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المسلمين في التبرّك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الصحابة في التبرّك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فكان الصحابة يتبرّكون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بمسّ جسده الشريف وتقبيل يده، وشرب فضل إنائه، وبماء وضوئه، ونخامته، وشعره وغير ذلك في حياته، ويأتون بأولادهم حال ولادتهم لكيما يحنّكهم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ويبارك عليهم ويدعو لهم، ومن ذلك ما أخرج مسلم في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كما أخرج المحدّثون والحفّاظ قصّة مجيء عروة بن مسعود الثقفي إلى قريش قبل صلح الحديبية، حيث أدهشه عمل الصحابة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يحكي ما شاهده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يتوضأ وضوءاً إلاّ ابتدروه، ولا يبصق بصاقاً إلاّ ابتدروه، ولا يسقط من شعره شيء إلاّ أخذوه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تنخم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نخامة إلاّ وقعت في كفّ رجل منهم فدلك بها وجهه وجلده، وإذا أمرهم ابتدروا أمره، وإذا توضّأ كادوا يقتتلون على وضوئه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هذه أخبار أخرجها الأئمّة والحفّاظ للتدليل على سيرة الصحابة الكرام في التبرّك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وقد استمرت هذه السيرة عندهم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كان الصحابة يتبرّكون بآثاره فيشربون في الآبار التي شرب منها أومجّ فيها، ويتبرّكون ببقايا شعره ومنبره وخاتمه وعصاه وقدحه وبقبره الشريف وملابسه ونعاله وكلّ ما خلّفه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 وقد تابعهم التابعون على ذلك واستمرت سيرة المسلمين في التبرّك بآثار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 والأخبار في ذلك كثيرة جداً، نكتفي بذكر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تبرّكهم بقبره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دأب المسلمين منذ وفاة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مرّ العصور وإلى يومنا هذا، هو التبرّك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والاستسقاء به والاستشفاء بتربته، على ذلك تصافق المسلمون بكافّة طوائفهم جيلاً بعد جيل، ولم يشذّ عن ذلك إلاّ دعاة السلفيّة، وفي طليعتهم ابن تيميّة الحراني الذي ادّعى بأنّ السلف الصالح لم يعرفوا ذلك ولم يقرّوه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عمل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كبار الصحابة والتابعين وعدد لا يستهان به من علمائهم الأفذاذ ومحدّثيهم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ينفي تلك الادعاءات ويبطلها، فمن الشواهد </w:t>
      </w:r>
    </w:p>
    <w:p>
      <w:pPr>
        <w:pStyle w:val="BookText"/>
        <w:rPr/>
      </w:pPr>
      <w:r>
        <w:rPr>
          <w:rFonts w:ascii="Amiri" w:hAnsi="Amiri" w:eastAsia="Amiri" w:cs="Amiri"/>
          <w:color w:val="111111"/>
          <w:sz w:val="28"/>
          <w:sz w:val="28"/>
          <w:szCs w:val="28"/>
          <w:rtl w:val="true"/>
          <w:lang w:bidi="ar-SA"/>
        </w:rPr>
        <w:t xml:space="preserve">على دأب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مقدّمتهم الصحابة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التبرّك بقبر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مروان يوماً فوجد رجلاً واضعاً وجهه على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تصنع؟ فأقبل عليه فإذا هو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آت الحجر، 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تبكوا على الدين إذا وليه أهله، ولكن ابكوا عليه إذا وليه غير أهله</w:t>
      </w:r>
      <w:r>
        <w:rPr>
          <w:rFonts w:eastAsia="Amiri" w:cs="Amiri" w:ascii="Amiri" w:hAnsi="Amiri"/>
          <w:color w:val="111111"/>
          <w:sz w:val="28"/>
          <w:szCs w:val="28"/>
          <w:rtl w:val="true"/>
          <w:lang w:bidi="ar-SA"/>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علينا أعرابي بعدما دفنّا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بثلاثة أيّام، فرمى بنفسه على قبر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وحثا من ترابه على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فسمعنا قولك، ووعيت عن الله سبحانه فوعينا عنك، وكان فيما أنزل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إِذ ظَّلَمُواْ أَنفُسَهُمْ جَآؤُوكَ</w:t>
      </w:r>
      <w:r>
        <w:rPr>
          <w:rStyle w:val="FootnoteAnchor"/>
          <w:rtl w:val="true"/>
        </w:rPr>
        <w:footnoteReference w:id="546"/>
      </w:r>
      <w:r>
        <w:rPr>
          <w:rFonts w:ascii="Amiri" w:hAnsi="Amiri" w:eastAsia="Amiri" w:cs="Amiri"/>
          <w:color w:val="111111"/>
          <w:sz w:val="28"/>
          <w:sz w:val="28"/>
          <w:szCs w:val="28"/>
          <w:rtl w:val="true"/>
          <w:lang w:bidi="ar-SA"/>
        </w:rPr>
        <w:t>، وقد ظلمت نفسي وجئتك تستغفر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فنودي من القبر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غفر الله لك</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276" w:name="pg20390_291348"/>
    </w:p>
    <w:p>
      <w:pPr>
        <w:pStyle w:val="Heading2"/>
        <w:numPr>
          <w:ilvl w:val="1"/>
          <w:numId w:val="1"/>
        </w:numPr>
        <w:rPr/>
      </w:pPr>
      <w:bookmarkStart w:id="277" w:name="__RefHeading___Toc12635934_2142443653"/>
      <w:bookmarkStart w:id="278" w:name="_Toc90"/>
      <w:bookmarkEnd w:id="276"/>
      <w:bookmarkEnd w:id="277"/>
      <w:r>
        <w:rPr>
          <w:rtl w:val="true"/>
        </w:rPr>
        <w:t>(</w:t>
      </w:r>
      <w:r>
        <w:rPr/>
        <w:t>٨٢</w:t>
      </w:r>
      <w:r>
        <w:rPr>
          <w:rtl w:val="true"/>
        </w:rPr>
        <w:t xml:space="preserve">) </w:t>
      </w:r>
      <w:r>
        <w:rPr>
          <w:rtl w:val="true"/>
        </w:rPr>
        <w:t xml:space="preserve">صباح مولود عبّاس </w:t>
      </w:r>
      <w:r>
        <w:rPr>
          <w:rtl w:val="true"/>
        </w:rPr>
        <w:t>(</w:t>
      </w:r>
      <w:r>
        <w:rPr>
          <w:rtl w:val="true"/>
        </w:rPr>
        <w:t xml:space="preserve">سنّي </w:t>
      </w:r>
      <w:r>
        <w:rPr>
          <w:rtl w:val="true"/>
        </w:rPr>
        <w:t xml:space="preserve">/ </w:t>
      </w:r>
      <w:r>
        <w:rPr>
          <w:rtl w:val="true"/>
        </w:rPr>
        <w:t>العراق</w:t>
      </w:r>
      <w:r>
        <w:rPr>
          <w:rtl w:val="true"/>
        </w:rPr>
        <w:t>)</w:t>
      </w:r>
      <w:bookmarkEnd w:id="278"/>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واستبصر عام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أثر قراءته للكتب الشيعية والاستماع إلى المحاضرات الإسلاميّة والحضور في المجالس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القناعة والعاطفة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الحسينيّة منحه رقّة قلبية خاصّة نتيجة تفاعله مع مظلومية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الأمر هو الذي دفعه للبحث من أجل نيل المزيد من المعرفة 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القرآن والسنّة توكّد كثيراً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بلغ هذا التأكيد رتبة يدفع كلّ باحث إلى التأمّل في سبب هذا التأكيد، كما يلحظ الباحث بأنّ المنزلة التي أعطاها الله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مجرّد منزلة بسيطة نتيجة صلة هؤلاء بالرسول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تبيّن الآيات والأحاديث بأنّ لأهل البيت دوراً في صيانة الأُمّة من الضلال وأنّ لمحبّتهم دوراً كبيراً في تعميق الإيمان في النفوس</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من جهة، ومن جهة أخرى يجد الباحث بأنّ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w:t>
      </w:r>
    </w:p>
    <w:p>
      <w:pPr>
        <w:pStyle w:val="BookText"/>
        <w:rPr/>
      </w:pPr>
      <w:r>
        <w:rPr>
          <w:rFonts w:ascii="Amiri" w:hAnsi="Amiri" w:eastAsia="Amiri" w:cs="Amiri"/>
          <w:color w:val="111111"/>
          <w:sz w:val="28"/>
          <w:sz w:val="28"/>
          <w:szCs w:val="28"/>
          <w:rtl w:val="true"/>
          <w:lang w:bidi="ar-SA"/>
        </w:rPr>
        <w:t>واضطهدوا وشرّدوا وحوربوا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يبعثه على الاستغراب ويدفعه إلى التشكيك بصدق نوايا الحكومات التي جاءت بعد وفاة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والإذعان بأنّ هؤلاء الحكّام لم يكن همّهم الدين والإسلام، وإنّما همّهم مصالحهم ومآربهم فحسب، وإلاّ فلماذا عزل هؤلاء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الساحة السياسية والاجتماعية؟ وكيف يمكن لنا تبرير موقف الحكّام العدائي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وجود الكمّ الهائل من الآيات والأحاديث الشريفة التي وصّت الأُمّة بالتمسّك بأهل البيت والاعتصام بحبلهم وباتّباعهم والسير بهديهم؟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أوائل اهتمام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تعدّ حادثة المباهلة التي أشار القرآن إليها من أوائل المواقف التي أراد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يلفت فيها الأنظار إلى دور ومكانة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والمباهلة في اللغة تعني تخلية الشيء وتركه غير مراعى</w:t>
      </w:r>
      <w:r>
        <w:rPr>
          <w:rStyle w:val="FootnoteAnchor"/>
          <w:rtl w:val="true"/>
        </w:rPr>
        <w:footnoteReference w:id="549"/>
      </w:r>
      <w:r>
        <w:rPr>
          <w:rFonts w:ascii="Amiri" w:hAnsi="Amiri" w:eastAsia="Amiri" w:cs="Amiri"/>
          <w:color w:val="111111"/>
          <w:sz w:val="28"/>
          <w:sz w:val="28"/>
          <w:szCs w:val="28"/>
          <w:rtl w:val="true"/>
          <w:lang w:bidi="ar-SA"/>
        </w:rPr>
        <w:t>، كأن تترك الحيوان مثلاً من غير أن تشدّه وتربطه بمكان تتركه غير مراعى، تخلّيه وحاله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بالنسبة إلى الإنسان من قبيل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أوكله الله إلى نفسه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ترك الله شخصاً إلى نفسه وحرمه من لطفه ورحمته فسيكون مصير هذا الشخص السقوط في أودية الهلاك، وهذا ما يحتّم علينا الدعاء من الله بأنّ لا يكلنا إلى أنفسنا طرفة عين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أبغض الخلاّئق إلى الله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لخطايا غيره، رهن بخطيئته</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المباهلة هي الدعاء من الله من أن يترك الإنسان بحاله ويوكله إلى نفسه، وهذا المعنى مرادف للّعن لأنّ اللعن أيضاً يعني الطرد بسخط والحرمان من الرحمة، وعندما نلعن شخصاً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نطلب من الله أن يطرده من رحمته وأن يجعله من أبغض الخلائق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والملفت للنظر في مباهلة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معه أناس قال عنهم أسقف النصارى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لأرى وجوهاً لو طلبوا من الله سبحانه وتعالى أن يزيل جبلاً من مكانه لأزاله</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فالبحث يدور حول الحكمة من إتيان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لهؤلاء؟ ومن هم هؤلاء، ولماذا جاء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دون غيرهم؟</w:t>
      </w:r>
    </w:p>
    <w:p>
      <w:pPr>
        <w:pStyle w:val="BookText"/>
        <w:rPr/>
      </w:pPr>
      <w:r>
        <w:rPr>
          <w:rFonts w:ascii="Amiri" w:hAnsi="Amiri" w:eastAsia="Amiri" w:cs="Amiri"/>
          <w:color w:val="111111"/>
          <w:sz w:val="28"/>
          <w:sz w:val="28"/>
          <w:szCs w:val="28"/>
          <w:rtl w:val="true"/>
          <w:lang w:bidi="ar-SA"/>
        </w:rPr>
        <w:t>تكشف الكتب المعتبرة عند أهل السنّة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للمباهلة ومعه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معه أحد غير هؤلاء</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دلالات آية المباهلة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استدلّ بآية المباهلة 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عندما احتجّ في </w:t>
      </w:r>
    </w:p>
    <w:p>
      <w:pPr>
        <w:pStyle w:val="BookText"/>
        <w:rPr/>
      </w:pPr>
      <w:r>
        <w:rPr>
          <w:rFonts w:ascii="Amiri" w:hAnsi="Amiri" w:eastAsia="Amiri" w:cs="Amiri"/>
          <w:color w:val="111111"/>
          <w:sz w:val="28"/>
          <w:sz w:val="28"/>
          <w:szCs w:val="28"/>
          <w:rtl w:val="true"/>
          <w:lang w:bidi="ar-SA"/>
        </w:rPr>
        <w:t>الشورى على الحاضرين ببعض فضائله، فذكر آية المباهلة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استدلّ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الآية عندما سأله المأمون العباسي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دليل من القرآن الكريم على إمامة علي أو أفضلية علي، فذكر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المباهلة واستدلّ بكلمة </w:t>
      </w:r>
      <w:r>
        <w:rPr>
          <w:rFonts w:ascii="IRNazanin" w:hAnsi="IRNazanin" w:eastAsia="IRNazanin"/>
          <w:color w:val="111111"/>
          <w:sz w:val="28"/>
          <w:sz w:val="28"/>
          <w:szCs w:val="28"/>
          <w:rtl w:val="true"/>
          <w:lang w:bidi="fa-IR"/>
        </w:rPr>
        <w:t>وأنفسنا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أمر أن يخرج معه نساءه أخرج فاطمة فقط، وأبناءه فأخرج الحسن والحسين فقط، وعندما أمر بأن يخرج نفسه لم يخرج إلاّ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ما يكشف بوضوح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شكّ أن المقصود من النفس هنا هو المعنى المجازي وأقرب المجازات هنا أن يكون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مساوياً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خرج بالدليل من قبيل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خصوصيات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فنكتشف من هذه الآية دليلاً على عصمة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خصوصيات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أولى بالمؤمنين من أنفسهم، فتثبت هذه الآية هذه الخصوصية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العديد من الأحاديث الشريفة ما عنده من خصائص بأنّه أورثها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وأبرزها الولاية والعلم، كما يثبت ذلك في حديث الغدير حيث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ابن تيميّة التقليل من هذه الفضيلة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بأن عادة العرب في المباهلة أنّهم كانوا يخرجون أقرب الناس إليهم وإن لم يكونوا ذا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يعترض ابن تيميّة على نفسه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لم يخرج النبيّ العبّاس معه؟ ثمّ يعترف بأنّ العبّاس لم يكن له الصلاحية لأن يحضر مثل هذا الموقف، فيعترف ابن تيميّة أن يكون للإمام علي في هذه القضية نوع فضيلة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ويكفي لابن تيميّة هذا المقدار من الاعتراف بالفضل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والملفت للنظر أنّ ابن تيميّة يحاول بعدها تقليل هذه الفضيلة للإمام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فيبيّن بأنّ هذه الفضيلة لم تكن من الأمور التي اختصّ بها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شاركه فيها فاطمة الزهراء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ويتغافل ابن تيميّة عن أصل موضوع البحث وهو البحث في تفضيل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بكر وقبح تقديم المفضول على الفاضل، ولم يكن البحث حول تفضيل الإمام علي على فاطمة والحسنين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وعموماً ما نستنتجه من آية المباهلة مع مقارنتها بالآيات والأحاديث الشريفة الأخرى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رسول الله بمنزلة هارون من موسى ما عدا النبوّة، وأنّ أمير المؤمنين نفس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يؤكّد على هذا المعنى عندما هدّد إحدى القبائل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لتنتهن أو لأرسل إليكم رجلاً كنفسي</w:t>
      </w:r>
      <w:r>
        <w:rPr>
          <w:rFonts w:eastAsia="Amiri" w:cs="Amiri" w:ascii="Amiri" w:hAnsi="Amiri"/>
          <w:color w:val="111111"/>
          <w:sz w:val="28"/>
          <w:szCs w:val="28"/>
          <w:rtl w:val="true"/>
          <w:lang w:bidi="ar-SA"/>
        </w:rPr>
        <w:t xml:space="preserve">». </w:t>
      </w:r>
      <w:bookmarkStart w:id="279" w:name="pg20390_291353"/>
    </w:p>
    <w:p>
      <w:pPr>
        <w:pStyle w:val="Heading2"/>
        <w:numPr>
          <w:ilvl w:val="1"/>
          <w:numId w:val="1"/>
        </w:numPr>
        <w:rPr/>
      </w:pPr>
      <w:bookmarkStart w:id="280" w:name="__RefHeading___Toc12635936_2142443653"/>
      <w:bookmarkStart w:id="281" w:name="_Toc91"/>
      <w:bookmarkEnd w:id="279"/>
      <w:bookmarkEnd w:id="280"/>
      <w:r>
        <w:rPr>
          <w:rtl w:val="true"/>
        </w:rPr>
        <w:t>(</w:t>
      </w:r>
      <w:r>
        <w:rPr/>
        <w:t>٨٣</w:t>
      </w:r>
      <w:r>
        <w:rPr>
          <w:rtl w:val="true"/>
        </w:rPr>
        <w:t xml:space="preserve">) </w:t>
      </w:r>
      <w:r>
        <w:rPr>
          <w:rtl w:val="true"/>
        </w:rPr>
        <w:t xml:space="preserve">صفاء الجنابي </w:t>
      </w:r>
      <w:r>
        <w:rPr>
          <w:rtl w:val="true"/>
        </w:rPr>
        <w:t>(</w:t>
      </w:r>
      <w:r>
        <w:rPr>
          <w:rtl w:val="true"/>
        </w:rPr>
        <w:t xml:space="preserve">شافعي </w:t>
      </w:r>
      <w:r>
        <w:rPr>
          <w:rtl w:val="true"/>
        </w:rPr>
        <w:t xml:space="preserve">/ </w:t>
      </w:r>
      <w:r>
        <w:rPr>
          <w:rtl w:val="true"/>
        </w:rPr>
        <w:t>العراق</w:t>
      </w:r>
      <w:r>
        <w:rPr>
          <w:rtl w:val="true"/>
        </w:rPr>
        <w:t>)</w:t>
      </w:r>
      <w:bookmarkEnd w:id="28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953000" cy="6680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496"/>
                        <a:stretch/>
                      </pic:blipFill>
                      <pic:spPr>
                        <a:xfrm>
                          <a:off x="0" y="0"/>
                          <a:ext cx="4952880" cy="6680160"/>
                        </a:xfrm>
                        <a:prstGeom prst="rect">
                          <a:avLst/>
                        </a:prstGeom>
                        <a:ln w="0">
                          <a:noFill/>
                        </a:ln>
                      </pic:spPr>
                    </pic:pic>
                  </a:graphicData>
                </a:graphic>
              </wp:inline>
            </w:drawing>
          </mc:Choice>
          <mc:Fallback>
            <w:pict>
              <v:shape id="shape_0" stroked="f" o:allowincell="f" style="position:absolute;margin-left:0pt;margin-top:-526.05pt;width:389.95pt;height:525.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ونشأ في أسرة شافعيّة المذهب، ولم يكن التشيّع عليه أمراً غريباً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يلتقي بالشيعة كثيراً، ولديه إلمام إجمالي بمعتقداتهم غير المحرّفة، ولكنّه لم يكن جادّاً في البحث عن الحقيقة طيلة فترة بقائه على انتمائه الموروث، وعندما قرّر الاهتمام بالبحث العقائدي، وتوجّه نحو قراءة الكتب الدينيّة، خصّص جزءاً من وقته لقراءة الكتب الشيعيّة، فتعرّف على حياة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فانجذب نحوهم، وهذا ما أدّى به في نهاية المطاف إلى اعتناق مذهبهم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منزلة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اجماليّة، وكان يرى بأنّ ما يميّزهم عن الآخرين هو كثرة الإيمان والورع والتقوى والزهد والعلم فحسب، ولكنّه عندما توجّه نحو قراءة الكتب عرف بأنّ الأمر يتجاوز الحدّ المألوف، والمسألة إنّما هي مسألة اصطفاء إلهي لذريّة بعضها من بعض، لتكون حجّة الله في أرضه، وأمناؤه في بلاده، والسبب المتّصل بين الأرض والسماء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وحرمهم، وأدخلنا وأخرجهم، بنا يُستعطى الهدى ويُستجلى العمى، إنّ الأئمّة من قريش غرسها في هذا البطن من هاشم، لا تصلح على سواهم، ولا تصلح الولاة من غيرهم</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خطبة أخرى حول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وناظر قلب اللبيب به يبصر أمره، ويعرف غوره ونجده داع دعا، وراع رعى، فاستجيبوا للداعي، واتّبعوا الراعي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خاضوا بحار الفتن، وأخذوا بالبدع دون السنن، وأرز المؤمنون، ونطق الضالّون المكذّبون، نحن الشعار والأصحاب، والخزنة والأبواب، ولا تؤتى البيوت إلاّ من أبوابها، فمن أتاها من غير أبوابها سمّي سارقاً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كرائم القرآن، وهم كنوز الرحمن، وإن نطقوا صدقوا، وإن صمتوا لم يسبقوا، فليصدق رائد أهله، وليحضر عقله، وليكن من أبناء الآخرة، فإنّ منها قدم وإليها ينقلب</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اهمّية وجود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هشام بن الحكم عند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الإمام أن يخبره عن الحوار الذي أجراه مع أحد علماء أهل السنّة حول الإمامة فقال هشام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 بها من صوف وشملة مرتد بها، والناس يسألونه، فاستفرجت الناس فأفرجوا لي، ثمّ قعدت في آخر </w:t>
      </w:r>
    </w:p>
    <w:p>
      <w:pPr>
        <w:pStyle w:val="BookText"/>
        <w:rPr/>
      </w:pPr>
      <w:r>
        <w:rPr>
          <w:rFonts w:ascii="Amiri" w:hAnsi="Amiri" w:eastAsia="Amiri" w:cs="Amiri"/>
          <w:color w:val="111111"/>
          <w:sz w:val="28"/>
          <w:sz w:val="28"/>
          <w:szCs w:val="28"/>
          <w:rtl w:val="true"/>
          <w:lang w:bidi="ar-SA"/>
        </w:rPr>
        <w:t>القوم على ركبتي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بها الألوان والأشخاص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أذوق به الطعم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تصنع بها؟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أسمع بها الصوت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w:t>
      </w:r>
    </w:p>
    <w:p>
      <w:pPr>
        <w:pStyle w:val="BookText"/>
        <w:rPr/>
      </w:pP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كلّما ورد على هذه الجوارح والحواس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الجوارح إذا شكّت في شيء شمّته أو رأته أو ذاقته أو سمعته،ردّته إلى القلب فيستيقن اليقين ويبطل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القلب وإلاّلم تستيقن الجوارح؟</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لها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فضحك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لا تكونوا صالحين حتّى تعرفوا، ولا تعرفوا حتّى تصدّقوا، ولا تصدّقوا حتّى تسلّموا أبواباً أربعة لا يصلح أوّلها إلاّ بآخرها، ضلّ أصحاب الثلاثة وتاهوا تيهاً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لا يقبل إلاّ العمل الصالح، ولا يقبل الله إلاّ الوفاء بالشروط والعهود، فمن وفي لله عزّ وجلّ بشرطه، واستعمل ما وصف في عهده نال ما عنده، واستكمل ما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أخبر العباد بطرق الهدى، وشرع لهم فيها المنار، وأخبرهم كيف يسلكون،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وَإِنِّي لَغَفَّارٌ لِّمَن تَابَ وَآمَنَ وَعَمِلَ صَالِحًا ثُمَّ اهْتَدَى</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اتّقى الله فيما أمره لقي الله مؤمناً بما جاء به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هيهات هيهات فات قوم وماتوا قبل أن يهتدوا، وظنّوا أنّهم آمنوا وأشركوا من حيث لا يعلمون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من أتى البيوت من أبوابها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أخذ في غيرها سلك طريق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الله طاعة وليّ أمره بطاعة رسوله، وطاعة رسوله بطاعته، فمن ترك </w:t>
      </w:r>
    </w:p>
    <w:p>
      <w:pPr>
        <w:pStyle w:val="BookText"/>
        <w:rPr/>
      </w:pPr>
      <w:r>
        <w:rPr>
          <w:rFonts w:ascii="Amiri" w:hAnsi="Amiri" w:eastAsia="Amiri" w:cs="Amiri"/>
          <w:color w:val="111111"/>
          <w:sz w:val="28"/>
          <w:sz w:val="28"/>
          <w:szCs w:val="28"/>
          <w:rtl w:val="true"/>
          <w:lang w:bidi="ar-SA"/>
        </w:rPr>
        <w:t>طاعة ولاة الأمر لم يطع الله ولا رسوله، وهو الإقرار بما أنزل من عند الله عزّ وجلّ، خذوا زينتكم عند كلّ مسجد، والتمسوا البيوت التي أذن الله أن ترفع ويذكر فيها اسمه، فإنّه أخبركم أنّهم رجال لا تلهيهم تجارة ولا بيع عن ذكر الله وإقام الصلاة وإتياء الزكاة يخافون يوماً تتقلّب فيه القلوب والأبصار، إنّ الله قد استخلص الرسل لأمره، ثمّ استخلصهم مصدّقين بذلك في نُذُره،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 أُمَّة إِلاَّ خلاَ فِيهَا نَذِيرٌ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تاه من جهل، واهتدى من أبصر وعقل، 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لاَ تَعْمَى الاَْبْصَارُ وَلَكِن تَعْمَى الْقُلُوبُ الَّتِي فِي الصُّدُورِ</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يهتدي من لم يبصر وكيف يبصر من لم 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اتبعوا رسول الله وأهل بيته، وأقرّوا بما نزل من عند الله، واتّبعوا آثار الهدى، فإنّهم علامات الأمانة والتقى، واعلموا أنّه لو أنكر رجل عيسى بن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وأقرّ بمن سواه من الرسل لم يؤمن، اقتصّوا الطريق بالتماس المنار، والتمسوا من وراء الحجب الآثار، تستكملوا أمر دينكم، وتؤمنوا بالله ربّكم</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الكتب الشيعيّة التي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والأحاديث الشريفة التي تأمّل فيها دفعته إلى المزيد من البحث، وأملت عليه النتيجة وهي اعتناق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،فأعلن استبصاره عام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282" w:name="pg20390_291359"/>
    </w:p>
    <w:p>
      <w:pPr>
        <w:pStyle w:val="Heading2"/>
        <w:numPr>
          <w:ilvl w:val="1"/>
          <w:numId w:val="1"/>
        </w:numPr>
        <w:rPr/>
      </w:pPr>
      <w:bookmarkStart w:id="283" w:name="__RefHeading___Toc12635938_2142443653"/>
      <w:bookmarkStart w:id="284" w:name="_Toc92"/>
      <w:bookmarkEnd w:id="282"/>
      <w:bookmarkEnd w:id="283"/>
      <w:r>
        <w:rPr>
          <w:rtl w:val="true"/>
        </w:rPr>
        <w:t>(</w:t>
      </w:r>
      <w:r>
        <w:rPr/>
        <w:t>٨٤</w:t>
      </w:r>
      <w:r>
        <w:rPr>
          <w:rtl w:val="true"/>
        </w:rPr>
        <w:t xml:space="preserve">) </w:t>
      </w:r>
      <w:r>
        <w:rPr>
          <w:rtl w:val="true"/>
        </w:rPr>
        <w:t xml:space="preserve">صلاح مهدي صالح العزاوي </w:t>
      </w:r>
      <w:r>
        <w:rPr>
          <w:rtl w:val="true"/>
        </w:rPr>
        <w:t>(</w:t>
      </w:r>
      <w:r>
        <w:rPr>
          <w:rtl w:val="true"/>
        </w:rPr>
        <w:t xml:space="preserve">شافعي </w:t>
      </w:r>
      <w:r>
        <w:rPr>
          <w:rtl w:val="true"/>
        </w:rPr>
        <w:t xml:space="preserve">/ </w:t>
      </w:r>
      <w:r>
        <w:rPr>
          <w:rtl w:val="true"/>
        </w:rPr>
        <w:t>العراق</w:t>
      </w:r>
      <w:r>
        <w:rPr>
          <w:rtl w:val="true"/>
        </w:rPr>
        <w:t>)</w:t>
      </w:r>
      <w:bookmarkEnd w:id="28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26000" cy="6743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504"/>
                        <a:stretch/>
                      </pic:blipFill>
                      <pic:spPr>
                        <a:xfrm>
                          <a:off x="0" y="0"/>
                          <a:ext cx="4826160" cy="6743880"/>
                        </a:xfrm>
                        <a:prstGeom prst="rect">
                          <a:avLst/>
                        </a:prstGeom>
                        <a:ln w="0">
                          <a:noFill/>
                        </a:ln>
                      </pic:spPr>
                    </pic:pic>
                  </a:graphicData>
                </a:graphic>
              </wp:inline>
            </w:drawing>
          </mc:Choice>
          <mc:Fallback>
            <w:pict>
              <v:shape id="shape_0" stroked="f" o:allowincell="f" style="position:absolute;margin-left:0pt;margin-top:-531.05pt;width:379.95pt;height:530.95pt;mso-wrap-style:none;v-text-anchor:middle;mso-position-horizontal:left;mso-position-vertical:top" type="_x0000_t75">
                <v:imagedata r:id="rId5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ونشأ في عائلة سنية شافعيّة المذهب، 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وسيلة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يواجه الإنسان في حياته مواقف مصيريّة، تدفعه لاتّخاذ قرارات حاسمة في فترة قصيرة من الوقت، وتجعله يراجع هويّته الثقافيّة والدينيّة عندما يجدها لا تقدّم العون اللازم والمطلوب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الأمر معي حيث كنت أعيش حياة عاديّة في عمر الشباب، وشاءت الظروف والأقدار أن أخوض غمار الحرب التي جرت بين العراق وإيران في الثمانينات من القرن الماضي بدون رغبة فيها، وعدم اقتناع بأسباب نشوبها واستمرارها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ظروف قاهرة كان عليّ أن أشارك بهجوم عسكريّ شرس على الطرف المقابل في جبهة مستعرة تصبّ بالقذائف والحمم، وهنا يتساءل الإنسان مع نفسه ماذا يجب أن يفعل؟ فالموت محيط به من كلّ جهة، وهو لا يجد في نفسه ما يقنعها </w:t>
      </w:r>
    </w:p>
    <w:p>
      <w:pPr>
        <w:pStyle w:val="BookText"/>
        <w:rPr/>
      </w:pPr>
      <w:r>
        <w:rPr>
          <w:rFonts w:ascii="Amiri" w:hAnsi="Amiri" w:eastAsia="Amiri" w:cs="Amiri"/>
          <w:color w:val="111111"/>
          <w:sz w:val="28"/>
          <w:sz w:val="28"/>
          <w:szCs w:val="28"/>
          <w:rtl w:val="true"/>
          <w:lang w:bidi="ar-SA"/>
        </w:rPr>
        <w:t>على المشاركة في هذه الحرب 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لم أجد في نفسي سوى الطلب من الله سبحانه وتعالى أن يخلّصني من هذه الورطة، والإلحاح في الدعاء عليه، ثُمّ التوسّل بالمقرّبين عنده الذين ضاعت أسماؤهم عليّ ولم أجدّ في نفسي العقيدة الصادقة في مثل هذا الموقف العصيب سوى حضرة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فتوسّلت بأبي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سبحانه للنجاة والخلاص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وفعلاً نجوت من الموت المحقّق ووقعت في الأسر الذي قد يكون أسوأ من الموت في بعض الحروب، ولكن لم يكن الأمر معي هكذا، حيث كانت فترة الأسر بالنسبة لي فترة ذهبيّة من أيّام العمر، سنحت لي فيها لفرصة للتعرّف على أسباب الوجود البشري في الكون بمعرفة المعصومين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صفوة الله وخيرته، وقادة دينه، والذين لولاهم لما خلق الله الأفلاك، فلو فاز المرء بولايتهم عن معرفة صحيحة لما ساوت الدنيا وما فيها عنده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وقعت في يدي كتباً تتحدّث عن سيرتهم، واستمعت إلى محاضرات تبيّن لي مواقفهم، بل مناقبهم التي لا نظير لها عند غيرهم، كما رأيت بأُمّ عيني مراسيم عزائهم عموماً، وعزاء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الذي لم تشهد الدنيا على طول تاريخها شخصاً مثله، ضحّى بنفسه وعياله وأطفاله من أجل أن ينتصر الإسلام، ويقوم عمود الدين</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قدّم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أمثلة رائعة في الفداء والتضحية، لا تجد لها مثيلاً ولو أتعبت نفسك، فقد نشأ الإمام الحسين في بيت النبوّة، ورضع من حليب الطهر والقداسة، فمن أبوه ومن أُمّه فضلاً عن جدّه سيّد الكونين، فلو لاحظت مثلاً سيرة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تجدها مليئة بالتضحية من اليوم الأوّل، فلقد دافع عن </w:t>
      </w:r>
    </w:p>
    <w:p>
      <w:pPr>
        <w:pStyle w:val="BookText"/>
        <w:rPr/>
      </w:pPr>
      <w:r>
        <w:rPr>
          <w:rFonts w:ascii="Amiri" w:hAnsi="Amiri" w:eastAsia="Amiri" w:cs="Amiri"/>
          <w:color w:val="111111"/>
          <w:sz w:val="28"/>
          <w:sz w:val="28"/>
          <w:szCs w:val="28"/>
          <w:rtl w:val="true"/>
          <w:lang w:bidi="ar-SA"/>
        </w:rPr>
        <w:t>الرسول في المواقف الصعبة حتّى غبطته الملائكة على مثل مواساته</w:t>
      </w:r>
      <w:r>
        <w:rPr>
          <w:rStyle w:val="FootnoteAnchor"/>
          <w:rtl w:val="true"/>
        </w:rPr>
        <w:footnoteReference w:id="562"/>
      </w:r>
      <w:r>
        <w:rPr>
          <w:rFonts w:ascii="Amiri" w:hAnsi="Amiri" w:eastAsia="Amiri" w:cs="Amiri"/>
          <w:color w:val="111111"/>
          <w:sz w:val="28"/>
          <w:sz w:val="28"/>
          <w:szCs w:val="28"/>
          <w:rtl w:val="true"/>
          <w:lang w:bidi="ar-SA"/>
        </w:rPr>
        <w:t>، وبات على فراش الرسول والأعداء محيطين به، فلم يرهبهم ولم يفكّر بنفسه، بل كان المهمّ عنده نجاة الرسول ولو ذهبت نفسه فداءً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هؤلاء هم المعصومون، فمن آمن بهم نجى ووجد الوسيلة، وأمّا من جهلهم فقد ضلّ سبيله في الحياة، ومن عاداهم فقد اختار لنفسه الدرك الأسفل من النار، ولو عبد الليل والنهار،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المؤمنين الأخيار، فهو من أتباع الشيطان الذي سبقه في العبادة وادّعاء الخير ولكن العاقبة أنّه كان رجيماً كفوراً عصياً مريداً والعياذ بالله،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فَضْلُ اللّهِ عَلَيْكُمْ وَرَحْمَتُهُ لاَتَّبَعْتُمُ الشَّيْطَانَ إِلاَّ قَلِيلاً</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وسيلة النجاة شاء من شاء وأبى من أبى، فمن يريد النجاة فليتّبعهم وإلاّ كان من أهل النار، وهو مخزيٌ في الدنيا والآخرة، مدحوضةٌ حجّته، مقموعٌ دليله، ضنكةٌ معيشته، فالتمسّك بهم دون غيرهم يؤدّي إلى الصراط المستقم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الجنّة، ولو عاداهم كلّ الناس، وأشاعوا عليهم الإشاعات، ثُمّ صدّقوا إشاعاتهم وأقسموا أنّ شيعة أهل البيت ليسوا على الحقّ، ولكن الله سبحانه يقول أَهَـؤُلاء الَّذِينَ أَقْسَمْتُمْ لاَ يَنَالُهُمُ اللّهُ بِرَحْمَة ادْخُلُواْ الْجَنَّةَ لاَ خَوْفٌ عَلَيْكُمْ وَلاَ أَنتُمْ تَحْزَنُونَ</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bookmarkStart w:id="285" w:name="pg20390_291362"/>
    </w:p>
    <w:p>
      <w:pPr>
        <w:pStyle w:val="Heading2"/>
        <w:numPr>
          <w:ilvl w:val="1"/>
          <w:numId w:val="1"/>
        </w:numPr>
        <w:rPr/>
      </w:pPr>
      <w:bookmarkStart w:id="286" w:name="__RefHeading___Toc12635940_2142443653"/>
      <w:bookmarkStart w:id="287" w:name="_Toc93"/>
      <w:bookmarkEnd w:id="285"/>
      <w:bookmarkEnd w:id="286"/>
      <w:r>
        <w:rPr>
          <w:rtl w:val="true"/>
        </w:rPr>
        <w:t>(</w:t>
      </w:r>
      <w:r>
        <w:rPr/>
        <w:t>٨٥</w:t>
      </w:r>
      <w:r>
        <w:rPr>
          <w:rtl w:val="true"/>
        </w:rPr>
        <w:t xml:space="preserve">) </w:t>
      </w:r>
      <w:r>
        <w:rPr>
          <w:rtl w:val="true"/>
        </w:rPr>
        <w:t xml:space="preserve">ضياء شموس جواد الحيّالي </w:t>
      </w:r>
      <w:r>
        <w:rPr>
          <w:rtl w:val="true"/>
        </w:rPr>
        <w:t>(</w:t>
      </w:r>
      <w:r>
        <w:rPr>
          <w:rtl w:val="true"/>
        </w:rPr>
        <w:t xml:space="preserve">شافعي </w:t>
      </w:r>
      <w:r>
        <w:rPr>
          <w:rtl w:val="true"/>
        </w:rPr>
        <w:t xml:space="preserve">/ </w:t>
      </w:r>
      <w:r>
        <w:rPr>
          <w:rtl w:val="true"/>
        </w:rPr>
        <w:t>العراق</w:t>
      </w:r>
      <w:r>
        <w:rPr>
          <w:rtl w:val="true"/>
        </w:rPr>
        <w:t>)</w:t>
      </w:r>
      <w:bookmarkEnd w:id="28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775200" cy="61087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509"/>
                        <a:stretch/>
                      </pic:blipFill>
                      <pic:spPr>
                        <a:xfrm>
                          <a:off x="0" y="0"/>
                          <a:ext cx="4775040" cy="6108840"/>
                        </a:xfrm>
                        <a:prstGeom prst="rect">
                          <a:avLst/>
                        </a:prstGeom>
                        <a:ln w="0">
                          <a:noFill/>
                        </a:ln>
                      </pic:spPr>
                    </pic:pic>
                  </a:graphicData>
                </a:graphic>
              </wp:inline>
            </w:drawing>
          </mc:Choice>
          <mc:Fallback>
            <w:pict>
              <v:shape id="shape_0" stroked="f" o:allowincell="f" style="position:absolute;margin-left:0pt;margin-top:-481.05pt;width:375.95pt;height:480.95pt;mso-wrap-style:none;v-text-anchor:middle;mso-position-horizontal:left;mso-position-vertical:top" type="_x0000_t75">
                <v:imagedata r:id="rId51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العراق، ونشأ في أُسرة سنّية شافعيّة المذهب، واصل الدراسة إلى مرحلة المتوسطة، 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توجّه فكري إلى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أنّهم ليسوا من الغرباء على الدين الإسلامي، بل هم في الصميم من جميع النواحي، فقد ورد ذكرهم في القرآن الكريم، قال تعالى في 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آية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حَآجَّكَ فِيهِ مِن بَعْدِ مَا جَاءكَ مِنَ الْعِلْمِ فَقُلْ تَعَالَوْاْ نَدْعُ أَبْنَاءنَا وَأَبْنَاءكُمْ وَنِسَاءنَا وَنِسَاءكُمْ وَأَنفُسَنَا وأَنفُسَكُمْ ثُمَّ نَبْتَهِلْ فَنَجْعَل لَّعْنَةُ اللّهِ عَلَى الْكَاذِبِينَ</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من قائل في آية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w:t>
      </w:r>
    </w:p>
    <w:p>
      <w:pPr>
        <w:pStyle w:val="BookText"/>
        <w:rPr/>
      </w:pPr>
      <w:r>
        <w:rPr>
          <w:rFonts w:ascii="Amiri" w:hAnsi="Amiri" w:eastAsia="Amiri" w:cs="Amiri"/>
          <w:color w:val="111111"/>
          <w:sz w:val="28"/>
          <w:sz w:val="28"/>
          <w:szCs w:val="28"/>
          <w:rtl w:val="true"/>
          <w:lang w:bidi="ar-SA"/>
        </w:rPr>
        <w:t>الْقُرْبَى</w:t>
      </w:r>
      <w:r>
        <w:rPr>
          <w:rStyle w:val="FootnoteAnchor"/>
          <w:rtl w:val="true"/>
        </w:rPr>
        <w:footnoteReference w:id="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 في آية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الآيات القرآنيّة المباركة، وغيرها كثير تذكرهم باحترام جمّ، وعناية خاصّة، فهم المطهّرون دون غيرهم، وهم الذين أخرجهم النبيّ إلى ساحة المباهلة مع النصارى، فهل بعد هذا من شرف؟</w:t>
      </w:r>
    </w:p>
    <w:p>
      <w:pPr>
        <w:pStyle w:val="BookText"/>
        <w:rPr/>
      </w:pPr>
      <w:r>
        <w:rPr>
          <w:rFonts w:ascii="Amiri" w:hAnsi="Amiri" w:eastAsia="Amiri" w:cs="Amiri"/>
          <w:color w:val="111111"/>
          <w:sz w:val="28"/>
          <w:sz w:val="28"/>
          <w:szCs w:val="28"/>
          <w:rtl w:val="true"/>
          <w:lang w:bidi="ar-SA"/>
        </w:rPr>
        <w:t>فبهم الإسلام يتحرك على الأرض، وبدونهم لم يكن إسلام في الوجود، وهم من القربى التي طلب الله مودّتها، وجعلها أجر الرسالة التي أدّاها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فقوم هذه صفاتهم، وقوم هكذا يتكلّم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يأتيه الباطل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كيف يمكن للمسلم أن لا يواليهم؟ وكيف يصحّ منه أن يوالي غيرهم بدلاً منهم؟ والعجب كلّ العجب من علمائنا الذين لا يذكرونهم لنا، أو يذكرونهم مع غيرهم دون ذكر فضائلهم وخصائصهم ،على عكس ما فعل القرآن الكريم في هذه الآيات الشريفة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وبدلاً من ذكرهم تراهم يلهجون بذكر الصحابة، وهو مصطلح يشمل المؤمن والكافر، فليس كلّ من صاحَبَ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مؤمناً، بل منهم المؤمن والمنافق والكافر، وهذا المصطلح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يرد في القرآن الكريم أبداً، فهكذا تراهم يتركون المذكور في القرآن، ويلهجون بذكر المتروك في القرآن، وكفى بهذا باطلاً وكفى به زيفاً، وكفى به ضلالاً</w:t>
      </w:r>
      <w:r>
        <w:rPr>
          <w:rFonts w:eastAsia="Amiri" w:cs="Amiri" w:ascii="Amiri" w:hAnsi="Amiri"/>
          <w:color w:val="111111"/>
          <w:sz w:val="28"/>
          <w:szCs w:val="28"/>
          <w:rtl w:val="true"/>
          <w:lang w:bidi="ar-SA"/>
        </w:rPr>
        <w:t xml:space="preserve">. </w:t>
      </w:r>
      <w:bookmarkStart w:id="288" w:name="pg20390_291364"/>
    </w:p>
    <w:p>
      <w:pPr>
        <w:pStyle w:val="Heading2"/>
        <w:numPr>
          <w:ilvl w:val="1"/>
          <w:numId w:val="1"/>
        </w:numPr>
        <w:rPr/>
      </w:pPr>
      <w:bookmarkStart w:id="289" w:name="__RefHeading___Toc12635942_2142443653"/>
      <w:bookmarkStart w:id="290" w:name="_Toc94"/>
      <w:bookmarkEnd w:id="288"/>
      <w:bookmarkEnd w:id="289"/>
      <w:r>
        <w:rPr>
          <w:rtl w:val="true"/>
        </w:rPr>
        <w:t>(</w:t>
      </w:r>
      <w:r>
        <w:rPr/>
        <w:t>٨٦</w:t>
      </w:r>
      <w:r>
        <w:rPr>
          <w:rtl w:val="true"/>
        </w:rPr>
        <w:t xml:space="preserve">) </w:t>
      </w:r>
      <w:r>
        <w:rPr>
          <w:rtl w:val="true"/>
        </w:rPr>
        <w:t xml:space="preserve">طارق نافع محمّد الدليمي </w:t>
      </w:r>
      <w:r>
        <w:rPr>
          <w:rtl w:val="true"/>
        </w:rPr>
        <w:t>(</w:t>
      </w:r>
      <w:r>
        <w:rPr>
          <w:rtl w:val="true"/>
        </w:rPr>
        <w:t xml:space="preserve">حنفي </w:t>
      </w:r>
      <w:r>
        <w:rPr>
          <w:rtl w:val="true"/>
        </w:rPr>
        <w:t xml:space="preserve">/ </w:t>
      </w:r>
      <w:r>
        <w:rPr>
          <w:rtl w:val="true"/>
        </w:rPr>
        <w:t>العراق</w:t>
      </w:r>
      <w:r>
        <w:rPr>
          <w:rtl w:val="true"/>
        </w:rPr>
        <w:t>)</w:t>
      </w:r>
      <w:bookmarkEnd w:id="29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58547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513"/>
                        <a:stretch/>
                      </pic:blipFill>
                      <pic:spPr>
                        <a:xfrm>
                          <a:off x="0" y="0"/>
                          <a:ext cx="4394160" cy="5854680"/>
                        </a:xfrm>
                        <a:prstGeom prst="rect">
                          <a:avLst/>
                        </a:prstGeom>
                        <a:ln w="0">
                          <a:noFill/>
                        </a:ln>
                      </pic:spPr>
                    </pic:pic>
                  </a:graphicData>
                </a:graphic>
              </wp:inline>
            </w:drawing>
          </mc:Choice>
          <mc:Fallback>
            <w:pict>
              <v:shape id="shape_0" stroked="f" o:allowincell="f" style="position:absolute;margin-left:0pt;margin-top:-461.05pt;width:345.95pt;height:460.95pt;mso-wrap-style:none;v-text-anchor:middle;mso-position-horizontal:left;mso-position-vertical:top" type="_x0000_t75">
                <v:imagedata r:id="rId5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غربي العراق، ونشأ في عائلة سنية حنفية المذهب، أكمل الدراسة المتوسطة، ولم تمهله الظروف حتّى سيق للحرب بين العراق وإيران في الثمانينات من القرن الماضي، 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 معسكرات الأسر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 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واجهت ظروفاً مختلفة في حياتي، فمن أيّام آمنة جميلة في الطفولة وأوائل الشباب، زُّج بي في الحرب مُكرها، وأنا لا أعرف عن سببها شيئاً فذقت ويلاتها، وتجرّعت غصصها، وتغرّبت عن أهلي إلى حيث البقاع المقفرة والديار الموحشة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وقعت في الأسر، فواجهت تجربة جديدة، وعالماً آخر غريباً عليّ كلّ الغرابة، ولاقيتُ أناساً جدّداً، واطّلعت على أفكار لم تخطر على بالي</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لم تكن هذه التجربة مريرة كلّها، فقد اهتديت من خلالها إلى معرفة أئمّة الهدى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وخاصة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سحرني كلامه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قرأته في هذه الفترة من أوّله إلى آخره، وأعجبني صبره وصبر ابنه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الظلم بكافّة أشكاله من أجل حفظ </w:t>
      </w:r>
    </w:p>
    <w:p>
      <w:pPr>
        <w:pStyle w:val="BookText"/>
        <w:rPr/>
      </w:pPr>
      <w:r>
        <w:rPr>
          <w:rFonts w:ascii="Amiri" w:hAnsi="Amiri" w:eastAsia="Amiri" w:cs="Amiri"/>
          <w:color w:val="111111"/>
          <w:sz w:val="28"/>
          <w:sz w:val="28"/>
          <w:szCs w:val="28"/>
          <w:rtl w:val="true"/>
          <w:lang w:bidi="ar-SA"/>
        </w:rPr>
        <w:t>الإسلام، ولولا هذه المعرفة بهم، لأصابني من الألام الروحيّة ما أصابني، ولذهبت إلى مصير مجهول تحوطه الآهات والزفرات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ولائي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حظاً أصبته لنفسي، وإنّ مودّتي الشديدة لهم قد علقت بقلبي لأنّي وجدت فيهم ضالّتي وعرفت فيهم هداي، فمن يوالي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فيهم الأولياء المرشدين له المشفقين عليه، ومن يعرض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سامح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يتيه في الضلال، ويعيش في النّكدو الضنك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له مع أحد عماله نهاه فيه عن تقديم الخراج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استعمل العدل، واحذر العسف والحيف، فانّ العسف يعود بالجلاء، والحيف يدعو إلى السّيف</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تجد في هذا النص الأمر بالعدل، وبيان عواقب الظلم من العسف بالناس، وهو الأخذ على غير الطريق الصحيح، فتكون النتيجة جلاء الرعيّة عن أماكنهم والمغادرات من أريافهم ومزارعهم، أو الجور عليهم الذي يؤدّي إلى الاحتكام إلى السيف ممّا يؤدّي إلى اختلال النظام، وشيوع الفوضى وتفشّي الخراب، واسمع هذا الكلام 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واعرضه على قلبك ليعيه ويتّعظ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زمانه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أصبحتم في زمن لا يزداد الخير فيه إلاّ إدباراً، والشر إلاّ إقبالاً، والشيطان في هلاك الناس إلاّ طمعاً، فهذا أوانٌ قويت عدّته وعمّت مكيدته وأمكنت فريسته، اضرب بطرفك حيث شئت من الناس، فهل تبصر إلاّ فقيراً يكابد فقراً، أو غنيّاً بدّل نعمة الله كفراً، أو بخيلاً أتّخذ البخل بحقّ الله وفراً، أو مُتمرّداً كأنّ بأذنه عن سمع المواعظ وقراً</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لاحظت تألّم الإمام للفقراء، وانزجاره من الأغنياء الكافرين بنعم الله، </w:t>
      </w:r>
    </w:p>
    <w:p>
      <w:pPr>
        <w:pStyle w:val="BookText"/>
        <w:rPr/>
      </w:pPr>
      <w:r>
        <w:rPr>
          <w:rFonts w:ascii="Amiri" w:hAnsi="Amiri" w:eastAsia="Amiri" w:cs="Amiri"/>
          <w:color w:val="111111"/>
          <w:sz w:val="28"/>
          <w:sz w:val="28"/>
          <w:szCs w:val="28"/>
          <w:rtl w:val="true"/>
          <w:lang w:bidi="ar-SA"/>
        </w:rPr>
        <w:t>واشمئزازه من البخلاء الذين يجمعون المال ولو مع عدم أداء حقوق الله؟</w:t>
      </w:r>
    </w:p>
    <w:p>
      <w:pPr>
        <w:pStyle w:val="BookText"/>
        <w:rPr/>
      </w:pPr>
      <w:r>
        <w:rPr>
          <w:rFonts w:ascii="Amiri" w:hAnsi="Amiri" w:eastAsia="Amiri" w:cs="Amiri"/>
          <w:color w:val="111111"/>
          <w:sz w:val="28"/>
          <w:sz w:val="28"/>
          <w:szCs w:val="28"/>
          <w:rtl w:val="true"/>
          <w:lang w:bidi="ar-SA"/>
        </w:rPr>
        <w:t>وهل تجد مثل هذه العواطف عند من يدّعي نصرة الفقراء أيّاً كان؟</w:t>
      </w:r>
    </w:p>
    <w:p>
      <w:pPr>
        <w:pStyle w:val="BookText"/>
        <w:rPr/>
      </w:pPr>
      <w:r>
        <w:rPr>
          <w:rFonts w:ascii="Amiri" w:hAnsi="Amiri" w:eastAsia="Amiri" w:cs="Amiri"/>
          <w:color w:val="111111"/>
          <w:sz w:val="28"/>
          <w:sz w:val="28"/>
          <w:szCs w:val="28"/>
          <w:rtl w:val="true"/>
          <w:lang w:bidi="ar-SA"/>
        </w:rPr>
        <w:t>وخاصة أولئك الشيوعيّين والاشتراكيّين الذي ملأوا الدنيا زعيقاً باسم الطبقات الكادحة الفقيرة، ثُمّ لم يزيدوهم إلاّ فقراً وحروباً وظلماً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الحقّ لا يعمل به، وإنّ الباطل لا يتناهى عنه، ليرغب المؤمن في لقاء الله مُحقّاً فإنّي لا أرى الموت إلاّ سعادة ولا 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فالموت في سبيل الله الذي يكرهه الناس عادة هو الشهادة التي عظّمها الإسلام، وأجزل ثوابها، وأمّا الحياة التي يحبّها الناس كيفما كانت، فيراها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كآبةً وضجراً وملالة مع وجود الظالمين وتسلّطهم على رقاب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وخطب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أيضاً،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لحرام الله، ناكثاً لعهد الله، مخالفاً لسنّة رسوله، يعمل في عباده بالإثُمّ والعدوان، فلم يغير عليه بفعل ولا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يدخله مدخله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هو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بأنصاره القلائل يجاهد السلطان الظالم يزيد، الذي خضعت له الرقاب، وخنعت له الأحزاب، وهو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أنّه سيدفع ثمناً غالياً بسفك دمه، وهتك حرمته، وسبي عياله، وما ذلك إلاّ من أجل الحفاظ على دين الله واستقامة دين جدّه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فوقف في وجه الظالمين ليمنعهم من ظلمهم وتعسّفهم وطغيانهم</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تجد في الدنيا كلّها من يومها الأوّل وإلى يومنا هذا، بل إلى يوم يبعثون من حارب الظالم كما حاربه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91" w:name="pg20390_291367"/>
    </w:p>
    <w:p>
      <w:pPr>
        <w:pStyle w:val="Heading2"/>
        <w:numPr>
          <w:ilvl w:val="1"/>
          <w:numId w:val="1"/>
        </w:numPr>
        <w:rPr/>
      </w:pPr>
      <w:bookmarkStart w:id="292" w:name="__RefHeading___Toc12635944_2142443653"/>
      <w:bookmarkStart w:id="293" w:name="_Toc95"/>
      <w:bookmarkEnd w:id="291"/>
      <w:bookmarkEnd w:id="292"/>
      <w:r>
        <w:rPr>
          <w:rtl w:val="true"/>
        </w:rPr>
        <w:t>(</w:t>
      </w:r>
      <w:r>
        <w:rPr/>
        <w:t>٨٧</w:t>
      </w:r>
      <w:r>
        <w:rPr>
          <w:rtl w:val="true"/>
        </w:rPr>
        <w:t xml:space="preserve">) </w:t>
      </w:r>
      <w:r>
        <w:rPr>
          <w:rtl w:val="true"/>
        </w:rPr>
        <w:t xml:space="preserve">طلال إبراهيم سلوم الشمّري </w:t>
      </w:r>
      <w:r>
        <w:rPr>
          <w:rtl w:val="true"/>
        </w:rPr>
        <w:t>(</w:t>
      </w:r>
      <w:r>
        <w:rPr>
          <w:rtl w:val="true"/>
        </w:rPr>
        <w:t xml:space="preserve">حنفي </w:t>
      </w:r>
      <w:r>
        <w:rPr>
          <w:rtl w:val="true"/>
        </w:rPr>
        <w:t xml:space="preserve">/ </w:t>
      </w:r>
      <w:r>
        <w:rPr>
          <w:rtl w:val="true"/>
        </w:rPr>
        <w:t>العراق</w:t>
      </w:r>
      <w:r>
        <w:rPr>
          <w:rtl w:val="true"/>
        </w:rPr>
        <w:t>)</w:t>
      </w:r>
      <w:bookmarkEnd w:id="29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61087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518"/>
                        <a:stretch/>
                      </pic:blipFill>
                      <pic:spPr>
                        <a:xfrm>
                          <a:off x="0" y="0"/>
                          <a:ext cx="4394160" cy="6108840"/>
                        </a:xfrm>
                        <a:prstGeom prst="rect">
                          <a:avLst/>
                        </a:prstGeom>
                        <a:ln w="0">
                          <a:noFill/>
                        </a:ln>
                      </pic:spPr>
                    </pic:pic>
                  </a:graphicData>
                </a:graphic>
              </wp:inline>
            </w:drawing>
          </mc:Choice>
          <mc:Fallback>
            <w:pict>
              <v:shape id="shape_0" stroked="f" o:allowincell="f" style="position:absolute;margin-left:0pt;margin-top:-481.05pt;width:345.95pt;height:480.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سنّية حنفيّة المذهب، درس إلى المرحلة المتوسّطة، كان استبصاره سنة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الدين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تعرّفت على الشيعة وعاشرتهم عن قرب، فوجّدتُ العقائد السالمة لديهم، لا تشوبها شائبة، ولا يعوزها دليل، ورأيتهم يطلبون الحقّ ولا يخضعون إلاّ له، وإن كلّفهم ذلك التضحية بالنفس والنّفيس، ومن هنا لم يتركهم الظالمون وشأنهم، بل حاربوهم وشرّدوهم وضيّقوا عليهم كلّما سنحت الفرصة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والشيعة قد اختاروا ولاية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أرادها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فسعدوا بها، وشقي غيرهم بدونها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اضطروا إلى ولاية غير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فهووا بهم إلى قعر جهنّم، وساءت مصيراً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سبحانه كان قد أكمل الدين بولاية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فكرهها قوم أرادوا لرّئاسة لأنفسهم، فجحدوها واستيقنتها أنفسهم، وجرّوا أتباعهم إلى الضلالة، وإن كان كثيراً من الأتباع لا يعلمون، ويظنّون أنّهم على الإسلام كما تركه </w:t>
      </w:r>
    </w:p>
    <w:p>
      <w:pPr>
        <w:pStyle w:val="BookText"/>
        <w:rPr/>
      </w:pP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الأُمور المهمّة التي يواجهها المرء في حياته، وتواجهها المجتمعات في مسيرتها، هي تحديد الصديق وتمييز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اهتمّ الإسلام كثيراً في تحديد الأولياء والأعداء، فالقرآن الكريم يبيّن للإنسان المسلم كفرد، وللمؤمنين كجماعة من يوالون، ومن يعادون، ومن هو الذي يريد الخير للإنسان ومن الذي يريد له الشر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وَلِيُّ الَّذِينَ آمَنُواْ يُخْرِجُهُم مِّنَ الظُّلُمَاتِ إِلَى النُّوُرِ وَالَّذِينَ كَفَرُواْ أَوْلِيَآؤُهُمُ الطَّاغُوتُ يُخْرِجُونَهُم مِّنَ النُّورِ إِلَى الظُّلُمَاتِ</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الظَّالِمِينَ بَعْضُهُمْ أَوْلِيَاء بَعْض وَاللَّهُ وَلِيُّ الْمُتَّقِينَ</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يَتَّخِذِ الشَّيْطَانَ وَلِيًّا مِّن دُونِ اللّهِ فَقَدْ خَسِرَ خُسْرَانًا مُّبِينًا</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فمن الواضح في هذه الآيات أنّ الولاية لابدّ أن تكون لله ورسوله والذين آمنوا، ولا تكون للشيطان والظالمين والضالين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نهى القرآن صريحاً عن ولاية الكافرين بأصنافهم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يَتَّخِذِ الْمُؤْمِنُونَ الْكَافِرِينَ أَوْلِيَاء مِن دُوْنِ الْمُؤْمِنِينَ</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تَتَّخِذُواْ الْيَهُودَ وَالنَّصَارَى أَوْلِيَاء</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الَّذِينَ اتَّخَذُواْ دِينَكُمْ هُزُوًا وَلَعِبًا مِّنَ الَّذِينَ أُوتُواْ الْكِتَابَ مِن قَبْلِكُمْ وَالْكُفَّارَ أَوْلِيَاء</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تَتَّخِذُواْ آبَاءكُمْ وَإِخْوَانَكُمْ أَوْلِيَاء إَنِ اسْتَحَبُّواْ الْكُفْرَ عَلَى الإِيمَانِ</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فَسَجَدُوا إِلاَّ إِبْلِيسَ كَانَ مِنَ الْجِنِّ فَفَسَقَ عَنْ أَمْرِ رَبِّهِ أَفَتَتَّخِذُونَهُ وَذُرِّيَّتَهُ أَوْلِيَاء مِن دُونِي وَهُمْ لَكُمْ عَدُوٌّ بِئْسَ لِلظَّالِمِينَ بَدَلاً</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العلاقة بين الله والمؤمنين من أوليائه قائمة على المودّة والمحبّة والصداقة كما تبيّن من الآيات السابقة، أمّا العلاقة بين الشيطان وأتباعه فقائمة على الخوف، والخداع، والجدال، والضرر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ذَلِكُمُ الشَّيْطَانُ يُخَوِّفُ أَوْلِيَاءهُ</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وَقَالَ أَوْلِيَآؤُهُم مِّنَ الإِنسِ رَبَّنَا اسْتَمْتَعَ بَعْضُنَا بِبَعْض</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الشَّيَاطِينَ لَيُوحُونَ إِلَى أَوْلِيَآئِهِمْ لِيُجَادِلُوكُمْ وَإِنْ أَطَعْتُمُوهُمْ إِنَّكُمْ لَمُشْرِكُونَ</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يَدْعُو لَمَن ضَرُّهُ أَقْرَبُ مِن نَّفْعِهِ لَبِئْسَ الْمَوْلَى وَلَبِئْسَ الْعَشِيرُ</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في عاقبة المنافقين والكفّار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وَبِئْسَ الْمَصِيرُ</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حدّد القرآن العزيز الأعداء الذين يجب الحذر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سبحانه </w:t>
      </w:r>
      <w:r>
        <w:rPr>
          <w:rFonts w:ascii="Amiri" w:hAnsi="Amiri" w:eastAsia="Amiri" w:cs="Amiri"/>
          <w:color w:val="111111"/>
          <w:sz w:val="28"/>
          <w:sz w:val="28"/>
          <w:szCs w:val="28"/>
          <w:rtl w:val="true"/>
          <w:lang w:bidi="ar-SA"/>
        </w:rPr>
        <w:t>إِنَّ الشَّيْطَانَ لِلإِنسَانِ عَدُوٌّ مُّبِينٌ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الاَْخِلَّاء يَوْمَئِذ بَعْضُهُمْ لِبَعْض عَدُوٌّ إِلاَّ الْمُتَّقِينَ</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 عن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الْعَدُوُّ فَاحْذَرْهُمْ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وَكَذَلِكَ جَعَلْنَا لِكُلِّ نَبِيّ عَدُوًّا مِّنَ الْمُجْرِمِينَ</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مِنْ أَزْوَاجِكُمْ وَأَوْلَادِكُمْ عَدُوًّا لَّكُمْ فَاحْذَرُوهُمْ</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لَتَجِدَنَّ أَشَدَّ النَّاسِ عَدَاوَةً لِّلَّذِينَ آمَنُواْ الْيَهُودَ وَالَّذِينَ أَشْرَكُواْ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وما أحسن ما قاله القرآن العزيز بشأن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بِأَعْدَائِكُمْ وَكَفَى بِاللّهِ وَلِيًّا وَكَفَى بِاللّهِ نَصِيرًا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الإنسان المؤمن أن يعرف أولياءه الذين شخّصهم له القرآن الكريم، وهكذا أعداءه الذين شخّصهم القرآن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ولي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وأولاده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عيّنه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لكلّ من كان الرسول نفسه مولاً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المطهّرون في آية التطهير</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 من باهل بهم النبيّ في آية المباهلة</w:t>
      </w:r>
      <w:r>
        <w:rPr>
          <w:rStyle w:val="FootnoteAnchor"/>
          <w:rtl w:val="true"/>
        </w:rPr>
        <w:footnoteReference w:id="597"/>
      </w:r>
      <w:r>
        <w:rPr>
          <w:rFonts w:ascii="Amiri" w:hAnsi="Amiri" w:eastAsia="Amiri" w:cs="Amiri"/>
          <w:color w:val="111111"/>
          <w:sz w:val="28"/>
          <w:sz w:val="28"/>
          <w:szCs w:val="28"/>
          <w:rtl w:val="true"/>
          <w:lang w:bidi="ar-SA"/>
        </w:rPr>
        <w:t>، وهم القربى في آية المودّة</w:t>
      </w:r>
      <w:r>
        <w:rPr>
          <w:rStyle w:val="FootnoteAnchor"/>
          <w:rtl w:val="true"/>
        </w:rPr>
        <w:footnoteReference w:id="598"/>
      </w:r>
      <w:r>
        <w:rPr>
          <w:rFonts w:ascii="Amiri" w:hAnsi="Amiri" w:eastAsia="Amiri" w:cs="Amiri"/>
          <w:color w:val="111111"/>
          <w:sz w:val="28"/>
          <w:sz w:val="28"/>
          <w:szCs w:val="28"/>
          <w:rtl w:val="true"/>
          <w:lang w:bidi="ar-SA"/>
        </w:rPr>
        <w:t>، وهم أحد الثقلين في حديث الثقلين</w:t>
      </w:r>
      <w:r>
        <w:rPr>
          <w:rStyle w:val="FootnoteAnchor"/>
          <w:rtl w:val="true"/>
        </w:rPr>
        <w:footnoteReference w:id="599"/>
      </w:r>
      <w:r>
        <w:rPr>
          <w:rFonts w:ascii="Amiri" w:hAnsi="Amiri" w:eastAsia="Amiri" w:cs="Amiri"/>
          <w:color w:val="111111"/>
          <w:sz w:val="28"/>
          <w:sz w:val="28"/>
          <w:szCs w:val="28"/>
          <w:rtl w:val="true"/>
          <w:lang w:bidi="ar-SA"/>
        </w:rPr>
        <w:t>، وهم السفينة في حديث السفينة</w:t>
      </w:r>
      <w:r>
        <w:rPr>
          <w:rStyle w:val="FootnoteAnchor"/>
          <w:rtl w:val="true"/>
        </w:rPr>
        <w:footnoteReference w:id="600"/>
      </w:r>
      <w:r>
        <w:rPr>
          <w:rFonts w:ascii="Amiri" w:hAnsi="Amiri" w:eastAsia="Amiri" w:cs="Amiri"/>
          <w:color w:val="111111"/>
          <w:sz w:val="28"/>
          <w:sz w:val="28"/>
          <w:szCs w:val="28"/>
          <w:rtl w:val="true"/>
          <w:lang w:bidi="ar-SA"/>
        </w:rPr>
        <w:t>، وهم الأئمّة الاثنا عشر في حديث الاثني عشر</w:t>
      </w:r>
      <w:r>
        <w:rPr>
          <w:rStyle w:val="FootnoteAnchor"/>
          <w:rtl w:val="true"/>
        </w:rPr>
        <w:footnoteReference w:id="601"/>
      </w:r>
      <w:r>
        <w:rPr>
          <w:rFonts w:ascii="Amiri" w:hAnsi="Amiri" w:eastAsia="Amiri" w:cs="Amiri"/>
          <w:color w:val="111111"/>
          <w:sz w:val="28"/>
          <w:sz w:val="28"/>
          <w:szCs w:val="28"/>
          <w:rtl w:val="true"/>
          <w:lang w:bidi="ar-SA"/>
        </w:rPr>
        <w:t>، فهل بعد ذلك كلام في موالاتهم، واتخاذهم الوسيلة إلى الله،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وَابْتَغُواْ إِلَيهِ الْوَسِيلَةَ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الأولياء معروفون والأعداء مشخصون، فليختر المرءُ ما شاء، فإن اختار </w:t>
      </w:r>
    </w:p>
    <w:p>
      <w:pPr>
        <w:pStyle w:val="BookText"/>
        <w:rPr/>
      </w:pPr>
      <w:r>
        <w:rPr>
          <w:rFonts w:ascii="Amiri" w:hAnsi="Amiri" w:eastAsia="Amiri" w:cs="Amiri"/>
          <w:color w:val="111111"/>
          <w:sz w:val="28"/>
          <w:sz w:val="28"/>
          <w:szCs w:val="28"/>
          <w:rtl w:val="true"/>
          <w:lang w:bidi="ar-SA"/>
        </w:rPr>
        <w:t>من حيث اختار الله له، فقد فاز، وإن اختار من حيث لم يختر له الله، فقد خاب باتّباع الشيطان، فَأَمَّا الَّذِينَ آمَنُواْ فَيَعْلَمُونَ أَنَّهُ الْحَقُّ مِن رَّبِّهِمْ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رُدُّواْ إِلَى اللّهِ مَوْلاَهُمُ الْحَقِّ أَلاَ لَهُ الْحُكْمُ وَهُوَ أَسْرَعُ الْحَاسِبِينَ</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 xml:space="preserve">. </w:t>
      </w:r>
      <w:bookmarkStart w:id="294" w:name="pg20390_291373"/>
    </w:p>
    <w:p>
      <w:pPr>
        <w:pStyle w:val="Heading2"/>
        <w:numPr>
          <w:ilvl w:val="1"/>
          <w:numId w:val="1"/>
        </w:numPr>
        <w:rPr/>
      </w:pPr>
      <w:bookmarkStart w:id="295" w:name="__RefHeading___Toc12635946_2142443653"/>
      <w:bookmarkStart w:id="296" w:name="_Toc96"/>
      <w:bookmarkEnd w:id="294"/>
      <w:bookmarkEnd w:id="295"/>
      <w:r>
        <w:rPr>
          <w:rtl w:val="true"/>
        </w:rPr>
        <w:t>(</w:t>
      </w:r>
      <w:r>
        <w:rPr/>
        <w:t>٨٨</w:t>
      </w:r>
      <w:r>
        <w:rPr>
          <w:rtl w:val="true"/>
        </w:rPr>
        <w:t xml:space="preserve">) </w:t>
      </w:r>
      <w:r>
        <w:rPr>
          <w:rtl w:val="true"/>
        </w:rPr>
        <w:t xml:space="preserve">عبد الرحمن بن محمّد البدري </w:t>
      </w:r>
      <w:r>
        <w:rPr>
          <w:rtl w:val="true"/>
        </w:rPr>
        <w:t>(</w:t>
      </w:r>
      <w:r>
        <w:rPr>
          <w:rtl w:val="true"/>
        </w:rPr>
        <w:t xml:space="preserve">سنّي </w:t>
      </w:r>
      <w:r>
        <w:rPr>
          <w:rtl w:val="true"/>
        </w:rPr>
        <w:t xml:space="preserve">/ </w:t>
      </w:r>
      <w:r>
        <w:rPr>
          <w:rtl w:val="true"/>
        </w:rPr>
        <w:t>العراق</w:t>
      </w:r>
      <w:r>
        <w:rPr>
          <w:rtl w:val="true"/>
        </w:rPr>
        <w:t>)</w:t>
      </w:r>
      <w:bookmarkEnd w:id="296"/>
    </w:p>
    <w:p>
      <w:pPr>
        <w:pStyle w:val="BookText"/>
        <w:rPr/>
      </w:pPr>
      <w:r>
        <w:rPr>
          <w:rFonts w:ascii="Amiri" w:hAnsi="Amiri" w:eastAsia="Amiri" w:cs="Amiri"/>
          <w:color w:val="111111"/>
          <w:sz w:val="28"/>
          <w:sz w:val="28"/>
          <w:szCs w:val="28"/>
          <w:rtl w:val="true"/>
          <w:lang w:bidi="ar-SA"/>
        </w:rPr>
        <w:t>ورد في كتاب الغيبة 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محمّد بن محمّد بن النعمان والحسين بن عبيد الله، عن محمّد بن أحمد الصفواني،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القاسم بن العلاء وقد عمّر مائة سنة وسبع عشرة سنة منها ثمانون سنة صحيح العينين، لقي مولانا أبا الحسن وأبا محمّد العسكريّين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وحجب بعد الثمانين، وردّت عليه عيناه قبل وفاته بسبعة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أنّي كنت مقيماً عنده بمدينة الران من أرض آذربايجان، وكان لا تنقطع توقيعات مولانا صاحب الزمان عجل الله تعالى فرجه على يد أبي جعفر محمّد بن عثمان العمري، وبعده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روح، فانقطعت عنه المكاتبة نحواً من شهرين، فقلق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فبيننا نحن عنده نأكلّ إذ دخل البوّاب مستبشراً،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 العراق لا يسمّى بغيره، فاستبشر القاسم وحوّل وجهه إلى القبلة فسجد ودخل كهل قصير يرى أثر الفيوج عليه، وعليه جبّة مصريّة، وفي رجله نعل محامليّ، وعلى كتفه مخلاة</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القاسم فعانقه ووضع المخلاة عن عنقه، ودعا بطشت وماء فغسّل يده </w:t>
      </w:r>
    </w:p>
    <w:p>
      <w:pPr>
        <w:pStyle w:val="BookText"/>
        <w:rPr/>
      </w:pPr>
      <w:r>
        <w:rPr>
          <w:rFonts w:ascii="Amiri" w:hAnsi="Amiri" w:eastAsia="Amiri" w:cs="Amiri"/>
          <w:color w:val="111111"/>
          <w:sz w:val="28"/>
          <w:sz w:val="28"/>
          <w:szCs w:val="28"/>
          <w:rtl w:val="true"/>
          <w:lang w:bidi="ar-SA"/>
        </w:rPr>
        <w:t>وأجلسه إلى جانبه، فأكلنا وغسلنا أيدينا، فقام الرجل فأخرج كتاباً أفضل من النصف المدرج فناوله القاسم فأخذه وقبّله ودفعه إلى كاتب له يقال له ابن أبي سلمة فأخذه أبو عبد الله ففضّه وقرأه حتّى أحسّ القاسم بنكاية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خرج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تكره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 الشيخ إلى نفسه بعد ورود هذا الكتاب بأربعين يوماً، وقد حمل إليه سبعة أثواب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سلامة من دينك، فضحك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أُؤمّل بعد هذا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الرجل الوارد فأخرج من مخلاته ثلاثة أُزُر وحبرة يمانيّة حمراء وعمامة وثوبين ومنديلاً فأخذه القاسم، وكان عنده قميص خلعه عليه مولانا الرضا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له صديق يقال له عبد الرحمن بن محمّد البدري، وكان شديد النصب، وكان بينه وبين القاسم مودّة في أُمور الدنيا شديدة وكان القاسم يودّه، وقد كان عبد الرحمن وافى إلى الدار لإصلاح بين أبي جعفر بن حمدون الهمدانيّ وبين ختنة ابن القاسم</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لشيخين من مشايخنا المقيمين معه أحدهما يقال له أبو حامد بن عمران المفلس والآخر أبو علي بن جحدر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أقرأ هذا الكتاب عبد الرحمن بن محمّد فإنّي أحبّ هدايته وأرجو أن يهديه الله بقراءة هذا الكتاب،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الله فإنّ هذا الكتاب لا يحتمل ما فيه خلق من الشيعة فكيف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7" w:name="pg20390_291376"/>
      <w:bookmarkStart w:id="298" w:name="pg20390_291376"/>
      <w:bookmarkEnd w:id="298"/>
    </w:p>
    <w:p>
      <w:pPr>
        <w:pStyle w:val="Heading2"/>
        <w:numPr>
          <w:ilvl w:val="1"/>
          <w:numId w:val="1"/>
        </w:numPr>
        <w:rPr/>
      </w:pPr>
      <w:bookmarkStart w:id="299" w:name="pg20390_291376"/>
      <w:bookmarkStart w:id="300" w:name="__RefHeading___Toc12635948_2142443653"/>
      <w:bookmarkStart w:id="301" w:name="_Toc97"/>
      <w:bookmarkEnd w:id="299"/>
      <w:bookmarkEnd w:id="300"/>
      <w:r>
        <w:rPr>
          <w:rtl w:val="true"/>
        </w:rPr>
        <w:t>(</w:t>
      </w:r>
      <w:r>
        <w:rPr/>
        <w:t>٨٩</w:t>
      </w:r>
      <w:r>
        <w:rPr>
          <w:rtl w:val="true"/>
        </w:rPr>
        <w:t xml:space="preserve">) </w:t>
      </w:r>
      <w:r>
        <w:rPr>
          <w:rtl w:val="true"/>
        </w:rPr>
        <w:t xml:space="preserve">عبد الرحمن نديمان أحمد </w:t>
      </w:r>
      <w:r>
        <w:rPr>
          <w:rtl w:val="true"/>
        </w:rPr>
        <w:t>(</w:t>
      </w:r>
      <w:r>
        <w:rPr>
          <w:rtl w:val="true"/>
        </w:rPr>
        <w:t xml:space="preserve">شافعي </w:t>
      </w:r>
      <w:r>
        <w:rPr>
          <w:rtl w:val="true"/>
        </w:rPr>
        <w:t xml:space="preserve">/ </w:t>
      </w:r>
      <w:r>
        <w:rPr>
          <w:rtl w:val="true"/>
        </w:rPr>
        <w:t>العراق</w:t>
      </w:r>
      <w:r>
        <w:rPr>
          <w:rtl w:val="true"/>
        </w:rPr>
        <w:t>)</w:t>
      </w:r>
      <w:bookmarkEnd w:id="30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شافعيّة المذهب، تخرّج من المعهد التكنولوجي، استبصر عام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استماعه للمحاضرات الدينيّة التي تبثّها إذاعة طهران العربيّة وقراءته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لهذين الأمرين الأثر البالغ في تفنيد الأثر السلبي الذي تركه الإعلام ضدّ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نفسه، وقد أثبتت التجربة بأنّ البحث العلمي هو السبيل الوحيد الذي يمنح الإنسان قدرة التحرّر من الإعلام المضاد المحيط به ويزيل عنه الغشاوة والحجب ويتيح له الرؤية الصحيحة للأمور، والتوصّل إلى معرفة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زواج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جملة الأمور التي كانت سبباً لشنّ المخالفين هجماتهم الإعلاميّة ضدّ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إذا توجّه الباحث إلى دراسة هذه المسألة بموضوعيّة فإنّه سيصل إلى نتائج تدفعه إلى الإذعان بمشروعيّة هذا النوع من الزواج، وقد نزلت آية في </w:t>
      </w:r>
    </w:p>
    <w:p>
      <w:pPr>
        <w:pStyle w:val="BookText"/>
        <w:rPr/>
      </w:pPr>
      <w:r>
        <w:rPr>
          <w:rFonts w:ascii="Amiri" w:hAnsi="Amiri" w:eastAsia="Amiri" w:cs="Amiri"/>
          <w:color w:val="111111"/>
          <w:sz w:val="28"/>
          <w:sz w:val="28"/>
          <w:szCs w:val="28"/>
          <w:rtl w:val="true"/>
          <w:lang w:bidi="ar-SA"/>
        </w:rPr>
        <w:t xml:space="preserve">القرآن الكريم لتشريعه وإباحته تسمّى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w:t>
      </w:r>
      <w:r>
        <w:rPr>
          <w:rStyle w:val="FootnoteAnchor"/>
          <w:rtl w:val="true"/>
        </w:rPr>
        <w:footnoteReference w:id="605"/>
      </w:r>
      <w:r>
        <w:rPr>
          <w:rFonts w:ascii="Amiri" w:hAnsi="Amiri" w:eastAsia="Amiri" w:cs="Amiri"/>
          <w:color w:val="111111"/>
          <w:sz w:val="28"/>
          <w:sz w:val="28"/>
          <w:szCs w:val="28"/>
          <w:rtl w:val="true"/>
          <w:lang w:bidi="ar-SA"/>
        </w:rPr>
        <w:t>ولكن عمر بن الخطاب خالف هذه الآية وأمر بحرمة هذا الزواج، فمنعه وعاقب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ودافع أتباع مدرسة الخلفاء عن رأي خليفتهم وبرّروا عمله، فقال البعض بنسخ آية المتعة، وذهب البعض الآخر إلى أنّ المقصود من هذه الآية هو الزواج الدائم، والحال فإنّ الكثير من المفسّرين صرّحوا بأنّ سياق هذه الآية لا ينسجم إلاّ مع الزواج المؤقّت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والذين ادّعوا نسخ آية المتعة استدلّوا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نزلت في مكّة، وآية المتعة نزلت في المدينة، فهذه الآية لا تستطيع أن تنسخ آية المتعة، لأنّ الناسخ لابدّ أن يكون متأخّراً عن المنسوخ، والحال تقدّمت هذه الآية على آية المتعة والآية المتقدّمة لا تنسخ الآية المتأخّرة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ويوجد قول آخر بأنّ الناسخ هي آية العدّة في القرآن فَطَلِّقُوهُنَّ لِعِدَّتِهِنَّ</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تشيد وتوكّد على الطلاق والعدّة، في حين الزواج الموقّت لا يتضمّن الطلاق والعدّة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متضمّن للعدّة وإنّما المنتفي عنه هو الطلاق، فإذا اثبتنا وجود زواجين في الإسلام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المؤقّت والزواج الدائم، فإنّنا نستنتج بأنّ الآية التي تشير إلى الطلاق خاصّة بالزواج الدائم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أدعاء الصحابة بنسخ آية المتعة مخالف لرأي خليفتهم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الطبري في تاريخه في حوادث سنة</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عمران بن سوادة دخل على عمر بن الخطاب وذكر له ما يتحدّث به الناس من الأمور التي أحدثها فيهم ولم يرضوها منه، منها تحريم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ذكروا إنّك حرّمت متعة النساء وقد كانت رخصة من الله نستمتع بقبضة ونفارق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في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أحلّها في زمان ضرورة، ثمّ رجع الناس إلى سعة، ثمّ لم أعلم أحداً من المسلمين عمل بها ولا عاد إليها، فالآن من شاء نكح بقبضة وفارق عن ثلاث بطلاق وقد أصبت</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يكشف قول عمر بأنّ الزواج المؤقّت ليس من الأحكام الشرعيّة، فحسب بل هو من ا لأحكام الثابتة، من طريق الكتاب والسنّة مع هذا كلّه ولكنّه خالف هذا الحكم الشرعي الثابت بذريعة المصلحة، وإنّ هذا الزواج إنّما شرّع للضرورة فمع انتفاء الضرورة ينتقي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ومسألة تشريع هذا الحكم للضرورة أوّل الكلام، ومسألة انتفائها ادعاء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النمط من التعامل مع الشريعة يفتح الباب على مصراعيه لتحريف الشريعة، وإنّما هو اجتهاد في مقابل النصّ وسبب لهدم الدين وتحطيم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علماء أهل السنّة السير وفق منهج عمر بن الخطاب لغيّروا الكثير من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الزواج المؤقّت في الأحاديث الشريفة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الأحاديث المتواترة والمشهورة المؤيّدة للزواج المؤقّت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عهد رسول الله وأبي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نهى عنه عمر</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آية المتعة محكمة يعني لم تُنسخ</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أحد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تمتّعنا على عهد رسول الله وأبي بكر ونصفاً من خلافة عمر، ثمّ نهى عنها عمر الناس</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عمر نهى عن المتعة ما زنى إلاّ شقي</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عمران بن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آية المتعة في كتاب الله تعالى، لم تنزل آية بعدها تنسخها، فأمرنا بها رسول الله، وتمتّعنا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ولم ينهنا عنها، ثمّ قال رجل برأية ما شاء</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هذه الأحاديث تكشف بوضوح حلّية الزواج المؤقّت وثبات مشروعيّته وعدم نسخه وتدفعنا إلى الاعتقاد بأنّ عمر بن الخطاب اجتهد برأيه مقابل النص واتّبع هواه وفرض رأيه على المسلمين ولازال الغموض يلف الأسباب التي دعت عمر بن الخطاب إلى هذا القول المخالف للشريعة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صلة آية المتعة بالزواج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البعض بأنّ آية المتعة تشير إلى الزواج الدائم وليس لها أيّة صلة بالزواج المؤقّت</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يعتقدون بأنّ المقصود من آية المتعة هو الزواج الدائم </w:t>
      </w:r>
    </w:p>
    <w:p>
      <w:pPr>
        <w:pStyle w:val="BookText"/>
        <w:rPr/>
      </w:pPr>
      <w:r>
        <w:rPr>
          <w:rFonts w:ascii="Amiri" w:hAnsi="Amiri" w:eastAsia="Amiri" w:cs="Amiri"/>
          <w:color w:val="111111"/>
          <w:sz w:val="28"/>
          <w:sz w:val="28"/>
          <w:szCs w:val="28"/>
          <w:rtl w:val="true"/>
          <w:lang w:bidi="ar-SA"/>
        </w:rPr>
        <w:t>ما هو جوابهم إزاء المئات من الأحاديث الشريفة والأخبار الواردة المصرّحة بأنّ آية المتعة خاصّة بالزواج المؤقّت، ولو سلّمنا فما هو مراد هؤلاء المنكرون من النسخ الذي ادّعوه من جهة أخرى، فهل معنى ذلك بأنّ الزواج الدائم منسوخ بزواج دائم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المتعة في 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توجد أحاديث كثيرة تبيّن صلة آية المتعة بالزواج المؤقّت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المتعة في أوّل ا لاسلام، وكانوا يقرأون هذه الآية فَمَا اسْتَمْتَعْتُم بِهِ مِنْهُنَّ فَآتُوهُنَّ أُجُورَهُنَّ فكان الرجل يقدم البلدة ليس له بها معرفة فيتزّوج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القرطبي وغيره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نكاح المتعة، الذي كان في صدر الإسلام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عمران القصير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آية المتعة في كتاب الله تبارك وتعالى وعملنا بها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تنزل آية تنسخها ولم ينه عنها النبيّ حتّى مات</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داود عن أبي نصيرة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ابن عبّاس عن متعة النساء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سورة النساء؟</w:t>
      </w:r>
    </w:p>
    <w:p>
      <w:pPr>
        <w:pStyle w:val="BookText"/>
        <w:rPr/>
      </w:pPr>
      <w:r>
        <w:rPr>
          <w:rFonts w:ascii="IRNazanin" w:hAnsi="IRNazanin" w:eastAsia="IRNazanin"/>
          <w:color w:val="111111"/>
          <w:sz w:val="28"/>
          <w:sz w:val="28"/>
          <w:szCs w:val="28"/>
          <w:rtl w:val="true"/>
          <w:lang w:bidi="fa-IR"/>
        </w:rPr>
        <w:t>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تقرأ فيها فَمَا اسْتَمْتَعْتُم بِهِ مِنْهُنَّ فَآتُوهُنَّ أُجُورَهُنَّ</w:t>
      </w:r>
      <w:r>
        <w:rPr>
          <w:rFonts w:ascii="IRNazanin" w:hAnsi="IRNazanin" w:eastAsia="IRNazanin"/>
          <w:color w:val="111111"/>
          <w:sz w:val="28"/>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 قرأتها هكذا ما سألتك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كذا</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يؤمن بكرّتنا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يستحلّ متعتنا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الاستبصار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البحوث والدراسات العلميّة التي أجراها في الصعيد العقائدي إلى أحقّية مذهب التشيّع، وبدأ بعد الاستبصار بتبيين الحقائق إلى من وجده طالباً للحقيقة وبدأ يظهر لهم نقاط ضعف المذهب السنّي والأدلّة والبراهين التي دفعته إلى اعتناق التشيّع</w:t>
      </w:r>
      <w:r>
        <w:rPr>
          <w:rFonts w:eastAsia="Amiri" w:cs="Amiri" w:ascii="Amiri" w:hAnsi="Amiri"/>
          <w:color w:val="111111"/>
          <w:sz w:val="28"/>
          <w:szCs w:val="28"/>
          <w:rtl w:val="true"/>
          <w:lang w:bidi="ar-SA"/>
        </w:rPr>
        <w:t xml:space="preserve">. </w:t>
      </w:r>
      <w:bookmarkStart w:id="302" w:name="pg20390_291382"/>
    </w:p>
    <w:p>
      <w:pPr>
        <w:pStyle w:val="Heading2"/>
        <w:numPr>
          <w:ilvl w:val="1"/>
          <w:numId w:val="1"/>
        </w:numPr>
        <w:rPr/>
      </w:pPr>
      <w:bookmarkStart w:id="303" w:name="__RefHeading___Toc12635950_2142443653"/>
      <w:bookmarkStart w:id="304" w:name="_Toc98"/>
      <w:bookmarkEnd w:id="302"/>
      <w:bookmarkEnd w:id="303"/>
      <w:r>
        <w:rPr>
          <w:rtl w:val="true"/>
        </w:rPr>
        <w:t>(</w:t>
      </w:r>
      <w:r>
        <w:rPr/>
        <w:t>٩٠</w:t>
      </w:r>
      <w:r>
        <w:rPr>
          <w:rtl w:val="true"/>
        </w:rPr>
        <w:t xml:space="preserve">) </w:t>
      </w:r>
      <w:r>
        <w:rPr>
          <w:rtl w:val="true"/>
        </w:rPr>
        <w:t xml:space="preserve">عبد الله الدّيصاني </w:t>
      </w:r>
      <w:r>
        <w:rPr>
          <w:rtl w:val="true"/>
        </w:rPr>
        <w:t>(</w:t>
      </w:r>
      <w:r>
        <w:rPr>
          <w:rtl w:val="true"/>
        </w:rPr>
        <w:t xml:space="preserve">ضالّ </w:t>
      </w:r>
      <w:r>
        <w:rPr>
          <w:rtl w:val="true"/>
        </w:rPr>
        <w:t xml:space="preserve">/ </w:t>
      </w:r>
      <w:r>
        <w:rPr>
          <w:rtl w:val="true"/>
        </w:rPr>
        <w:t>العراق</w:t>
      </w:r>
      <w:r>
        <w:rPr>
          <w:rtl w:val="true"/>
        </w:rPr>
        <w:t>)</w:t>
      </w:r>
      <w:bookmarkEnd w:id="304"/>
    </w:p>
    <w:p>
      <w:pPr>
        <w:pStyle w:val="BookText"/>
        <w:rPr/>
      </w:pPr>
      <w:r>
        <w:rPr>
          <w:rFonts w:ascii="Amiri" w:hAnsi="Amiri" w:eastAsia="Amiri" w:cs="Amiri"/>
          <w:color w:val="111111"/>
          <w:sz w:val="28"/>
          <w:sz w:val="28"/>
          <w:szCs w:val="28"/>
          <w:rtl w:val="true"/>
          <w:lang w:bidi="ar-SA"/>
        </w:rPr>
        <w:t>جاء في أصول الكافي للشيخ الكليني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هشام بن الحكم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ربّ؟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قادر قاهر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يقدر أن يدخل الدنيا كلّها البيضة، لا تكبر البيضة ولا تصغر الدنيا؟</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أنظرتك حولاً، ثُمّ خرج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هشام إلى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أتاني عبد الله الدّيصاني بمسألة ليس المعوّل فيها إلاّ على الله وعليك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عمّاذا سألك؟</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حواسّك؟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أصغر؟</w:t>
      </w:r>
    </w:p>
    <w:p>
      <w:pPr>
        <w:pStyle w:val="BookText"/>
        <w:rPr/>
      </w:pPr>
      <w:r>
        <w:rPr>
          <w:rFonts w:ascii="IRNazanin" w:hAnsi="IRNazanin" w:eastAsia="IRNazanin"/>
          <w:color w:val="111111"/>
          <w:sz w:val="28"/>
          <w:sz w:val="28"/>
          <w:szCs w:val="28"/>
          <w:rtl w:val="true"/>
          <w:lang w:bidi="fa-IR"/>
        </w:rPr>
        <w:t>قال الناظر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قدر الناظر؟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العدسة أو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أمامك وفوقك وأخبرني بما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سماء، وأرضاً، ودوراً، وقصوراً، وبراريّ، وجبالاً، وأنهاراً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قدر أن يدخل الذي تراه العدسة أو أقلّ منها قادر أن يدخل الدنيا كلّها البيضة، لا تصغر الدنيا ولا تكبر البيضة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فأكبّ هشام عليه وقبّل يديه ورأسه ورجليه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يابن رسول الله وانصرف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وغدا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مسلّماً ولم أجئك متقاضياً للجواب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جئت متقاضياً فهاك الجواب،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الدّيصاني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حتّى أتى باب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فاستأذن عليه فأذن له، فلمّا قعد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ابن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معبودي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فخرج عنه ولم يخبره باسمه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تخبره باسمك؟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قلت له عبد الله،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أنت له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إليه وقل له يدلّك على معبودك ولا يسألك عن اسمك، فرجع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دُلّني على معبودي ولا تسألني عن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وإذا غلام له صغير في كفّه بيضة يلعب بها، 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يا غلام البيضة، فناوله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ديصاني، هذا حصن حصين مكنون، له جلد غليظ، وتحت الجلد الغليظ جلد رقيق، وتحت الجلد الرقيق ذهبة مائعة وفضّة ذائبة، فلا الذهبة المائعة تختلط بالفضّة الذائبة ولا الفضّة الذائبة تختلط بالذهبة المائعة، فهي على حالها، لم يخرج منها خارج مصلح فيخبر عن صلاحها، ولا دخل فيها مفسد فيخبر عن فسادها، لا يدري للذكر خلقت أم للأُنثى، تنفلق عن مثل ألوان الطواويس أترى لها مدبّراً؟</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مليّاً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وأنّ محمّداً عبده ورسوله، وأنّك إمام وحجّة من الله على خلقه، وأنا تائب ممّا كنت فيه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305" w:name="pg20390_291385"/>
    </w:p>
    <w:p>
      <w:pPr>
        <w:pStyle w:val="Heading2"/>
        <w:numPr>
          <w:ilvl w:val="1"/>
          <w:numId w:val="1"/>
        </w:numPr>
        <w:rPr/>
      </w:pPr>
      <w:bookmarkStart w:id="306" w:name="__RefHeading___Toc12635952_2142443653"/>
      <w:bookmarkStart w:id="307" w:name="_Toc99"/>
      <w:bookmarkEnd w:id="305"/>
      <w:bookmarkEnd w:id="306"/>
      <w:r>
        <w:rPr>
          <w:rtl w:val="true"/>
        </w:rPr>
        <w:t>(</w:t>
      </w:r>
      <w:r>
        <w:rPr/>
        <w:t>٩١</w:t>
      </w:r>
      <w:r>
        <w:rPr>
          <w:rtl w:val="true"/>
        </w:rPr>
        <w:t xml:space="preserve">) </w:t>
      </w:r>
      <w:r>
        <w:rPr>
          <w:rtl w:val="true"/>
        </w:rPr>
        <w:t xml:space="preserve">عبد الله النجاشي الزيدي الكوفي </w:t>
      </w:r>
      <w:r>
        <w:rPr>
          <w:rtl w:val="true"/>
        </w:rPr>
        <w:t>(</w:t>
      </w:r>
      <w:r>
        <w:rPr>
          <w:rtl w:val="true"/>
        </w:rPr>
        <w:t xml:space="preserve">زيدي </w:t>
      </w:r>
      <w:r>
        <w:rPr>
          <w:rtl w:val="true"/>
        </w:rPr>
        <w:t xml:space="preserve">/ </w:t>
      </w:r>
      <w:r>
        <w:rPr>
          <w:rtl w:val="true"/>
        </w:rPr>
        <w:t>العراق</w:t>
      </w:r>
      <w:r>
        <w:rPr>
          <w:rtl w:val="true"/>
        </w:rPr>
        <w:t>)</w:t>
      </w:r>
      <w:bookmarkEnd w:id="307"/>
    </w:p>
    <w:p>
      <w:pPr>
        <w:pStyle w:val="BookText"/>
        <w:rPr/>
      </w:pPr>
      <w:r>
        <w:rPr>
          <w:rFonts w:ascii="Amiri" w:hAnsi="Amiri" w:eastAsia="Amiri" w:cs="Amiri"/>
          <w:color w:val="111111"/>
          <w:sz w:val="28"/>
          <w:sz w:val="28"/>
          <w:szCs w:val="28"/>
          <w:rtl w:val="true"/>
          <w:lang w:bidi="ar-SA"/>
        </w:rPr>
        <w:t>اعتنق مذهب الشيعة الإمامية على يد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أخبره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عمّار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زيديّاً منقطعاً إلى عبد الله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أتذكر يوماً مررت على باب قوم فسال عليك ميزاب من الدّار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قذر فطرحت نفسك في النّهر بثيابك وعليك منشفة، فاجتمع عليك الصبيان يضحكون منك ويصيحون عليك؟</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هذا صاحبي لا غيره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 xml:space="preserve">. </w:t>
      </w:r>
      <w:bookmarkStart w:id="308" w:name="pg20390_291386"/>
    </w:p>
    <w:p>
      <w:pPr>
        <w:pStyle w:val="Heading2"/>
        <w:numPr>
          <w:ilvl w:val="1"/>
          <w:numId w:val="1"/>
        </w:numPr>
        <w:rPr/>
      </w:pPr>
      <w:bookmarkStart w:id="309" w:name="__RefHeading___Toc12635954_2142443653"/>
      <w:bookmarkStart w:id="310" w:name="_Toc100"/>
      <w:bookmarkEnd w:id="308"/>
      <w:bookmarkEnd w:id="309"/>
      <w:r>
        <w:rPr>
          <w:rtl w:val="true"/>
        </w:rPr>
        <w:t>(</w:t>
      </w:r>
      <w:r>
        <w:rPr/>
        <w:t>٩٢</w:t>
      </w:r>
      <w:r>
        <w:rPr>
          <w:rtl w:val="true"/>
        </w:rPr>
        <w:t xml:space="preserve">) </w:t>
      </w:r>
      <w:r>
        <w:rPr>
          <w:rtl w:val="true"/>
        </w:rPr>
        <w:t xml:space="preserve">عدنان الزهاوي </w:t>
      </w:r>
      <w:r>
        <w:rPr>
          <w:rtl w:val="true"/>
        </w:rPr>
        <w:t>(</w:t>
      </w:r>
      <w:r>
        <w:rPr>
          <w:rtl w:val="true"/>
        </w:rPr>
        <w:t xml:space="preserve">سنّي </w:t>
      </w:r>
      <w:r>
        <w:rPr>
          <w:rtl w:val="true"/>
        </w:rPr>
        <w:t xml:space="preserve">/ </w:t>
      </w:r>
      <w:r>
        <w:rPr>
          <w:rtl w:val="true"/>
        </w:rPr>
        <w:t>العراق</w:t>
      </w:r>
      <w:r>
        <w:rPr>
          <w:rtl w:val="true"/>
        </w:rPr>
        <w:t>)</w:t>
      </w:r>
      <w:bookmarkEnd w:id="31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457700" cy="60452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539"/>
                        <a:stretch/>
                      </pic:blipFill>
                      <pic:spPr>
                        <a:xfrm>
                          <a:off x="0" y="0"/>
                          <a:ext cx="4457880" cy="6045120"/>
                        </a:xfrm>
                        <a:prstGeom prst="rect">
                          <a:avLst/>
                        </a:prstGeom>
                        <a:ln w="0">
                          <a:noFill/>
                        </a:ln>
                      </pic:spPr>
                    </pic:pic>
                  </a:graphicData>
                </a:graphic>
              </wp:inline>
            </w:drawing>
          </mc:Choice>
          <mc:Fallback>
            <w:pict>
              <v:shape id="shape_0" stroked="f" o:allowincell="f" style="position:absolute;margin-left:0pt;margin-top:-476.05pt;width:350.95pt;height:475.95pt;mso-wrap-style:none;v-text-anchor:middle;mso-position-horizontal:left;mso-position-vertical:top" type="_x0000_t75">
                <v:imagedata r:id="rId5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سنية المذهب، واصل الدراسة إلى المرحلة المتوسطة، استبصر سنة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مشهد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عطر الولاية يوقظ الفطرة السليمة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عندما أُتيحت ليّ الفرصة في استنشاق عطر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مجتمع شيعيّ تسوده مفاهيم الدين، ويسعى أغلب أفراده في أن لا يخالفوا شعائر الإسلام، استجابت كلّ حواسّي لهذا العطر الفوّاح الذي نفذ إلى أعماق الروح، بعد عبور مشام الجسد، وكيف لا تستروح الروح شذى عرف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وهل يوجد إنسان سليم الفطرة لا يتأثّر بسيرة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الناس لم يعرفوا أهل البيت، ولم يسمعوا كلامهم الحسن فحادوا عنهم، وضاع عليهم الصراط المستقيم</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اتيحت ليّ الفرصة في قراءة سيرة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فعرفت مدى الحرمان الذي كنت أعاني منه، وفهمت معنى الحياة بعد أن كنت أعاني سكرات </w:t>
      </w:r>
    </w:p>
    <w:p>
      <w:pPr>
        <w:pStyle w:val="BookText"/>
        <w:rPr/>
      </w:pPr>
      <w:r>
        <w:rPr>
          <w:rFonts w:ascii="Amiri" w:hAnsi="Amiri" w:eastAsia="Amiri" w:cs="Amiri"/>
          <w:color w:val="111111"/>
          <w:sz w:val="28"/>
          <w:sz w:val="28"/>
          <w:szCs w:val="28"/>
          <w:rtl w:val="true"/>
          <w:lang w:bidi="ar-SA"/>
        </w:rPr>
        <w:t>الممات، إنّ سيرتهم حياة، ووجودهم أصل الوجود، فاز من والاهم وهلك من عاداهم، وسَعُد من زار قبورهم التي هي من رياض الجنّة، شاء الوهابي أم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أُتيحت ليّ الفرصة أيضاً في زيارة العلماء، والاستفادة من فيض علومهم المتّصلة ببحار أنوار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فأهل البيت ألقوا الأصول وفرّع عليها علماء الشيعة الفروع الكثيرة التي أفادت البشريّة، ومهّدت لهم المسالك الوعرة، وعبّدت لهم السبل الموصلة إلى معين الحقّ، وشراب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الفطرة السليمة تقود إلى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الفطرة الإنسانية السليمة مجبولة على حبّ الخير، وهي عندما توالي بعض الرموز من غير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نظنّ أنّ هذه الرموز هي رموز الخير، وعناوين الصلاح، وذلك لأنّ هذه الرموز تقدّم أنفسها، أو يقدّمها أتباعها المستفيدون منها على أنّها هي الخير المطلق الذي ما بعده خير، ممّا يؤدّي إلى انخداع الناس ولو لفترة من الزمن، وهذا في الواقع نوع من القرصنة يرتكبه هؤلاء الذين يشبه عملهم عمل قطّاع الطرق الذين يمنعون الناس من الوصول إلى أهدافهم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الغاية النهائية، والمقصد الأخير، فهم أفضل البشر، وهم عنوان كلّ خير، وهم الأُسوة، وهم القادة الذين يقع على عاتقهم هداية البشر إلى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الآخرين الذين زاحموهم، أو نصّبوا أنفسهم غصباً في مناصبهم، فهم أئمّة النار، وقادة الضلال الذين انقلبوا على الأعقاب نفاقاً ليكتسبوا وجاهة عند الخلق، واحتراماً بين الناس</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عودة أبناء البشريّة إلى أُصول الفطرة السليمة التي خلق الله الناس عليها تحميهم من الأشرار وتدفع عنهم غوائلهم وحبائلهم، ومن ثُمّ تهديهم إلى اتّباع </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الكامل المعصوم الذي اختاره الله دون غيره، واصطفاه عن حكمة بالغة لا يعلمها إلاّ هو، ليقود هذا المعصوم الناس إلى شاطي الأمان، وبرّ السلامة ويدفع عنهم التغييرات التي تحدثها الشياطين في الأنفس طلباً لتغيير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وصرفهم عن الصراط المستقيم الذي يوصلهم إلى الفلاح</w:t>
      </w:r>
      <w:r>
        <w:rPr>
          <w:rFonts w:eastAsia="Amiri" w:cs="Amiri" w:ascii="Amiri" w:hAnsi="Amiri"/>
          <w:color w:val="111111"/>
          <w:sz w:val="28"/>
          <w:szCs w:val="28"/>
          <w:rtl w:val="true"/>
          <w:lang w:bidi="ar-SA"/>
        </w:rPr>
        <w:t xml:space="preserve">. </w:t>
      </w:r>
      <w:bookmarkStart w:id="311" w:name="pg20390_291389"/>
    </w:p>
    <w:p>
      <w:pPr>
        <w:pStyle w:val="Heading2"/>
        <w:numPr>
          <w:ilvl w:val="1"/>
          <w:numId w:val="1"/>
        </w:numPr>
        <w:rPr/>
      </w:pPr>
      <w:bookmarkStart w:id="312" w:name="__RefHeading___Toc12635956_2142443653"/>
      <w:bookmarkStart w:id="313" w:name="_Toc101"/>
      <w:bookmarkEnd w:id="311"/>
      <w:bookmarkEnd w:id="312"/>
      <w:r>
        <w:rPr>
          <w:rtl w:val="true"/>
        </w:rPr>
        <w:t>(</w:t>
      </w:r>
      <w:r>
        <w:rPr/>
        <w:t>٩٣</w:t>
      </w:r>
      <w:r>
        <w:rPr>
          <w:rtl w:val="true"/>
        </w:rPr>
        <w:t xml:space="preserve">) </w:t>
      </w:r>
      <w:r>
        <w:rPr>
          <w:rtl w:val="true"/>
        </w:rPr>
        <w:t xml:space="preserve">عذاب العزاوي </w:t>
      </w:r>
      <w:r>
        <w:rPr>
          <w:rtl w:val="true"/>
        </w:rPr>
        <w:t>(</w:t>
      </w:r>
      <w:r>
        <w:rPr>
          <w:rtl w:val="true"/>
        </w:rPr>
        <w:t xml:space="preserve">مالكي </w:t>
      </w:r>
      <w:r>
        <w:rPr>
          <w:rtl w:val="true"/>
        </w:rPr>
        <w:t xml:space="preserve">/ </w:t>
      </w:r>
      <w:r>
        <w:rPr>
          <w:rtl w:val="true"/>
        </w:rPr>
        <w:t>العراق</w:t>
      </w:r>
      <w:r>
        <w:rPr>
          <w:rtl w:val="true"/>
        </w:rPr>
        <w:t>)</w:t>
      </w:r>
      <w:bookmarkEnd w:id="3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30700" cy="59182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544"/>
                        <a:stretch/>
                      </pic:blipFill>
                      <pic:spPr>
                        <a:xfrm>
                          <a:off x="0" y="0"/>
                          <a:ext cx="4330800" cy="5918040"/>
                        </a:xfrm>
                        <a:prstGeom prst="rect">
                          <a:avLst/>
                        </a:prstGeom>
                        <a:ln w="0">
                          <a:noFill/>
                        </a:ln>
                      </pic:spPr>
                    </pic:pic>
                  </a:graphicData>
                </a:graphic>
              </wp:inline>
            </w:drawing>
          </mc:Choice>
          <mc:Fallback>
            <w:pict>
              <v:shape id="shape_0" stroked="f" o:allowincell="f" style="position:absolute;margin-left:0pt;margin-top:-466.05pt;width:340.95pt;height:465.95pt;mso-wrap-style:none;v-text-anchor:middle;mso-position-horizontal:left;mso-position-vertical:top" type="_x0000_t75">
                <v:imagedata r:id="rId5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سنّية مالكيّة المذهب،واصل الدراسة إلى المرحلة المتوسطة، استبصر سنة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الحشمتية للأسرى في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حصلت لي الفرصة والوقت الكافي لمطالعة الكتب الدينية وقد استفدت من هذه الفرصة على أفضل وجه، وخرجت بمحصّلة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مهمّ من أُمور الدين،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المسلمين الذين اختارهم الله سبحانه، ولهم حقّ الولاية على جميع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لابدّ لي من قبول ولايتهم، لكي لا أكون من الخاسرين الذين تذهب أعمالهم هباءً منثوراً، والحمد لله الذي وفّقني لهذا الاختيار الذي أرجو أن يكون الدرجة الأولى في سلّم التكامل، الذي يجب على البشريّة جمعاء أن ترقاه لو أرادت الفلاح والنجاة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حصن الله</w:t>
      </w:r>
      <w:r>
        <w:rPr>
          <w:rStyle w:val="FootnoteAnchor"/>
          <w:rtl w:val="true"/>
        </w:rPr>
        <w:footnoteReference w:id="623"/>
      </w:r>
      <w:r>
        <w:rPr>
          <w:rFonts w:ascii="Amiri" w:hAnsi="Amiri" w:eastAsia="Amiri" w:cs="Amiri"/>
          <w:color w:val="111111"/>
          <w:sz w:val="28"/>
          <w:sz w:val="28"/>
          <w:szCs w:val="28"/>
          <w:rtl w:val="true"/>
          <w:lang w:bidi="ar-SA"/>
        </w:rPr>
        <w:t xml:space="preserve">الذي يحفظ </w:t>
      </w:r>
    </w:p>
    <w:p>
      <w:pPr>
        <w:pStyle w:val="BookText"/>
        <w:rPr/>
      </w:pPr>
      <w:r>
        <w:rPr>
          <w:rFonts w:ascii="Amiri" w:hAnsi="Amiri" w:eastAsia="Amiri" w:cs="Amiri"/>
          <w:color w:val="111111"/>
          <w:sz w:val="28"/>
          <w:sz w:val="28"/>
          <w:szCs w:val="28"/>
          <w:rtl w:val="true"/>
          <w:lang w:bidi="ar-SA"/>
        </w:rPr>
        <w:t>الموالي من عذاب الله، فإنّ الموالي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يدور الحقّ معه حيثما دار</w:t>
      </w:r>
      <w:r>
        <w:rPr>
          <w:rStyle w:val="FootnoteAnchor"/>
          <w:rtl w:val="true"/>
        </w:rPr>
        <w:footnoteReference w:id="624"/>
      </w:r>
      <w:r>
        <w:rPr>
          <w:rFonts w:ascii="Amiri" w:hAnsi="Amiri" w:eastAsia="Amiri" w:cs="Amiri"/>
          <w:color w:val="111111"/>
          <w:sz w:val="28"/>
          <w:sz w:val="28"/>
          <w:szCs w:val="28"/>
          <w:rtl w:val="true"/>
          <w:lang w:bidi="ar-SA"/>
        </w:rPr>
        <w:t>، يعرف الظالمين الذين ناهضهم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بسيفه ولسانه، فيبتعد عنهم، ويسأل الله النجاة من دسائسهم الشيطانيّة، فينجيّه الله منهم بهذه الولاية المباركة التي تُنجي من النار وتُدخل المؤمن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تشبه التوحيد</w:t>
      </w:r>
      <w:r>
        <w:rPr>
          <w:rStyle w:val="FootnoteAnchor"/>
          <w:rtl w:val="true"/>
        </w:rPr>
        <w:footnoteReference w:id="6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حصن يبعّد الإنسان عن الشرك بالله، وعبادة الأصنام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تبعده عن موالاة الظالمين والمغتصبين وعاظ السلاطين الذين يمكرون بالناس ويخدعوهم عن دينهم ودنياهم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المتأمّل في مسيرة البشريّة عبر تاريخها الطويل، يكتشف بتأمّل بسيط أنّ أفضع أنواع الظلم الذي واجهته البشريّة، كان من القوى التي ترفع شعار الدين باطلاً، وتجعله وسيلة للوصول إلى مآربها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من أجل الوصول إلى أغراضها الدنية تستخدم أخسّ الوسائل الماكرة، وأبشع الحيل الخبيثة، ولا يهمّها بعد ذلك أن يهلك الحرث والنسل، أو تُهدم الدول التي تحمل في صميمها بعض مظاهر الحقّ، أو تباد الحضارات التي تؤدّي إلى سلوك بعض سبل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الإنسانيّة المعذّبة إذا أرادت الخلاص من واقعها المملوء ظلماً، عليها التوجّه إلى الله سبحانه عبر معرفة الذين اختارهم لهدايتها، والتمسّك بهم والبراءة من أعدائهم، أعداء الله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وإلاّ فإنّها ستواجه المزيد من الظلم، وتتحمّل المآسي المستمرة، والنكبات المتكرّرة بواسطة المكر الشيطاني المستمر منذ إخراج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إلى قيام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كيف وقد حلف الشيطان بإغواء أبناء آدم جميعاً إلاّ عباد الله المخلصين</w:t>
      </w:r>
      <w:r>
        <w:rPr>
          <w:rStyle w:val="FootnoteAnchor"/>
          <w:rtl w:val="true"/>
        </w:rPr>
        <w:footnoteReference w:id="626"/>
      </w:r>
      <w:r>
        <w:rPr>
          <w:rFonts w:ascii="Amiri" w:hAnsi="Amiri" w:eastAsia="Amiri" w:cs="Amiri"/>
          <w:color w:val="111111"/>
          <w:sz w:val="28"/>
          <w:sz w:val="28"/>
          <w:szCs w:val="28"/>
          <w:rtl w:val="true"/>
          <w:lang w:bidi="ar-SA"/>
        </w:rPr>
        <w:t>، فهل آن لهذه البشريّة المعذّبة أن تتّجه نحو طريق الخلاص</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ممّن عرفوا أولياء الله، وتمسّكوا بهم، أمنوا من العذاب، ودخلوا حصن الله الحصين الذي يدفع أذى المتمرّدين، وكيد الشياطين من أن يصل إلى أعماق قلوبهم التي صارت عرشاً لله، يسود فيها توحيده العظيم، وتجول فيها ولاية أولياء الله التي تقطر لطفاً ورحمة، لتجعل لهم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 طيّبة تفوح في أركانها روائح الجنّة، وتخيّم على ساكنيها السكينة والمودّة رغم مزاحمة أتباع الشيطان</w:t>
      </w:r>
      <w:r>
        <w:rPr>
          <w:rFonts w:eastAsia="Amiri" w:cs="Amiri" w:ascii="Amiri" w:hAnsi="Amiri"/>
          <w:color w:val="111111"/>
          <w:sz w:val="28"/>
          <w:szCs w:val="28"/>
          <w:rtl w:val="true"/>
          <w:lang w:bidi="ar-SA"/>
        </w:rPr>
        <w:t xml:space="preserve">. </w:t>
      </w:r>
      <w:bookmarkStart w:id="314" w:name="pg20390_291392"/>
    </w:p>
    <w:p>
      <w:pPr>
        <w:pStyle w:val="Heading2"/>
        <w:numPr>
          <w:ilvl w:val="1"/>
          <w:numId w:val="1"/>
        </w:numPr>
        <w:rPr/>
      </w:pPr>
      <w:bookmarkStart w:id="315" w:name="__RefHeading___Toc12635958_2142443653"/>
      <w:bookmarkStart w:id="316" w:name="_Toc102"/>
      <w:bookmarkEnd w:id="314"/>
      <w:bookmarkEnd w:id="315"/>
      <w:r>
        <w:rPr>
          <w:rtl w:val="true"/>
        </w:rPr>
        <w:t>(</w:t>
      </w:r>
      <w:r>
        <w:rPr/>
        <w:t>٩٤</w:t>
      </w:r>
      <w:r>
        <w:rPr>
          <w:rtl w:val="true"/>
        </w:rPr>
        <w:t xml:space="preserve">) </w:t>
      </w:r>
      <w:r>
        <w:rPr>
          <w:rtl w:val="true"/>
        </w:rPr>
        <w:t xml:space="preserve">عصام جورج برنارد </w:t>
      </w:r>
      <w:r>
        <w:rPr>
          <w:rtl w:val="true"/>
        </w:rPr>
        <w:t>(</w:t>
      </w:r>
      <w:r>
        <w:rPr>
          <w:rtl w:val="true"/>
        </w:rPr>
        <w:t xml:space="preserve">مسيحي </w:t>
      </w:r>
      <w:r>
        <w:rPr>
          <w:rtl w:val="true"/>
        </w:rPr>
        <w:t xml:space="preserve">/ </w:t>
      </w:r>
      <w:r>
        <w:rPr>
          <w:rtl w:val="true"/>
        </w:rPr>
        <w:t>العراق</w:t>
      </w:r>
      <w:r>
        <w:rPr>
          <w:rtl w:val="true"/>
        </w:rPr>
        <w:t>)</w:t>
      </w:r>
      <w:bookmarkEnd w:id="3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30700" cy="59182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549"/>
                        <a:stretch/>
                      </pic:blipFill>
                      <pic:spPr>
                        <a:xfrm>
                          <a:off x="0" y="0"/>
                          <a:ext cx="4330800" cy="5918040"/>
                        </a:xfrm>
                        <a:prstGeom prst="rect">
                          <a:avLst/>
                        </a:prstGeom>
                        <a:ln w="0">
                          <a:noFill/>
                        </a:ln>
                      </pic:spPr>
                    </pic:pic>
                  </a:graphicData>
                </a:graphic>
              </wp:inline>
            </w:drawing>
          </mc:Choice>
          <mc:Fallback>
            <w:pict>
              <v:shape id="shape_0" stroked="f" o:allowincell="f" style="position:absolute;margin-left:0pt;margin-top:-466.05pt;width:340.95pt;height:465.95pt;mso-wrap-style:none;v-text-anchor:middle;mso-position-horizontal:left;mso-position-vertical:top" type="_x0000_t75">
                <v:imagedata r:id="rId5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أحضان أُسرة مسيحيّة كلدانيّة، واصل دراسته إلى نهاية المرحلة الاعداديّة، استبصر سنة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معسكر جرجان للأسرى في إيران أثناء الحرب العراقية ـ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المسيحيّة والإسلام قلبٌ مهموم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فترة وقوعي في الأسر في الجمهوريّة الإسلاميّة الإيرانية فرصةً أتاحت لي قراءة كتب المسلمين، والإطّلاع على معالم دينهم، بعد أن لم أكن أعرف عنهم إلاّ الشيء القليل، كما أخذت بالمقارنة بين ديانتي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ورثتها عن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أطلّت عليّ بقوّة، بعد أن لم يكن يعنيني أمرها لا من قريب ولا من بعيد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الإطّلاع على القرآن الكريم هزّ مشاعري، وسما بروحي إلى العوالم العليا، فما هذا الكلام من كلام البشر أبداً، وقد سبق لي الاطّلاع على الإنجيل والتعبّد به، لكنّ القرآن شيء آخر لا يمكن وصفه أو مقارنته بالإنجيل</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قصص متشابهة، وهناك ذكر للإنجيل وعيسى وأمّه مريم في </w:t>
      </w:r>
    </w:p>
    <w:p>
      <w:pPr>
        <w:pStyle w:val="BookText"/>
        <w:rPr/>
      </w:pPr>
      <w:r>
        <w:rPr>
          <w:rFonts w:ascii="Amiri" w:hAnsi="Amiri" w:eastAsia="Amiri" w:cs="Amiri"/>
          <w:color w:val="111111"/>
          <w:sz w:val="28"/>
          <w:sz w:val="28"/>
          <w:szCs w:val="28"/>
          <w:rtl w:val="true"/>
          <w:lang w:bidi="ar-SA"/>
        </w:rPr>
        <w:t>القرآن، وهي آيات كثيرة تذكرهم باحترام، وتعترف بأنّ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 الله، بل من أنبياء أُولي العزم، كما تعترف بكتابه الإنجيل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وحي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تذكر أنّ مريم اصطفاها الله على نساء العالمين، ونفخ فيها من روحه، فولدت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أب، وكان مثله كمثل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الله من دون أب وأمّ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وتذكر أن المسيح هو عبد الله وروحه وكلمته، وليس فيها ذكر لربوبيّته أبداً، فلا أدري إنّ أناجيلنا من أين أتت بأنّ المسيح الإنسان ابن الربّ؟ سبحانه وتعالى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قصّة التثليث المسيحي، قصّة تخاطب عاطفة الإنسان بأُمور مؤلمة، وهذا لا يقبله العقل ولا يهضمه، فالثلانة لا يكونون واحداً رغم إدّعاء آباء الكنيسة للتوحيد، كما أنّ إرسال الربّ لابنه فداء للبشريّة من خطيئة آدم الذي أُخرج من الجنّة أمر يحرّك الإحساسات الإنسانيّة ويدفعها نحو التعلّق بالمسيح وحبّه، لكنّه دفع قسريّ يفترض أنّ الخطيئة الأُولى المُدّعاة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جبريّ يسري على كافة أبنائه، شاؤوا أم أبوا، عقلوا هذا الأمر أم لم يعقلوه، كباراً كانوا أو صغاراً لا يدرون ما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خطيئته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السحق المبرم لإرادة الإنسان الذي خُلق مخيّراً، يؤدّي إلى الرفض من قبل أيّ إنسان عاقل، لكنّ معظّم الناس لا يستطيعون التعبير عن رفضهم هذا لاختلاط هذا الموضوع بالأُمور المقدّسة التي ظاهرها السعي في خلاص الإنسان، لكنّها في الواقع تستبطن إضلاله ودفعه قسراً إلى الدين</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انعتاق اوروبا والغرب بصورة عامّة من تعاليم الكنيسة في عصر النهضة، دفع بأبناء الغرب إلى الفرار من الدين والتمسّك بالعلمانيّة الكافرة نتيجة هذا القسر الخفي في العقيدة المسيحيّة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عقلي كان يؤمن بهذا التفكّر، ولكنّ قلبي كان يعتصر ألماً، فهو موزّع بين عقائده الأُولى التي تلقّاها أيّام الطفولة فلازال لقداس يوم الأحد صدىً في أعماق الروح، ولازال جرس الكنيسة له رنيناً خاصاً في حنايا القلب، وبين عقائده الجديدة التي يأمر بها العقل، ولا تأباها العاطفة الإنسانيّة الصادقة، فمن يستطيع أن يرفض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قلب قاس هذا الذي يريد أن لا يؤمن بها؟</w:t>
      </w:r>
    </w:p>
    <w:p>
      <w:pPr>
        <w:pStyle w:val="BookText"/>
        <w:rPr/>
      </w:pPr>
      <w:r>
        <w:rPr>
          <w:rFonts w:ascii="Amiri" w:hAnsi="Amiri" w:eastAsia="Amiri" w:cs="Amiri"/>
          <w:color w:val="111111"/>
          <w:sz w:val="28"/>
          <w:sz w:val="28"/>
          <w:szCs w:val="28"/>
          <w:rtl w:val="true"/>
          <w:lang w:bidi="ar-SA"/>
        </w:rPr>
        <w:t>رؤيا صالحة تفصل الحقّ عن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أيّاماً صعبة، أُصبح فيها مهموماً، فاستغرق في التفكير، ويدخل عليّ اللّيل بهمّ مضاعف يمتدّ بي إلى ساعات اللّيل المتأخرة أتقلّب على فراشي، ولا أحد هناك يعينني على مواجهة هذه المحنة، فتوجّهت إلى الله ربّ العالمين، وطلبت منه بحرارة وإيمان صادق بعظمته وإُلوهيّته أن ينقذني من هذه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في إحدى الليالي غمضت عيناي ورأيت رؤياً صالحة هدتني إلى الطريق المستقيم، حيث رأيت أحد السادة المسلمين وهو يحتضنني ويقول لي بهدوء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تكون من المخلصين إن شاء الله، وانتبهت من حلمي، وقصصته على أصدقائي ولم يطل بي الوقت حتّى قرّرت أن أُسلم لله ربّ العالمين فذهبت مع أحد أصدقائي إلى الشيخ الموجود في المعسكر ونطقت بالشهادتين وأصبحت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إيماني بالإسلام كان إيماناً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وآله الكرام الذين أوحى بهم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وذكرهم القرآن بصور شتّى، كما بشّرت بهم الكُتب المقدّسة السابقة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التأمّل في سيرة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يحكي لك البطولة والفدائيّة والأهليّة لخلافة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النواحي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ربيب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لم يسجد في حياته لصنم</w:t>
      </w:r>
      <w:r>
        <w:rPr>
          <w:rStyle w:val="FootnoteAnchor"/>
          <w:rtl w:val="true"/>
        </w:rPr>
        <w:footnoteReference w:id="627"/>
      </w:r>
      <w:r>
        <w:rPr>
          <w:rFonts w:ascii="Amiri" w:hAnsi="Amiri" w:eastAsia="Amiri" w:cs="Amiri"/>
          <w:color w:val="111111"/>
          <w:sz w:val="28"/>
          <w:sz w:val="28"/>
          <w:szCs w:val="28"/>
          <w:rtl w:val="true"/>
          <w:lang w:bidi="ar-SA"/>
        </w:rPr>
        <w:t xml:space="preserve">، وهو المدافع عنه في كلّ الملمّات، وهو الفدائي الذي بات على فراش رسول الله ليلة الهجرة ليخلص معلّمه ورسوله من طغاة قريش الذين لا يرحمون أحداً، وهو الذي قام الإسلام بسيفه، فبينما كان كبار الصحابة يفرّون من الحروب كان هو الكرّار الذي تشهد له بدر وأُحد والخندق وخيبر وحنين و </w:t>
      </w:r>
      <w:r>
        <w:rPr>
          <w:rFonts w:eastAsia="Amiri" w:cs="Amiri" w:ascii="Amiri" w:hAnsi="Amiri"/>
          <w:color w:val="111111"/>
          <w:sz w:val="28"/>
          <w:szCs w:val="28"/>
          <w:rtl w:val="true"/>
          <w:lang w:bidi="ar-SA"/>
        </w:rPr>
        <w:t>. . .</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ولاية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حصن الله</w:t>
      </w:r>
      <w:r>
        <w:rPr>
          <w:rStyle w:val="FootnoteAnchor"/>
          <w:rtl w:val="true"/>
        </w:rPr>
        <w:footnoteReference w:id="628"/>
      </w:r>
      <w:r>
        <w:rPr>
          <w:rFonts w:ascii="Amiri" w:hAnsi="Amiri" w:eastAsia="Amiri" w:cs="Amiri"/>
          <w:color w:val="111111"/>
          <w:sz w:val="28"/>
          <w:sz w:val="28"/>
          <w:szCs w:val="28"/>
          <w:rtl w:val="true"/>
          <w:lang w:bidi="ar-SA"/>
        </w:rPr>
        <w:t>الذي يأمن من دخله من العذاب، فالحمد لله على نعمة الولاية لآل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جنّة المأوى والتي لا ينالها إلاّ المخلصون المحبّون، وأمّا غيرهم فهم المحرومون دنيا وآخرة، والعياذ بالله من سوء العاقبة</w:t>
      </w:r>
      <w:r>
        <w:rPr>
          <w:rFonts w:eastAsia="Amiri" w:cs="Amiri" w:ascii="Amiri" w:hAnsi="Amiri"/>
          <w:color w:val="111111"/>
          <w:sz w:val="28"/>
          <w:szCs w:val="28"/>
          <w:rtl w:val="true"/>
          <w:lang w:bidi="ar-SA"/>
        </w:rPr>
        <w:t xml:space="preserve">. </w:t>
      </w:r>
      <w:bookmarkStart w:id="317" w:name="pg20390_291396"/>
    </w:p>
    <w:p>
      <w:pPr>
        <w:pStyle w:val="Heading2"/>
        <w:numPr>
          <w:ilvl w:val="1"/>
          <w:numId w:val="1"/>
        </w:numPr>
        <w:rPr/>
      </w:pPr>
      <w:bookmarkStart w:id="318" w:name="__RefHeading___Toc12635960_2142443653"/>
      <w:bookmarkStart w:id="319" w:name="_Toc103"/>
      <w:bookmarkEnd w:id="317"/>
      <w:bookmarkEnd w:id="318"/>
      <w:r>
        <w:rPr>
          <w:rtl w:val="true"/>
        </w:rPr>
        <w:t>(</w:t>
      </w:r>
      <w:r>
        <w:rPr/>
        <w:t>٩٥</w:t>
      </w:r>
      <w:r>
        <w:rPr>
          <w:rtl w:val="true"/>
        </w:rPr>
        <w:t xml:space="preserve">) </w:t>
      </w:r>
      <w:r>
        <w:rPr>
          <w:rtl w:val="true"/>
        </w:rPr>
        <w:t xml:space="preserve">عصام صالح الجنابي </w:t>
      </w:r>
      <w:r>
        <w:rPr>
          <w:rtl w:val="true"/>
        </w:rPr>
        <w:t>(</w:t>
      </w:r>
      <w:r>
        <w:rPr>
          <w:rtl w:val="true"/>
        </w:rPr>
        <w:t xml:space="preserve">شافعي </w:t>
      </w:r>
      <w:r>
        <w:rPr>
          <w:rtl w:val="true"/>
        </w:rPr>
        <w:t xml:space="preserve">/ </w:t>
      </w:r>
      <w:r>
        <w:rPr>
          <w:rtl w:val="true"/>
        </w:rPr>
        <w:t>العراق</w:t>
      </w:r>
      <w:r>
        <w:rPr>
          <w:rtl w:val="true"/>
        </w:rPr>
        <w:t>)</w:t>
      </w:r>
      <w:bookmarkEnd w:id="31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30700" cy="59817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555"/>
                        <a:stretch/>
                      </pic:blipFill>
                      <pic:spPr>
                        <a:xfrm>
                          <a:off x="0" y="0"/>
                          <a:ext cx="4330800" cy="5981760"/>
                        </a:xfrm>
                        <a:prstGeom prst="rect">
                          <a:avLst/>
                        </a:prstGeom>
                        <a:ln w="0">
                          <a:noFill/>
                        </a:ln>
                      </pic:spPr>
                    </pic:pic>
                  </a:graphicData>
                </a:graphic>
              </wp:inline>
            </w:drawing>
          </mc:Choice>
          <mc:Fallback>
            <w:pict>
              <v:shape id="shape_0" stroked="f" o:allowincell="f" style="position:absolute;margin-left:0pt;margin-top:-471.05pt;width:340.95pt;height:470.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ونشأ في أسرة شافعيّة المذهب، واصل دراسته حتّى تخرّج من كليّة العلوم قسم الجيولوجيا، استبصر عام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مطالعته للعديد من الكتب والمصادر الدينيّة، ولاسيّما نتيجة قراءته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التيجاني السماوي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 أسود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إخواننا أهل السنّة والجماعة تركتم اللبّ وتمسّكتم بالقشور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التيجاني غاضباً منقبضاً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استبصاره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تمسّكنا بالقشور وتركنا اللبّ؟</w:t>
      </w:r>
    </w:p>
    <w:p>
      <w:pPr>
        <w:pStyle w:val="BookText"/>
        <w:rPr/>
      </w:pPr>
      <w:r>
        <w:rPr>
          <w:rFonts w:ascii="Amiri" w:hAnsi="Amiri" w:eastAsia="Amiri" w:cs="Amiri"/>
          <w:color w:val="111111"/>
          <w:sz w:val="28"/>
          <w:sz w:val="28"/>
          <w:szCs w:val="28"/>
          <w:rtl w:val="true"/>
          <w:lang w:bidi="ar-SA"/>
        </w:rPr>
        <w:t>فهدّأني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 السماوي، هل تعرف التاريخ الإسلامي؟</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وأجبت في غير ترّدد بنعم، وفي الحقيقة ما عرفت من التاريخ الإسلامي قليلاً ولا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أساتذتنا ومعلّمينا كانوا يمنعوننا من ذلك، مدّعين بأنّه تاريخ أسود مظلم لا فائدة من قراءته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وهذه العبارة الأخيرة ملفتة للنظر، ولا توجد أيّة شبهة بأنّ الدين الإسلامي دين إلهي متكامل من جميع الجهات، وهو قادر على تلبية متطلّبات الناس، وجاء ليُخرج الناس من الظلمات إلى النور، وجاء ليأخذ بيد البشريّة إلى أسمى درجات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التاريخ الإسلامي أو بعبارة أصحّ تجسيد الدين الإسلامي علماً من الواقع فإنّه لا شكّ يتضمّن صفحات سوداء كثيرة، وبمجرّد رحيل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نجد بأنّ أمر الأُمّة تغيّر تغيّراً جذرّياً، وأخذت الأُمّة بالانحسار، وهيمنت الظلمة عليها، وبعد تنحية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قيادة الأُمّة ازداد الظلم، وهتك الحرمات، ونهب الأموال، وابتزاز الحقوق، وتعامل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الوضع الحاكم معاملة المعارض، وهذا ما دعى الحكام إلى محاولة القضاء على كلّ ماله صلة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الأمر حتّى وقعت فاجعة كربلاء وقُتل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بأبشع صورة، واستمرّ القتل والتشريد والتهجير والتعذيب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وشيعتهم من قِبَل حكّام بني أُميّة، ثمّ جاء بعدهم بنو العبّاس فأسرفوا في ابتزاز 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وإقصائهم عن مكانتهم، بل أولعوا فيهم سجناً وقتلاً وتشريداً، وهكذا استمرّ تاريخ المسلمين إلى يومنا هذا الذي لم يبق فيه من الإسلام إلاّ اسمه ومن معالمه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عندما يمعن الباحث النظر في تاريخ المسلمين وأحداثه فإنّه يجد فيه ما يُدمي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 الوهّابيّة حاولت إخفاء حقائق التاريخ وإظهاره بالمظهر الحسن</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والجدير بالذكر أنّ أول نقطة سوّدت صفحات التاريخ هي أفعال بعض الصحابة، وإذا عرف المسلم ذلك فإنّه سيتبيّن له لماذا أكّد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p>
    <w:p>
      <w:pPr>
        <w:pStyle w:val="BookText"/>
        <w:rPr/>
      </w:pPr>
      <w:r>
        <w:rPr>
          <w:rFonts w:ascii="Amiri" w:hAnsi="Amiri" w:eastAsia="Amiri" w:cs="Amiri"/>
          <w:color w:val="111111"/>
          <w:sz w:val="28"/>
          <w:sz w:val="28"/>
          <w:szCs w:val="28"/>
          <w:rtl w:val="true"/>
          <w:lang w:bidi="ar-SA"/>
        </w:rPr>
        <w:t>الثقلين على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الطريق الصحيح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بعض أهل السنّة إبراز صفحات التاريخ مشرقة، منهم عثمان الخميس في كتابه كشف الجاني</w:t>
      </w:r>
      <w:r>
        <w:rPr>
          <w:rStyle w:val="FootnoteAnchor"/>
          <w:rtl w:val="true"/>
        </w:rPr>
        <w:footnoteReference w:id="630"/>
      </w:r>
      <w:r>
        <w:rPr>
          <w:rFonts w:ascii="Amiri" w:hAnsi="Amiri" w:eastAsia="Amiri" w:cs="Amiri"/>
          <w:color w:val="111111"/>
          <w:sz w:val="28"/>
          <w:sz w:val="28"/>
          <w:szCs w:val="28"/>
          <w:rtl w:val="true"/>
          <w:lang w:bidi="ar-SA"/>
        </w:rPr>
        <w:t>فقد حاول المؤلّف أن ينسب تشويه التاريخ إلى الشيعة حسب زعمه، والذي يدلّ على أنّ التاريخ الإسلامي فيه صفحات سوداء كثيرة، أنّ أوّل ما فوجئ به المسلمون بعد مرض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أدّى إلى ارتحاله أنّه وجّه بالافتراء عليه والقول بأنّه يهجر، والقائل هو عمر بن الخطاب</w:t>
      </w:r>
      <w:r>
        <w:rPr>
          <w:rStyle w:val="FootnoteAnchor"/>
          <w:rtl w:val="true"/>
        </w:rPr>
        <w:footnoteReference w:id="631"/>
      </w:r>
      <w:r>
        <w:rPr>
          <w:rFonts w:ascii="Amiri" w:hAnsi="Amiri" w:eastAsia="Amiri" w:cs="Amiri"/>
          <w:color w:val="111111"/>
          <w:sz w:val="28"/>
          <w:sz w:val="28"/>
          <w:szCs w:val="28"/>
          <w:rtl w:val="true"/>
          <w:lang w:bidi="ar-SA"/>
        </w:rPr>
        <w:t>، وهذه الكلمة أوجدت الاختلاف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وفاة النبيّ وقع الاختلاف على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وكاد المسلمون أن يتقاتلوا، وأوقعت الفرقة بين المهاجرين والأنصار، وبرزت الأحقاد والنزعات القوميّة، حتّى كاد أن ينسى الإسلام بتاتاً، ووقف بنو هاشم وعلى رأسهم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 السقيفة متمسّكين بوصيّة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أصحاب السقيفة بالهجوم العنيف على معارضيهم ومخالفيهم وبلغ بهم الأمر أن هجموا على دار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الزهراء في الدار، وهدّدوا فاطمة بأنواع التهديدات، ثمّ شعلوا النار حول الدار</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وقام أصحاب السقيفة بعد ذلك باغتيال سعد بن عبادة المعارض الأوّل لخلافة أبي بكر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وقام أبو بكر بالأمر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وليتكم ولست بخيركم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شيطاناً يعتريني </w:t>
      </w:r>
    </w:p>
    <w:p>
      <w:pPr>
        <w:pStyle w:val="BookText"/>
        <w:rPr/>
      </w:pPr>
      <w:r>
        <w:rPr>
          <w:rFonts w:ascii="Amiri" w:hAnsi="Amiri" w:eastAsia="Amiri" w:cs="Amiri"/>
          <w:color w:val="111111"/>
          <w:sz w:val="28"/>
          <w:sz w:val="28"/>
          <w:szCs w:val="28"/>
          <w:rtl w:val="true"/>
          <w:lang w:bidi="ar-SA"/>
        </w:rPr>
        <w:t>فإذا غضبت فاجتنبوني</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ولّى الخلافة عمر بن الخطاب، وكان كما يصفه ابن أبي الحديد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عمر شديد الغلظة، وعر الجانب، خشن الملمس، دائم العبوس</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أبي الحديد في موضع آخر حول عمر بن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سريعاً إلى المساءة، كثير الجبة والشتم والسبّ لكلّ أحد، وقلّ أن يكون في الصحابة مَن سلم من معرّة لسانه أو يده، ولذلك أبغضوه وملّوا أيّامه</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واستخدم عمر بن الخطاب العنف في حياته مع الصحابة فضلاً عن غيرهم، وقام بمنع تدوين الحديث النبوي الشريف، فقضى المسلمون في خلافته بحيث رآه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كاذباً آثماً غادراً خائناً</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عثمان فقام بعد خلافته بمخالفة السنن، وأصدر مرسوماً بمنع الحديث،وضرب الصحابة كعمّار بن ياسر وعبد الله بن مسعود وغيرهم، وحمل بني أُميّة على رقاب الناس، وقرّب الحكم بن أبي العاص وأغدق عليه بالأموال بعدما أرجعه إلى المدينة، والحكم هذا كان قد طرده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المدينة، ولعنه ومن في صلبه، وسمّاه وزغاً</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ووّلى عثمان الأمصار الفسّاق الفجّار، فولّى عبد الله بن أبي سرح أخاه لأمّه من الرضاعة وأعطاه ولاية مصر، وعبد الله بن أبي سرح أسلم ثمّ ارتدّ وأباح النبيّ دمه لكن عثمان استأمنه، ولمّا استخلف ولاّه مصر</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واستعمل عثمان الوليد بن عقبة على الكوفة، وكان يشرب الخمر وهو الذي نزل قرآن بفسقه حيث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نزلت في الوليد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وولى عثمان أموره إلى مروان بن الحكم حتّى أوقعه في الهاوية</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ثار الصحابة ثورتهم المعروفة بقيادة عبد الرحمن بن عديس البلوي الصحابي الرضواني والجهجا الغفاري الصحابي الرضواني، وطلحة بن عبيد من العشرة المبشّرين بالجنّة وغيرهم من الصحابة الأجلاّء ضدّ عثمان وقتلوه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قتله قام باغية آل بني سفيان رافعاً قميص عثمان، ومطالباً بالخلافة، وهيّج أهل الشام، فخرج على إمام زمانه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 وفي هذه الحرب قتل أصحاب معاوية عمّار الذي قال فيه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استولى معاوية على الحكم وذلك بعد استشهاد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بسفك دم الأبرياء وسبي النساء، وقد ورد</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معاوية بن أبي سفيان أرسل بسر بن أبي أرطاة القرشي ثمّ العامري في جيش من الشام حتّى قدم المدينة وعليهم يومئذ أبو أيّوب خالد بن زيد الأنصاري صاحب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فهرب منه أبو أيّوب إلى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فصعد بسر منبر المدينة ولم يقاتله بها أحد، فجعل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زريق، يا نجار، شيخ سمح عهدته هاهنا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يقول يا أهل المدينة، والله لولا ما عهد إليّ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بها محتلماً إلاّ قتلته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وهدم بسر دوراً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مضى إلى اليمن وعليها يومئذ عبيد الله بن العبّاس بن عبد </w:t>
      </w:r>
    </w:p>
    <w:p>
      <w:pPr>
        <w:pStyle w:val="BookText"/>
        <w:rPr/>
      </w:pPr>
      <w:r>
        <w:rPr>
          <w:rFonts w:ascii="Amiri" w:hAnsi="Amiri" w:eastAsia="Amiri" w:cs="Amiri"/>
          <w:color w:val="111111"/>
          <w:sz w:val="28"/>
          <w:sz w:val="28"/>
          <w:szCs w:val="28"/>
          <w:rtl w:val="true"/>
          <w:lang w:bidi="ar-SA"/>
        </w:rPr>
        <w:t>المطلب، عاملاً لعليّ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عائشة بنت عبد الله بن عبد المدان قد ولدت من عبيد الله غلامين من أحسن صبيان الناس أوضئه وانظفه فذبحهما ذبحاً</w:t>
      </w:r>
      <w:r>
        <w:rPr>
          <w:rFonts w:eastAsia="Amiri" w:cs="Amiri" w:ascii="Amiri" w:hAnsi="Amiri"/>
          <w:color w:val="111111"/>
          <w:sz w:val="28"/>
          <w:szCs w:val="28"/>
          <w:rtl w:val="true"/>
          <w:lang w:bidi="ar-SA"/>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 بسر بن أرطاة على همدان وسبى نساءهم، فكنّ أوّل مسلمات سبين في الإسلام، وقتل أحياء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أبو سلامة عن أبي الرباب وصاحب له أنّهما سمعا أبا ذر يدعو ويتعوّذ في الصلاة صلاّها أطال قيامها وركوعها وسجودها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فسألناه، ممّ تعوّذت وفيم دعوت؟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تعوّذت بالله من يوم البلاء ويوم العورة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يوم البلاء فتلتقي فتيان من المسلمين فيقتل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يوم العورة فإنّ نساء من المسلمات ليسبين فيكشف عن سوقهن، فأيّتهنّ كانت أعظم ساقاً اشتريت على عظم ساقها، فدعوت الله ألاّ يدركني هذا الزمان ولعلّكما تدركانه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عثمان، ثمّ أرسل معاوية بسر بن أحمد بن أرطاة إلى اليمن فسبى نساء مسلمات فأقمن في السوق</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معاوية، فإنّه قتل عبد الرحمن ابن عديس البلوي الرضواني الذي تزعّم الحملة العسكريّة ضد عثمان، وبعدما استولى معاوية على الأمور هرب إلى فلسطين، فقتلوه هناك</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وقتل معاوية عمرو بن الحمق الخزاعي الذي شارك في الهجوم على عثمان وهو صحابي معروف وقطع رأسه ليكون أوّل رأس يحمل في الإسلام</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قام معاوية بمحاصرة الأنصار اقتصاديّاً وسياسيّاً، ويبدو أنّ هذه المحاصرة كانت منه انتقاماً منهم إزاء حرب بدر وأحد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قرب هلاك معاوية أدلى بالأمر إلى ابنه يزيد الذي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ناصبيّاً، فظّاً غليظاً، جلفاً، يتناول المسكر، ويفعل المنكر، افتتح دولته بمقتل الشهيد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واختتمها بواقعة الحرّة، فمقته الناس ولم يُبارك في عمره</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ليزيد بن معاوية قرد يجعله بين يديه ويكنّيه أبا قيس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من بني إسرائيل أصحاب خطيئة فمسخ، وكان يسقيه النبيذ ويضحك ممّا يصنع، وكان يحمله على إتان وحشيّة ويرسلها مع الخيل</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السبيل للتخلّص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اطّلعت على التاريخ الإسلامي، فعرفت أنّ التمسّك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الطريق الوحيد للتخلّص من الفتن التي حلّت بالأمّة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يطالع التاريخ الإسلامي يجد بوضوح بأنّ مذهب أهل السنّة مذهب حكومي، ترعرع في أحضان الحكومات الجائرة، واستمدّ منها وجوده، وقد غيّرت هذه الحكومات الكثير من الدين من أجل تحقّق مآربها ومصالحها السياسيّة الدنيويّة</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وبقى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المعارضة الوحيدة التي حفظت معالم الدين وصانته من التحريف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يجدر بكلّ مسلم أن يتأمّل في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ويجعله المعتمد الوحيد في معرفة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bookmarkStart w:id="320" w:name="pg20390_291403"/>
    </w:p>
    <w:p>
      <w:pPr>
        <w:pStyle w:val="Heading2"/>
        <w:numPr>
          <w:ilvl w:val="1"/>
          <w:numId w:val="1"/>
        </w:numPr>
        <w:rPr/>
      </w:pPr>
      <w:bookmarkStart w:id="321" w:name="__RefHeading___Toc12635962_2142443653"/>
      <w:bookmarkStart w:id="322" w:name="_Toc104"/>
      <w:bookmarkEnd w:id="320"/>
      <w:bookmarkEnd w:id="321"/>
      <w:r>
        <w:rPr>
          <w:rtl w:val="true"/>
        </w:rPr>
        <w:t>(</w:t>
      </w:r>
      <w:r>
        <w:rPr/>
        <w:t>٩٦</w:t>
      </w:r>
      <w:r>
        <w:rPr>
          <w:rtl w:val="true"/>
        </w:rPr>
        <w:t xml:space="preserve">) </w:t>
      </w:r>
      <w:r>
        <w:rPr>
          <w:rtl w:val="true"/>
        </w:rPr>
        <w:t xml:space="preserve">علي البدري </w:t>
      </w:r>
      <w:r>
        <w:rPr>
          <w:rtl w:val="true"/>
        </w:rPr>
        <w:t>(</w:t>
      </w:r>
      <w:r>
        <w:rPr>
          <w:rtl w:val="true"/>
        </w:rPr>
        <w:t xml:space="preserve">شافعي </w:t>
      </w:r>
      <w:r>
        <w:rPr>
          <w:rtl w:val="true"/>
        </w:rPr>
        <w:t xml:space="preserve">/ </w:t>
      </w:r>
      <w:r>
        <w:rPr>
          <w:rtl w:val="true"/>
        </w:rPr>
        <w:t>العراق</w:t>
      </w:r>
      <w:r>
        <w:rPr>
          <w:rtl w:val="true"/>
        </w:rPr>
        <w:t>)</w:t>
      </w:r>
      <w:bookmarkEnd w:id="32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60452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564"/>
                        <a:stretch/>
                      </pic:blipFill>
                      <pic:spPr>
                        <a:xfrm>
                          <a:off x="0" y="0"/>
                          <a:ext cx="4394160" cy="6045120"/>
                        </a:xfrm>
                        <a:prstGeom prst="rect">
                          <a:avLst/>
                        </a:prstGeom>
                        <a:ln w="0">
                          <a:noFill/>
                        </a:ln>
                      </pic:spPr>
                    </pic:pic>
                  </a:graphicData>
                </a:graphic>
              </wp:inline>
            </w:drawing>
          </mc:Choice>
          <mc:Fallback>
            <w:pict>
              <v:shape id="shape_0" stroked="f" o:allowincell="f" style="position:absolute;margin-left:0pt;margin-top:-476.05pt;width:345.95pt;height:475.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١٣٤٦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١٩٢٨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الكرّادة الشرقيّة في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تنتمي أسرته إلى المذهب الشافعي، وفي ذلك يقول السيّد سامي البدري كبير الأسرة في الوقت الحالي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ترجمته للسيّد علي البدري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تدين عشائر البوبدري بالمذهب الشافعي</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السيّد سامي البدري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إبراهيم بن جاسم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السيّد علي لأبيه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سنّياً من سكنة الكرّادة الشرقيّة، وتوفّي على المذهب السنّي، ونشأ ولده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 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كنف والدته التي كانت سنيّة أيضاً</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يتحدّث عن مذهبه السابق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منطقة الكرّادة الشرقيّة في بغداد، كنتُ سنّياً، وعائلة البدري معروفة في العراق سنّية، فهناك عالم مهم وباحث كبير هو الدكتور عبد العزيز البدري الذي اغتاله صدام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معارضاً له</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العزيز البدري من كبار علماء السنّة في العراق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تعرّفه على المذهب الجعفري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تعرّفه على المذهب الجعفري بالأمر الصعب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من أهل العراق الذي أكثر من </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من سكّانه ينتمون إلى هذا المذهب، فإخواننا أتباع المذاهب السنّية وسائر الديانات في العراق لابدّ ولهم علاقة بشخص جعفري، تربطه علاقة صداقة، أو زمالة أو جيرة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تعايش سلمي بين ا لمذاهب الإسلاميّة في العراق ووصل هذا الاحتكاك الاجتماعي إلى التزاوج الأسري، فكثيراً ما نجد أنّ شخصاً شيعياً يتزوّج من امرأة سنّية، وبالعكس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بكثير من الشيعة وخصوصاً مع علمائهم، وكنت أناقشهم بالمسائل الخلافيّة، وأُحرج أمامهم بالنقاش، بيد أنّي خرّيج كلّية الشريعة</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البحث عن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المناقشات التي أجراها علماء الشيعة، والإحراجات التي وقع فيها، أخذ الشكّ يراوده في ما يحمله من عقائد موروثة، فأخذ يراجع مصادر الحديث السنّية التي كان علماء الشيعة يستشهدون بها، فقرأها بإمعان وتدقيق ومقارنة، وإن كان قد قرأها سابقاً مراراً وتكراراً، ولكن هذه القراءة تختلف عن قراءاته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يقرأها بدون التوجّه إلى المفارقات والمناقضات التي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يرجع إلى العقائد الموروثة التي كانت تهيمن على عقليّته</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فالخلفيات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دور في فهم المسائل، فتارة يقرأ الإنسان عبارة بديهيّة البطلان ولكن يقبلها ويبرّرها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صادرة من شخصيّة يقدّسها، فقداسة الأفراد تبرّر مساوىء أفعالهم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في غاية الأهمّية والخطورة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على الباحث الذي يريد الوصول إلى النتيجة المطلوبة أن يزيح </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ومن جملة أهدافهم في وضع الحديث هو رفع مستوى الصحابة لتكون موازية لمقام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من رواية في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وقد جُعلت مقابلها روايات في فضل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يأتي دور الدراية لمعرفة الصحيح من السقيم، لكن بشرط أن يكون هناك حكماً خالياً من الخلفيّات الذهنيّة، وتكون الدراسة محايدة كي نصل إلى النتيجة المطلوبة والحقيقة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ونذكر هنا بعض الروايات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أمان لامّتي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الأرض من الغرق، وأهل بيتي أمان لأمّتي من الاختلاف، فإذا خالفتها قبيلة من العرب اختلفوا فصاروا حزب إبليس</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لأهل السماء، فإذا ذهبت أتاها ما يوعدون، وأنا أمان لأصحابي ما كنتُ فيهم، فإذا ذهبتُ أتاهم ما يوعدون، وأهل بيتي أمان لأمّتي، فإذا ذهب أهل بيتي أتاهم ما يوعدون</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يظهر من هذه الروايات الصحيحة وأمثالها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على أفضليّة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المقابل قام أنصار مدرسة الخلفاء ووضعوا روايات في فضل الصحابة،وهي بيّنة الضعف</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ما نُسب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النجوم أمان لأهل السماء، وأصحابي أمان </w:t>
      </w:r>
    </w:p>
    <w:p>
      <w:pPr>
        <w:pStyle w:val="BookText"/>
        <w:rPr/>
      </w:pPr>
      <w:r>
        <w:rPr>
          <w:rFonts w:ascii="Amiri" w:hAnsi="Amiri" w:eastAsia="Amiri" w:cs="Amiri"/>
          <w:color w:val="111111"/>
          <w:sz w:val="28"/>
          <w:sz w:val="28"/>
          <w:szCs w:val="28"/>
          <w:rtl w:val="true"/>
          <w:lang w:bidi="ar-SA"/>
        </w:rPr>
        <w:t>لأمّتي</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ونُسب إليه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النجوم أمان للسماء، فإذا ذهبت أتاها ما يوعدون، وأنا أمان لأصحابي ما كنتُ فيهم، فإذا ذهبتُ أتاهم ما يوعدون، وأصحابي أمان لأمّتي، فإذا ذهبوا أتاهم ما يوعدون</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الأحاديث التي ذكروها في فضل الصحابة مع كونها ضعيفة، فيها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بأنّ أصحابه سيأتيهم ما يوعدون من بعده، وفي نفس الوقت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أمان لأمّته وهذا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فلابدّ هناك من أحد يكون مستثناً من ا لوعيد، كي يكون أماناً للآخرين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فيكم مثل سفينة نوح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أهل بيتي فيكم مثل سفينة نوح من ركبها نجا ومن تخلّف عنها غرق</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سمرة إذا اختلفت الأهواء والآراء، فعليك بعلي بن أبي طالب فإنّه إمام أمّتي وخليفتي عليهم من بعدي، وهو الفاروق الذي يميّز بين الحقّ والباطل</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هذه الأحاديث وأمثالها بيّنة الدلالة على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القادة إلى النجاة، وهم الذين فرض الله طاعتهم من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قام أتباع مدرسة الصحابة بتزوير كلام عن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به الصحابة جميعاً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كالنجوم بأيّهم اقتديتم اهتديتم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 سنده الذي أقرّ به كبار علماء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غير مقبول إذ لا يقول به أعرابي بسيط يرعى الغنم في الصحراء، فكيف بسيّد العقلاء وأمير الحكماء الرسول المؤيّد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غاب عن المزوّر أنّ النجوم في السماء لا تهدي جميعاً، بل هناك نجم واحد فقط يُهتدى به، وإذا فتّشنا في الصحابة نرى أنّ هناك شخصاً واحداً يدلّنا على الطريق، وهو الذي عرّفه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الرحمن بن سمرة في الحديث المتقدّم، وهو ليس إلاّ النجم الثاقب أسد الله الغالب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تتبّعنا سيرة أصحاب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الكثير من المتناقضات، فمنهم من كان يشرب الخمر، ومنهم من زنى، ومنهم من قتل النفس المحترمة، ومنهم من تسبّب بالفتن التي راح ضحيّتها عشرات الآلاف من ا لمسلمين، فكيف يصحّ الاقتداء بكلّ الأطراف المتضادّة؟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آيات وروايات في ذمّ الصحابة، فهل يجوز الاقتداء بمن وصفه القرآن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بالفسق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فمن أراد المدينة فليأتي الباب</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الشريف وأشباهه صريح في فضل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أعلميّته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عبست وجوه القوم من ذلك، فأخذوا يسطّرون الكلمات، وقسّموا المدينة لسائر عظمائهم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بعض هذه الترهات المضحكة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نسبوا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وأبو بكر وعمر وعثمان حيطانها وأركانها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وأبو بكر محرابها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وأبو بكر وعمر وعثمان سورها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ومعاوية حلقتها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وأساسها أبو بكر، وجدرانها عمر، وسقفها عثمان، وبابها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الصدق وأبو بكر بابها، وأنا مدينة العدل وعمر بابها، وأنا مدينة الحياء وعثمان بابها، وأنا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راجعنا كلامهم في تفسير هذا الحديث نراهم كيف يتخبّطون لتحريف الكلم عن مواضعه ويظهرون الحقّ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ونكتفي بكلام ابن حجر في كتابه الصواعق المحرقة حول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نصّه</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علي أعلم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في فضائله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الحديث مطعون فيه، وعلى تسليم صحّته أو 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فأبو بكر محرابها، ورواية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تقتضي الأعلميّة، فقد يكون غير الأعلم يقصد، لما عنده من زيادة الإيضاح والبيان، والتفرّغ للناس، بخلاف الأعلم، على أنّ تلك الرواية معارضة بخبر الفردوس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صريحة في أنّ أبا بكر أعلمهم، وحينئذ فالأمر بقصد الباب إنّما هو لنحو ما قلناه، لا زيادة شرفه على ما قبله، لما هو معلوم ضرورة، أنّ كلاّ من الأساس والحيطان والسقف أعلى من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وشذّ بعضهم،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 على حدّ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w:t>
      </w:r>
      <w:r>
        <w:rPr>
          <w:rStyle w:val="FootnoteAnchor"/>
          <w:rtl w:val="true"/>
        </w:rPr>
        <w:footnoteReference w:id="663"/>
      </w:r>
      <w:r>
        <w:rPr>
          <w:rFonts w:ascii="Amiri" w:hAnsi="Amiri" w:eastAsia="Amiri" w:cs="Amiri"/>
          <w:color w:val="111111"/>
          <w:sz w:val="28"/>
          <w:sz w:val="28"/>
          <w:szCs w:val="28"/>
          <w:rtl w:val="true"/>
          <w:lang w:bidi="ar-SA"/>
        </w:rPr>
        <w:t>برفع علي، كما قرأ به يعقوب</w:t>
      </w:r>
      <w:r>
        <w:rPr>
          <w:rStyle w:val="FootnoteAnchor"/>
          <w:rtl w:val="true"/>
        </w:rPr>
        <w:footnoteReference w:id="6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 ابن حجر في الصواعق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الحديث في بيان مناقب أحد أوليائهم لما تكلّموا فيه كلّ هذا الكلام المضحك المبكي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وضوح سخافة قول ابن حجر وركاكته، ولكن لا بأس أن نأتي ببعض أقوال العلماء في الردّ عليه</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العلماء تطرّقوا إلى هذا الحديث وأشبعوه بحثاً، ونكتفي بأقوال العلاّمة السيّد علي الميلاني الذي خصّص لهذا الحديث ثلاثة مجلّدات من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جاء في الجزء الثاني عشر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نفحات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الردّ على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علي أعلم منه للخبر في فضائله، إلى آخره، ويريد بذلك أن ينفي أعلميّة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الأدلّة على أعلميّته، وليس هو الدليل الأوحد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شهدت بذلك كلمات كثير من أعلام أهل السنّة، وكان منها عبارات ابن حجر المكّي نفسه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الغريب بعدئذ دعواه في الصواعق أعلميّة من جهل حتّى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الكلالة</w:t>
      </w:r>
      <w:r>
        <w:rPr>
          <w:rFonts w:eastAsia="Amiri" w:cs="Amiri" w:ascii="Amiri" w:hAnsi="Amiri"/>
          <w:color w:val="111111"/>
          <w:sz w:val="28"/>
          <w:szCs w:val="28"/>
          <w:rtl w:val="true"/>
          <w:lang w:bidi="ar-SA"/>
        </w:rPr>
        <w:t>»</w:t>
      </w:r>
      <w:r>
        <w:rPr>
          <w:rStyle w:val="FootnoteAnchor"/>
          <w:rtl w:val="true"/>
        </w:rPr>
        <w:footnoteReference w:id="665"/>
      </w:r>
      <w:r>
        <w:rPr>
          <w:rFonts w:ascii="Amiri" w:hAnsi="Amiri" w:eastAsia="Amiri" w:cs="Amiri"/>
          <w:color w:val="111111"/>
          <w:sz w:val="28"/>
          <w:sz w:val="28"/>
          <w:szCs w:val="28"/>
          <w:rtl w:val="true"/>
          <w:lang w:bidi="ar-SA"/>
        </w:rPr>
        <w:t>استناداً إلى دعاوي فارغة وأكاذيب واضحة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مطعون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صحّحه أكابر الأعلام والمحقّقين من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صحيح بل متواتر وقطعيّ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عبارة ابن حجر نفسه في الفصل الثاني من الباب التاسع من الصواعق، الذي نقتطف منها بعض العبارات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اقتصرتُ هنا على 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من غرر فضائله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أراد العلم فليأت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دار الحكمة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أخرى عند ابن 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باب علمي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وأيضاً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اضطرب الناس في هذا الحديث، فجماعة على أنّه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الحاكم على عادته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صحيح، وصوّب بعض محقّقي المتأخّرين المطّلعين على الحديث أنّه حديث 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سرد هذه المقتطفات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حجر عدّ هذا الحديث من فضائل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وغرر فضائله، ومن الأربعين حديثاً التي رجّحها في الذكر على سائر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حجر جاء بمؤيّدات لهذا الحديث التي تظهر أنّ هذا اللفظ صدر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ينصّ على تصحيح الحاكم للحديث، ويعترف أنّ بعض المحقّقين المتأخّرين المطّلعين صوّبوا الحديث أنّه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اضطرب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المنصفين لم يضطربوا في هذا الحديث، وأمّا المتعصّبون فلا يلتفت إليهم البتّة</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علاوة على ذلك فإنّ ابن حجر نسى أنّه قد حسّن الحديث في كتابه الآخر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المنح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علم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 أعلام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كعلي كرّم الله وجهه لقول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الحسن خلافاً لمن زعم وضعّفه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فبطل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مطعون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بكلام نفسه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حجر أيضاً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مطاعن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خروجه على علي كرّم الله وجهه ومحاربته له مع أنّه الإمام الحقّ بإجماع أهل الحلّ والعقد، والأفضل والأعدل والأعلم بنصّ الحديث الحسن لكثرة طرقه خلافاً لمن زعم </w:t>
      </w:r>
    </w:p>
    <w:p>
      <w:pPr>
        <w:pStyle w:val="BookText"/>
        <w:rPr/>
      </w:pPr>
      <w:r>
        <w:rPr>
          <w:rFonts w:ascii="Amiri" w:hAnsi="Amiri" w:eastAsia="Amiri" w:cs="Amiri"/>
          <w:color w:val="111111"/>
          <w:sz w:val="28"/>
          <w:sz w:val="28"/>
          <w:szCs w:val="28"/>
          <w:rtl w:val="true"/>
          <w:lang w:bidi="ar-SA"/>
        </w:rPr>
        <w:t>وضعه ولمن زعم صحّته ولمن أطلق حسنه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جاء في فتاويه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وأبو بكر أساسها، وعمر حيطانها، وعثمان سقفها، وعلي 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الحديث صحيح، أم لا؟</w:t>
      </w:r>
    </w:p>
    <w:p>
      <w:pPr>
        <w:pStyle w:val="BookText"/>
        <w:rPr/>
      </w:pPr>
      <w:r>
        <w:rPr>
          <w:rFonts w:ascii="Amiri" w:hAnsi="Amiri" w:eastAsia="Amiri" w:cs="Amiri"/>
          <w:color w:val="111111"/>
          <w:sz w:val="28"/>
          <w:sz w:val="28"/>
          <w:szCs w:val="28"/>
          <w:rtl w:val="true"/>
          <w:lang w:bidi="ar-SA"/>
        </w:rPr>
        <w:t>فأجاب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رواه صاحب مسند الفردوس، وتبعه ابنه بلا إسناد، عن ابن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 وهو حديث ضعيف، كحديث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 ومعاوية حلقتها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حديث حسن، بل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السخاوي بعد تضعيفه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فكلّها ضعيفة وألفاظ أكثرها ركيكة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العلاّمة البدخشاني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وأبو بكر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في أبي بكر وعمر وعثمان وعلي إلاّ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إسناد عن ابن مسعود، وهو منكر جدّاً، وأظنّه موضوعاً، وإنّما وضعه من وضعه ليقابل به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اللكهنوي بعد ذكر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 أُلحق بهذا الحديث في بعض ألفاظه في حقّ الأصحاب موضوع ومفترى على ما في الصواعق</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بالنسبة إلى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وعمر حيطانها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 أسورتها </w:t>
      </w:r>
    </w:p>
    <w:p>
      <w:pPr>
        <w:pStyle w:val="BookText"/>
        <w:rPr/>
      </w:pPr>
      <w:r>
        <w:rPr>
          <w:rFonts w:ascii="Amiri" w:hAnsi="Amiri" w:eastAsia="Amiri" w:cs="Amiri"/>
          <w:color w:val="111111"/>
          <w:sz w:val="28"/>
          <w:sz w:val="28"/>
          <w:szCs w:val="28"/>
          <w:rtl w:val="true"/>
          <w:lang w:bidi="ar-SA"/>
        </w:rPr>
        <w:t>بمشاركة صاحبيه أبي بكر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التخبّط بالعبارات الركيكة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عبّر، عنها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حقيقة اختلاقها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عمر حيطانها ويشهد على نفسه بأنّ الكلّ أعلم منه، ونذكر بعض أقواله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أحد أفقه من عمر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المخدّرات في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أفقه من عمر حتّى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سقفها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وباختصار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المدينة لا يكون لها سقف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أحاديث كثيرة وبعبارات متشابهة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كتاب الله 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يسمّى الحديث هذا بحديث الثقلين، وهو متّفق عليه بين المسلمين، ومقطوع بصدروه عن رسول ربّ العالمين، الذي قاله في غيرما موقف ومن أشهرها حجّة الوداع، وذلك في خطبته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أوصى الأُمّة بالكتاب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وأمر باتّباعهما، وحذّر من مخالفتهما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روى هذا الحديث كبار علماء أهل السنّة،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w:t>
      </w:r>
    </w:p>
    <w:p>
      <w:pPr>
        <w:pStyle w:val="BookText"/>
        <w:rPr/>
      </w:pPr>
      <w:r>
        <w:rPr>
          <w:rFonts w:ascii="Amiri" w:hAnsi="Amiri" w:eastAsia="Amiri" w:cs="Amiri"/>
          <w:color w:val="111111"/>
          <w:sz w:val="28"/>
          <w:sz w:val="28"/>
          <w:szCs w:val="28"/>
          <w:rtl w:val="true"/>
          <w:lang w:bidi="ar-SA"/>
        </w:rPr>
        <w:t>أحمد بن حنبل، الترمذي، أبو داود، ابن ماجة، النسائي، الحاكم، الطبري، والطبراني ومئات من الأئمّة والحفّاظ في القرون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أكثر من ثلاثين صحابي وصحابيّة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وبطرق كثيرة وأفرد بعض الأكابر كتباً لجمع 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هذا الحديث بكلّ وضوح على وجوب اتّباع الأُمّة أئمّة العترة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شؤونهم الدينيّة والدنيويّة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ولثبوت هذا الحديث سنداً ووضوح دلالته على إمامة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التجأ المتعصّبون إلى وضع خبر الوصيّة بالكتاب والسنّة بعنوان الثقلين، ونسبوا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اعتصمتم به فلن تضلّوا أبداً كتاب الله وسنّة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خبر الثقلين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وارد إلاّ في كتب معدودة من كتب الحديث والسيرة، وإنّه ممّا أعرض عنه البخاري ومسلم ولم يخرّجاه في كتابيهما المعروفين بالصحيحين وكذلك لم يخرّج في سائر الكتب المعروفة بالصحاح، فقد اتفق أرباب الصحاح الستّة على تركه، وكذلك لم يخرّج في شيء من المسانيد كمسند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صرّح غير واحد من رواته بغرابته</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هذا كلّه يتمسّك به البعض ليس إلاّ معارضة للحديث الصريح والصحيح من أهل بيت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المثال 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 سد الأبواب</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 بسدّ أبواب بيوت الأصحاب التي كانت تفتح على المسجد إلاّ باب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هذه الأبواب إلاّ باب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هذا الخبر كثير من أكابر الأئمّة مثل أحمد بن حنبل، والنسائي، والحاكم، والضياء المقدسي وغيرهم، وهو دليل واضح على علوّ مرتبة الإمام على كلّ الصحابة ولكنّ المخالفين والمعاندين الذين قدّسوا الصحابة دون أن تكون لهم أيّ ميزة تؤهلهم للقداسة، فاضطرّوا أن يتركوا نافذة صغيرة لبيت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ليجعلوه في مصاف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فجاؤوا بحديث الخوخة المختلق ونسبوه زوراً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وزعموا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كلّ خوخة إلاّ خوخة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وتمسّكوا بهذا الخبر الضعيف وجعلوه منقبة لصاحبهم أبي بكر الذي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بسد بابه، فلو أراد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يكرّم أبا بكر لفتح له باباً وليس خوخة، فأين الخوخة من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أبي بكر 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بعض المتضلّعين في الاختلاق والتزوير لم يكتفوا بالخوخة فأبدلوها بالباب، لتتمّ بزعمهم المعارضة للحديث الصحيح في فضل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فالبخاري مثلاً بعد أن روى حديث الخوخة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الخوخة والممر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الصلاة عن ابن عبّاس، قال في كتاب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سدّوا الأبواب إلاّ باب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ابن عبّاس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تنبّه شرّاحه إلى هذا التحريف فحاولوا إصلاحه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نقل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وصله المصنّف في الصلاة بلفظ، سدّوا عنّي كلّ خوخة، وكأنّه ذكره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وصله البخاري في الصلاة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عنّي كلّ خوخة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هنا نقل بالمعنى، ولفظه في الصلاة في باب الخوخة والممر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التأويلات</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ينافي تلك المبالغات والإغراقات التي يذكرها أولياء البخاري له </w:t>
      </w:r>
    </w:p>
    <w:p>
      <w:pPr>
        <w:pStyle w:val="BookText"/>
        <w:rPr/>
      </w:pPr>
      <w:r>
        <w:rPr>
          <w:rFonts w:ascii="Amiri" w:hAnsi="Amiri" w:eastAsia="Amiri" w:cs="Amiri"/>
          <w:color w:val="111111"/>
          <w:sz w:val="28"/>
          <w:sz w:val="28"/>
          <w:szCs w:val="28"/>
          <w:rtl w:val="true"/>
          <w:lang w:bidi="ar-SA"/>
        </w:rPr>
        <w:t>في احتياطه في النقل، والتزامه بنقل ألفاظ الأحاديث كما هي، من غير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تصرّف البخاري هذا من النقل بالمعنى لوضوح الفرق بين الخوخة والباب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الطفل الذي لم ينطق بعدُ يميّز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إذا كان البخاري يخرج من خوخة منزله ويترك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أتعب البخاري شرّاحه في ذلك، فبذلوا قصارى سعيهم في سبيل عزو هذا التحريف الشنيع إلى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لتبرئة البخاري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حقيقة الحال لا تخفى على أهل التحقيق الذين يقرأون الكتب بدون نظر إلى قداسة مصطنعة لمؤلّفيها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ركب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يطالع الكتب بهذه الطريقة، وهي طريقة علميّة تحليليّة، وهدفه الأول والأخير هو الوصول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واستمرّ بالبحث والتنقيب حتّى رأى نفسه في بحر لجّي، يتقاذفه الموج من كلّ مكان وكاد أن يغرق لولا هداية ربّه الذي يهدي من يشاء إلى صراط مستقيم، وبينما هو كذلك إذ يرى سفينة كبيرة تشقّ الأمواج وكأنّها تسير على الرياح، لا تعبأ بالأمواج المتلاطمة، فجمع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قواه للوصول إليها فركبها ونجى من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وأخذ يعمل جاهداً على أن ينجي أكبر عدد ممكن من الذين يسبحون في البحر، وأخذ يعرّفهم بسفن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فأوقف ما تبقّى من عمره في العمل التبليغي خصوصاً بعدما رأى في المنام الإمام عليّاً يأمره بالتبليغ للمذهب الحقّ، فبدأ من أقربائه وأصدقائه حتّى توسّع عمله فتجاوز الحدود الجغرافية فشمل إيران وسوريا والسودان</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العراق فكان انطلاق عمله منه، ولكن واجه مضايقات وتهديدات من الحكومة البعثيّة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توسّع عمله الرسالي وكذلك عمل ابن أخيه سماحة السيّد </w:t>
      </w:r>
    </w:p>
    <w:p>
      <w:pPr>
        <w:pStyle w:val="BookText"/>
        <w:rPr/>
      </w:pPr>
      <w:r>
        <w:rPr>
          <w:rFonts w:ascii="Amiri" w:hAnsi="Amiri" w:eastAsia="Amiri" w:cs="Amiri"/>
          <w:color w:val="111111"/>
          <w:sz w:val="28"/>
          <w:sz w:val="28"/>
          <w:szCs w:val="28"/>
          <w:rtl w:val="true"/>
          <w:lang w:bidi="ar-SA"/>
        </w:rPr>
        <w:t>سامي البدري قامت حكومة البعث باعتقال مجموعة كبيرة من أسرته فاستشهد من استشهد في السجون إثر التعذيب، وهُجّر من هُجّر إلى الجمهوريّة الإسلاميّة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المستشهدين أخوه السيّد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المهجّرين والده وأخوه الأكبر وسائر أفراد الأسرة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 رحمه الله</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أصيب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البدري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بمرض السكّر والفقرات، وكذلك كان يعاني من التضخّم في القلب وتصلّب الشرايين، حتّى توفّي إثر سكتة قلبيّة مساء يوم الأحد السادس من جمادي الثاني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ودفن في مقبرة البقيع في مدينة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فرحمه الله برحمته الواسعة وحشره مع أجداده وأوليائه الطاهرين</w:t>
      </w:r>
      <w:r>
        <w:rPr>
          <w:rFonts w:eastAsia="Amiri" w:cs="Amiri" w:ascii="Amiri" w:hAnsi="Amiri"/>
          <w:color w:val="111111"/>
          <w:sz w:val="28"/>
          <w:szCs w:val="28"/>
          <w:rtl w:val="true"/>
          <w:lang w:bidi="ar-SA"/>
        </w:rPr>
        <w:t xml:space="preserve">. </w:t>
      </w:r>
      <w:bookmarkStart w:id="323" w:name="pg20390_291419"/>
    </w:p>
    <w:p>
      <w:pPr>
        <w:pStyle w:val="Heading2"/>
        <w:numPr>
          <w:ilvl w:val="1"/>
          <w:numId w:val="1"/>
        </w:numPr>
        <w:rPr/>
      </w:pPr>
      <w:bookmarkStart w:id="324" w:name="__RefHeading___Toc12635964_2142443653"/>
      <w:bookmarkStart w:id="325" w:name="_Toc105"/>
      <w:bookmarkEnd w:id="323"/>
      <w:bookmarkEnd w:id="324"/>
      <w:r>
        <w:rPr>
          <w:rtl w:val="true"/>
        </w:rPr>
        <w:t>(</w:t>
      </w:r>
      <w:r>
        <w:rPr/>
        <w:t>٩٧</w:t>
      </w:r>
      <w:r>
        <w:rPr>
          <w:rtl w:val="true"/>
        </w:rPr>
        <w:t xml:space="preserve">) </w:t>
      </w:r>
      <w:r>
        <w:rPr>
          <w:rtl w:val="true"/>
        </w:rPr>
        <w:t xml:space="preserve">علي الشيخ </w:t>
      </w:r>
      <w:r>
        <w:rPr>
          <w:rtl w:val="true"/>
        </w:rPr>
        <w:t>(</w:t>
      </w:r>
      <w:r>
        <w:rPr>
          <w:rtl w:val="true"/>
        </w:rPr>
        <w:t xml:space="preserve">مسيحي </w:t>
      </w:r>
      <w:r>
        <w:rPr>
          <w:rtl w:val="true"/>
        </w:rPr>
        <w:t xml:space="preserve">/ </w:t>
      </w:r>
      <w:r>
        <w:rPr>
          <w:rtl w:val="true"/>
        </w:rPr>
        <w:t>العراق</w:t>
      </w:r>
      <w:r>
        <w:rPr>
          <w:rtl w:val="true"/>
        </w:rPr>
        <w:t>)</w:t>
      </w:r>
      <w:bookmarkEnd w:id="325"/>
    </w:p>
    <w:p>
      <w:pPr>
        <w:pStyle w:val="BookText"/>
        <w:rPr/>
      </w:pPr>
      <w:r>
        <w:rPr>
          <w:rFonts w:ascii="Amiri" w:hAnsi="Amiri" w:eastAsia="Amiri" w:cs="Amiri"/>
          <w:color w:val="111111"/>
          <w:sz w:val="28"/>
          <w:sz w:val="28"/>
          <w:szCs w:val="28"/>
          <w:rtl w:val="true"/>
          <w:lang w:bidi="ar-SA"/>
        </w:rPr>
        <w:t xml:space="preserve">مرّت ترجمته في </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 xml:space="preserve"> من هذه الموسوعة ن ونشير في هذا المقام إلى معلومات لم تذكر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يعتقد معظّم أصحاب الديانات السماويّة أنّ الدين الذي يتلقّونه من آبائهم هو الدين الحقّ، فتراهم يقدّسون هذه التعاليم من دون 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يصوّر لهم أنّهم على الحقّ، فيسلبهم المحفّز لمعرفة الكثير من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اجتياز عقبة التقليد الأعمى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يتّبعون التعاليم التي يتلقّونها من دون تفحّص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فلهذا أجرى العديد من الحوارات حول الدين المسيحي الذي ورثه من آبائه، فكان يجد نفسه في بعض الأحيان عاجزاً عن الدفاع عن موروثاته العقائديّة، وكان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تعطّشه لمعرفة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المحفّز للبحث والتحقيق، فعكف على مطالعة الدين الإسلامي، وأخذ يقارن بين تعاليم الديانة المسيحية وتعاليم الإسلام وكانت النتيجة أن تبلورت لديه القناعة بأحقية تعاليم الإسلام، وأنّه الدين الحقّ الذي يستند إلى أدلّة وبراهين تحتّم على الباحث الاقتداء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الاستبصار وجد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الدافع في إبلاغ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تبيّنت له من خلال البحث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الآخرين، فقام بتأليف الكتب في هذا المجال، فقد صدر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 من إنجيل المسيح في أناجيل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مؤسّسة الكوثر للمعارف الإسلاميّة عام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هـ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لاهوت المسيح في المسيحيّة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مركز الابحاث العقائدية، ضمن سلسلة الرحلة إلى الثقلين</w:t>
      </w:r>
      <w:r>
        <w:rPr>
          <w:rStyle w:val="FootnoteAnchor"/>
          <w:rtl w:val="true"/>
        </w:rPr>
        <w:footnoteReference w:id="676"/>
      </w:r>
      <w:r>
        <w:rPr>
          <w:rFonts w:ascii="Amiri" w:hAnsi="Amiri" w:eastAsia="Amiri" w:cs="Amiri"/>
          <w:color w:val="111111"/>
          <w:sz w:val="28"/>
          <w:sz w:val="28"/>
          <w:szCs w:val="28"/>
          <w:rtl w:val="true"/>
          <w:lang w:bidi="ar-SA"/>
        </w:rPr>
        <w:t xml:space="preserve">رقم </w:t>
      </w: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وذلك سنة</w:t>
      </w:r>
      <w:r>
        <w:rPr>
          <w:rFonts w:ascii="Amiri" w:hAnsi="Amiri" w:eastAsia="Amiri" w:cs="Amiri"/>
          <w:color w:val="111111"/>
          <w:sz w:val="28"/>
          <w:sz w:val="28"/>
          <w:szCs w:val="28"/>
          <w:lang w:bidi="ar-SA"/>
        </w:rPr>
        <w:t>١٤٣٠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مع كتاب لاهوت المسيح في المسيحيّة والإسلام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يتناول هذا الكتاب مسألة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التي تنفي تلك العقيدة على ضوء التعاليم القرآنيّة، ويستمدّ المؤلّف من الأدلّة العقليّة على بطلان هذه النظريّة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في هذا البحث سأسعى إلى استعراض أدلّة المسيحيّين التي يثبتون بها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إله أو ابن إله، وكذلك السير التاريخي لهذه العقيدة وتطوّرها، وبعد ذلك نضع تلك الأدلّة تحت مجهر النقد العلمي، ونجعل العقل هو الحاكم والقاضي على صحّة أو سقم تلك الأدلّة، ومن ثمّ نستعرض رأي القرآن الكريم حول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وكذلك نستعين بالسنّة الشريفة وآراء بعض العلماء والمفسّرين في بيان النظرة الإسلاميّة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وسوف أتطرّق في هذه الدراسة وفي القسم الأوّل حول المسيحيّة ونظرتها لحقيقة المسيح، وأبدأ بالبحث أوّلاً في المصدر الأساسي للعقيدة المسيحيّة ألا وهو ا لكتاب المقدّس ولاسيّما العهد الجديد، ولابدّ قبل الخوض فيه أن أُشير إلى مفهوم الوحي والإلهام لدى المسيحيّين، والفرق بينهم وبين المسلمين حول هذين المفهومين، ومن ثمّ أستعرض أسفار العهد الجديد، وفترة كتابتها وقبولها بشكل </w:t>
      </w:r>
    </w:p>
    <w:p>
      <w:pPr>
        <w:pStyle w:val="BookText"/>
        <w:rPr/>
      </w:pPr>
      <w:r>
        <w:rPr>
          <w:rFonts w:ascii="Amiri" w:hAnsi="Amiri" w:eastAsia="Amiri" w:cs="Amiri"/>
          <w:color w:val="111111"/>
          <w:sz w:val="28"/>
          <w:sz w:val="28"/>
          <w:szCs w:val="28"/>
          <w:rtl w:val="true"/>
          <w:lang w:bidi="ar-SA"/>
        </w:rPr>
        <w:t>رسمي وقانوني من قبل الكنيسة على أنّها الأسفار الملهمة والمقدّسة، وأذكر رأي القرآن الكريم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الفصل الثاني سنبحث فيه عن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وحياته وأوصافه وتعاليمه وأقواله كما نقلتها أسفار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وخصّصت الفصل الثالث في أدلّة المسيحيّين حول أُلوهيّة المسبح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الإجابة على الإشكالات والشبهات المطروحة، وبالخصوص بعض آيات العهد الجديد التي تنفي أُلوهيّة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وسأستعرض في الفصل الرابع السير التاريخي لتطوّر الفكر المسيحي، ولاسيّما حول مسألة لاهوت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والمذاهب والآراء التي ذكرت لعلماء المسيحيّة من القرن الأوّل الميلادي وحتّى نهاية القرن السابع الميلادي، وسأشير باختصار إلى المذاهب المسيحيّة المختلفة التي ظهرت في هذه الفترة حول حقيقة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 من البحث سأتناول حياة المسيح في الإسلام كما ذكرها القرآن الكريم والسنّة الشريفة، وكذلك مسألة أخيرة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عنيتُ في هذه الدراسة عناية خاصّة بالمراجع المهمّة والمقبولة التي كتبها المسيحيّون أنفسهم ومن مختلف المذاهب والطوائف المسيحيّة، وكذلك اعتمدت في المصادر الإسلاميّة على كتاب الله العزيز أي القرآن الكريم، وكذلك على الأحاديث النبويّة من الكتب المعتبرة، والتفاسير المشهورة في العالم الإسلامي</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يتطرّق الكاتب إلى بيان مسألة كتابة الإنجيل بعد زمن عيسى المسيح وأنّه لم يكن في زمانه كتاب بهذا النحو ولم يأمر بكتابته،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 أيضاً نكتة يجب الالتفات إليها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أسفار العهد الجديد وحتّى نهاية القرن الثاني لم يكن أحد يتكلّم بجلاء وصراحة عن الإلهام فيها، حتّى آباء الكنيسة، بل الكنيسة كانت في القرن الثاني تعتبر العهد القديم فقط كتاباً مقدّساً بالدرجة الأولى، وكانت تسمية العهد الجديد ذاتها لم يكن قد ولدت بعد، بل كان لابدّ من انتظار عدّة قرون قبل أن نسمع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المقدّس الملهم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نُعت بها العهد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لماذا اختارت الكنيسة هذه الكتب دون غيرها؟</w:t>
      </w:r>
    </w:p>
    <w:p>
      <w:pPr>
        <w:pStyle w:val="BookText"/>
        <w:rPr/>
      </w:pPr>
      <w:r>
        <w:rPr>
          <w:rFonts w:ascii="Amiri" w:hAnsi="Amiri" w:eastAsia="Amiri" w:cs="Amiri"/>
          <w:color w:val="111111"/>
          <w:sz w:val="28"/>
          <w:sz w:val="28"/>
          <w:szCs w:val="28"/>
          <w:rtl w:val="true"/>
          <w:lang w:bidi="ar-SA"/>
        </w:rPr>
        <w:t>فالجواب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الكتب تعطينا بشكل أفضل ما كانت تؤمن به الكنيسة الأُولى، فإنّها توضّح الإيمان الرسولي، أي أنّ اعتقاد الكنيسة هو أنّ هذه الكتب تمثّل العصر الرسولي، فالواضح أنّ الكنيسة في القرن الرابع هي التي فتحت ميزة الإلهام لهذه الكتب، ولكنّ علماء المسيحيّة يرفضون هذا القول ويؤكّدون أنّ الكنيسة لم تمنح صفة الإلهام لهذه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أنّ محتوى هذه الأسفار ذاته هو الذي دفع بالكنيسة لتمييزها عن الكتب الأخرى</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 الخوض في البحث عن أسفار العهد الجديد أودّ الإشارة إلى مسألة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يكتب شيئاً أبداً حسب ما تدّعيه الكنيسة، بل ولم يأمر أحداً من تلاميذه بتدوين أقواله وأعماله، ولكن بعد رفعه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ولأسباب عديدة تذكرها الكنيسة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المسيحيّون الأوائل بكتابة مستندات وكتب ورسائل تشير إلى حياة المسيح وتعاليمه، وكان ذلك بعد منتصف القرن الأوّل للميلاد</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بهذا الادّعاء تريد التأكيد على أنّه لم يكن هناك في زمن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 حتّى بعد رفعه كتاب خاصّ به يسمّى بالإنجيل، بل كانت تعاليمه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شفاهيّة ولم تدوّن أبداً، خلاف ما يدّعيه الإسلام والقرآن، وسوف أتعرّض إلى هذه المسألة عند مناقشة العهد الجديد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مقولة للمسيحيّين تقول أنّ الإنجيل موجود في الأناجيل، أيّ أنّ إنجيل يسوع له أربع روايات، وسمّي كلّ واحد من كتّاب هذه الروايات إنجيليّاً، وبالعربيّة البشير أي مدوّن الإنجيل أو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استعملها المسيحيّون منذ ظهور الدين المسيحي، وهي كلمة يونانيّة تلفظ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ايوانجيليون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اسم جنس، واستعملت بمعنى البشرى أو البشارة أي الخبر السارّ المفرح، وأمّا استعمالها في المسيحيّة والعهد الجديد فتعني بشارة الخلاص التي حملها يسوع المسيح إلى الناس أجمعين</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يطرح المؤلّف إشكاليّة صحّة نسبة الإنجيل إلى الوحي الإلهي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الأناجيل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والثلاث الأُولى كما ذكرنا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بالأناجيل المتشابهة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بينما الإنجيل الرابع يختلف كلّياً عن هذه الأناجيل الثلاثة الأولى، والسؤال المطروح حول الأناجيل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منبع استقى هؤلاء الكتّاب معلوماتهم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وتعاليمه؟</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اعتمدوا على التقليد الشفهي الذي أخذوه عن الرسل، وهي تعاليم وروايات كانت تنقل شفاهاً طيلة عشرات السنين، من فم إلى فم حتّى دوّنها كتّاب الأناجيل، فإذا قلنا أنّهم كتبوا أناجيلهم نقلاً عن شهود عيان كانوا مع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والتلاميذ الاثني عشر، فأين الوحي والإلهام الإلهي، إذ كانوا قد اعتمدوا في نقلهم على أفواه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يؤكّده لوقا في بداية إنجيله حيث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كثيرون قد أخذوا بتأليف قصّة في الأمور المتيقّنة عندنا كما سلّمها إلينا الذي كانوا منذ البدء معاينين وخدّاماً للكلمة، رأيت أنا أيضاً إذا قد تتبّعت كلّ شيء من الأوّل بتدقيق أن أكتب على التوالي إليك أيّها العزيز ثاوفيلس لتعرف صحّة الكلام الذي عُلّمت به</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الكتّاب أنفسهم يؤكّدون أنّهم يكتبون ما وصل إليهم من التعاليم عن طريق الناس، فما هذا الإصرار من قِبَل الكنيسة على أنّ هذه الكتب هي وحي إلهي 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لوقا في إنجيله وغيره في رسائله يؤكّدون أنّه يكتب بدافع شخصيّ بحت إلى صديقه ثاوفيلس، ولا يدّعي أنّه يكتبها بإلهام أو عن طريق روح القدس، والكنيسة تعترف أنّه لم يكن يعلم وقت كتابتها بأنّه كان ملهماً، وأنّ الروح القدس هو الذي أوحى بها إليه، ولكنّها تؤكّد أنّ الروح القدس هو الذي أوحى إليه المعنى الذي أراده الله أن يثبّته في كتابه من دون أن يخبر لوقا والكتّاب الآخرين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ونتساءل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الأمر كذلك وأنّ هذه الكتب هي من وحي سماويّ فلماذا هذا التأخير في كتابة هذه الأناجيل المقدّسة إلى المؤمنين المسيحيّين مع شدّة احتياجهم إليها، وخصوصاً مع انتشار العشرات من الكتب والرسائل والتأليفات وكلّها تدّعي أنّها تنقل تعاليم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الحقّة وهي كاذبة ومحرّفة</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يتطرّق المؤلّف إلى بيان العوامل التي أدّت إلى التأخير في كتابة الأناجيل فيقول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نرى علماء الكتاب المقدّس أنفسهم يوعزون ذلك إلى أسباب وعوامل </w:t>
      </w:r>
    </w:p>
    <w:p>
      <w:pPr>
        <w:pStyle w:val="BookText"/>
        <w:rPr/>
      </w:pPr>
      <w:r>
        <w:rPr>
          <w:rFonts w:ascii="Amiri" w:hAnsi="Amiri" w:eastAsia="Amiri" w:cs="Amiri"/>
          <w:color w:val="111111"/>
          <w:sz w:val="28"/>
          <w:sz w:val="28"/>
          <w:szCs w:val="28"/>
          <w:rtl w:val="true"/>
          <w:lang w:bidi="ar-SA"/>
        </w:rPr>
        <w:t>عديدة هي التي أدّت إلى التأخير في كتابة الأناجيل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المسيحيّين الأوائل لم يكونوا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الغالبيّة العظمى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طائفة مثقّفة أو متعلّمة، بل كانوا من السذّج والفقراء والأميّين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العادة السائدة في فلسطين في زمان ظهور دعوة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التعاليم الدينيّة تنقل شفاهاً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التأليف والمواد اللازمة للكتابة كان عائقاً بالنسبة للمسيحيّين، الذين كانوا من الطبقات الفقيرة والمعدومة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الأكثريّة الساحقة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تفشّي فكرة المجيء الثاني للمسيح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أتباعه، أي عودته إلى الأرض، وهذا عامل نفسيّ مهمّ ومؤثّر في عدم الاهتمام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الصعوبة في جميع البيانات والمعلومات اللازمة للكتابة، ولاسيّما في فترة المسيحيّة الأولى التي عانت من الاضطهاد الشديد من قِبَل اليهود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التأخير في فترة الكتابة لم يكن لحكمة ومشيئة إلهيّة كلّياً، بل هناك عوامل وظروف مادّية قاهرة هي التي أدّت إلى التأخير في كتابة هذه الأسفار إلى فترة تتجاوز ما لا يقلّ عن نصف قرن بعد رفع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ألقينا نظرة إلى محتويات هذه الأناجيل فسوف نصل إلى حقيقة لا تقبل الشكّ، وهي أنّ هذه الكتب ليست وحياً إلهيّاً، ولا ترجع إلى مصدر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للاختلافات والتناقضات الكثيرة التي توجد فيها، التي يعترف بها علماء الكتاب المقدّس أنفسهم، ولكنّهم يحاولون قدر المستطاع الإجابة على هذه التناقضات ولكن دون طائل، وأيضاً هي لم تنقل إلينا الكثير من الأُمور عن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وحياته، وهذا ما دفع البعض من العلماء إلى 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الأناجيل لم تكن سيرة للمسيح أو مذكّرات عن حياته، أو حتّى حوادث تستحقّ التدوين سطّرها أشخاص لتمكين تعاليمه، إنّما الأناجيل عبارة عن تجميع لموضوعات </w:t>
      </w:r>
    </w:p>
    <w:p>
      <w:pPr>
        <w:pStyle w:val="BookText"/>
        <w:rPr/>
      </w:pPr>
      <w:r>
        <w:rPr>
          <w:rFonts w:ascii="Amiri" w:hAnsi="Amiri" w:eastAsia="Amiri" w:cs="Amiri"/>
          <w:color w:val="111111"/>
          <w:sz w:val="28"/>
          <w:sz w:val="28"/>
          <w:szCs w:val="28"/>
          <w:rtl w:val="true"/>
          <w:lang w:bidi="ar-SA"/>
        </w:rPr>
        <w:t>متواترة تناقلتها الكنيسة شفاهاً في أوّل الأمر، ثمّ كتبت فيما بعد وصنّفت لتحقيق مطالب الكنيسة في التهذيب والعبادة والدفاع عن معتقداتها</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وأخيراً فإن قبلنا بأنّ هذه الأسفار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أسفار إلهيّة موحاة من قِبَل الله تعالى، فإنّه تبقى هناك مشكلة أيضاً،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العهد الجديد الذي بين أيدينا اليوم يختلف كثيراً عن النصوص الأصليّة له، إذ تعتبر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مخطوطات 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كتاب مقدّس في العالم، وتتضمّن الأجزاء الكاملة للعهد الجديد، وبعد أن فحص علماء الكتاب المقدّس هذه المخطوطات التي اكتشفت في جبل سيناء ظهر أنّ هناك فرقاً شاسعاً بينها وبين العهد الجديد الذي بين أيدينا، يقول جيمس بنتلي بهذا الصدد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المخطوطة السينائيّة والعهد الجديد كما يراها المسيحيّون في يومنا هذا أمر يدعو للدهشة، ومع أنّ العلماء قد فحصوا ودرسوا المخطوطة، إلاّ أنّ قلّة من المسيحيّين يدركون الاختلاف، وقلّة أخرى تقبل الاعتراف بتلك النصوص</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برنستن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ليدرك علماء الكتاب المقدّس جيّداً أنّنا بعيدون اليوم كلّ البعد عن امتلاك المخطوطات الأصليّة التي كتبها مؤلّفو العهد 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ويضيف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الجدير بالذكر أنّ جميع المخطوطات الإنجيليّة التي بحوزتنا تحتوي أخطاء، قد يكون السبب وراءها ضعف في سمع الخطّاط أو بصر أو ضعف في التهجئة أو عدم الانتباه، وهناك أخطاء أخرى متعمّدة لتغيير النصّ وفقاً للتغييرات في المعتقدات اللاهوتيّة والعقائديّة</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فالأمر المسلّم به هو أنّ هذه النصوص التي بين أيدينا من أسفار العهد </w:t>
      </w:r>
    </w:p>
    <w:p>
      <w:pPr>
        <w:pStyle w:val="BookText"/>
        <w:rPr/>
      </w:pPr>
      <w:r>
        <w:rPr>
          <w:rFonts w:ascii="Amiri" w:hAnsi="Amiri" w:eastAsia="Amiri" w:cs="Amiri"/>
          <w:color w:val="111111"/>
          <w:sz w:val="28"/>
          <w:sz w:val="28"/>
          <w:szCs w:val="28"/>
          <w:rtl w:val="true"/>
          <w:lang w:bidi="ar-SA"/>
        </w:rPr>
        <w:t>الجديد قد شهدت تغييرات كثيرة جدّاً، سواءً كانت تلك التغييرات متعمّدة أو غير متعمّدة، والظاهر أنّ للكنيسة المسيحيّة اليد الطولى في هذه التغييرات التي طرأت على أسفار العهد الجديد لتجعلها تتلاءم مع معتقداتها وأفكارها</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يضيف المؤلّف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المسيحيّة بالحقيقة تدور حول محوريّة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فهي ليست مجموعة من التعاليم والوصايا والمؤسّسات، بل هي قبل ذلك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والشركة معه، فالمسيحي هو الذي يؤمن بيسوع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ويحيا به وله، ويؤمن أنّ ملأ الزمان قد ظهر في يسوع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وأنّه ابن الله الوحيد الذي جاء ليخلّص البشريّة، ويعقد المصالحة بين الله الخالق والإنسان الخاطئ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فإنّ البحث عن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وحقيقته يعتبر من المسائل المهمّة جدّاً في الديانة المسيحيّة، فهو الإنسان والإله في آن واحد، وإنكار أيّ طبيعة وشخصيّة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الإنسانيّة أو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خروجاً عن تعاليم الكنيسة والإيمان المسيحي الموجب للخلاص، فالمسيح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 ولد من أمّ بشريّة، ونما وكبر وتعلّم صنعة، وهو يجوع ويعطش ويتعب ويفرح ويتألّم، فهو إنسان شبيهٌ لنا في كلّ شيء ما خلا الخطيئة، وهو بالإضافة إلى هذه الجنبة الإنسانيّة له جنبة إلهيّة، فهو إله حقيقي كما هو إنسان حقيقي، وهو ابن الله الحبيب الذي أرسله الله إلى البشريّة لخلاصها</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ولابدّ هنا أوّلاً الإشارة إلى كيفيّة نشوء الآراء في شخصيّة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وتطوّرها خلال السنين المتمادية حتّى وصلت إلى ما هي عليه اليوم، أي معرفة </w:t>
      </w:r>
    </w:p>
    <w:p>
      <w:pPr>
        <w:pStyle w:val="BookText"/>
        <w:rPr/>
      </w:pPr>
      <w:r>
        <w:rPr>
          <w:rFonts w:ascii="Amiri" w:hAnsi="Amiri" w:eastAsia="Amiri" w:cs="Amiri"/>
          <w:color w:val="111111"/>
          <w:sz w:val="28"/>
          <w:sz w:val="28"/>
          <w:szCs w:val="28"/>
          <w:rtl w:val="true"/>
          <w:lang w:bidi="ar-SA"/>
        </w:rPr>
        <w:t>السير التاريخي للعقيدة المسيحيّة في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والتطوّرات التي مرّت بها، لتّتضح لنا الحقيقة في شخصيّة هذا النبيّ العظيم</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يسرد المؤلّف الأدلّة على بطلان عقيدة أُلوهيّة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الأدلّة العقليّة، ويستمدّ من التوراة أيضاً على بطلانها، مشيراً إلى الآيات التي تنفي هذه الصفة عن المسيح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إلى بطلان عقيدة التثليث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المسيحيّة هناك إله واحد ولكنّه مثلّث الأقانيم، وهذه الأقانيم متساوية في الجوهر والطبيعة، وفي الإسلام فإنّ الله واحد أحد قائم بذاته وله صفات هي عين ذاته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فالفارق بين التصوّرين الإسلامي والمسيحي لله كبير وكبير جداً، فالله في الإسلام واحد، أحد فرد صمد، فيما هو في المسيحيّة مثلّث الأقانيم، متعدّد في الذات، وهنا تكمن المعضلة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وأعتقد أنّ أدلّة التوحيد الذاتي لواجب الوجود ترفض كلّ تعدّد في ذات الواجب، وهو ما أشرنا إليه عند بحثنا في عقيدة التثليث عقلاً، إضافة إلى ذلك فإنّ الأدلّة النقليّة على التثليث هي الأخرى موضع ترديد وشكّ كبير، إذن لابدّ من القول إنّ ذات الباري عزّ وجلّ بسيطة خالية من كلّ تعدّد وتركيب</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يتطرّق الكاتب إلى بيان العديد من الخرافات التي أصبحت بمرور الزمن جزءاً من عقائد الكنيسة، ويستمدّ من الأدلّة على بطلانها و</w:t>
      </w:r>
      <w:r>
        <w:rPr>
          <w:rFonts w:eastAsia="Amiri" w:cs="Amiri" w:ascii="Amiri" w:hAnsi="Amiri"/>
          <w:color w:val="111111"/>
          <w:sz w:val="28"/>
          <w:szCs w:val="28"/>
          <w:rtl w:val="true"/>
          <w:lang w:bidi="ar-SA"/>
        </w:rPr>
        <w:t xml:space="preserve">... </w:t>
      </w:r>
      <w:bookmarkStart w:id="326" w:name="pg20390_291429"/>
    </w:p>
    <w:p>
      <w:pPr>
        <w:pStyle w:val="Heading2"/>
        <w:numPr>
          <w:ilvl w:val="1"/>
          <w:numId w:val="1"/>
        </w:numPr>
        <w:rPr/>
      </w:pPr>
      <w:bookmarkStart w:id="327" w:name="__RefHeading___Toc12635966_2142443653"/>
      <w:bookmarkStart w:id="328" w:name="_Toc106"/>
      <w:bookmarkEnd w:id="326"/>
      <w:bookmarkEnd w:id="327"/>
      <w:r>
        <w:rPr>
          <w:rtl w:val="true"/>
        </w:rPr>
        <w:t>(</w:t>
      </w:r>
      <w:r>
        <w:rPr/>
        <w:t>٩٨</w:t>
      </w:r>
      <w:r>
        <w:rPr>
          <w:rtl w:val="true"/>
        </w:rPr>
        <w:t xml:space="preserve">) </w:t>
      </w:r>
      <w:r>
        <w:rPr>
          <w:rtl w:val="true"/>
        </w:rPr>
        <w:t xml:space="preserve">علي العزاوي </w:t>
      </w:r>
      <w:r>
        <w:rPr>
          <w:rtl w:val="true"/>
        </w:rPr>
        <w:t>(</w:t>
      </w:r>
      <w:r>
        <w:rPr>
          <w:rtl w:val="true"/>
        </w:rPr>
        <w:t xml:space="preserve">حنفي </w:t>
      </w:r>
      <w:r>
        <w:rPr>
          <w:rtl w:val="true"/>
        </w:rPr>
        <w:t xml:space="preserve">/ </w:t>
      </w:r>
      <w:r>
        <w:rPr>
          <w:rtl w:val="true"/>
        </w:rPr>
        <w:t>العراق</w:t>
      </w:r>
      <w:r>
        <w:rPr>
          <w:rtl w:val="true"/>
        </w:rPr>
        <w:t>)</w:t>
      </w:r>
      <w:bookmarkEnd w:id="3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94200" cy="61087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592"/>
                        <a:stretch/>
                      </pic:blipFill>
                      <pic:spPr>
                        <a:xfrm>
                          <a:off x="0" y="0"/>
                          <a:ext cx="4394160" cy="6108840"/>
                        </a:xfrm>
                        <a:prstGeom prst="rect">
                          <a:avLst/>
                        </a:prstGeom>
                        <a:ln w="0">
                          <a:noFill/>
                        </a:ln>
                      </pic:spPr>
                    </pic:pic>
                  </a:graphicData>
                </a:graphic>
              </wp:inline>
            </w:drawing>
          </mc:Choice>
          <mc:Fallback>
            <w:pict>
              <v:shape id="shape_0" stroked="f" o:allowincell="f" style="position:absolute;margin-left:0pt;margin-top:-481.05pt;width:345.95pt;height:480.95pt;mso-wrap-style:none;v-text-anchor:middle;mso-position-horizontal:left;mso-position-vertical:top" type="_x0000_t75">
                <v:imagedata r:id="rId5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العراق، ونشأ في أُسرة سنّية حنفيّة المذهب استبصر يوم عيد الغدير سنة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أراك بإيران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 عليّاً مُظهر العجائب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قضيت في السجن مدّة ست سنوات، فأصابني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انسداد الأمعاء، وبقيت مريضاً مدّة ثلاثة أشهر كانت ظروفي صعبة جدّاً، ولم يكن أمامي إلاّ التوسّل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للشفاء من المرض، وتوجّه فكري للتوسّل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رؤيا رأيتها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بدأت بقراءة 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ناد عليّاً مظهر العجائب، تجده عوناً لك في النوائب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الخ في كلّ ليلة، واستمرّيت لمدّة سبع ليال، كنت أدعو فيها بإخلاص عجيب، وحضور قلب لا مثيل له، وشفيت بعدها تماماً</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تعجّب من كان حولي من شفائي، لوجود حالات سابقة انتهت إلى الموت، وهكذا نجّاني الله بفضل توسّلي بالإمام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واليته من أعماق روحي امتثالاً لأمر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بموالاته، والتي تجسدت آثارها التكوينيّة معي في </w:t>
      </w:r>
    </w:p>
    <w:p>
      <w:pPr>
        <w:pStyle w:val="BookText"/>
        <w:rPr/>
      </w:pPr>
      <w:r>
        <w:rPr>
          <w:rFonts w:ascii="Amiri" w:hAnsi="Amiri" w:eastAsia="Amiri" w:cs="Amiri"/>
          <w:color w:val="111111"/>
          <w:sz w:val="28"/>
          <w:sz w:val="28"/>
          <w:szCs w:val="28"/>
          <w:rtl w:val="true"/>
          <w:lang w:bidi="ar-SA"/>
        </w:rPr>
        <w:t>الشفاء من محنة المرض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شفاء الأمراض بواسطة كرامات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الله أهل بيت النبوّة بكرامات خارجة عن حدّ الإحصاء، ووهبهم مناقب لم يعطها لغيرهم، ومن هذه الكرامات شفاء المرضى، وعلاج الزمنى، ولم يختصّ هذا الأمر بالمعصومين فقط، بل شمل الكثير من ذرّيتهم الصالحين، وهذا أمرٌ مسلّم، وشيء واضح لدى كلّ من رأى الكرامات الكثيرة منهم والتي لا يمكن إحصاؤها فضلاً عن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أُلّفت الكثير من المؤلّفات في مناقب وفضائل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ذكروا فيها شفاء المرضى بفضل دعائهم أو التوسّل الذي يحصل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واختص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بمناقب عديدة شافى فيها مرضى بعد أن يئسوا من الحياة، وقد ذكر ابن بطّوطة في وصف زيارته لمرقده، تجمّع الناس في ليلة مخصوصة في حرمه طلباً للشفاء، يسمّونها ليلة المحيا</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ونورد هنا حالة واحدة مثالاً وتبركاً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الواحد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الطّواف إذ رأيت جارية تقول لأختها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وحقّ المنتجب بالوصيّة، الحاكم بالسويّة، العادل في القضيّة، العالي البنيّة، زوج فاطمة المرضيّة ما كان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أتعرفين عليّاً؟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أعرف من قُتل أبي بين يديه في يوم صفّين، وإنّه دخل على أُمّي ذات يوم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 يا أُمّ الأيتام؟</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ثُمّ أخرجتني أنا وأختي هذه إليه، وكان قد ركبني من الجدري ما ذهب له بصري، فلمّا رآني تأوّه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إن تأوّهتُ من شيء رُزيتُ بهِ</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قد ماتَ والدُهم من كان يكفلهم</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في النائباتِ وفي الأسفار والحضرِ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يده على وجهي فانفتحت عينيّ لوقتي، وإنّي لأنظر إلى الجمل الشارد في الليل الظلماء</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329" w:name="pg20390_291432"/>
    </w:p>
    <w:p>
      <w:pPr>
        <w:pStyle w:val="Heading2"/>
        <w:numPr>
          <w:ilvl w:val="1"/>
          <w:numId w:val="1"/>
        </w:numPr>
        <w:rPr/>
      </w:pPr>
      <w:bookmarkStart w:id="330" w:name="__RefHeading___Toc12635968_2142443653"/>
      <w:bookmarkStart w:id="331" w:name="_Toc107"/>
      <w:bookmarkEnd w:id="329"/>
      <w:bookmarkEnd w:id="330"/>
      <w:r>
        <w:rPr>
          <w:rtl w:val="true"/>
        </w:rPr>
        <w:t>(</w:t>
      </w:r>
      <w:r>
        <w:rPr/>
        <w:t>٩٩</w:t>
      </w:r>
      <w:r>
        <w:rPr>
          <w:rtl w:val="true"/>
        </w:rPr>
        <w:t xml:space="preserve">) </w:t>
      </w:r>
      <w:r>
        <w:rPr>
          <w:rtl w:val="true"/>
        </w:rPr>
        <w:t xml:space="preserve">علي النقشبندي </w:t>
      </w:r>
      <w:r>
        <w:rPr>
          <w:rtl w:val="true"/>
        </w:rPr>
        <w:t>(</w:t>
      </w:r>
      <w:r>
        <w:rPr>
          <w:rtl w:val="true"/>
        </w:rPr>
        <w:t xml:space="preserve">شافعي </w:t>
      </w:r>
      <w:r>
        <w:rPr>
          <w:rtl w:val="true"/>
        </w:rPr>
        <w:t xml:space="preserve">/ </w:t>
      </w:r>
      <w:r>
        <w:rPr>
          <w:rtl w:val="true"/>
        </w:rPr>
        <w:t>العراق</w:t>
      </w:r>
      <w:r>
        <w:rPr>
          <w:rtl w:val="true"/>
        </w:rPr>
        <w:t>)</w:t>
      </w:r>
      <w:bookmarkEnd w:id="3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13300" cy="56515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597"/>
                        <a:stretch/>
                      </pic:blipFill>
                      <pic:spPr>
                        <a:xfrm>
                          <a:off x="0" y="0"/>
                          <a:ext cx="4813200" cy="5651640"/>
                        </a:xfrm>
                        <a:prstGeom prst="rect">
                          <a:avLst/>
                        </a:prstGeom>
                        <a:ln w="0">
                          <a:noFill/>
                        </a:ln>
                      </pic:spPr>
                    </pic:pic>
                  </a:graphicData>
                </a:graphic>
              </wp:inline>
            </w:drawing>
          </mc:Choice>
          <mc:Fallback>
            <w:pict>
              <v:shape id="shape_0" stroked="f" o:allowincell="f" style="position:absolute;margin-left:0pt;margin-top:-445.05pt;width:378.95pt;height:444.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١٣٧٣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سرسنك بمحافظة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ونشأ في عائلة دينية بارزة، لها طريقة صوفيّة معروفة في أنحاء العراق والعالم الإسلامي، خرّجت الكثير من شيوخ الصوفيّة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ناحية المذهب فهم من أبناء العامّة على المذهب الشافعي، شأنهم شأن أكثر الأكراد في شمال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دراسته حتّى نال شهادة البكالوريوس في العلوم الزراعية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تربية وتحسين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نال شهادة الدبلوم من معهد كارل ماركس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بلغاريا في مجال الاقتصاد وتكنولوجيا تربية الأغنام، عمل صحفيّاً في بعض الجرائد العراقية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التصوّف التقليدي والفكر الاشتراكي الماركسي</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أُؤدّي واجباتي التقليديّة من صوم وصلاة حتّى سن الثامنة عشرة من العمر على قاعدة إِنَّا وَجَدْنَا آبَاءنَا عَلَى أُمَّة وَإِنَّا عَلَى آثَارِهِم مُّقْتَدُونَ</w:t>
      </w:r>
      <w:r>
        <w:rPr>
          <w:rStyle w:val="FootnoteAnchor"/>
          <w:rtl w:val="true"/>
        </w:rPr>
        <w:footnoteReference w:id="690"/>
      </w:r>
      <w:r>
        <w:rPr>
          <w:rFonts w:ascii="Amiri" w:hAnsi="Amiri" w:eastAsia="Amiri" w:cs="Amiri"/>
          <w:color w:val="111111"/>
          <w:sz w:val="28"/>
          <w:sz w:val="28"/>
          <w:szCs w:val="28"/>
          <w:rtl w:val="true"/>
          <w:lang w:bidi="ar-SA"/>
        </w:rPr>
        <w:t xml:space="preserve">، ونحن بالأصل عائلة دينيّة لها وزنها في العراق، حيث إنّ جدي </w:t>
      </w:r>
    </w:p>
    <w:p>
      <w:pPr>
        <w:pStyle w:val="BookText"/>
        <w:rPr/>
      </w:pPr>
      <w:r>
        <w:rPr>
          <w:rFonts w:ascii="Amiri" w:hAnsi="Amiri" w:eastAsia="Amiri" w:cs="Amiri"/>
          <w:color w:val="111111"/>
          <w:sz w:val="28"/>
          <w:sz w:val="28"/>
          <w:szCs w:val="28"/>
          <w:rtl w:val="true"/>
          <w:lang w:bidi="ar-SA"/>
        </w:rPr>
        <w:t xml:space="preserve">الكبير هو الشيخ محمّد طاهر النقشبندي مرشد الطريقة النقشبندية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كردستان العراق، وابنه الشيخ بهاء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 الطريقة من أبيه، ولهما مرقد متروك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ولازالت الطريقة في العائلة وهي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حين كتابة هذه السطور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الشيخ مسعود بهاء الدين النقشبندي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ذلك دخلت كليّة الزراعة في جامعة الموصل، وهناك اطّلعت على الثقافات المتنوّعة المستوردة، فتولّدت لديّ شكوك لم تصمد أمامها معتقداتي الصوفية التقليديّة المتوارثة، وتركت على أثرها واجباتي الدينيّة، ثُمّ تخرّجت من الكلّية ودخلت الجيش لأداء الخدمة العسكرية الإجباريّة سنحت لي بعد ذلك الفرصة لمواصلة الدراسة في بلغاريا حيث رأيت النظام الاجتماعي والاقتصادي للماركسية اللينينية، كما اطّلعت على كتب الفلسفة الشرقيّة والغربيّة كقصة الفلسفة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 ديورانت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ودرست كتاباً فلسفيّاً أكاديميّاً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 الفلسفة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قرأت كتب معظّم فلاسفة عصر النهضة، وطالعت المذاهب الاقتصاديّة الاشتراكية والرأسمالية ثُمّ عدت إلى العراق وبدأت الحرب العراقيّة الإيرانية التي استمرت لمدّة ثماني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أوقعت نفسي في الأسر للخلاص من الجحيم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تهتمّ الأُمم المتحضّرة بابنائها الدارسين، وتعتني الدول المتقدّمة بالكفاءات، وتهيّء لهم مجالات العمل الشريف للاستفادة من طاقاتهم في تعمير بلدانهم، وبناء حضارتهم، أمّا نحن في العراق وفي زمان حكومة البعث الظالمة، فكان أبناء البلد يساقون إلى الموت في حروب لا يريدونها، ويُجبرون على الدفاع عن حكومة تضطدهم قوميّاً ودينيّاً</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معظّم أبناء الشعب المتمسّك بدينه الإسلامي مضطهدون لمجرّد أنّهم لا ينتمون إلى طائفة الحزب الحاكم الذي لا يؤمن بالدين، ولكنّه اتّخذ الطائفيّة سلاحاً يدافع بها عن كيانه الفاسد، وفي مثل هذه الظروف ماذا يفعل الإنسان </w:t>
      </w:r>
    </w:p>
    <w:p>
      <w:pPr>
        <w:pStyle w:val="BookText"/>
        <w:rPr/>
      </w:pPr>
      <w:r>
        <w:rPr>
          <w:rFonts w:ascii="Amiri" w:hAnsi="Amiri" w:eastAsia="Amiri" w:cs="Amiri"/>
          <w:color w:val="111111"/>
          <w:sz w:val="28"/>
          <w:sz w:val="28"/>
          <w:szCs w:val="28"/>
          <w:rtl w:val="true"/>
          <w:lang w:bidi="ar-SA"/>
        </w:rPr>
        <w:t>العاقل عندما يجد نفسه مُساقاً إلى حرب البلد المجاور الذي تربطنا معه عرى الدين، ووشائج التاريخ والمصير المشترك؟</w:t>
      </w:r>
    </w:p>
    <w:p>
      <w:pPr>
        <w:pStyle w:val="BookText"/>
        <w:rPr/>
      </w:pPr>
      <w:r>
        <w:rPr>
          <w:rFonts w:ascii="Amiri" w:hAnsi="Amiri" w:eastAsia="Amiri" w:cs="Amiri"/>
          <w:color w:val="111111"/>
          <w:sz w:val="28"/>
          <w:sz w:val="28"/>
          <w:szCs w:val="28"/>
          <w:rtl w:val="true"/>
          <w:lang w:bidi="ar-SA"/>
        </w:rPr>
        <w:t>خاصة بعد حصول نهضة عظيمة في ذلك البلد، قامت بوجه الاستعمار، وطردت الشاه الفاسد، وأسقطت نظامه العميل، حيث كنّا نرى أنفسنا جنوداً ينفذون مخططات المستعمرين لضرب البلاد التي تريد أن تتحرّر من استغلاله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أحسّ أنّ من واجبي أن لا أُشارك في هذه الحرب القذرة، ولكنّي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الشعب العراقي بأجمعه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الموت والإبادة الجماعية التي لا ترحم أحداً، أو المشاركة في الحرب التي هي موت آخر، أو الهرب إلى خارج البلد في وقت أحكمت العصابة البعثيّة سيطرتها على العراق وعلى حدوده وزرعت الجواسيس في كلّ مكان، حيث ربّت الكوادر الحزبيّة البعثيّة على مراقبة أهاليهم وعشائرهم، وتقديم التقارير للحكومة عن كلّ حركة يراها النظام ضدّه ولو كانت كلمة بسيطة تنتقد النظام، وقد أدّت هذه الحالة إلى ذهاب مئات الآلاف إلى الموت لانتقام النظام الحاكم منهم بدون رحمة، فضلاً عن الذين يقتلون في جبهات الحرب القاسية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هذه الظروف سنحت لي الفرصة أن أُوقع نفسي في أسر القوات الإيرانية للخلاص من محنة لا يعلم إلاّ الله وأبناء الشعب العراقي مدى شدّتها، وقد لا يفهم الآخرين كيف يُقدم الإنسان على إيقاع نفسه في أسر القوات المعادية، ولكنّها محنة مرّ بها الشعب العراقي، كان لأبنائه فيها مواقف كثيرة مضحكة مبكية تسود فيها العواطف، ولا يقبلها العقل المنطقي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محنة الأسر فرصه ذهبيّة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سبق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يصدّق المرء إذ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أُدافع عن الثورة في إيران، وقائدها رجل الدين، وأنا الرجل الكردي المشبّع </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هو الهدف، ولعظمة الحقّ كان هو الساحة القدسيّة للمعبود المطلق،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هُوَ الْحَقُّ وَأَنَّ مَا يَدْعُونَ مِن دُونِهِ هُوَ الْبَاطِلُ</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اتخذت التحقيق في أُمور الدين، وسيلة لمعرفة الحقّ وأهله، وهم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أرجو بشفاعتهم النجاة من الذنوب التي اثقلت كاهلي، وقصمت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في سبيل الله لخلاص العراق من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يصدّق المرء العاقل إذ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عدت للحرب مرة أخرى بعد إطلاق سراحي من الأسر، ولكن عن عقيدة صلبة هذه المرة لمحاربة نظام البعث المجرم، وقد أُصبت بالعوامل الكيمياويّة التي استخدمها الجيش العراقي دون رادع من قانون دولي، حيث تتبجح حضارة الغرب من تحريم الأسلحة الكيمياويّة في المحافل الدوليّة، ولكنّ الواقع المُرّ المُضحك المُبكي أنّ دول الغرب هي التي زوّدت نظام صدّام بالأسلحة الكيمياويّة المدمّرة</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دفعت الثمن غالياً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دفع ذلك معظّم أبناء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الحرب المدمّرة فضلاً عن إعاقتي بالسلاح الكيمياوي، إذ أُصيبت زوجتي بالكآبة لكثرة بعدي عنها في جبهات القتال وهي وحيدة في بلاد الغُربة، ولكنّ الذي يُهوّن الخطب أنّي أرجو أن يكون جهادي في سبيل الله أُسوة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حارب الظالمين بنفسه وعياله</w:t>
      </w:r>
      <w:r>
        <w:rPr>
          <w:rFonts w:eastAsia="Amiri" w:cs="Amiri" w:ascii="Amiri" w:hAnsi="Amiri"/>
          <w:color w:val="111111"/>
          <w:sz w:val="28"/>
          <w:szCs w:val="28"/>
          <w:rtl w:val="true"/>
          <w:lang w:bidi="ar-SA"/>
        </w:rPr>
        <w:t xml:space="preserve">. </w:t>
      </w:r>
      <w:bookmarkStart w:id="332" w:name="pg20390_291437"/>
    </w:p>
    <w:p>
      <w:pPr>
        <w:pStyle w:val="Heading2"/>
        <w:numPr>
          <w:ilvl w:val="1"/>
          <w:numId w:val="1"/>
        </w:numPr>
        <w:rPr/>
      </w:pPr>
      <w:bookmarkStart w:id="333" w:name="__RefHeading___Toc12635970_2142443653"/>
      <w:bookmarkStart w:id="334" w:name="_Toc108"/>
      <w:bookmarkEnd w:id="332"/>
      <w:bookmarkEnd w:id="333"/>
      <w:r>
        <w:rPr>
          <w:rtl w:val="true"/>
        </w:rPr>
        <w:t>(</w:t>
      </w:r>
      <w:r>
        <w:rPr/>
        <w:t>١٠٠</w:t>
      </w:r>
      <w:r>
        <w:rPr>
          <w:rtl w:val="true"/>
        </w:rPr>
        <w:t xml:space="preserve">) </w:t>
      </w:r>
      <w:r>
        <w:rPr>
          <w:rtl w:val="true"/>
        </w:rPr>
        <w:t xml:space="preserve">علي بن خالد </w:t>
      </w:r>
      <w:r>
        <w:rPr>
          <w:rtl w:val="true"/>
        </w:rPr>
        <w:t>(</w:t>
      </w:r>
      <w:r>
        <w:rPr>
          <w:rtl w:val="true"/>
        </w:rPr>
        <w:t xml:space="preserve">زيدي </w:t>
      </w:r>
      <w:r>
        <w:rPr>
          <w:rtl w:val="true"/>
        </w:rPr>
        <w:t xml:space="preserve">/ </w:t>
      </w:r>
      <w:r>
        <w:rPr>
          <w:rtl w:val="true"/>
        </w:rPr>
        <w:t>العراق</w:t>
      </w:r>
      <w:r>
        <w:rPr>
          <w:rtl w:val="true"/>
        </w:rPr>
        <w:t>)</w:t>
      </w:r>
      <w:bookmarkEnd w:id="334"/>
    </w:p>
    <w:p>
      <w:pPr>
        <w:pStyle w:val="BookText"/>
        <w:rPr/>
      </w:pPr>
      <w:r>
        <w:rPr>
          <w:rFonts w:ascii="Amiri" w:hAnsi="Amiri" w:eastAsia="Amiri" w:cs="Amiri"/>
          <w:color w:val="111111"/>
          <w:sz w:val="28"/>
          <w:sz w:val="28"/>
          <w:szCs w:val="28"/>
          <w:rtl w:val="true"/>
          <w:lang w:bidi="ar-SA"/>
        </w:rPr>
        <w:t>من أهل العراق عاش في القرن الثالث، وكان زيدياً، ثمّ استبصر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حقائق حاول البعض التعتيم عليها ودفنها في غياهب الكتمان، وفرضوا على أتباعهم الركون إلى التقليد الأعمى للآباء والأسلاف، وجعلوا للتراث قداسة يصعب المساس بها مهما كانت الدواعي، محاولة هي الأخرى من نوعها تهدف إلى عرقلة مسار الباحث عن الحقّ، وتفرض عليه تقديس تراث طالما أفصح عن تناقضات يحملها في طياته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بوقائع كثيرة ممّا دفعته ليعيد النظر في العقيدة الزيدية، وذلك من خلال تحكيم عقله في الأدلّة التي بنى عليها أُسسه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الفرق الشيعية، توقّفت إلى إمامة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بإمامة كلّ علوي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بالسيف اتّجاه الظلم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زيد بن علي الشهيد المظلوم هو الثائر بعد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الإمام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زيد بن علي وثورته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اسمه ونسبه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زيد 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ولد، اشتراها المختار الثقفي، وأهداها إلى الإمام 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 حوريّة أو حوراء، وأنجبت للإمام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وعمراً وعلياً وخديجة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نشأ زيد بن علي وتربّى في بيت أبيه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تعلّم في مدرسة أخيه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علوم الأوّلين والآخرين، ومن بعده أخذ وتخرّج من مدرسة ابن أخيه الإمام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يتبيّن لنا من خلال نشأة زيد الثائر أنّ ثورته لم تكن إلاّ طلباً لحقّ آل محمّد، والدفاع عن حقّهم المغصوب، والأمر بالمعروف والنهي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ثورة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زيد بن علي بن الحسين رضي الله عنه عين إخوته بعد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وأفضلهم، وكان عابداً ورعاً فقيهاً سخيّاً شجاعاً، وظهر بالسيف يأمر بالمعروف وينهى عن المنكر، ويطالب بثارات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ويفصح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قيامه جرّاء ظلم آل محمّد فيقول في بيعته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ندعوكم إلى كتاب الله وسنّة نبيّه وجهاد الظالمين والدفع عن المستضعفين وإعطاء المحرومين وقسمة هذا الفي بين أهله بالسواء وردّ الظالمين وإقفال المجمر ونصرنا أهل البيت على من نصب لنا وجهل حقّنا، أتبايعون على </w:t>
      </w:r>
    </w:p>
    <w:p>
      <w:pPr>
        <w:pStyle w:val="BookText"/>
        <w:rPr/>
      </w:pPr>
      <w:r>
        <w:rPr>
          <w:rFonts w:ascii="Amiri" w:hAnsi="Amiri" w:eastAsia="Amiri" w:cs="Amiri"/>
          <w:color w:val="111111"/>
          <w:sz w:val="28"/>
          <w:sz w:val="28"/>
          <w:szCs w:val="28"/>
          <w:rtl w:val="true"/>
          <w:lang w:bidi="ar-SA"/>
        </w:rPr>
        <w:t>ذلك؟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وضع يده على يده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وميثاقه وذمّته وذمّة رسوله لتفينّ ببيعتي ولتقاتلنّ عدوى ولتنصحنّ لي في السرّ والعلانية،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مسح يده على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سبب خروج أبي الحسين زيد رضي الله عنه بعد الذي ذكرناه من غرضه في الطلب بدم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على هشام بن عبد الملك، وقد جمع له هشام أهل الشام، وأمر أن يتضايقوا في المجلس حتّى لا يتمكّن من الوصول إلى قربه،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عباد الله فوق أن يوصي بتقوى الله، ولا من عباده أحد دون أن يوصي بتقوى الله، وأنا أوصيك بتقوى الله يا أمير المؤمنين فاتّقه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المؤهّل نفسك للخلافة الراجي لها؟ وما أنت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ابن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أحداً أعظم منزلة عند الله من نبيّ بعثه، وهو ابن أمة، فلو كان ذلك يقصر عن منتهى غاية لم يبعث، وهو إسماعيل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فالنبوّة أعظم منزلة عند الله أم الخلافة</w:t>
      </w:r>
      <w:r>
        <w:rPr>
          <w:rStyle w:val="FootnoteAnchor"/>
          <w:rtl w:val="true"/>
        </w:rPr>
        <w:footnoteReference w:id="694"/>
      </w:r>
      <w:r>
        <w:rPr>
          <w:rFonts w:ascii="Amiri" w:hAnsi="Amiri" w:eastAsia="Amiri" w:cs="Amiri"/>
          <w:color w:val="111111"/>
          <w:sz w:val="28"/>
          <w:sz w:val="28"/>
          <w:szCs w:val="28"/>
          <w:rtl w:val="true"/>
          <w:lang w:bidi="ar-SA"/>
        </w:rPr>
        <w:t>يا هشام؟</w:t>
      </w:r>
    </w:p>
    <w:p>
      <w:p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يقصر برجل أبوه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فوثب هشام عن مجلسه ودعا قهرمانه،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هذا في عسكري</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زيد رحمة الله عليه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يُكرَه قوم قطّ حرّ السيوف إلاّ ذلّوا</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التمهيد للقيام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زيد الكوفة في شهر شوّال سنة </w:t>
      </w: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هـ فأخذت الشيعة وغيرهم يختلفون إليه يبايعونه، فبلغ ديوانه خمسة وعشرين ألفاً، وقيل أكثر، من أهل الكوفة والمدائن والبصرة وواسط وغيرها، فيهم الشخصيّات من الفقهاء والقرّاء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بيعته التي أخذها من الناس الدعوة إلى كتاب الله، وسنّة نبيّنه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وجهاد الظالمين، والدفع عن المستضعفين، وإعطاء المحرومين، وقسمة الفيء بين المسلمين بالسويّة، وردّ المظالم، ونصرة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متنقلاً في الكوفة من دار إلى دار، ومن حيّ إلى حيّ، وكأنّه يبلّغ للثورة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والي الكوفة ذلك، وأنّ زيداً قام بتحرّكات في المدينة، وهو يجمع قواه، ويعدّ العدّة للقيام والثورة، فطلبه وراح يبحث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عرف زيد هذا، خشي أن يؤخذ غيلة وغدراً، فلهذا تعجّل في الخروج قبل أوانه، وقبل الوقت الذي عيّنه مع بقيّة أنصاره في أطراف الكوفة وخارجها في الأمصار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ظهوره بالكوفة ليلة الأربعاء </w:t>
      </w: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يوم الثلاثاء قبل خروج زيد أمر الحكم بن الصلت بدروب السوق فغلقت، وأغلقت أبواب المسجد على الناس، وبعث إلى يوسف بن عمر وهو بالحيرة يعلمه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صباح يوم الأربعاء لم يحضر مع زيد ممّن بايعه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٢١٨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أين الناس؟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محصورون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 ما هذا لمن بايعنا بعذر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وسمع نصر بن خزيمة النداء فأقبل إليه، فالتقى مع 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جبانة العائدين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٥٠٠</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من أهل الشام، فحمل عليهم زيد فهزمهم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دخل زيد الكوفة أشار عليه نصر بن خزيمة بالتوجّه نحو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لاجتماع الناس فيه،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فعلوها حسينيّة، فقال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فأضربن معك بسيفي هذا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واستمرّ القتال يوم الأربعاء ويوم الخميس ويوم الجمعة، صباحاً ومساءً، وقد قتل منهم زيد مقتلة عظيمة، وكان له النصر في أكثر الوقعات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وبينما زيد يقاتلهم إذ اقترب منه رجل منهم من كلاب، فشتم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زيد، وبكى حتّى ابتلّت لحيته، والتفت إلى من معه،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أحد يغضب لفاطمة؟ أمّا أحد يغضب لرسول الله؟ أمّا أحد يغضب لله؟</w:t>
      </w:r>
    </w:p>
    <w:p>
      <w:pPr>
        <w:pStyle w:val="BookText"/>
        <w:rPr/>
      </w:pPr>
      <w:r>
        <w:rPr>
          <w:rFonts w:ascii="Amiri" w:hAnsi="Amiri" w:eastAsia="Amiri" w:cs="Amiri"/>
          <w:color w:val="111111"/>
          <w:sz w:val="28"/>
          <w:sz w:val="28"/>
          <w:szCs w:val="28"/>
          <w:rtl w:val="true"/>
          <w:lang w:bidi="ar-SA"/>
        </w:rPr>
        <w:t>واستمرّ القتال، ولكنّ الأعداء لكثرتهم لم يضرّهم القتل، وراح أصحاب زيد ينقصون شيئاً فشيئاً، ويستشهد الواحد تلو الآخر، حتّى قتل نصر بن خزيمة، وكان خسارة جسيمة لزيد وأنصاره، وكذا مقتل معاوية بن إسحاق، فبدأ زيد وأصحابه يدركون أنّهم مغلوبون، ولكن مع ذلك أصرّوا على المقاومة والجهاد مهما كلّفهم الأمر</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صار ليل الجمعة كانت الفاجعة، والنهاية الأليمة لحركة زيد وجهاده، فإنّه في هذه الليلة رمي بسهم، فأصاب جبهته ووصل إلى دماغه، فرجع ورجع أصحابه، وجاء أصحابه به فأدخلوه في بيت حرّان بن كريمة مولى لبعض العرب في سكّة البريد، وجاؤوا بطبيب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شقير اسمه سفيان، فقال الطبيب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نزعته من رأسك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أهون عليّ ممّا أنا فيه، فانتزعه منه، فمات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ودفنه أصحابه ومعهم ابنه يحيى قرب ساقية، وأجروا عليه الماء حتّى لا يعرف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معهم غلام سنديّ أفشى ذلك إلى والي الكوفة، فجاؤوا في اليوم الثاني، فنبشوا قبره، وأخرجوه، واحتزّوا رأسه، ثمّ صلبوه في كناسة بني أسد أربع سنوات، ثمّ أنزلوه وأحرقوه وذرّوه في الماء</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كان لزيد معتقد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يتبيّن من خلال مواقف زيد بن علي إنّه لم يكن مؤسساً لمذهب خاص، ولم يكن له سوى الأصول والمبادي التي جاء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فزيد بن علي بري من اللذين يدعون بالزيدية بتمايزات في الأصول والعقائد، وجعلوا لأتباعهم عقائد وأصول لم يتبنّاها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دراسة ما ورثه من أسلافه، وأشارت النتيجة إلى بطلان ما ورثه من عقائد تنافي الأدلّة العقلية، فالتحق بركب الأئمّة الاثني عشر وسفينة النجاة</w:t>
      </w:r>
      <w:r>
        <w:rPr>
          <w:rFonts w:eastAsia="Amiri" w:cs="Amiri" w:ascii="Amiri" w:hAnsi="Amiri"/>
          <w:color w:val="111111"/>
          <w:sz w:val="28"/>
          <w:szCs w:val="28"/>
          <w:rtl w:val="true"/>
          <w:lang w:bidi="ar-SA"/>
        </w:rPr>
        <w:t xml:space="preserve">. </w:t>
      </w:r>
      <w:bookmarkStart w:id="335" w:name="pg20390_291443"/>
    </w:p>
    <w:p>
      <w:pPr>
        <w:pStyle w:val="Heading2"/>
        <w:numPr>
          <w:ilvl w:val="1"/>
          <w:numId w:val="1"/>
        </w:numPr>
        <w:rPr/>
      </w:pPr>
      <w:bookmarkStart w:id="336" w:name="__RefHeading___Toc12635972_2142443653"/>
      <w:bookmarkStart w:id="337" w:name="_Toc109"/>
      <w:bookmarkEnd w:id="335"/>
      <w:bookmarkEnd w:id="336"/>
      <w:r>
        <w:rPr>
          <w:rtl w:val="true"/>
        </w:rPr>
        <w:t>(</w:t>
      </w:r>
      <w:r>
        <w:rPr/>
        <w:t>١٠١</w:t>
      </w:r>
      <w:r>
        <w:rPr>
          <w:rtl w:val="true"/>
        </w:rPr>
        <w:t xml:space="preserve">) </w:t>
      </w:r>
      <w:r>
        <w:rPr>
          <w:rtl w:val="true"/>
        </w:rPr>
        <w:t xml:space="preserve">عماد المحمّدي </w:t>
      </w:r>
      <w:r>
        <w:rPr>
          <w:rtl w:val="true"/>
        </w:rPr>
        <w:t>(</w:t>
      </w:r>
      <w:r>
        <w:rPr>
          <w:rtl w:val="true"/>
        </w:rPr>
        <w:t xml:space="preserve">شافعي </w:t>
      </w:r>
      <w:r>
        <w:rPr>
          <w:rtl w:val="true"/>
        </w:rPr>
        <w:t xml:space="preserve">/ </w:t>
      </w:r>
      <w:r>
        <w:rPr>
          <w:rtl w:val="true"/>
        </w:rPr>
        <w:t>العراق</w:t>
      </w:r>
      <w:r>
        <w:rPr>
          <w:rtl w:val="true"/>
        </w:rPr>
        <w:t>)</w:t>
      </w:r>
      <w:bookmarkEnd w:id="3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56515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610"/>
                        <a:stretch/>
                      </pic:blipFill>
                      <pic:spPr>
                        <a:xfrm>
                          <a:off x="0" y="0"/>
                          <a:ext cx="4051440" cy="5651640"/>
                        </a:xfrm>
                        <a:prstGeom prst="rect">
                          <a:avLst/>
                        </a:prstGeom>
                        <a:ln w="0">
                          <a:noFill/>
                        </a:ln>
                      </pic:spPr>
                    </pic:pic>
                  </a:graphicData>
                </a:graphic>
              </wp:inline>
            </w:drawing>
          </mc:Choice>
          <mc:Fallback>
            <w:pict>
              <v:shape id="shape_0" stroked="f" o:allowincell="f" style="position:absolute;margin-left:0pt;margin-top:-445.05pt;width:318.95pt;height:444.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الفلّوجة بالعراق، ونشأ في أسرة شافعية المذهب، اهتمّ منذ صغره بقراءة القرآن وإتقان علوم التجويد، ثمّ شاءت الأقدار أن ينتقل إلى إيران، فتعرّف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خلال لقائه بالشيعة،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تأثّرت بأحد الإخوة الحرس الإيرانيّين، فشرح لي الكثير من عقائد الشيعة، ومن هذا المنطلق بدأت رحلتي العقائديّة، كما تعرّفت على بعض الشيعة وتحاورت معهم في المجال الديني، ثمّ توجّهت إلى قراءة الكتب الدينيّة، فقرأت الكثير من الكتب ولاسيّما كتب المستبصرين وقرأت أيضاً الكتب الشيعيّة المهمّة فتأثّرت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لمؤلّفه السيّد مرتضى الحسيني الفيروز آبادي،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حسين الفقيه،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علماء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الكتب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أنا شيعي؟</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اعطى القرآن الكريم أتباعه منهجيّة حيّة دلّت على أمرين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 التفتح والتحرّر الفكريين، ورفضه قيام العقيدة على أساس 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اطمئنانه لكيانه الفكري ومنهجه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المنهجيّة التي أعطاها القرآن لأتباعه هي منهجيّة عامّة يمكن لكلّ إنسان الإفادة منها في طريق الوصول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العقل والقرآن أبناء العقيدة العلميّة، ندرك جيّداً أنّ من لا يتّبع العلم في عقائده هو أشبه بالبهيمة منه بالإنسان، وإنّ حياته هي الجحيم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شيعي اثنا عشري وكفاني بذلك فخراً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ولسائل أن يسألني عن المبرّرات التي الزمتني السير حسب المعتقد الشيعي بل والإصرار عليه إلى حدّ الاستعداد للتضحية وتحمّل الآلام من أجله، هل هي مبرّرات وهميّة؟</w:t>
      </w:r>
    </w:p>
    <w:p>
      <w:pPr>
        <w:pStyle w:val="BookText"/>
        <w:rPr/>
      </w:pPr>
      <w:r>
        <w:rPr>
          <w:rFonts w:ascii="Amiri" w:hAnsi="Amiri" w:eastAsia="Amiri" w:cs="Amiri"/>
          <w:color w:val="111111"/>
          <w:sz w:val="28"/>
          <w:sz w:val="28"/>
          <w:szCs w:val="28"/>
          <w:rtl w:val="true"/>
          <w:lang w:bidi="ar-SA"/>
        </w:rPr>
        <w:t>هل هي عواطف الآباء والأجداد؟ هل هو المحيط؟ هل هي العادة والألفة؟</w:t>
      </w:r>
    </w:p>
    <w:p>
      <w:pPr>
        <w:pStyle w:val="BookText"/>
        <w:rPr/>
      </w:pPr>
      <w:r>
        <w:rPr>
          <w:rFonts w:ascii="Amiri" w:hAnsi="Amiri" w:eastAsia="Amiri" w:cs="Amiri"/>
          <w:color w:val="111111"/>
          <w:sz w:val="28"/>
          <w:sz w:val="28"/>
          <w:szCs w:val="28"/>
          <w:rtl w:val="true"/>
          <w:lang w:bidi="ar-SA"/>
        </w:rPr>
        <w:t>هل هي المصالح الخاصّة التي أخشى عليها الضياع حين أتخلّى عن مذهبي الشيعي؟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لماذا أنت شيعي؟</w:t>
      </w:r>
    </w:p>
    <w:p>
      <w:pPr>
        <w:pStyle w:val="BookText"/>
        <w:rPr/>
      </w:pPr>
      <w:r>
        <w:rPr>
          <w:rFonts w:ascii="Amiri" w:hAnsi="Amiri" w:eastAsia="Amiri" w:cs="Amiri"/>
          <w:color w:val="111111"/>
          <w:sz w:val="28"/>
          <w:sz w:val="28"/>
          <w:szCs w:val="28"/>
          <w:rtl w:val="true"/>
          <w:lang w:bidi="ar-SA"/>
        </w:rPr>
        <w:t>الأكثريّة في منطق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تركت مذاهب جمهور المسلمين، وقفزت مع رفاقك في اتّباع مذهب معيّن؟</w:t>
      </w:r>
    </w:p>
    <w:p>
      <w:pPr>
        <w:pStyle w:val="BookText"/>
        <w:rPr/>
      </w:pPr>
      <w:r>
        <w:rPr>
          <w:rFonts w:ascii="Amiri" w:hAnsi="Amiri" w:eastAsia="Amiri" w:cs="Amiri"/>
          <w:color w:val="111111"/>
          <w:sz w:val="28"/>
          <w:sz w:val="28"/>
          <w:szCs w:val="28"/>
          <w:rtl w:val="true"/>
          <w:lang w:bidi="ar-SA"/>
        </w:rPr>
        <w:t>لماذا لم تتّبع الأكثريّة من المسلمين؟</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بين يدي الحضرة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أتّبع الأكثريّة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ليست مقياس الحقّ والباطل في منطق القرآن،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تُطِعْ أَكْثَرَ مَن فِي الأَرْضِ</w:t>
      </w:r>
    </w:p>
    <w:p>
      <w:pPr>
        <w:pStyle w:val="BookText"/>
        <w:rPr/>
      </w:pPr>
      <w:r>
        <w:rPr>
          <w:rFonts w:ascii="Amiri" w:hAnsi="Amiri" w:eastAsia="Amiri" w:cs="Amiri"/>
          <w:color w:val="111111"/>
          <w:sz w:val="28"/>
          <w:sz w:val="28"/>
          <w:szCs w:val="28"/>
          <w:rtl w:val="true"/>
          <w:lang w:bidi="ar-SA"/>
        </w:rPr>
        <w:t>يُضِلُّوكَ عَن سَبِيلِ اللّهِ</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منطق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ليسوا معصومين، فلا أكاد أفهم أنّ اجتماع غير المعصومين على شيء يجعل منهم 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منطق الأحداث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الأكثريّة من هذه الأُمّة هي التي اجتمعت على قتال سبط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شباب أهل الجنّة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مطالعته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شيعي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وقرأ ما ذكره المؤلّف حول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خير البريّة</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 وآية المودّة في القربى</w:t>
      </w:r>
      <w:r>
        <w:rPr>
          <w:rStyle w:val="FootnoteAnchor"/>
          <w:rtl w:val="true"/>
        </w:rPr>
        <w:footnoteReference w:id="699"/>
      </w:r>
      <w:r>
        <w:rPr>
          <w:rFonts w:ascii="Amiri" w:hAnsi="Amiri" w:eastAsia="Amiri" w:cs="Amiri"/>
          <w:color w:val="111111"/>
          <w:sz w:val="28"/>
          <w:sz w:val="28"/>
          <w:szCs w:val="28"/>
          <w:rtl w:val="true"/>
          <w:lang w:bidi="ar-SA"/>
        </w:rPr>
        <w:t>، ثمّ قرأ ما ذكره المؤلّف حول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ترك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سدى؟</w:t>
      </w:r>
    </w:p>
    <w:p>
      <w:pPr>
        <w:pStyle w:val="BookText"/>
        <w:rPr/>
      </w:pPr>
      <w:r>
        <w:rPr>
          <w:rFonts w:ascii="Amiri" w:hAnsi="Amiri" w:eastAsia="Amiri" w:cs="Amiri"/>
          <w:color w:val="111111"/>
          <w:sz w:val="28"/>
          <w:sz w:val="28"/>
          <w:szCs w:val="28"/>
          <w:rtl w:val="true"/>
          <w:lang w:bidi="ar-SA"/>
        </w:rPr>
        <w:t>أعود لأقول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التشيّع يستند إلى المنطق العقلائي حين يرفض قبول نظريّة 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السلبي من مستقبل الأُمّة ومن مستقبل الإسلام، وهو الذي بعث رحمة للعالمين، وهو الذي كان يعلم بما يقع بعده من فتن واختلافات وأخطار يمكن أن تعصف بالإسلام، كان يعلم ذلك عن طريق غيبي أو عن طريق حنكته وبصيرته النافذة لأحوال الناس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كان لا يغيب عن المدينة في غزوة إلاّ ويستخلف عليها؟</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شيعي لأنّي لست مقتنعاً بما يقال من اعتماد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منطق الشورى في انتخاب الخليفة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يثقّف الأُمّة على مبدأ الشورى، ولم يذكر تفاصيله فيما بين أيدينا من سنّة، فلو كانت الخلافة يجب أن تعتمد على الشورى لكان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تركيز هذا المبدأ في أذهان المسلمين وبيان فروعه وتفاصيله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أساس الحكم الإسلامي الذي أريد له </w:t>
      </w:r>
    </w:p>
    <w:p>
      <w:pPr>
        <w:pStyle w:val="BookText"/>
        <w:rPr/>
      </w:pPr>
      <w:r>
        <w:rPr>
          <w:rFonts w:ascii="Amiri" w:hAnsi="Amiri" w:eastAsia="Amiri" w:cs="Amiri"/>
          <w:color w:val="111111"/>
          <w:sz w:val="28"/>
          <w:sz w:val="28"/>
          <w:szCs w:val="28"/>
          <w:rtl w:val="true"/>
          <w:lang w:bidi="ar-SA"/>
        </w:rPr>
        <w:t>الخلود ولم نجد أيّة إشارة بل ولا معلم على الطريق عن مسألة الشورى في السنّة المطهّرة، هذا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أجد الصحابة يعتمدون هذا المبدأ في اجتماعهم يوم السقيفة، ولم يرد للشورى ذكرى أبداً في تضاعيف كلمات أبطال السقيفة؟</w:t>
      </w:r>
    </w:p>
    <w:p>
      <w:pPr>
        <w:pStyle w:val="BookText"/>
        <w:rPr/>
      </w:pPr>
      <w:r>
        <w:rPr>
          <w:rFonts w:ascii="Amiri" w:hAnsi="Amiri" w:eastAsia="Amiri" w:cs="Amiri"/>
          <w:color w:val="111111"/>
          <w:sz w:val="28"/>
          <w:sz w:val="28"/>
          <w:szCs w:val="28"/>
          <w:rtl w:val="true"/>
          <w:lang w:bidi="ar-SA"/>
        </w:rPr>
        <w:t>وإنّما اعتمدوا على أساس قرابتهم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ونصرتهم 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الخصائص التي تمثّلت في عليّ قبل أن تتمثّل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علي بن أبي طالب ينسف أساسهم الذي اعتمدوه في انتخاب الخليفة حين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اجتجّوا بالشجرة وأضاعوا الثمرة</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أين الشورى المزعومة؟ والمشيرون الكبار لم يدخلوا في الطاعة إلاّ بمنطق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يعمل الخليفة الأوّل بالشورى وهو ينصب الخليفة الثاني نصباً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ورد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شُورَى بَيْنَهُمْ</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أيّ أمر هذا؟ هل هو أمر الدين؟ أم أمر الدنيا؟</w:t>
      </w:r>
    </w:p>
    <w:p>
      <w:pPr>
        <w:pStyle w:val="BookText"/>
        <w:rPr/>
      </w:pPr>
      <w:r>
        <w:rPr>
          <w:rFonts w:ascii="Amiri" w:hAnsi="Amiri" w:eastAsia="Amiri" w:cs="Amiri"/>
          <w:color w:val="111111"/>
          <w:sz w:val="28"/>
          <w:sz w:val="28"/>
          <w:szCs w:val="28"/>
          <w:rtl w:val="true"/>
          <w:lang w:bidi="ar-SA"/>
        </w:rPr>
        <w:t>وإذا كان الدين قد حدّد تكليفنا في موقف معيّن، فماذا تعني الشورى؟</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يعتقدون بأنّ الله ورسوله قضيا في أمر الخلافة والإمامة، فلا تخضع للشورى، فماذا نقول للشيعي حين يرى هذا الرأي، والحوادث التاريخيّة الواقعة في بداية الدعوة الإسلاميّة تدعم نظريّة الشيعة هذه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شيعي لأنّي أرفض ما يدّعى من سلبيّة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مستقبل الدين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شيعي لأنّي لم أجد مبرّراً نظريّاً ولا عمليّاً في تاريخ الشريعة يبرّر ما يسمّونه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موقف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الإيجابي من مستقبل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أنا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شيعي، لأنّ الشيعة لا يؤمنون إلاّ بالمنطق المعقول على هدى الإسلام رسالة الله الخالدة، فهم يؤمنون بأنّ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يقف مكتوف اليدين اتّجاه الأُمّة والإسلام، بل وقف موقفاً إيجابيّاً فخطّط لمستقبل الأُمّة وعيّن القائد السياسي والزعيم الديني والمرجع العلمي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المنطق المعقول الذي يجب قبوله وصدوره من صاحب الرسالة، والإسلام دين العقل، يأمرنا بالتبصّر في الأحداث، والاعتبار بالتاريخ، ويندّد بالذين لا يستثمرون عقولهم في الحياة وَيَجْعَلُ الرِّجْسَ عَلَى الَّذِينَ لاَ يَعْقِلُونَ</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أدري أنّ الكثيرين لا يسيغهم قولي وطريقة تفكيري، ولكنّي ماذا أصنع والإسلام هو الذي أمرني بالتعقّل والتفكير، والعقل هداني إلى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سيّد العقلاء لابدّ أن يكون خطّط لمستقبل أمّته والدين بتعيين القائد الكفؤ الذي يقي الأُمّة والدين خطر الفناء والهلاك والتشويه والاختلاف، والصدع على أيدي الكفّار والمنافقين</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مواصلة البحث</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بحثه العقائدي، وتعرّف على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مختلف الطرق المقروءة والمسموعة، واستمع إلى محاضرات المنبر الحسيني وبدأ بتجميع الأدلّة والبراهين حتّى اكتملت عنده الصورة، فأعلن استبصاره عام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بأنّه يمتلك قدرة بيان الأدلّة والبراهين لكلّ متعطّش لمعرفة الحقيقة، وقادر على إقناع من يعرفهم من أتباع أهل السنّة وبدأ يبيّن العقائد الحقّة لهم وعموماً تحوّلت 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استبصاره إلى حياة علميّة وممزوجة بالأدلّة والبراهين العقليّة والنقليّة وكانت هذه المعارف الدينيّة بمثابة نور هدته إلى طريق الحقّ، وأرشدته إلى سبيل الرشاد، ومنحته الاستقامة على الصراط المستقيم</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الموانع التي واجهها في طريق استبصاره بأنّه لم يواجه موانع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الأجواء المحيطة به كانت تساعده على الاستبصار، ولكنه واجه موانع داخليّة فاجتازها عن طريق التوكّل على الله سبحانه وتعالى</w:t>
      </w:r>
      <w:r>
        <w:rPr>
          <w:rFonts w:eastAsia="Amiri" w:cs="Amiri" w:ascii="Amiri" w:hAnsi="Amiri"/>
          <w:color w:val="111111"/>
          <w:sz w:val="28"/>
          <w:szCs w:val="28"/>
          <w:rtl w:val="true"/>
          <w:lang w:bidi="ar-SA"/>
        </w:rPr>
        <w:t xml:space="preserve">. </w:t>
      </w:r>
      <w:bookmarkStart w:id="338" w:name="pg20390_291449"/>
    </w:p>
    <w:p>
      <w:pPr>
        <w:pStyle w:val="Heading2"/>
        <w:numPr>
          <w:ilvl w:val="1"/>
          <w:numId w:val="1"/>
        </w:numPr>
        <w:rPr/>
      </w:pPr>
      <w:bookmarkStart w:id="339" w:name="__RefHeading___Toc12635974_2142443653"/>
      <w:bookmarkStart w:id="340" w:name="_Toc110"/>
      <w:bookmarkEnd w:id="338"/>
      <w:bookmarkEnd w:id="339"/>
      <w:r>
        <w:rPr>
          <w:rtl w:val="true"/>
        </w:rPr>
        <w:t>(</w:t>
      </w:r>
      <w:r>
        <w:rPr/>
        <w:t>١٠٢</w:t>
      </w:r>
      <w:r>
        <w:rPr>
          <w:rtl w:val="true"/>
        </w:rPr>
        <w:t xml:space="preserve">) </w:t>
      </w:r>
      <w:r>
        <w:rPr>
          <w:rtl w:val="true"/>
        </w:rPr>
        <w:t xml:space="preserve">عماد محمّد شيت عنين </w:t>
      </w:r>
      <w:r>
        <w:rPr>
          <w:rtl w:val="true"/>
        </w:rPr>
        <w:t>(</w:t>
      </w:r>
      <w:r>
        <w:rPr>
          <w:rtl w:val="true"/>
        </w:rPr>
        <w:t xml:space="preserve">حنفي </w:t>
      </w:r>
      <w:r>
        <w:rPr>
          <w:rtl w:val="true"/>
        </w:rPr>
        <w:t xml:space="preserve">/ </w:t>
      </w:r>
      <w:r>
        <w:rPr>
          <w:rtl w:val="true"/>
        </w:rPr>
        <w:t>العراق</w:t>
      </w:r>
      <w:r>
        <w:rPr>
          <w:rtl w:val="true"/>
        </w:rPr>
        <w:t>)</w:t>
      </w:r>
      <w:bookmarkEnd w:id="34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56100" cy="58801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618"/>
                        <a:stretch/>
                      </pic:blipFill>
                      <pic:spPr>
                        <a:xfrm>
                          <a:off x="0" y="0"/>
                          <a:ext cx="4356000" cy="5880240"/>
                        </a:xfrm>
                        <a:prstGeom prst="rect">
                          <a:avLst/>
                        </a:prstGeom>
                        <a:ln w="0">
                          <a:noFill/>
                        </a:ln>
                      </pic:spPr>
                    </pic:pic>
                  </a:graphicData>
                </a:graphic>
              </wp:inline>
            </w:drawing>
          </mc:Choice>
          <mc:Fallback>
            <w:pict>
              <v:shape id="shape_0" stroked="f" o:allowincell="f" style="position:absolute;margin-left:0pt;margin-top:-463.05pt;width:342.95pt;height:462.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إحدى المدن العراقية، ونشأ في أجواء فرضت عليه الانتماء إلى المذهب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الحقيقة وهيمنة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مبادئ ومذاهب يرى أتباعها على الحقّ، ويحاول كلّ منهم إملاء تعاليمه على أتباعه من خلال ترسيخ مبدأ تقليد التراث، ويحاول كسب المشروعية له من السلف الذي تقبّل تلك المعطيات، عملية ظهرت بوادر الفشل عليها في الآونة الأخيرة، فلم يعد التراث قادراً على ترسيخ الأُسس العقائدية وإملائها على أتباعه، ظاهرة تبلورت في عدم قناعة أتباعها بهذه التعاليم، بل انكشف لهم من خلال البحث والتحقيق في شتّى المجالات بطلان هذه المبادئ وافتقارها إلى الدليل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الذين رفضوا هيمنة التراث على أُسسه الفكرية والعقائدية، وحاول من خلال البحث والتحقيق الوصول إلى الحقيقة</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أعتقد أنّ الشيعة ظاهرة طارئة في المجتمع الإسلامي، تكوّنت نتيجة لأحداث وظروف اجتماعية معيّنة، وكثر أتباعها على مرّ الزمن، </w:t>
      </w:r>
    </w:p>
    <w:p>
      <w:pPr>
        <w:pStyle w:val="BookText"/>
        <w:rPr/>
      </w:pPr>
      <w:r>
        <w:rPr>
          <w:rFonts w:ascii="Amiri" w:hAnsi="Amiri" w:eastAsia="Amiri" w:cs="Amiri"/>
          <w:color w:val="111111"/>
          <w:sz w:val="28"/>
          <w:sz w:val="28"/>
          <w:szCs w:val="28"/>
          <w:rtl w:val="true"/>
          <w:lang w:bidi="ar-SA"/>
        </w:rPr>
        <w:t>وتمكّنوا من تكوين أُسس ومبادئ لا تمت للإسلام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ويرى البعض أنّ ابن سبأ هو المؤسّس لهذا التكتّل، ويزعم آخرون بنشوء هذه الظاهرة زمن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يرى أنّه مذهب نشأ في ظروف معيّنة نتيجة لأحداث مهّدت له الأرضية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رسمت هذه الصورة لي حاجزاً كبيراً عن الاختلاط بأتباع هذا المذهب، مضافاً إلى الأجواء التربوية التي عشتها فترة من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شاءت الأقدار الإلهيّة أن اطّلع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التشيّع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باقر الصدر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شدّني الكتاب الذي تطرّق إلى بيان حقيقة التشيّع ونشأته، وأجاب مؤلّفه على الكثير من الاتهامات ألتي ترمى بها هذه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الملفت للنظر فيما ذكره المؤلّف هو حقيقة وجود الشيعة في زمن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جعلني في موقف حرج إزاء التعريف الشائع عن أتباع هذا المذهب، ولم أكتفي بما ذكره المؤلّف، فقمت بعملية البحث والتحقيق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البحث والتحقيق حول هذا الأمر تعرّفت على الكثير من التحريفات التي تكاثرت على مرّ العصور، وأصبح أصحاب الحقّ هم المتّهمون، وتمّ تبرئت من تلوثّت يداه بالخيانة ودسّ الأكاذيب في الشريعة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وشيعتك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الحمويني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وموفق بن أحمد 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كلّم الشمس فإنّها تكلّمك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العبد المطيع لله عزّ وجلّ</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وإمام المتقين وقائد الغرّ </w:t>
      </w:r>
    </w:p>
    <w:p>
      <w:pPr>
        <w:pStyle w:val="BookText"/>
        <w:rPr/>
      </w:pPr>
      <w:r>
        <w:rPr>
          <w:rFonts w:ascii="Amiri" w:hAnsi="Amiri" w:eastAsia="Amiri" w:cs="Amiri"/>
          <w:color w:val="111111"/>
          <w:sz w:val="28"/>
          <w:sz w:val="28"/>
          <w:szCs w:val="28"/>
          <w:rtl w:val="true"/>
          <w:lang w:bidi="ar-SA"/>
        </w:rPr>
        <w:t>المحجّلين، يا علي أنت وشيعتك في الجنّة، يا علي أوّل من تنشق الأرض عنه محمّد ثمّ أنت، وأوّل من يحيا محمّد ثمّ أنت، وأوّل من يكسى محمّد ثمّ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فانكببت لله ساجداً شكراً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أخي ويا حبيبي باهى الله بك أهل سماواته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المفسر الكبير الآلوسي في تفسيره روح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مردويه عن علي كرّم الله تعالى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وَعَمِلُوا الصَّالِحَاتِ أُوْلَئِكَ هُمْ خَيْرُ الْبَرِيَّةِ</w:t>
      </w:r>
      <w:r>
        <w:rPr>
          <w:rStyle w:val="FootnoteAnchor"/>
          <w:rtl w:val="true"/>
        </w:rPr>
        <w:footnoteReference w:id="706"/>
      </w:r>
      <w:r>
        <w:rPr>
          <w:rFonts w:ascii="Amiri" w:hAnsi="Amiri" w:eastAsia="Amiri" w:cs="Amiri"/>
          <w:color w:val="111111"/>
          <w:sz w:val="28"/>
          <w:sz w:val="28"/>
          <w:szCs w:val="28"/>
          <w:rtl w:val="true"/>
          <w:lang w:bidi="ar-SA"/>
        </w:rPr>
        <w:t>، هم أنت وشيعتك وموعدي وموعدكم الحوض إذا جثت الأُمم للحساب يدعون غرّاً محجّلين</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ويذكر الشوكاني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أنت وشيعتك يوم القيامة راضين مرضيّين</w:t>
      </w:r>
      <w:r>
        <w:rPr>
          <w:rFonts w:eastAsia="Amiri" w:cs="Amiri" w:ascii="Amiri" w:hAnsi="Amiri"/>
          <w:color w:val="111111"/>
          <w:sz w:val="28"/>
          <w:szCs w:val="28"/>
          <w:rtl w:val="true"/>
          <w:lang w:bidi="ar-SA"/>
        </w:rPr>
        <w:t>»</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الكثير من الروايات تدلّ على وجود هذا المذهب الموالي للخط الرسالي، والذي لم ينحرف جراء الأحداث التي شهدتها الأُمّة عقيب وفاة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فترة من البحث والتحقيق حول الشيعة حصل لي الاقتناع الكامل بحقانية هذا المذهب، فقمت بغربلة موروثي العقائدي، وأعلنت تشيعي</w:t>
      </w:r>
      <w:r>
        <w:rPr>
          <w:rFonts w:eastAsia="Amiri" w:cs="Amiri" w:ascii="Amiri" w:hAnsi="Amiri"/>
          <w:color w:val="111111"/>
          <w:sz w:val="28"/>
          <w:szCs w:val="28"/>
          <w:rtl w:val="true"/>
          <w:lang w:bidi="ar-SA"/>
        </w:rPr>
        <w:t xml:space="preserve">. </w:t>
      </w:r>
      <w:bookmarkStart w:id="341" w:name="pg20390_291452"/>
    </w:p>
    <w:p>
      <w:pPr>
        <w:pStyle w:val="Heading2"/>
        <w:numPr>
          <w:ilvl w:val="1"/>
          <w:numId w:val="1"/>
        </w:numPr>
        <w:rPr/>
      </w:pPr>
      <w:bookmarkStart w:id="342" w:name="__RefHeading___Toc12635976_2142443653"/>
      <w:bookmarkStart w:id="343" w:name="_Toc111"/>
      <w:bookmarkEnd w:id="341"/>
      <w:bookmarkEnd w:id="342"/>
      <w:r>
        <w:rPr>
          <w:rtl w:val="true"/>
        </w:rPr>
        <w:t>(</w:t>
      </w:r>
      <w:r>
        <w:rPr/>
        <w:t>١٠٣</w:t>
      </w:r>
      <w:r>
        <w:rPr>
          <w:rtl w:val="true"/>
        </w:rPr>
        <w:t xml:space="preserve">) </w:t>
      </w:r>
      <w:r>
        <w:rPr>
          <w:rtl w:val="true"/>
        </w:rPr>
        <w:t xml:space="preserve">عمّار العبيدي </w:t>
      </w:r>
      <w:r>
        <w:rPr>
          <w:rtl w:val="true"/>
        </w:rPr>
        <w:t>(</w:t>
      </w:r>
      <w:r>
        <w:rPr>
          <w:rtl w:val="true"/>
        </w:rPr>
        <w:t xml:space="preserve">حنفي </w:t>
      </w:r>
      <w:r>
        <w:rPr>
          <w:rtl w:val="true"/>
        </w:rPr>
        <w:t xml:space="preserve">/ </w:t>
      </w:r>
      <w:r>
        <w:rPr>
          <w:rtl w:val="true"/>
        </w:rPr>
        <w:t>العراق</w:t>
      </w:r>
      <w:r>
        <w:rPr>
          <w:rtl w:val="true"/>
        </w:rPr>
        <w:t>)</w:t>
      </w:r>
      <w:bookmarkEnd w:id="343"/>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شمال العراق، ونشأ في أُسرة سنية حنفية المذهب، واصل دراسته إلى المرحلة المتوسطة، استبصر سنة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العاصمة الإيرانية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توفّر الفرصة لمعرفة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يتعجّب المرء إذا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وقوعي في الأسر في إيران خلال الحرب العراقية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المسمّاة بحرب الخليج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نعمة لي بدلاً أن تكون عليّ 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الأسر معاناة ولا شكّ، ولكنّ هذه التجربة بالخصوص قد منحتني فرصة لمراجعة سيرة حياتي، وكانت محطّة للانطلاق لمستقبل يسوده الإيمان، وتعمره المحبّة</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وقعت في الأسر كان لديّ الوقت الكافي لمطالعة الكتب، واستماع المحاضرات، والأهمّ من ذلك وجود الفرصة للتفكير بما أقرأ وبما أسمع ومقارنة ذلك مع معلوماتي السابقة، أو مقايستة مع العبر التي استفدتها من تجاربي السابقة في الحياة رغم قلّتها وضعفها لوقوعي في الأسر وأنا لازلت شاباً في مقتبل العمر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فتحت قلبي لمعرفة حقيقة الأُمور، ولم يأخذني العناد المذهبي، أو يكون غرور الشباب سدّاً يمنع القلب من تقبّل الحقّ، أو يصرف النفس عن الاستسلام للواقع الذي قد لا يروق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رأيت في المجتمع الجديد الذي أعيش فيه نماذج كثيرة تدلّ على السعي لتطبيق الإسلام، كمراعاة الحجاب من قبل النساء التي كنت أراهنّ على شاشة التلفاز، وغير ذلك من الأُمور التي تجذب الإنسان المسلم إلى الاعتزاز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كلّ هذه الأُمور لم تكن لتدفعني لتغيير عقيدتي المذهبيّة التي نشأت عليها لولا تعرفّي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الضالّة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يحسّ المرءُ عندما يتعرّف على أهل بيت الرسالة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وجد ما كان يبحت عنه ضميره من حقائق مجسّمة تنبض بالحياة، وتنزل إلى أرض الواقع لتدافع عن الحقّ، وتحارب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المرء أيضاً أنّه قد ملئت فراغات شاسعة في أعماق نفسه كان يسودها الباطل والزيف والخداع، فالمرء المسلم عندما يتمعّن في سيرة غيرهم ممّن يفارقونهم ولا يلتقون معهم على نفس السبيل، يجد الأخطاء والنقص والضعف الذي لا يمكن ستره أمام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البيت وما أدراك ما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معصومون لا يقاس بهم أحد</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 معدن الرسالة، وأصل كلّ خير، فهم العلماء وهم الحلماء، وهم الحكماء، وهم أرقى من في هذا الوجود البشري من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انظر إلى سيرة الرسول الأعظم صلوات الله عليه وآله وقد شوّهها المبطلون ليرفعوا من شأن قادتهم المزيّفين، فقد نسبوا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والخطيئة لكي يبرّروا أخطاء وخطيئات من حكم المسلمين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أدّعى خلافته ظلماً، وهو يختلف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سنخاً وطينة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إلى سيرة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جهاده البطولي أيّام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سكوته أيّام من سبقه بغصب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حفاظاً على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حروبه على الناكثين والقاسطين والمارقين أيّام خلافته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كلّ ذلك يُراعي الحقّ، بل كان الحقّ يدور معه حيثما دار</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يُراعي المصالح الظاهريّة على حساب الدين أبداً كما فعل ويفعل غيره من حكّام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هي سيرة 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لكلّ منهم دور في حفظ الإسلام من دسائس أعدائه الكفّار أو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 دور بقيّة المعصومين من أولاد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عمود الإسلام الذي تدور عليه رحاه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على اختلاف أدوارهم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لاختلاف الزمان والمكان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يدافعون عن بيضة الإسلام بكلّ ما أُوتوا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خلفاء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بالحقّ، يقومون مقامه في كلّ عصر، حيث لم ينته دورهم، فما زال الإمام الثاني عشر عجل الله فرجه حيّاً يُدير الأُمور ولو من خلف الستار، ويدافع عن الإسلام ولو أنّ دوره غير ظاهر للعيان، لغلبة أهل الظلم، وسيطرة أهل الباطل</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وسيأتي اليوم الذي يظهر فيه فيملأ الدنيا عدلاً وقسطاً كما ملئت ظلماً </w:t>
      </w:r>
    </w:p>
    <w:p>
      <w:pPr>
        <w:pStyle w:val="BookText"/>
        <w:rPr/>
      </w:pPr>
      <w:r>
        <w:rPr>
          <w:rFonts w:ascii="IRNazanin" w:hAnsi="IRNazanin" w:eastAsia="IRNazanin"/>
          <w:color w:val="111111"/>
          <w:sz w:val="28"/>
          <w:sz w:val="28"/>
          <w:szCs w:val="28"/>
          <w:rtl w:val="true"/>
          <w:lang w:bidi="fa-IR"/>
        </w:rPr>
        <w:t>وجورا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قال الله سبحانه في محكم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الاَْرْضِ وَنَجْعَلَهُمْ أَئِمَّةً وَنَجْعَلَهُمُ الْوَارِثِينَ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أراد الهداية فليؤمن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يأتي يوم لا ينفع نفس إيمانها، لأنّها لم تؤمن من قبل، كما أشار إلى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يَأْتِي بَعْضُ آيَاتِ رَبِّكَ لاَ يَنفَعُ نَفْسًا إِيمَانُهَا لَمْ تَكُنْ آمَنَتْ مِن قَبْلُ أَوْ كَسَبَتْ فِي إِيمَانِهَا خَيْرًا قُلِ انتَظِرُواْ إِنَّا مُنتَظِرُونَ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فَرَّقُواْ دِينَهُمْ وَكَانُواْ شِيَعًا لَّسْتَ مِنْهُمْ فِي شَيْ إِنَّمَا أَمْرُهُمْ إِلَى اللّهِ ثُمَّ يُنَبِّئُهُم بِمَا كَانُواْ يَفْعَلُونَ</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فأهل البيت هم أهل الإيمان والولاية، وهم عنوان الوحدة، وأمانٌ من الفرقة، وهم الضالّة المنشودة التي من ضيّعها جنى على نفسه</w:t>
      </w:r>
      <w:r>
        <w:rPr>
          <w:rFonts w:eastAsia="Amiri" w:cs="Amiri" w:ascii="Amiri" w:hAnsi="Amiri"/>
          <w:color w:val="111111"/>
          <w:sz w:val="28"/>
          <w:szCs w:val="28"/>
          <w:rtl w:val="true"/>
          <w:lang w:bidi="ar-SA"/>
        </w:rPr>
        <w:t xml:space="preserve">. </w:t>
      </w:r>
      <w:bookmarkStart w:id="344" w:name="pg20390_291456"/>
    </w:p>
    <w:p>
      <w:pPr>
        <w:pStyle w:val="Heading2"/>
        <w:numPr>
          <w:ilvl w:val="1"/>
          <w:numId w:val="1"/>
        </w:numPr>
        <w:rPr/>
      </w:pPr>
      <w:bookmarkStart w:id="345" w:name="__RefHeading___Toc12635978_2142443653"/>
      <w:bookmarkStart w:id="346" w:name="_Toc112"/>
      <w:bookmarkEnd w:id="344"/>
      <w:bookmarkEnd w:id="345"/>
      <w:r>
        <w:rPr>
          <w:rtl w:val="true"/>
        </w:rPr>
        <w:t>(</w:t>
      </w:r>
      <w:r>
        <w:rPr/>
        <w:t>١٠٤</w:t>
      </w:r>
      <w:r>
        <w:rPr>
          <w:rtl w:val="true"/>
        </w:rPr>
        <w:t xml:space="preserve">) </w:t>
      </w:r>
      <w:r>
        <w:rPr>
          <w:rtl w:val="true"/>
        </w:rPr>
        <w:t xml:space="preserve">عمر التميمي </w:t>
      </w:r>
      <w:r>
        <w:rPr>
          <w:rtl w:val="true"/>
        </w:rPr>
        <w:t>(</w:t>
      </w:r>
      <w:r>
        <w:rPr>
          <w:rtl w:val="true"/>
        </w:rPr>
        <w:t xml:space="preserve">حنفي </w:t>
      </w:r>
      <w:r>
        <w:rPr>
          <w:rtl w:val="true"/>
        </w:rPr>
        <w:t xml:space="preserve">/ </w:t>
      </w:r>
      <w:r>
        <w:rPr>
          <w:rtl w:val="true"/>
        </w:rPr>
        <w:t>العراق</w:t>
      </w:r>
      <w:r>
        <w:rPr>
          <w:rtl w:val="true"/>
        </w:rPr>
        <w:t>)</w:t>
      </w:r>
      <w:bookmarkEnd w:id="346"/>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بالعراق، ونشأ في أُسرة سنية المذهب، استبصر سنة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١٩٣٦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إثر كرامة رآها من حضرة أبي الفضل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 ابنه فاضل عن أبيه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أبي حوالي مائة طنّ من التمر إلى شخص ولم يدفع المشتري له الثمن، فذهب أبي شاكياً إلى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وأراد المبيت في حرمه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فمنع أوّلاً، وبعد إصراره سمح له في المبيت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أطفئوا المصابيح، وأغلقوا الأبواب، غلبه النوم، وبعد ذلك سمع صوتاً، وشاهد نوراً لا يمكن وصفه، وإذا بصوت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استيقظ ياملّه عمران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فاستيقظ، وأخبره الصوت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ثمن بضاعته التي باعها إلى المشتري الخائن في كيس التمر، وهو مخيط، وكان قصد المشتري نقل الكيس والبضاعة إلى محلّ آخر، فلم يتمكن من القرب منهما، فضلاً عن الهرب بهما</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الصوت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العباس إنّني حنفي المذهب، وإذا ذهبت إلى الجعفرية وأخبرتهم بقصّتي معك يا سيّدي لا يصدّقون بذاك، لأنّ مذهبي يختلف عن مذهبهم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ويتابع ابنه فاضل رواية ما حدث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ذلك شاهد والدي اصبعين خرجا من القبر الشريف، يمسكان قطعة من ورق أبيض مكتوب فيها بخط سيّدنا العباس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يتمكن والدي من قراءة ذلك الخط، فأخذ الورقة من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وذهب بها هو وجماعة من أشراف الكاظميّة إلى المرحوم سماحة آية الله العظمى السيّد حسن الصدر، فقرأ المرحوم الورقة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واستلم بضاعتك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والدي امتنع من استلامها، فقال للذي أراد أن يأكلّ عليه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بالبضاعة هي حلالٌ لك، وهكذا وهبها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نال أبي من شرف الحديث من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أظهر حقّه على ذلك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هنا الابن فاضل عن أبيه كيفيّة استبصاره يقول الأب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عرفت الحقّ، وعرفت أنّ هذا المذهب العظيم، المذهب الجعفري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نسبة إلى الإمام جعفر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الاثنا عشر وأستاذ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يستند إلى أهل بيت الرحمة الذين أذهب الله عنهم الرجس وطهّرهم تطهيراً، فأصبحت جعفريّاً، واعتنقت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وبدّلت اسمي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عمران، كما سمّاني سيّدي أبو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قصصت ما جرى معي على أخويّ فصدّقاني، وأبدلا أسميهما أيضاً من عثمان إلى سلمان، ومن بكر إلى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يتّفق جميع علماء المسلمين على أنّ لأولياء الله كرامات تقوّي عقائد الناس بالدين الحنيف، ولم يشذّ عن هذا الإجماع حتّى ابن تيميّة</w:t>
      </w:r>
      <w:r>
        <w:rPr>
          <w:rStyle w:val="FootnoteAnchor"/>
          <w:rtl w:val="true"/>
        </w:rPr>
        <w:footnoteReference w:id="714"/>
      </w:r>
      <w:r>
        <w:rPr>
          <w:rFonts w:ascii="Amiri" w:hAnsi="Amiri" w:eastAsia="Amiri" w:cs="Amiri"/>
          <w:color w:val="111111"/>
          <w:sz w:val="28"/>
          <w:sz w:val="28"/>
          <w:szCs w:val="28"/>
          <w:rtl w:val="true"/>
          <w:lang w:bidi="ar-SA"/>
        </w:rPr>
        <w:t>رائد التيار السلفي</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فكراماتهم ومعجزاتهم فحدّث عنها ولا حرج، فهي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كثيرة جدّاً، ويكاد لا يوجد بيت شيعي واحد لم ير منهم المعجزات، فضلاً عن أتباع المذاهب الأُخرى من المسلمين، بل وحتّى أتباع الديانات الأُخرى رأوا منهم كرامات هدت الكثير منهم إلى معرفة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واتباعهم</w:t>
      </w:r>
      <w:r>
        <w:rPr>
          <w:rFonts w:eastAsia="Amiri" w:cs="Amiri" w:ascii="Amiri" w:hAnsi="Amiri"/>
          <w:color w:val="111111"/>
          <w:sz w:val="28"/>
          <w:szCs w:val="28"/>
          <w:rtl w:val="true"/>
          <w:lang w:bidi="ar-SA"/>
        </w:rPr>
        <w:t xml:space="preserve">. </w:t>
      </w:r>
      <w:bookmarkStart w:id="347" w:name="pg20390_291459"/>
    </w:p>
    <w:p>
      <w:pPr>
        <w:pStyle w:val="Heading2"/>
        <w:numPr>
          <w:ilvl w:val="1"/>
          <w:numId w:val="1"/>
        </w:numPr>
        <w:rPr/>
      </w:pPr>
      <w:bookmarkStart w:id="348" w:name="__RefHeading___Toc12635980_2142443653"/>
      <w:bookmarkStart w:id="349" w:name="_Toc113"/>
      <w:bookmarkEnd w:id="347"/>
      <w:bookmarkEnd w:id="348"/>
      <w:r>
        <w:rPr>
          <w:rtl w:val="true"/>
        </w:rPr>
        <w:t>(</w:t>
      </w:r>
      <w:r>
        <w:rPr/>
        <w:t>١٠٥</w:t>
      </w:r>
      <w:r>
        <w:rPr>
          <w:rtl w:val="true"/>
        </w:rPr>
        <w:t xml:space="preserve">) </w:t>
      </w:r>
      <w:r>
        <w:rPr>
          <w:rtl w:val="true"/>
        </w:rPr>
        <w:t xml:space="preserve">فؤاد غريب علي </w:t>
      </w:r>
      <w:r>
        <w:rPr>
          <w:rtl w:val="true"/>
        </w:rPr>
        <w:t>(</w:t>
      </w:r>
      <w:r>
        <w:rPr>
          <w:rtl w:val="true"/>
        </w:rPr>
        <w:t xml:space="preserve">شافعي </w:t>
      </w:r>
      <w:r>
        <w:rPr>
          <w:rtl w:val="true"/>
        </w:rPr>
        <w:t xml:space="preserve">/ </w:t>
      </w:r>
      <w:r>
        <w:rPr>
          <w:rtl w:val="true"/>
        </w:rPr>
        <w:t>العراق</w:t>
      </w:r>
      <w:r>
        <w:rPr>
          <w:rtl w:val="true"/>
        </w:rPr>
        <w:t>)</w:t>
      </w:r>
      <w:bookmarkEnd w:id="349"/>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١٣٧٥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١٩٥٦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خانقين بالعراق، ونشأ في أسرة شافعيّة المذهب، وكان استبصاره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الأرضيّة التي دفعته للاستبصار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الاستبصار لا ينشأ من فراغ، وإنّما هو بحاجة إلى أرضيّة يوفّرها الإنسان لنفسه لتهديه إلى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أهمّ أسباب استبصاره هو تعميق إيمانه بالله تعالى، وهذا الأمر هو الذي دفعه ليهتمّ بدينه، وأن لا يكون دينه مجرّد تقاليد يتلقّاها من الآخرين بصورة عمياء ويكتفي بأدائها الظاهري، ويكون جلّ اهتمامه بأمور معاشه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قرّر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تعميق صلته بالله سبحانه وتعالى أخذ بالبحث لتشييد معتقداته وفق الأسس الصحيحة، وكان استعداد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للتضحية في هذا الصعيد هو السبب ا لذي أدّى إلى زوال جميع العقبات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الدين الصحيح لا يحصل عليه الإنسان إلاّ بالجدّ والاجتهاد والمثابرة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العقائديّة، فاكتشف من خلال المطالعة </w:t>
      </w:r>
    </w:p>
    <w:p>
      <w:pPr>
        <w:pStyle w:val="BookText"/>
        <w:rPr/>
      </w:pPr>
      <w:r>
        <w:rPr>
          <w:rFonts w:ascii="Amiri" w:hAnsi="Amiri" w:eastAsia="Amiri" w:cs="Amiri"/>
          <w:color w:val="111111"/>
          <w:sz w:val="28"/>
          <w:sz w:val="28"/>
          <w:szCs w:val="28"/>
          <w:rtl w:val="true"/>
          <w:lang w:bidi="ar-SA"/>
        </w:rPr>
        <w:t xml:space="preserve">بأنّ العلماء الذين كانوا محيطين به يخفون عنه الكثير من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لا يمكن الاعتماد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رحلته العلميّة بنفسه لعلّه يكتشف الحقيقة الضائعة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وبمرور الزمان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 ومنزلة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من خلال مطالعته كتب أهل السنّة التراثيّة، ولكنّة وجد بأنّ أهل السنّة لديهم حسّاسيّة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يهتمّون أشدّ الاهتمام بالصحابة، بحيث دفعهم هذا الأمر إلى الإفراط والقول بعدالة الصحابة جميعاً، ولكنّ الواقع يكشف خلاف ذلك، ويكفي للباحث أن يتصفّح كتب التاريخ وكتب الحديث ليرى مدى ارتكاب بعض الصحابة للمجازر والموبقات والمعاصي، بل بلغ بهم الأمر أن قتل بعضهم بعضاً، وهذا ما يكشف مدى قسوة هؤلاء في التعامل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المقابل فإنّ كتب أهل السنّة مليئة بالأحاديث المرويّة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التأكيد على محبّة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ومودّتهم، والاعتصام بحبلهم، والتمسّك بهديهم،والالتحاق بركبهم، والركوب في سفينتهم سفينة النجاة، ولكنّ واقع أهل السنّة يسير خلاف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سبب ذلك إلاّ أنّ مذهب أهل السنّة مذهب حكومي، عاش في أحضان الحكومات واستمدّ شرعيّته منها، وكانت هذه الحكومات هي التي تسيّره أين ما شاءت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رأس هذه الحكومات حكومة بني أُميّة، وعداء هذه الحكومة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 هذه الحكومات حكومة بني العبّاس وخصومة هذه الحكومة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ممّا لا يخفى على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ما ترك الأثر البليغ في موقف أهل السنّة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تحرّر الإنسان من أسر التقليد الأعمى فإنّه سيجد نفسه مندفعاً نحو التمسّك بهدي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غير إراديّة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دور الإيمان والعلم في الاستبصار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عمّق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صلته بالله اكتسب القوّة لتخطِّي جميع الموانع التي تقف بوجهه نحو معرفة الحقّ، لكنّه وجد نفسه بحاجة إلى طلب العلم ليرفع مستواه، وهذا ما أملى عليه إيمانه، فتوجّه إلى مطالعة الكتب فمن الكتب التي لفتت نظره هي كتب المستبصرين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هذه الكتب جديرة بالاهتمام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كتب أبناء مذهبه الذين أعرضوا عن مذهبهم وانتقلوا إلى مذهب التشيّع، فلا شكّ لهؤلاء أدلّة وبراهين دفعتهم إلى هذا التحوّل المذهبي وهو تحوّل يتطلّب التضحية وتقبّل العناء والحرمان، فلا شكّ أنّ هذه الأدلّة تستحقّ القراءة بتأمّل وتدبّر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أبرز الكتب التي تأثّر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السيّد عبد الحسين شرف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أولى بالاتّباع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مطالعاته المكثّفة ولاسيّما مطالعته للكتب التي تأثّر بها بأنّ الأدلّة العقليّة والنقليّة كلّها تكشف بأنّ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الكتب لم يجد إجماعاً بين الفريقين إلاّ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وكتب الفريقين مليئة بفضائل لأمير المؤمنين لم تذكر لأيّ شخص آخر من الصحابة، بحيث صرّح أبو علي النيسابوري بذلك وقال</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يرد في حقّ أحد من الصحابة بالأسانيد الحسان ما جاء في علي</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والجدير بالانتباه أنّ بني أميّة بذلوا غاية جهدهم لإخفاء 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حتّى منعوا أن يتسمّى أحد باسمه، وعلى الرغم من ذلك كلّه ظهرت من فضائل ومناقب أمير المؤمنين الكثير بحيث قال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لرجل كتم أعتدائه فضائله حسداً، وكتمها محبّوه خوفاً، وخرج ما بين ذين ما طبق الخافقين</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إذا دقّق الباحث النظر فيما نُسب لأبي بكر من فضائل فإنّها في كتب أهل السنّة إمّا عن ابنته عائشة، وعداء عائشة لأمير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 على أحد، فالتي تكون مستعّدة لسفك دماء المسلمين في حرب الجمل لن يكون لديها أيّ مانع لتقديم أبيها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بأحاديث موضوعة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عبد الله بن عمر وهو أيضاً ممّن لا يحبّ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رفض مبايعته بعد اجتماع الناس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يحدّث عبد الله بن عمر أنّ أفضل الناس بعد النبيّ أبو بكر ثمّ عمر ثمّ عثمان ثمّ لا تفاضل</w:t>
      </w:r>
      <w:r>
        <w:rPr>
          <w:rStyle w:val="FootnoteAnchor"/>
          <w:rtl w:val="true"/>
        </w:rPr>
        <w:footnoteReference w:id="717"/>
      </w:r>
      <w:r>
        <w:rPr>
          <w:rFonts w:ascii="Amiri" w:hAnsi="Amiri" w:eastAsia="Amiri" w:cs="Amiri"/>
          <w:color w:val="111111"/>
          <w:sz w:val="28"/>
          <w:sz w:val="28"/>
          <w:szCs w:val="28"/>
          <w:rtl w:val="true"/>
          <w:lang w:bidi="ar-SA"/>
        </w:rPr>
        <w:t>، والناس بعد ذلك سواسية، ومعنى هذا الحديث أنّ عبد الله ابن عمر جعل الإمام علي من سوقة الناس، كأيّ شخص آخر ليس له فضل ولا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وأصبح بعد ذلك كلام ابن عمر سنداً لمَن بعده في حذف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قال أحمد بن حنبل قبل ظهور مصطلح الخلفاء الأربعة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عندنا في التفضيل ما قال ابن عمر</w:t>
      </w:r>
      <w:r>
        <w:rPr>
          <w:rFonts w:eastAsia="Amiri" w:cs="Amiri" w:ascii="Amiri" w:hAnsi="Amiri"/>
          <w:color w:val="111111"/>
          <w:sz w:val="28"/>
          <w:szCs w:val="28"/>
          <w:rtl w:val="true"/>
          <w:lang w:bidi="ar-SA"/>
        </w:rPr>
        <w:t>...»</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وعمر وعثمان ونسكت، على حديث ابن </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ويعلّق التيجاني السماوي على موقف ابن عمر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عبد الله بن عمر من الحقائق التي ذكرها أعلام الأُمّة وأئمّتها بأنّه لم يرد في أحد من الصحابة بالأسانيد الحسان ما جاء في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عبد الله بن عمر لم يسمع بفضيلة واحدة لعلي؟</w:t>
      </w:r>
    </w:p>
    <w:p>
      <w:pPr>
        <w:pStyle w:val="BookText"/>
        <w:rPr/>
      </w:pPr>
      <w:r>
        <w:rPr>
          <w:rFonts w:ascii="Amiri" w:hAnsi="Amiri" w:eastAsia="Amiri" w:cs="Amiri"/>
          <w:color w:val="111111"/>
          <w:sz w:val="28"/>
          <w:sz w:val="28"/>
          <w:szCs w:val="28"/>
          <w:rtl w:val="true"/>
          <w:lang w:bidi="ar-SA"/>
        </w:rPr>
        <w:t xml:space="preserve">بلى والله لقد سمع ووعى، ولكنّ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تقلّب الحقائق وتصنع الأعاجيب</w:t>
      </w:r>
      <w:r>
        <w:rPr>
          <w:rFonts w:eastAsia="Amiri" w:cs="Amiri" w:ascii="Amiri" w:hAnsi="Amiri"/>
          <w:color w:val="111111"/>
          <w:sz w:val="28"/>
          <w:szCs w:val="28"/>
          <w:rtl w:val="true"/>
          <w:lang w:bidi="ar-SA"/>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يروي فضائل أبي بكر كلٍّ من عمر بن العاص وأبو هريرة وعروة وعكرمة، ويكشف التاريخ أنّ هؤلاء كانوا متحاملين على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وحاربوه بشتّى الطرق إمّا بالسلاح وإمّا بالدس واختلاق الفضائل لأعدائه وخصومه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 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شيخنا أبو جعفر الإسكافي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معاوية وضع قوماً من الصحابة وقوماً من التابعين على رواية أخبار قبيحة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وتقتضي الطعن فيه، والبراءة منه، وجعل لهم على ذلك جعلاً يرغب في مثله، فاختلقوا ما أرضاه، منهم أبو هريرة وعمرو بن العاص والمغيرة ابن شعبة، ومن التابعين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الزهري أنّ عروة بن الزبير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رسول الله إذ اقبل العبّاس وعلي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 هذين يموتان على غير ملّتي أو قال ديني</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الزهري حديثان عن عروة عن </w:t>
      </w:r>
    </w:p>
    <w:p>
      <w:pPr>
        <w:pStyle w:val="BookText"/>
        <w:rPr/>
      </w:pPr>
      <w:r>
        <w:rPr>
          <w:rFonts w:ascii="Amiri" w:hAnsi="Amiri" w:eastAsia="Amiri" w:cs="Amiri"/>
          <w:color w:val="111111"/>
          <w:sz w:val="28"/>
          <w:sz w:val="28"/>
          <w:szCs w:val="28"/>
          <w:rtl w:val="true"/>
          <w:lang w:bidi="ar-SA"/>
        </w:rPr>
        <w:t>عائشة 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عنهما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بهما وبحديثهما الله أعلم بهما، إنّي لأتّهمهمافي بني هاشم</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الإمام أحمد بن حنبل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كثير الأعداء، ففتّش أعداؤه عيباً فلم يجدوا، فعمدوا إلى رجل قد حاربه وقاتله فأطروه كيداً منهم لعلي</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كَيْدًا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فَمَهِّلِ الْكَافِرِينَ أَمْهِلْهُمْ رُوَيْدًا</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لا يخفى بأنّ بغض وحسد العبّاسيّين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أقلّ من أسلافهم الأُمويّين، ومع ذلك ظهرت فضائل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ستّة قرون من الحكم الجائر والظالم له ولأهل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أعلن استبصاره</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سبيل بعد تعميق صلته بالله سبحانه وتعالى، والبحث واكتشاف الحقيقة سوى الالتحاق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فأعلن استبصاره في منطقته، ولم يكن الأمر لأهالي تلك المنطقة غريباً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حركة الاستبصار كانت قد ظهرت من قبل، وكانت تمتدّ ويسمع أهالي تلك المنطقة بين الحين والآخر باستبصار أحد أبنائهم،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هؤلاء، وكان استبصار كلّ واحد يمنح هذه الحركة القوّة، ويدفع الآخرين إلى المزيد من التأمّل في موروثاتهم العقائديّة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450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636"/>
                        <a:stretch/>
                      </pic:blipFill>
                      <pic:spPr>
                        <a:xfrm>
                          <a:off x="0" y="0"/>
                          <a:ext cx="4444920" cy="6985080"/>
                        </a:xfrm>
                        <a:prstGeom prst="rect">
                          <a:avLst/>
                        </a:prstGeom>
                        <a:ln w="0">
                          <a:noFill/>
                        </a:ln>
                      </pic:spPr>
                    </pic:pic>
                  </a:graphicData>
                </a:graphic>
              </wp:inline>
            </w:drawing>
          </mc:Choice>
          <mc:Fallback>
            <w:pict>
              <v:shape id="shape_0" stroked="f" o:allowincell="f" style="position:absolute;margin-left:0pt;margin-top:-550.05pt;width:349.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فتوجّهت نحو هذه العقيدة السلسة وهذا الدين السمح حيث وجدّته دين العقل والوجدان، ووجدت بأنّ تعاليمه لا تنافي العقل كتعاليم الكنيسة، حيث تجعل من ثلاثة واحد ومن الواحد ثلاثة، فتوكّلت على الله أن يهديني لصراطه المستقيم، فركبت سفينة النجاة باتّباع دين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ومذهب أهل بيت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وأسأل من الله حسن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أبرز الأُمور التي تأثّرت بها في استبصاري هي مقتل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وعندما اطلعت على مأساة كربلاء اهتزّ لها وجداني وضميري، وتوهّجت أحاسيسي، وأدمت قلبي، وجرحت مشاعري، وأسالت دموعي المتدفقة بغزارة وحرقة، فوجدت بأنّ هذه الواقعة المأساوية أحدثت جروحاً في نفسي، وعندما بحثت عن تأثير هذه الواقعة في الواقع الاجتماعي رأيت بأنّه كلّما تجدّد الزمن فقد ازدادت مساحة هذه المأساة أسى ولوعة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الخطيب الحسيني الدكتور الشيخ محمّد باقر المقدسي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المنبر الحسيني في التوعية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والتعاطف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كلّ من يقرأ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جرى فيها من مآسي لابدّ أن يحزن بعمق ويتأثّر لما جرى على سيّد الشهداء وعلى أهل بيته وأصحابه، ومن ثُمّ ينشدّ إلى الإمام وينجذب إليه ويتعاطف معه، وهذا ما جرى لكثيرين بعدما قرأوا أو سمعوا فاجعة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الكاتبة الإنجليزية القديرة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فرايا ستارك</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قد كتبت فصلاً صغيراً عن عاشوراء في كتابها المعروف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بغداديّة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وتبدأ هذا الفصل بقولها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الشيعة في جميع أنحاء العالم الإسلامي يحيون ذكرى الحسين ومقتله، ويعلنون الحداد عليه في عشرة محرم الأولى كلّها، </w:t>
      </w:r>
    </w:p>
    <w:p>
      <w:pPr>
        <w:pStyle w:val="BookText"/>
        <w:rPr/>
      </w:pPr>
      <w:r>
        <w:rPr>
          <w:rFonts w:ascii="Amiri" w:hAnsi="Amiri" w:eastAsia="Amiri" w:cs="Amiri"/>
          <w:color w:val="111111"/>
          <w:sz w:val="28"/>
          <w:sz w:val="28"/>
          <w:szCs w:val="28"/>
          <w:rtl w:val="true"/>
          <w:lang w:bidi="ar-SA"/>
        </w:rPr>
        <w:t>حتّى يصل بهم مدّ الأحزان البطيء الذي يستولي على أنفسهم إلى أوجه بمواكب العزاء التي تخرج في اليوم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تشير إلى مواكب العزاء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تمثل فيها وقائع معركة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هذه المواكب التي تُقام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والمدن المقدّسة يعرف مجيئها من بعيد بصوت اللدم على الصدور 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تصف مجلس تعزية للنساء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إليه وهي متنكّرة </w:t>
      </w:r>
      <w:r>
        <w:rPr>
          <w:rFonts w:eastAsia="Amiri" w:cs="Amiri" w:ascii="Amiri" w:hAnsi="Amiri"/>
          <w:color w:val="111111"/>
          <w:sz w:val="28"/>
          <w:szCs w:val="28"/>
          <w:rtl w:val="true"/>
          <w:lang w:bidi="ar-SA"/>
        </w:rPr>
        <w:t xml:space="preserve">. . .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فصلها الكبير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كتبته في هذا الكتاب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فرايا ستارك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والحسين كذلك فتقول</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وعلى مسافة غير بعيدة من هذه البقعة جُعجع ابنه الحسين إلى جهة البادية، وظلّ يتجوّل حتّى نزل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نصب مخيّمه، بينما أحاط به أعداؤه ومنعوا موارد الماء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تزال تفصيلات تلك الوقائع واضحة جليّة في أفكار الناس في يومنا هذا كما كانت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١٢٥٧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من الممكن لمن يزور هذه المدن المقدّسة أن يستفيد كثيراً من زيارته مالم يقف على شيء من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مأساة الحسين تتغلغل في كلّ شيء حتّى تصل إلى الأُسس وهي من القصّص القليلة التي لا أستطيع قراءتها قط من دون أن ينتابني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التاريخ قد توقّف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أن وقعت تلك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أخذوا يعيشون فيهما على ذكرى الكراهيّة لأعداء الحسين المظلوم</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المستشرق المعروف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البروفسور براون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 عن مأساة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استشهد فيها سبط الرسول بعد تحمّل الأذى والعطش، كافية أن تُحدث في قلب أبرد الناس وأكثرهم تهاوناً وعدم اعتناء بالأُمور حماسة وحزناً وهيجاناً شديداً، وأن تتعالى بالروح إلى معارج الكمال، بحيث تستهين بالالم والموت</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الأستاذ المصري أبو شريف معروف عبد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إليّ رسالة يقول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ذات يوم كنت أبحث عن إذاعة القاهرة وفي يدي مذياع صغير، وأنا جالس وحدي في غرفتي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أعيش حينها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الشوق إليها يغمر قلبي ويستولي على مشاعري، ولم تكن الفضائيات قد ظهرت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وفجأة، تناهى إلى أذني صوت رخيم عذب، فأوقفت مؤشّر المذياع، كان الأداء مختلفاً تماماً عن كلّ أداء سمعته من قبل، فازدادت دهشتي، كان الرجل يتحدّث عن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الكارثة المريعة التي وقعت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 أيّ شهر من الشهور كنّا، وربّما في شهر محرم</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الأيّام لم أكن قد عرفت بعدُ البكاء 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البكاء، ولكنّني وجدت نفسي قد غمرها حزن شديد، فأجهشت بالبكاء، وفاضت الدموع من عيوني بغزارة وحرارة دون إرادة، ورحت أبكي بمرارة وحرقة لم أعهدها من قبل، إلى أن انتهى الحديث الذي استولى على جوانحي قادماً عبر الأثير، وقد تجسّدت أمامي مصيبة أهل البيت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أعلن المذيع بأنّ الإذاعة هي إذاعة طهران، ولكنّه لم يذكر اسم المتحدّث، ولعله بالطبع كان قد ذكره في البداية، فشعرت بالأسف الشديد لأنّني كنت في شدّة الشوق لمعرفة صاحب هذا الصوت القادم من خلف الحجب والأستار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ومضت أيّام وشهور وسنوات إلى أن فاجأني الصوت نفسه قادماً من نفس الإذاعة، ولكنّني كنت هذه المرّة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قرّرت أن أكشف هذا اللغز العجيب، وأن أعرف صاحب الصوت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 بي البحث، وما لبثت أن علمت أنّه عميد المنبر الحسيني الخطيب البارع والشاعر الأديب الشيخ الدكتور أحمد الوائلي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أن انفتحت أمام بصيرتي آفاق جديدة واسعة على قتيل العبرات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من مسلمي شمال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الخطيب السيّد مسلم الجابري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كنتُ أواصل دراساتي العليا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 xml:space="preserve"> وافقت أيّام العشرة الأولى من محرّم، فدعونا المسلمين من شمال إفريقية المتواجدين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للحضور ليلة تاسوعاء وعاشوراء في المركز الإسلامي الإيراني، فحضر جمعٌ كبيرٌ منهم، فأسمعناهم 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بصوت المرحوم الشيخ عبد الزهراء الكعبي، فكان الجميع ينصتون ويبكون تفاعلاً مع المأساة الحسينيّة، وكانوا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لم نعلم به، وأظهروا تعاطفهم مع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واشمئزازهم من القتلة المجرمين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مأساة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وانتشار التشيّع</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الدكتور جوزيف الفرنسي في تحقيق له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 وترقّياتها المحيّرة للعقول</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ومن جملة الأُمور الطبيعيّة التي صارت مؤيّدة لفرقة الشيعة في التأثير في قلوب سائر الفرق هو إظهار مظلوميّة أكابر دينهم، وهذه المسألة من الأُمور الطبيعيّة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أحد بالطبع ينتصر للمظلوم ويحبّ غلبة الضعيف على القوي، والطبايع البشريّة أميل إلى الضعيف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وهؤلاء مصنّفو أوروبّا الذين ذكروا في كتبهم تفصيل مقاتلة الحسين وأصحابه وقتلهم، مع أنّهم لا </w:t>
      </w:r>
    </w:p>
    <w:p>
      <w:pPr>
        <w:pStyle w:val="BookText"/>
        <w:rPr/>
      </w:pPr>
      <w:r>
        <w:rPr>
          <w:rFonts w:ascii="Amiri" w:hAnsi="Amiri" w:eastAsia="Amiri" w:cs="Amiri"/>
          <w:color w:val="111111"/>
          <w:sz w:val="28"/>
          <w:sz w:val="28"/>
          <w:szCs w:val="28"/>
          <w:rtl w:val="true"/>
          <w:lang w:bidi="ar-SA"/>
        </w:rPr>
        <w:t>يعتقدون بهم، أذعنوا بظلم قاتليهم وتعدّيهم وعدم رحمتهم، ويذكرون أسماء قاتليهم بالاشمئزاز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الأُمور طبيعيّة لا يقف أمامها شيء، وهذه النكتة من المؤيّدات الطبيعيّة لفرقة الشيعة</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جملة الذين تأثّروا بالإمام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وكانت إحدى عوامل استبصاره التأثّر من خلال قراءة مقتل الإمام الحسين، بحيث أدّى به ذلك إلى الاستبصار والالتحاق بركب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350" w:name="pg20390_291471"/>
    </w:p>
    <w:p>
      <w:pPr>
        <w:pStyle w:val="Heading2"/>
        <w:numPr>
          <w:ilvl w:val="1"/>
          <w:numId w:val="1"/>
        </w:numPr>
        <w:rPr/>
      </w:pPr>
      <w:bookmarkStart w:id="351" w:name="__RefHeading___Toc12635982_2142443653"/>
      <w:bookmarkStart w:id="352" w:name="_Toc114"/>
      <w:bookmarkEnd w:id="350"/>
      <w:bookmarkEnd w:id="351"/>
      <w:r>
        <w:rPr>
          <w:rtl w:val="true"/>
        </w:rPr>
        <w:t>(</w:t>
      </w:r>
      <w:r>
        <w:rPr/>
        <w:t>١٠٧</w:t>
      </w:r>
      <w:r>
        <w:rPr>
          <w:rtl w:val="true"/>
        </w:rPr>
        <w:t xml:space="preserve">) </w:t>
      </w:r>
      <w:r>
        <w:rPr>
          <w:rtl w:val="true"/>
        </w:rPr>
        <w:t xml:space="preserve">فاضل عمر التميمي </w:t>
      </w:r>
      <w:r>
        <w:rPr>
          <w:rtl w:val="true"/>
        </w:rPr>
        <w:t>(</w:t>
      </w:r>
      <w:r>
        <w:rPr>
          <w:rtl w:val="true"/>
        </w:rPr>
        <w:t xml:space="preserve">حنفي </w:t>
      </w:r>
      <w:r>
        <w:rPr>
          <w:rtl w:val="true"/>
        </w:rPr>
        <w:t xml:space="preserve">/ </w:t>
      </w:r>
      <w:r>
        <w:rPr>
          <w:rtl w:val="true"/>
        </w:rPr>
        <w:t>العراق</w:t>
      </w:r>
      <w:r>
        <w:rPr>
          <w:rtl w:val="true"/>
        </w:rPr>
        <w:t>)</w:t>
      </w:r>
      <w:bookmarkEnd w:id="352"/>
    </w:p>
    <w:p>
      <w:pPr>
        <w:pStyle w:val="BookText"/>
        <w:rPr/>
      </w:pPr>
      <w:r>
        <w:rPr>
          <w:rFonts w:ascii="Amiri" w:hAnsi="Amiri" w:eastAsia="Amiri" w:cs="Amiri"/>
          <w:color w:val="111111"/>
          <w:sz w:val="28"/>
          <w:sz w:val="28"/>
          <w:szCs w:val="28"/>
          <w:rtl w:val="true"/>
          <w:lang w:bidi="ar-SA"/>
        </w:rPr>
        <w:t xml:space="preserve">ولد سنة </w:t>
      </w:r>
      <w:r>
        <w:rPr>
          <w:rFonts w:ascii="Amiri" w:hAnsi="Amiri" w:eastAsia="Amiri" w:cs="Amiri"/>
          <w:color w:val="111111"/>
          <w:sz w:val="28"/>
          <w:sz w:val="28"/>
          <w:szCs w:val="28"/>
          <w:lang w:bidi="ar-SA"/>
        </w:rPr>
        <w:t>١٣٣٤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١٩١٦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 لمحافظة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ثُمّ انتقل إلى الأعظميّة ببغداد، وعمل فيها موظفاً في دائرة الاستهلاك، ونشأ على المذهب الحنفي مذهب أسرته حتّى سنة </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 حيث استبصر واعتنق مذهب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كرامة حصلت لأبيه في مرقد حضرة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فانتقل إثر ذلك من الأعظميّة إلى الكاظميّة واتخذها مقراً لسكناه، واختار عملاً حراً حيث أخذ يبيع الأصباغ، وباشر بنفسه في صبغ الجوامع والحسينيّات، وخاصة صحن الكاظميّة</w:t>
      </w:r>
      <w:r>
        <w:rPr>
          <w:rStyle w:val="FootnoteAnchor"/>
          <w:rtl w:val="true"/>
        </w:rPr>
        <w:footnoteReference w:id="729"/>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كرامة في صحن الكاظميّة</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تشيّعي إثر كرامة</w:t>
      </w:r>
      <w:r>
        <w:rPr>
          <w:rStyle w:val="FootnoteAnchor"/>
          <w:rtl w:val="true"/>
        </w:rPr>
        <w:footnoteReference w:id="730"/>
      </w:r>
      <w:r>
        <w:rPr>
          <w:rFonts w:ascii="Amiri" w:hAnsi="Amiri" w:eastAsia="Amiri" w:cs="Amiri"/>
          <w:color w:val="111111"/>
          <w:sz w:val="28"/>
          <w:sz w:val="28"/>
          <w:szCs w:val="28"/>
          <w:rtl w:val="true"/>
          <w:lang w:bidi="ar-SA"/>
        </w:rPr>
        <w:t>حصلت لأبي في حضرة أبي الفضل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ظهر لي ما كان خافياً عليّ من فضل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فواليتهم وتمسّكت بهم كما أمر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ومرّت معي الأيّام وأنا أعيش في نعيم الولاية الوارف، وفي أحد الأيّام عندما كنت في صحن الكاظميّة الشريف أمارس عمليّة الصبغ هناك مع جماعة آخرين كانوا من أهل السنّة المتعصّبين الذين لم يخل كلامهم من بعض الألفاظ التي تدلّ على تعصبهم وحقدهم، فحدث نزاع بيني وبينهم بسبب ذلك فما كان منهم إلاّ أن تآمروا عليّ ورموني من أعلى الطارمة إلى الأسفل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حصل أنّي وجدتُ نفسي معلّقاً لفترة في الهواء ثُمّ وقعت بهدوء على الأرض، وهكذا نجوت من كيدهم بفضل من غضبت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عن الإمام المهدي عجل الله فرجه في توقيع له وجّهه إلى الشيخ المفيد</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غيرُ مهملين لمراعاتكم، ولا ناسين لذكركم، ولولا ذلك لنزل بكم اللأواء</w:t>
      </w:r>
      <w:r>
        <w:rPr>
          <w:rStyle w:val="FootnoteAnchor"/>
          <w:rtl w:val="true"/>
        </w:rPr>
        <w:footnoteReference w:id="733"/>
      </w:r>
      <w:r>
        <w:rPr>
          <w:rFonts w:ascii="Amiri" w:hAnsi="Amiri" w:eastAsia="Amiri" w:cs="Amiri"/>
          <w:color w:val="111111"/>
          <w:sz w:val="28"/>
          <w:sz w:val="28"/>
          <w:szCs w:val="28"/>
          <w:rtl w:val="true"/>
          <w:lang w:bidi="ar-SA"/>
        </w:rPr>
        <w:t>واصطلمكم الأعداء</w:t>
      </w:r>
      <w:r>
        <w:rPr>
          <w:rFonts w:eastAsia="Amiri" w:cs="Amiri" w:ascii="Amiri" w:hAnsi="Amiri"/>
          <w:color w:val="111111"/>
          <w:sz w:val="28"/>
          <w:szCs w:val="28"/>
          <w:rtl w:val="true"/>
          <w:lang w:bidi="ar-SA"/>
        </w:rPr>
        <w:t>»</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وجود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أمان لأهل الأرض جميعاً، وقد وردت أحاديث</w:t>
      </w:r>
      <w:r>
        <w:rPr>
          <w:rStyle w:val="FootnoteAnchor"/>
          <w:rtl w:val="true"/>
        </w:rPr>
        <w:footnoteReference w:id="735"/>
      </w:r>
      <w:r>
        <w:rPr>
          <w:rFonts w:ascii="Amiri" w:hAnsi="Amiri" w:eastAsia="Amiri" w:cs="Amiri"/>
          <w:color w:val="111111"/>
          <w:sz w:val="28"/>
          <w:sz w:val="28"/>
          <w:szCs w:val="28"/>
          <w:rtl w:val="true"/>
          <w:lang w:bidi="ar-SA"/>
        </w:rPr>
        <w:t>كثيرة تفيد أنّ عدم وجود الحجّة يؤدّي إلى أن تسوخ الأرض بأهلها كما ورد عن الإمام المهدي نفسه حديث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الأمان لأهل الأرض كما أنّ النجوم أمان لأهل السماء</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وفضلاً عن ذلك، فهم يراعون شيعتهم ويحفظونهم من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وردت الإشارة إليه في الحديث أعلاه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يبيّن قوة العلاقة بين الأئمّة وشيعتهم حتّى في زمان غيبة الإمام المعصوم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أمر طبيعي أن يدفع الله البلاء عن </w:t>
      </w:r>
    </w:p>
    <w:p>
      <w:pPr>
        <w:pStyle w:val="BookText"/>
        <w:rPr/>
      </w:pPr>
      <w:r>
        <w:rPr>
          <w:rFonts w:ascii="Amiri" w:hAnsi="Amiri" w:eastAsia="Amiri" w:cs="Amiri"/>
          <w:color w:val="111111"/>
          <w:sz w:val="28"/>
          <w:sz w:val="28"/>
          <w:szCs w:val="28"/>
          <w:rtl w:val="true"/>
          <w:lang w:bidi="ar-SA"/>
        </w:rPr>
        <w:t>الشيعة بواسطة أئمّتهم في الظاهر، وإلاّ فهم أحياء عند ربهم يرزقون، بل هم واسطة الفيض الإلهي للبشريّة، فقد قال الإمام المهديّ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والخلق بعدُ صنائعنا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ويشهد التاريخ أنّ الشيعة مرّوا بظروف عصيبة حاول فيها الطغاة إبادتهم واستئصالهم وكان ذلك في مقدورهم حسب القوانين الطبيعيّة الظاهرية، ولكنّ الله سبحانه حمى الشيعة في كثير من المواقف، وذهب الطغاة إلى مزبلة التاريخ، فهنيئاً للمؤمنين دينهم وهنيئاً لهم ولايتهم لأئمّتهم التي هي ولاية نابضة بالحياة تدفع عن الشيعة غوائل أعدائهم أعداء الله</w:t>
      </w:r>
      <w:r>
        <w:rPr>
          <w:rFonts w:eastAsia="Amiri" w:cs="Amiri" w:ascii="Amiri" w:hAnsi="Amiri"/>
          <w:color w:val="111111"/>
          <w:sz w:val="28"/>
          <w:szCs w:val="28"/>
          <w:rtl w:val="true"/>
          <w:lang w:bidi="ar-SA"/>
        </w:rPr>
        <w:t xml:space="preserve">. </w:t>
      </w:r>
      <w:bookmarkStart w:id="353" w:name="pg20390_291474"/>
    </w:p>
    <w:p>
      <w:pPr>
        <w:pStyle w:val="Heading2"/>
        <w:numPr>
          <w:ilvl w:val="1"/>
          <w:numId w:val="1"/>
        </w:numPr>
        <w:rPr/>
      </w:pPr>
      <w:bookmarkStart w:id="354" w:name="__RefHeading___Toc12635984_2142443653"/>
      <w:bookmarkStart w:id="355" w:name="_Toc115"/>
      <w:bookmarkEnd w:id="353"/>
      <w:bookmarkEnd w:id="354"/>
      <w:r>
        <w:rPr>
          <w:rtl w:val="true"/>
        </w:rPr>
        <w:t>(</w:t>
      </w:r>
      <w:r>
        <w:rPr/>
        <w:t>١٠٨</w:t>
      </w:r>
      <w:r>
        <w:rPr>
          <w:rtl w:val="true"/>
        </w:rPr>
        <w:t xml:space="preserve">) </w:t>
      </w:r>
      <w:r>
        <w:rPr>
          <w:rtl w:val="true"/>
        </w:rPr>
        <w:t xml:space="preserve">قاسم عاصم الدليمي </w:t>
      </w:r>
      <w:r>
        <w:rPr>
          <w:rtl w:val="true"/>
        </w:rPr>
        <w:t>(</w:t>
      </w:r>
      <w:r>
        <w:rPr>
          <w:rtl w:val="true"/>
        </w:rPr>
        <w:t xml:space="preserve">حنفي </w:t>
      </w:r>
      <w:r>
        <w:rPr>
          <w:rtl w:val="true"/>
        </w:rPr>
        <w:t xml:space="preserve">/ </w:t>
      </w:r>
      <w:r>
        <w:rPr>
          <w:rtl w:val="true"/>
        </w:rPr>
        <w:t>العراق</w:t>
      </w:r>
      <w:r>
        <w:rPr>
          <w:rtl w:val="true"/>
        </w:rPr>
        <w:t>)</w:t>
      </w:r>
      <w:bookmarkEnd w:id="355"/>
    </w:p>
    <w:p>
      <w:pPr>
        <w:pStyle w:val="BookText"/>
        <w:rPr/>
      </w:pPr>
      <w:r>
        <w:rPr>
          <w:rFonts w:ascii="Amiri" w:hAnsi="Amiri" w:eastAsia="Amiri" w:cs="Amiri"/>
          <w:color w:val="111111"/>
          <w:sz w:val="28"/>
          <w:sz w:val="28"/>
          <w:szCs w:val="28"/>
          <w:rtl w:val="true"/>
          <w:lang w:bidi="ar-SA"/>
        </w:rPr>
        <w:t>ولد في محافظة الأنبار بالعراق، ونشأ في أسرة حنفيّة المذهب، وعاش في ظروف بعيدة عن الثقافة الدينيّة، حتّى توفّرت له ظروف دفعته للهجرة إلى إيران، فتهيّأت له أجواء دفعته للاهتمام بمبادئه الدينيّة، ومنها قراءة العديد من الكتب الإسلاميّة، والتعرّف على علوم ومعارف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ثمرة بحثه الاستبصار عام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إرشاد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الكتب المهمّة التي قرّبته إلى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إرشاد القلوب إلى الصواب المنجي من عمل به من أليم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الحسن بن أبي الحسن محمّد الديلمي، وهو من أعلام القرن الثامن، وهو كتاب أخلاقي فيه الكثير من المعارف الأخلاقيّة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أهمّ المواضيع الواردة في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الموعظة، الزهد في الدنيا، ذمّ الدنيا، التخويف والترهيب من كتاب الله جلّ جلاله، قصر الأمل، المرض ومصلحته، التوبة، ذكر الموت، أشراط الساعة، الذكر، صلاة الليل، البكاء من خشية الله، الجهاد في سبيل الله، الصمت، الخوف من الله، الرجاء لله، الخشوع لله، ذمّ الغيبة، القناعة، التوكّل على الله، الشكر لله، مدح الموقنين، الصبر، الحسد، فراسة </w:t>
      </w:r>
    </w:p>
    <w:p>
      <w:pPr>
        <w:pStyle w:val="BookText"/>
        <w:rPr/>
      </w:pPr>
      <w:r>
        <w:rPr>
          <w:rFonts w:ascii="Amiri" w:hAnsi="Amiri" w:eastAsia="Amiri" w:cs="Amiri"/>
          <w:color w:val="111111"/>
          <w:sz w:val="28"/>
          <w:sz w:val="28"/>
          <w:szCs w:val="28"/>
          <w:rtl w:val="true"/>
          <w:lang w:bidi="ar-SA"/>
        </w:rPr>
        <w:t>المؤمن، حُسن الخُلق، السخاء، الولاية لله، الدعاء، الأدب مع الله، توحيد الله العقل، فضائل أمير المؤمنين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الملفتة للنظر الواردة في مجال فضائل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مناشدته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الشورى مع أهل الشورى في الدفاع عن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أبي المفضل بإسناده عن أبي ذرّ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وعثمان وطلحة والزبير وعبد الرحمن بن عوف وسعد بن أبي وقّاص أمرهم عمر بن الخطاب أن يدخلو بيتاً، ويغلقوا عليهم بابه، ويتشاوروا في أمرهم،وأجّلهم ثلاثة أيّام، فإن توافق خمسة على قول واحد وأبى رجل منهم قُتل ذلك الرجل، وإن توافق أربعة وأبى اثنان قُتل الاثنان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توافقوا جميعاً على رأي واحد قال لهم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اُحبّ أن تسمعوا منّي ما أقول لكم، فإن يكن حقّاً فاقبلوه، وإن يكن باطلاً فانكروه،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يعلم سرائركم ويعلم صدقكم إن صدقتم ويعلم كذبكم إن كذّبتم، هل فيكم أحد آمن قبلي بالله ورسوله، وصلّى القبلتين قبلي؟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أحد من يقول الله عزّ وجلّ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738"/>
      </w:r>
      <w:r>
        <w:rPr>
          <w:rFonts w:ascii="Amiri" w:hAnsi="Amiri" w:eastAsia="Amiri" w:cs="Amiri"/>
          <w:color w:val="111111"/>
          <w:sz w:val="28"/>
          <w:sz w:val="28"/>
          <w:szCs w:val="28"/>
          <w:rtl w:val="true"/>
          <w:lang w:bidi="ar-SA"/>
        </w:rPr>
        <w:t>سواي؟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نصر أبوه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وكفله غيري؟</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أخوه ذي الجناحين في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وحدّ الله قبلي ولم يشرك بالله شيئاً؟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عمّه حمزة سيّد الشهداء،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زوجته سيّدة نساء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ابناه سيّدا شباب أهل الجنّة،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أعلم بناسخ القرآن ومنسوخه والسنّة منّي؟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سمّاه الله عزّ وجلّ في عشر آيات من القرآن مؤمناً،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ناجى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 يقدّم بين يدي نجواه صدقة،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فليبلغ الشاهد الغائب ذلك، غيري؟</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رجل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لأعطينّ الراية غداً رجلاً يحبّ الله ورسوله ويحبّه الله ورسوله، كرّار غير فرّار، لا يوليّ الدبر، يفتح الله على يديه، وذلك حيث رجع أبو بكر وعمر منهزمين، فدعاني وأنا أرمد، فتفل في عيني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عنه الحرّ والبرد، فما وجدت بعدها حرّاً ولا برداً يؤذياني، ثمّ أعطاني الراية فخرجت بها ففتح الله على يدي خيبر، فقتلت مقاتلهم وفيهم مرحب، وسبيت ذراريهم، فهل كان ذلك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ائتني بأحبّ الخلق إليك وإليّ وأشدّهم لي ولك حباً، يأكل معي من هذا الطائر، فأتيت فأكلت معه،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لتنتهيّنّ يا بني وليعة أو لأبعثنّ عليكم رجلاً نفسه كنفسي وطاعته كطاعتي ومعصيته كمعصيتي، يعصاكم أو يقطعكم بالسيف،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فيه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يحبّني ويبغض عليّاً،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سلّم عليه في ساعة واحدة ثلاثة آلاف من الملائكة وفيهم جبرئيل وميكائيل وإسرافيل ليلة القليب لمّا جئت بالماء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المواساة، وذلك يوم أحد، </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يمنعه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منّي وأنا منه،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منكما،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نودي به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يقاتل الناكثين والقاسطين والمارقين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قاتلت على تنزيل القرآن وستقاتل أنت يا علي على تأويله،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غسّل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الملائكة المقرّبين بالروح والريحان تقلّبه لي الملائكة وأنا أسمع قولهم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استروا عورة نبيّكم ستركم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كفّن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ووضعه في حفرته،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بعث الله عزّ وجلّ إليه بالتعزية حيث قبض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 عليها السلام تبكيه إذ سمعنا حسّاً على الباب وقائلاً يقول نسمع صوته ولا نرى شخصه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 أهل البيت ورحمة الله وبركاته،ربّكم عزّ وجلّ يقرئكم السلام ويقول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الله خلفاً من كلّ مصيبة، </w:t>
      </w:r>
    </w:p>
    <w:p>
      <w:pPr>
        <w:pStyle w:val="BookText"/>
        <w:rPr/>
      </w:pPr>
      <w:r>
        <w:rPr>
          <w:rFonts w:ascii="Amiri" w:hAnsi="Amiri" w:eastAsia="Amiri" w:cs="Amiri"/>
          <w:color w:val="111111"/>
          <w:sz w:val="28"/>
          <w:sz w:val="28"/>
          <w:szCs w:val="28"/>
          <w:rtl w:val="true"/>
          <w:lang w:bidi="ar-SA"/>
        </w:rPr>
        <w:t>وعزاء من كلّ هالك، ودركاً من كلّ فوت، فتعزّوا بعزاء الله واعلموا انّ أهل الأرض يموتون، وأنّ أهل السماء لا يبقون، والسلام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في البيت وفاطمة والحسن والحسين أربعة لا خامس لنا سوى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مسجّى بيننا، غيرنا؟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ردّت له الشمس بعدما غربت أو كادت تغيب حتّى صلّى العصر في وقتها،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أمره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يأخذ براءة من أبي بكر بعدما انطلق أبو بكر بها، فقبضتها منه فقال أبو بكر بعدما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أنزل فيّ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يؤدّي عنّي إلاّ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من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منّي بمنزلة هارون من موسى إلاّ أنّه لا نبيّ بعدي، ولو كان بعدي نبيّ لكنته يا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يحبّك إلاّ مؤمن ولا يبغضك إلاّ كافر،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انّه أمر بسدّ أبوابكم وفتح بابي، فقلتم في ذلك،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سددت أبوابكم ولا فتحت بابه بل الله سدّ أبوابكم وفتح بابه؟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ناجاني يوم الطائف دون الناس فأطال </w:t>
      </w:r>
    </w:p>
    <w:p>
      <w:pPr>
        <w:pStyle w:val="BookText"/>
        <w:rPr/>
      </w:pPr>
      <w:r>
        <w:rPr>
          <w:rFonts w:ascii="Amiri" w:hAnsi="Amiri" w:eastAsia="Amiri" w:cs="Amiri"/>
          <w:color w:val="111111"/>
          <w:sz w:val="28"/>
          <w:sz w:val="28"/>
          <w:szCs w:val="28"/>
          <w:rtl w:val="true"/>
          <w:lang w:bidi="ar-SA"/>
        </w:rPr>
        <w:t>ذلك، فقال بعضكم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انتجيت عليّاً دوننا،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انتجيته بل الله عزّ وجلّ انتجاه؟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بعدي مع علي وعلي مع الحقّ يدور الحقّ معه حيث ما دار؟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تعلمون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كتاب الله وعترتي أهل بيتي، إنّهما لن يفترقا حتّى يردا عليّ الحوض، وإنّكم لن تضلّوا ما اتّبعتموهما واستمسكتم بهما؟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وقى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وردّ به مكر المشركين، واضطجع في مضجعه، وشرى بذلك من الله نفسه،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حيث آخى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أصحابه وكان له أخ،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ذكره الله عزّ وجلّ بما ذكرني،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Style w:val="FootnoteAnchor"/>
          <w:rtl w:val="true"/>
        </w:rPr>
        <w:footnoteReference w:id="739"/>
      </w:r>
      <w:r>
        <w:rPr>
          <w:rFonts w:ascii="Amiri" w:hAnsi="Amiri" w:eastAsia="Amiri" w:cs="Amiri"/>
          <w:color w:val="111111"/>
          <w:sz w:val="28"/>
          <w:sz w:val="28"/>
          <w:szCs w:val="28"/>
          <w:rtl w:val="true"/>
          <w:lang w:bidi="ar-SA"/>
        </w:rPr>
        <w:t>، غيري؟ فهل سبقني أحد إلى الله ورسوله؟</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آتى الزكاة وهو راكع، فنزلت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w:t>
      </w:r>
    </w:p>
    <w:p>
      <w:pPr>
        <w:pStyle w:val="BookText"/>
        <w:rPr/>
      </w:pPr>
      <w:r>
        <w:rPr>
          <w:rFonts w:ascii="Amiri" w:hAnsi="Amiri" w:eastAsia="Amiri" w:cs="Amiri"/>
          <w:color w:val="111111"/>
          <w:sz w:val="28"/>
          <w:sz w:val="28"/>
          <w:szCs w:val="28"/>
          <w:rtl w:val="true"/>
          <w:lang w:bidi="ar-SA"/>
        </w:rPr>
        <w:t>وَرَسُولُهُ وَالَّذِينَ آمَنُواْ الَّذِينَ يُقِيمُونَ الصَّلاَةَ وَيُؤْتُونَ الزَّكَاةَ وَهُمْ رَاكِعُونَ</w:t>
      </w:r>
      <w:r>
        <w:rPr>
          <w:rStyle w:val="FootnoteAnchor"/>
          <w:rtl w:val="true"/>
        </w:rPr>
        <w:footnoteReference w:id="740"/>
      </w:r>
      <w:r>
        <w:rPr>
          <w:rFonts w:ascii="Amiri" w:hAnsi="Amiri" w:eastAsia="Amiri" w:cs="Amiri"/>
          <w:color w:val="111111"/>
          <w:sz w:val="28"/>
          <w:sz w:val="28"/>
          <w:szCs w:val="28"/>
          <w:rtl w:val="true"/>
          <w:lang w:bidi="ar-SA"/>
        </w:rPr>
        <w:t>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برز لعمرو بن عبدود حيث عبر خندقكم ودعا جميعكم إلى البراز فنكصتم عنه، وخرجت إليه فقتلته، وفتّ</w:t>
      </w:r>
      <w:r>
        <w:rPr>
          <w:rStyle w:val="FootnoteAnchor"/>
          <w:rtl w:val="true"/>
        </w:rPr>
        <w:footnoteReference w:id="741"/>
      </w:r>
      <w:r>
        <w:rPr>
          <w:rFonts w:ascii="Amiri" w:hAnsi="Amiri" w:eastAsia="Amiri" w:cs="Amiri"/>
          <w:color w:val="111111"/>
          <w:sz w:val="28"/>
          <w:sz w:val="28"/>
          <w:szCs w:val="28"/>
          <w:rtl w:val="true"/>
          <w:lang w:bidi="ar-SA"/>
        </w:rPr>
        <w:t>الله بذلك في أعضاد المشركين والأحزاب،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ترك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بابه مفتوحاً في المسجد يحلّ له ما يحلّ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ويحرم عليه ما يحرم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آية التطهير حيث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Style w:val="FootnoteAnchor"/>
          <w:rtl w:val="true"/>
        </w:rPr>
        <w:footnoteReference w:id="742"/>
      </w:r>
      <w:r>
        <w:rPr>
          <w:rFonts w:ascii="Amiri" w:hAnsi="Amiri" w:eastAsia="Amiri" w:cs="Amiri"/>
          <w:color w:val="111111"/>
          <w:sz w:val="28"/>
          <w:sz w:val="28"/>
          <w:szCs w:val="28"/>
          <w:rtl w:val="true"/>
          <w:lang w:bidi="ar-SA"/>
        </w:rPr>
        <w:t>غيري وغير زوجتي وابنيّ؟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ولد آدم وعليّ سيّد العرب،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سألت الله عزّ وجلّ شيئاً إلاّ سألت لك مثله، غيري؟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ناول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قبضه من تراب من تحت قدميه </w:t>
      </w:r>
    </w:p>
    <w:p>
      <w:pPr>
        <w:pStyle w:val="BookText"/>
        <w:rPr/>
      </w:pPr>
      <w:r>
        <w:rPr>
          <w:rFonts w:ascii="Amiri" w:hAnsi="Amiri" w:eastAsia="Amiri" w:cs="Amiri"/>
          <w:color w:val="111111"/>
          <w:sz w:val="28"/>
          <w:sz w:val="28"/>
          <w:szCs w:val="28"/>
          <w:rtl w:val="true"/>
          <w:lang w:bidi="ar-SA"/>
        </w:rPr>
        <w:t>فرمى به وجه الكفّار فانهزموا،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قضى دَين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وأنجز عداته،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اشتاقت الملائكة إلى رؤيته فاستأذنت الله في زيارته،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ورث سلاح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ودوابه،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استخلفه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أمر أزواجه إليه من بعده،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حمله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كتفه حتّى كسر الأصنام التي كانت على الكعبة،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اضطجع هو ورسول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لحاف واحد إذ كفلني،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صاحب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المواطن كلّها،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رايتي ولوائي في الدنيا والآخرة، غيري؟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أوّل وارد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 خارج من عنده ولا يحجب عنه،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وفي زوجته وولديه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وَيَتِيًما وَأَسِيرًا</w:t>
      </w:r>
      <w:r>
        <w:rPr>
          <w:rStyle w:val="FootnoteAnchor"/>
          <w:rtl w:val="true"/>
        </w:rPr>
        <w:footnoteReference w:id="743"/>
      </w:r>
      <w:r>
        <w:rPr>
          <w:rFonts w:ascii="Amiri" w:hAnsi="Amiri" w:eastAsia="Amiri" w:cs="Amiri"/>
          <w:color w:val="111111"/>
          <w:sz w:val="28"/>
          <w:sz w:val="28"/>
          <w:szCs w:val="28"/>
          <w:rtl w:val="true"/>
          <w:lang w:bidi="ar-SA"/>
        </w:rPr>
        <w:t>إلى سائر ما اقتص الله تعالى من ذكرنا في هذه السورة،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أَجَعَلْتُمْ سِقَايَةَ الْحَاجِّ وَعِمَارَةَ الْمَسْجِدِ الْحَرَامِ كَمَنْ آمَنَ بِاللّهِ وَالْيَوْمِ الآخِرِ وَجَاهَدَ فِي سَبِيلِ اللّهِ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كَانَ مُؤْمِنًا كَمَن كَانَ فَاسِقًا لَّا يَسْتَوُونَ</w:t>
      </w:r>
      <w:r>
        <w:rPr>
          <w:rStyle w:val="FootnoteAnchor"/>
          <w:rtl w:val="true"/>
        </w:rPr>
        <w:footnoteReference w:id="744"/>
      </w:r>
      <w:r>
        <w:rPr>
          <w:rFonts w:ascii="Amiri" w:hAnsi="Amiri" w:eastAsia="Amiri" w:cs="Amiri"/>
          <w:color w:val="111111"/>
          <w:sz w:val="28"/>
          <w:sz w:val="28"/>
          <w:szCs w:val="28"/>
          <w:rtl w:val="true"/>
          <w:lang w:bidi="ar-SA"/>
        </w:rPr>
        <w:t>إلى آخر ما قصّ الله تعالى به من خبر المؤمنين،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أنزل الله فيه وفي زوجته وولديه آية المباهلة، وجعل الله عزّ وجلّ نفسه نفس رسوله،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نزلت فيه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النَّاسِ مَن يَشْرِي نَفْسَهُ ابْتِغَاء مَرْضَاتِ اللّهِ</w:t>
      </w:r>
      <w:r>
        <w:rPr>
          <w:rStyle w:val="FootnoteAnchor"/>
          <w:rtl w:val="true"/>
        </w:rPr>
        <w:footnoteReference w:id="745"/>
      </w:r>
      <w:r>
        <w:rPr>
          <w:rFonts w:ascii="Amiri" w:hAnsi="Amiri" w:eastAsia="Amiri" w:cs="Amiri"/>
          <w:color w:val="111111"/>
          <w:sz w:val="28"/>
          <w:sz w:val="28"/>
          <w:szCs w:val="28"/>
          <w:rtl w:val="true"/>
          <w:lang w:bidi="ar-SA"/>
        </w:rPr>
        <w:t>لمّا وقيت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الفراش، غيري؟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سقى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المهراس لمّا اشتدّ ظمأه واحجم عن ذلك أصحابه،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أقول كما قال عبدك 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اشرح لي صدري، ويسّر لي أمري، واحلل عقدة من لساني يفقهوا قولي، واجعل لي وزيراً من أهلي، هارون أخي، 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دعوة موسى عليه السلام إلاّ النبوّة،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أدنى الخلائق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وأقرب إليه منّي، كما أخبركم بذلك صلوات الله عليه وآله،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شيعتك رجلاً يدخل في شفاعته الجنّة مثل ربيعة ومضر،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الفائزون، تردون يوم القيامة روّآء مرويّين، ويرد أعداءكم ظماء مقمحين،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هذه الشعرات فقد أحبّني ومن أحبّني فقد أحبّ الله تعالى، ومن أبغضها وآذاها فقد آذاني وأبغضني، ومن آذاني فقد آذى الله تعالى، ومن آذى الله تعالى لعنه وأعدّ له جهنّم وساءت مصيراً،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شعراتك هذه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وفاطمة والحسن </w:t>
      </w:r>
    </w:p>
    <w:p>
      <w:pPr>
        <w:pStyle w:val="BookText"/>
        <w:rPr/>
      </w:pPr>
      <w:r>
        <w:rPr>
          <w:rFonts w:ascii="Amiri" w:hAnsi="Amiri" w:eastAsia="Amiri" w:cs="Amiri"/>
          <w:color w:val="111111"/>
          <w:sz w:val="28"/>
          <w:sz w:val="28"/>
          <w:szCs w:val="28"/>
          <w:rtl w:val="true"/>
          <w:lang w:bidi="ar-SA"/>
        </w:rPr>
        <w:t>والحسين،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يعسوب الدين، والمال يعسوب الظالمين، وأنت الصدّيق الأكبر، وأنت الفاروق الأعظم الذي يفرّق بين الحقّ والباطل،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طرح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ثوبه وأنا تحت الثوب وفاطمة والحسن والحسين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أنا وأهل بيتي هؤلاء إليك لا إلى النار،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بالجحفة بالشجيرات من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أطاعك فقد أطاعني، ومن أطاعني فقد أطاع الله، ومن عصاك فقد عصاني ومن عصاني فقد عصى الله تعالى،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وبين زوجته، وجلس بين رسول الله وزوجته، وقال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ستر دونك يا علي،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احتمل باب خيبر يوم فتحت حصنها ثمّ مشى به ساعة ثمّ ألقاه، فعالجه بعد ذلك أربعون رجلاً فلم ينقلوه من الأرض،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معي في قصري ومنزلك اتّجاه منزلي في الجنّة، غيري؟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الناس باُمّتي من بعدي، والى الله من والاك، وعادى الله من عاداك، وقاتل من قاتلك بعدي،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صلّى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الناس سنين وأشهر،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عن يمين العرش يكسوك الله عزّ وجلّ بردين أحدهما أحمر والآخر أخضر،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أطعمه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فاكهة الجنّة لمّا هبط بها جبرئيل عليه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يأكله في الدنيا إلاّ نبيّ أو وصيّ نبيّ،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أقومهم بأمر الله، وأوفاهم بعهد الله، وأعلمهم بالقضيّة، وأقسمهم بالسويّة، وأرأفهم بالرعيّة،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قال له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قسيم النار تُخرج منها من آمن وأقرّ، وتدَع فيها من كفر،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فيكم أحد قال 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غاضت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انفجري، فانفجرت فشرب منها القوم، وأقبل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معه فشرب وشربوا، وشربت خيلهم </w:t>
      </w:r>
    </w:p>
    <w:p>
      <w:pPr>
        <w:pStyle w:val="BookText"/>
        <w:rPr/>
      </w:pPr>
      <w:r>
        <w:rPr>
          <w:rFonts w:ascii="Amiri" w:hAnsi="Amiri" w:eastAsia="Amiri" w:cs="Amiri"/>
          <w:color w:val="111111"/>
          <w:sz w:val="28"/>
          <w:sz w:val="28"/>
          <w:szCs w:val="28"/>
          <w:rtl w:val="true"/>
          <w:lang w:bidi="ar-SA"/>
        </w:rPr>
        <w:t>وملؤوا رواياهم،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فيكم أحد أعطاه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حنوطاً من حنوط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هذا ثلاثاً، ثلثاً حنّطني به، وثلثاً لابنتي، وثلثاً لك، غيري؟</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يناشدهم ويذكرّهم ما أكرمه الله تعالى وأنعم عليه به حتّى قام قائم الظهيرة ودنت الصلاة، ثمّ أقبل عليهم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أقررتم على أنفسكم، وبأنّ لكم من سببي الذي ذكرت فعليكم بتقوى الله وحده، وأنهاكم عن سخط الله فلا تعرضوا له وتضيّعوا أمري، وردّوا الحقّ إلى أهله، واتّبعوا سنّة نبيّكم صلّى الله عليه وآله وسنّتي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فإنّكم إن خالفتموني خالفتم نبيّكم، فقد سمع الله ذلك من جميعكم، وسلّموها إلى من هو لها وهي له أهل، أمّا والله ما أنا بالراغب في دنياكم ولا قلت ما قلت لكم افتخاراً ولا تزكية لنفسي، ولكن حدّثت بنعمة ربّي، وأخذت عليكم بالحجّة، ثمّ نهض إلى ا 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فتآمر القوم بينهم وتشاوروا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فضّل الله علي بن أبي طالب بما ذكر لكم، ولكنّه رجل لا يفضّل أحداً على أحد، ويجعلكم ومواليكم سواء، وإن ولّيتموه إيّاها ساوى بين أسودكم وأبيضكم ووضع السيف على عاتقه، ولكن ولّوها عثمان فهو أقدمكم ميلاداً، وألينكم عريكة، وأجدر أن يتّبع مسرّتكم، والله رؤوف رحيم</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بدراسة عقائد الشيعة</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الأدلّة النقليّة التي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 الدليمي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الشيعة لم تكن العلّة </w:t>
      </w:r>
    </w:p>
    <w:p>
      <w:pPr>
        <w:pStyle w:val="BookText"/>
        <w:rPr/>
      </w:pPr>
      <w:r>
        <w:rPr>
          <w:rFonts w:ascii="Amiri" w:hAnsi="Amiri" w:eastAsia="Amiri" w:cs="Amiri"/>
          <w:color w:val="111111"/>
          <w:sz w:val="28"/>
          <w:sz w:val="28"/>
          <w:szCs w:val="28"/>
          <w:rtl w:val="true"/>
          <w:lang w:bidi="ar-SA"/>
        </w:rPr>
        <w:t>التامّة لتغيير انتمائه المذهبي ولكنّها شكّلت دافعاً في نفسه للبحث بجدّ من أجل التثبّت من أمر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أضف إلى ذلك أنّ المعارف السامية التي وجدها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أحاديث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قلبه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ودفعته إلى محبّتهم والانجذاب نحوهم</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بحثه العقائدي، وقرأ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للتيجاني السماوي، ومن هنا بدأ الشكّ بموروثاته العقائديّة يدبّ في قلبه، 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بدأت أشكّ في نفسي بأنّي من أهل النار أم من أهل الجنّة، فدفعني الخوف نحو التثبّت في العقيدة، وواصلت البحث حتّى بلغت مرحلة اليقين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فأعلنت استبصاري، ولم أبالي بردود فعل أصدقائي، وبمرور الزمان تقبّل أصدقائي الأمر، واستمرّت العلاقة فيما بيننا، وأصبحت اجتماعاتنا وفق المشتركات الكثيرة التي تجمعني وإيّاهم في العقيدة والفكر والثقافة</w:t>
      </w:r>
      <w:r>
        <w:rPr>
          <w:rFonts w:eastAsia="Amiri" w:cs="Amiri" w:ascii="Amiri" w:hAnsi="Amiri"/>
          <w:color w:val="111111"/>
          <w:sz w:val="28"/>
          <w:szCs w:val="28"/>
          <w:rtl w:val="true"/>
          <w:lang w:bidi="ar-SA"/>
        </w:rPr>
        <w:t xml:space="preserve">. </w:t>
      </w:r>
      <w:bookmarkStart w:id="356" w:name="pg20390_291489"/>
    </w:p>
    <w:p>
      <w:pPr>
        <w:pStyle w:val="Heading2"/>
        <w:numPr>
          <w:ilvl w:val="1"/>
          <w:numId w:val="1"/>
        </w:numPr>
        <w:rPr/>
      </w:pPr>
      <w:bookmarkStart w:id="357" w:name="__RefHeading___Toc12635986_2142443653"/>
      <w:bookmarkStart w:id="358" w:name="_Toc116"/>
      <w:bookmarkEnd w:id="356"/>
      <w:bookmarkEnd w:id="357"/>
      <w:r>
        <w:rPr>
          <w:rtl w:val="true"/>
        </w:rPr>
        <w:t>(</w:t>
      </w:r>
      <w:r>
        <w:rPr/>
        <w:t>١٠٩</w:t>
      </w:r>
      <w:r>
        <w:rPr>
          <w:rtl w:val="true"/>
        </w:rPr>
        <w:t xml:space="preserve">) </w:t>
      </w:r>
      <w:r>
        <w:rPr>
          <w:rtl w:val="true"/>
        </w:rPr>
        <w:t xml:space="preserve">قاسم بن عبد الرحمن </w:t>
      </w:r>
      <w:r>
        <w:rPr>
          <w:rtl w:val="true"/>
        </w:rPr>
        <w:t>(</w:t>
      </w:r>
      <w:r>
        <w:rPr>
          <w:rtl w:val="true"/>
        </w:rPr>
        <w:t xml:space="preserve">زيدي </w:t>
      </w:r>
      <w:r>
        <w:rPr>
          <w:rtl w:val="true"/>
        </w:rPr>
        <w:t xml:space="preserve">/ </w:t>
      </w:r>
      <w:r>
        <w:rPr>
          <w:rtl w:val="true"/>
        </w:rPr>
        <w:t>العراق</w:t>
      </w:r>
      <w:r>
        <w:rPr>
          <w:rtl w:val="true"/>
        </w:rPr>
        <w:t>)</w:t>
      </w:r>
      <w:bookmarkEnd w:id="358"/>
    </w:p>
    <w:p>
      <w:pPr>
        <w:pStyle w:val="BookText"/>
        <w:rPr/>
      </w:pPr>
      <w:r>
        <w:rPr>
          <w:rFonts w:ascii="Amiri" w:hAnsi="Amiri" w:eastAsia="Amiri" w:cs="Amiri"/>
          <w:color w:val="111111"/>
          <w:sz w:val="28"/>
          <w:sz w:val="28"/>
          <w:szCs w:val="28"/>
          <w:rtl w:val="true"/>
          <w:lang w:bidi="ar-SA"/>
        </w:rPr>
        <w:t>من مواليد المائة الثالثة بعد الهجرة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يعتقد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مذهب الزيديّة هو المذهب الحقّ الذي ينبغي أن يتّبع،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المعتقدين بهذا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بعد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مضت في ولده وولد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غير تعيين بشرط أن يقوم بالسيف ويدعو الناس إلى دعوته فذلك هو الإمام من قبل الله تعالى على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 زيد بن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بالسيف وثار ضدّ الأمويّين أيّام حكم هاشم بن عبد الملك فإنّه الإمام المفترض الطاعة، وبعده تسري الإمامة في أيي من ولد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يقوم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معاجز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الناقض للعادة، يتحدّى به الظاهر، في زمان التكليف، لتصديق مدّع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خارق للعادة مقرون بالتحدّي</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ذكرت كتب التاريخ الكمّ الهائل من الروايات التي تذكر معاجز الأنبياء </w:t>
      </w:r>
    </w:p>
    <w:p>
      <w:pPr>
        <w:pStyle w:val="BookText"/>
        <w:rPr/>
      </w:pP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أكمل موسوعة جمعت معاجز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معاجز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للمحدّث الكبير السيّد هاشم البحراني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 فيه الكثير من المعاجز والكرامات التي ظهرت على يد الأئمّة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الأمور التي لها صلة بالمعجزة هو علم الأنبياء 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علمهم بما في النفوس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حدث للقاسم بن عبد الرحمن فجعله يتّبع سبيل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أنا ببغداد إذ رأيت الناس يتعادون، يتشرّفون ويقفون،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ابن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يقصدون الإمام محمّد 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لأنظرنّ إليه، فطلع على بغل،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أصحاب الإمامة حيث يقولون إنّ الله افترض طاعة هذا، فعدل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أَبَشَرًا مِّنَّا وَاحِدًا نَّتَّبِعُهُ إِنَّا إِذًا لَّفِي ضَلَال وَسُعُر</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أشار بذلك إلى ما قاله أصاحب النبيّ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جاءهم بالرسالة، فإنّهم لم يتّبعوه وظنّوا أنّ اتّباعه ضلال عن الصواب ودخول في العذاب أو الجنون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والله، فعدل إليّ 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أَؤُلْقِيَ الذِّكْرُ عَلَيْهِ مِن بَيْنِنَا بَلْ هُوَ كَذَّابٌ أَشِرٌ</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أصحاب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استهزءوا به وأنكروا رسالته لاعتقادهم بأنّهم وصالح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مساوية ظاهراً، فهو ليس أحقّ منهم بالرسالة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فعندما سمعت منه هذا الكلام تأثّرت به، وانصرفت وقلت بالإمامة، وشهدت أنّه حجّة الله على خلفه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359" w:name="pg20390_291491"/>
    </w:p>
    <w:p>
      <w:pPr>
        <w:pStyle w:val="Heading2"/>
        <w:numPr>
          <w:ilvl w:val="1"/>
          <w:numId w:val="1"/>
        </w:numPr>
        <w:rPr/>
      </w:pPr>
      <w:bookmarkStart w:id="360" w:name="__RefHeading___Toc12635988_2142443653"/>
      <w:bookmarkStart w:id="361" w:name="_Toc117"/>
      <w:bookmarkEnd w:id="359"/>
      <w:bookmarkEnd w:id="360"/>
      <w:r>
        <w:rPr>
          <w:rtl w:val="true"/>
        </w:rPr>
        <w:t>(</w:t>
      </w:r>
      <w:r>
        <w:rPr/>
        <w:t>١١٠</w:t>
      </w:r>
      <w:r>
        <w:rPr>
          <w:rtl w:val="true"/>
        </w:rPr>
        <w:t xml:space="preserve">) </w:t>
      </w:r>
      <w:r>
        <w:rPr>
          <w:rtl w:val="true"/>
        </w:rPr>
        <w:t xml:space="preserve">كامران صابر هوارمي </w:t>
      </w:r>
      <w:r>
        <w:rPr>
          <w:rtl w:val="true"/>
        </w:rPr>
        <w:t>(</w:t>
      </w:r>
      <w:r>
        <w:rPr>
          <w:rtl w:val="true"/>
        </w:rPr>
        <w:t xml:space="preserve">حنفي </w:t>
      </w:r>
      <w:r>
        <w:rPr>
          <w:rtl w:val="true"/>
        </w:rPr>
        <w:t xml:space="preserve">/ </w:t>
      </w:r>
      <w:r>
        <w:rPr>
          <w:rtl w:val="true"/>
        </w:rPr>
        <w:t>العراق</w:t>
      </w:r>
      <w:r>
        <w:rPr>
          <w:rtl w:val="true"/>
        </w:rPr>
        <w:t>)</w:t>
      </w:r>
      <w:bookmarkEnd w:id="361"/>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وهو كردي 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خرّيج إعداديّة الصناعة قسم الكهرباء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حادث 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أحدى الأيّام كنت أسوق سيارتي، وأثناء السياقة صدمت أحد الرجال فسقط على الأرض والحقيقة كان التقصير منّي والسبب في ذلك أنّ بالي كان مشغولاً بشجار نشب بيني وبين أحد إخواني وهو وهّابي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فكّرت بالهروب لئلاّ أتورّط بالجناية، لكن ما جذبني إليه وجعلني أحمله إلى المستشفى هو ترديده 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يا علي يا علي فكّرت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يقول هذه الكلمات، بالرغم من أنّ حالته خطرة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وبالفعل أخذته إلى المستشفى وكان في غيبوبة، فعالجه الأطباء وأجروا له اللازم من الإسعافات حتّى أفاق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من أين أنت؟</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النجف</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لديك أقارب أو أهل هنا؟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صديق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عنوانه وذهبت إلى صديقه الذي أتى بدوره ليرى ما حلّ بصاحبه، ثُمّ حدّثتهم بشأن التعويض للخسائر، فوجدت أن الرجل الشيعي المصاب يرفض هذه الفكرة جملة وتفصيلاً، ويطلب العوض من الله تعالى فإنّه حسبه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نقطة التحوّل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أثّر هذا الموقف النبيل كثيراً على نفسيّة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جعله يصطحبهم معه إلى البيت ليضيّفهم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حان وقت الصلاة سألوني عن القبلة من أين؟ خجلت جداً لأنّي لم أكن أعرف اتّجاه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أكن أصلي حتّى أعرف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أحد إخواني فدلّنا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الرجل المصاب وصاحبه وتوضّئا وصلاّ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الثاني ذهب الرجلان إلى الفندق الذي كانا ينزلان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وبمرور الأيّام توثّقت العلاقة بيننا فأصبحنا نتزاور بين فترة وأخرى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مرّة من المرات، فتحت الموضوع معهم، وهو أنّهم لماذا يصلّون هكذا؟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صديق الرجل سنّياً من قبل، وقد أصبح الآن شيعياً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وهكذا بدأ الحوار والنقاش الذي استمر قرابة أربعة أشهر، فتعرّف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الكثير من الحقائق، كما اطلّع فيها على عدد من الكتب التي لها صلة بالموضوع</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أنّ مذهب الشيعة هو المذهب الذي كان يأمر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باتباعه، وأنّ شيعة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الفائزون، فأعلنت تشيّعي والحمد لله</w:t>
      </w:r>
      <w:r>
        <w:rPr>
          <w:rFonts w:eastAsia="Amiri" w:cs="Amiri" w:ascii="Amiri" w:hAnsi="Amiri"/>
          <w:color w:val="111111"/>
          <w:sz w:val="28"/>
          <w:szCs w:val="28"/>
          <w:rtl w:val="true"/>
          <w:lang w:bidi="ar-SA"/>
        </w:rPr>
        <w:t xml:space="preserve">. </w:t>
      </w:r>
      <w:bookmarkStart w:id="362" w:name="pg20390_291493"/>
    </w:p>
    <w:p>
      <w:pPr>
        <w:pStyle w:val="Heading2"/>
        <w:numPr>
          <w:ilvl w:val="1"/>
          <w:numId w:val="1"/>
        </w:numPr>
        <w:rPr/>
      </w:pPr>
      <w:bookmarkStart w:id="363" w:name="__RefHeading___Toc12635990_2142443653"/>
      <w:bookmarkStart w:id="364" w:name="_Toc118"/>
      <w:bookmarkEnd w:id="362"/>
      <w:bookmarkEnd w:id="363"/>
      <w:r>
        <w:rPr>
          <w:rtl w:val="true"/>
        </w:rPr>
        <w:t>(</w:t>
      </w:r>
      <w:r>
        <w:rPr/>
        <w:t>١١١</w:t>
      </w:r>
      <w:r>
        <w:rPr>
          <w:rtl w:val="true"/>
        </w:rPr>
        <w:t xml:space="preserve">) </w:t>
      </w:r>
      <w:r>
        <w:rPr>
          <w:rtl w:val="true"/>
        </w:rPr>
        <w:t xml:space="preserve">كامل حمّة عزيز </w:t>
      </w:r>
      <w:r>
        <w:rPr>
          <w:rtl w:val="true"/>
        </w:rPr>
        <w:t>(</w:t>
      </w:r>
      <w:r>
        <w:rPr>
          <w:rtl w:val="true"/>
        </w:rPr>
        <w:t xml:space="preserve">شافعي </w:t>
      </w:r>
      <w:r>
        <w:rPr>
          <w:rtl w:val="true"/>
        </w:rPr>
        <w:t xml:space="preserve">/ </w:t>
      </w:r>
      <w:r>
        <w:rPr>
          <w:rtl w:val="true"/>
        </w:rPr>
        <w:t>العراق</w:t>
      </w:r>
      <w:r>
        <w:rPr>
          <w:rtl w:val="true"/>
        </w:rPr>
        <w:t>)</w:t>
      </w:r>
      <w:bookmarkEnd w:id="364"/>
    </w:p>
    <w:p>
      <w:pPr>
        <w:pStyle w:val="BookText"/>
        <w:rPr/>
      </w:pPr>
      <w:r>
        <w:rPr>
          <w:rFonts w:ascii="Amiri" w:hAnsi="Amiri" w:eastAsia="Amiri" w:cs="Amiri"/>
          <w:color w:val="111111"/>
          <w:sz w:val="28"/>
          <w:sz w:val="28"/>
          <w:szCs w:val="28"/>
          <w:rtl w:val="true"/>
          <w:lang w:bidi="ar-SA"/>
        </w:rPr>
        <w:t xml:space="preserve">ولد عام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واصل دراسته الأكاديميّة حتّى تخرّج من معهد المعلّمين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البداية مع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منذ الصغر أحبّ مطالعة الكتب، وكنت أقرأ كلّ كتاب يقع في يدي، وذات يوم وقع في يدي كتاب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محمود أبوريّة وكنت أعلم بأنّ أبا هريرة صحابيّ جليل نحترمه ونقدّسه لأنّه خدم الإسلام عن طريق نقله للأحاديث الكثيرة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فأحببت أن أرفع مستوى علمي بالنسبة لهذا الصحابي، فشرعت بقراءة هذا الكتاب وقد جاء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الثابت الصحيح الذي لا ريب فيه ومن قوله هو نفسه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وهو بخيبر بعدما افتتحها،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أسهم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 المسلمين فأشركونا من سهامهم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تأخّر قدوم أبي هريرة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تقف وقفة قصيرة مع أبي هريرة ننظر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تأخّر قدومه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عشرين سنة كاملة، من مبدأ البعثة إلى وقعة خيبر التي كانت في السنة السابعة من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حين أنّ بلاده دانية من بلاد الحجاز؟</w:t>
      </w:r>
    </w:p>
    <w:p>
      <w:pPr>
        <w:pStyle w:val="BookText"/>
        <w:rPr/>
      </w:pPr>
      <w:r>
        <w:rPr>
          <w:rFonts w:ascii="Amiri" w:hAnsi="Amiri" w:eastAsia="Amiri" w:cs="Amiri"/>
          <w:color w:val="111111"/>
          <w:sz w:val="28"/>
          <w:sz w:val="28"/>
          <w:szCs w:val="28"/>
          <w:rtl w:val="true"/>
          <w:lang w:bidi="ar-SA"/>
        </w:rPr>
        <w:t>لمَ تأخّر هذا الزمن الطويل إذا كانت له رغبة صادقة، ونيّة خالصة في أن يتّبع هذا الدين، ويكون مسلماً مجاهداً مع المجاهدين؟</w:t>
      </w:r>
    </w:p>
    <w:p>
      <w:pPr>
        <w:pStyle w:val="BookText"/>
        <w:rPr/>
      </w:pPr>
      <w:r>
        <w:rPr>
          <w:rFonts w:ascii="Amiri" w:hAnsi="Amiri" w:eastAsia="Amiri" w:cs="Amiri"/>
          <w:color w:val="111111"/>
          <w:sz w:val="28"/>
          <w:sz w:val="28"/>
          <w:szCs w:val="28"/>
          <w:rtl w:val="true"/>
          <w:lang w:bidi="ar-SA"/>
        </w:rPr>
        <w:t>وكان أبو هريرة فقيراً، فإذا ما انتهى إلى مسمعه أنّ نبيّاً ظهر بمكّة بدين يدعو إلى مساعدة البائسين وسدّ عوز المحتاجين، فإنّه ولا ريب يغتبط بذلك ويشرق قلبه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ما بلغه كذلك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هاجر إلى المدينة قد أصبح مأوى المجاويع،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للفقراء الذين يقصدون المدينة مكاناً خاصّاً يؤوون إليه، يطعمهم فيه ويسقيهم، فإنّ نفسه تشرئبّ ولا جرم إلى ذلك، ويتمنّى لو يضمّه هذا المأوى ليُطعم فيه، ويُكفى مشقّة خدمة الناس، وما يلقي في سبيل ذلك من نصب؟</w:t>
      </w:r>
    </w:p>
    <w:p>
      <w:pPr>
        <w:pStyle w:val="BookText"/>
        <w:rPr/>
      </w:pPr>
      <w:r>
        <w:rPr>
          <w:rFonts w:ascii="Amiri" w:hAnsi="Amiri" w:eastAsia="Amiri" w:cs="Amiri"/>
          <w:color w:val="111111"/>
          <w:sz w:val="28"/>
          <w:sz w:val="28"/>
          <w:szCs w:val="28"/>
          <w:rtl w:val="true"/>
          <w:lang w:bidi="ar-SA"/>
        </w:rPr>
        <w:t>وإذا علم غير هذا وذاك، أنّه قد جُعل للفقراء والمساكين نصيباً في مغانم الحرب،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اتّخذ له موالي وخدماً؟</w:t>
      </w:r>
    </w:p>
    <w:p>
      <w:pPr>
        <w:pStyle w:val="BookText"/>
        <w:rPr/>
      </w:pPr>
      <w:r>
        <w:rPr>
          <w:rFonts w:ascii="Amiri" w:hAnsi="Amiri" w:eastAsia="Amiri" w:cs="Amiri"/>
          <w:color w:val="111111"/>
          <w:sz w:val="28"/>
          <w:sz w:val="28"/>
          <w:szCs w:val="28"/>
          <w:rtl w:val="true"/>
          <w:lang w:bidi="ar-SA"/>
        </w:rPr>
        <w:t>إذا ما انتهى إليه كلّ ذلك وغيره، فترى ماذا يكون أمره؟</w:t>
      </w:r>
    </w:p>
    <w:p>
      <w:pPr>
        <w:pStyle w:val="BookText"/>
        <w:rPr/>
      </w:pPr>
      <w:r>
        <w:rPr>
          <w:rFonts w:ascii="Amiri" w:hAnsi="Amiri" w:eastAsia="Amiri" w:cs="Amiri"/>
          <w:color w:val="111111"/>
          <w:sz w:val="28"/>
          <w:sz w:val="28"/>
          <w:szCs w:val="28"/>
          <w:rtl w:val="true"/>
          <w:lang w:bidi="ar-SA"/>
        </w:rPr>
        <w:t>إنّه ولا شكّ يطير فرحاً، ويهيم سروراً، وتشتدّ به الرغبة، ويستبدّ به الطمع، وتلحّ عليه الحاجة، في أن يهرع إلى صاحب هذا الدين ليعيش في كنفه، ويستظلّ بظلّه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أمر لا شكّ فيه، والجبلّة الإنسانيّة تميل إليه وتبعث عليه، ولكن أنّى له بلوغ ذلك، وكيف السبيل إليه؟ وهو يسمع فيما يسمع كذلك أنّ الناس يحاربون هذا النبيّ وأصحابه، وأنّ النضال المسلّح متصل بينهم وبينه لا ينقطع، وهو بطبعه يريدها سهلة غير ذات شوكة، لأنّه ليس من أبطال الحروب، ولا عهد له بميادين </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مفتاح شخصيّة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بدا من أبي هريرة في خيبر، وكشف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مكنون مطامعه، وخفيّ مآربه، وحقيقة نفسه، ثُمّ ما وقع منه وهو في الصفّة، لمّا يصحّ أن يجعله المؤرّخ مفتاحاً لشخصيته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وعموماً كان أبو هريرة صريحاً في الإبانة عن سبب صحبته للنبيّ، فلم يقل إنّه قد صاحبه للمحبّة، أو للهداية، كغيره من الذين كانوا يسلمون،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صاحبه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ملء بطنه</w:t>
      </w:r>
      <w:r>
        <w:rPr>
          <w:rFonts w:eastAsia="Amiri" w:cs="Amiri" w:ascii="Amiri" w:hAnsi="Amiri"/>
          <w:color w:val="111111"/>
          <w:sz w:val="28"/>
          <w:szCs w:val="28"/>
          <w:rtl w:val="true"/>
          <w:lang w:bidi="ar-SA"/>
        </w:rPr>
        <w:t>»</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أبي هريرة في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حياته في الصفّة، فيصف أبو هريرة ذلك بلسانه، فندع له ما وصف به نفسه، ولا نزيد شيئاً من عندنا عليها حتّى لا نُرمى بالطعن فيه بالتحامل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هريرة فيما أخرجه أبو نعيم في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من أهل الصُفّة، فظلت صائماً، فأمسيت وأنا أشتكي بطني، فانطلقت لأقضي حاجتي، فجئت وقد أكُل الطعام، وكان أغنياء قريش يبعثون بالطعام لأهل الصفّة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من أذهب؟</w:t>
      </w:r>
    </w:p>
    <w:p>
      <w:pPr>
        <w:pStyle w:val="BookText"/>
        <w:rPr/>
      </w:pPr>
      <w:r>
        <w:rPr>
          <w:rFonts w:ascii="Amiri" w:hAnsi="Amiri" w:eastAsia="Amiri" w:cs="Amiri"/>
          <w:color w:val="111111"/>
          <w:sz w:val="28"/>
          <w:sz w:val="28"/>
          <w:szCs w:val="28"/>
          <w:rtl w:val="true"/>
          <w:lang w:bidi="ar-SA"/>
        </w:rPr>
        <w:t>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فأتيته وهو يسبّح بعد الصلاة، فانتظرته، فلمّا انصرف دنوت منه،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إلاّ الطعام</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فأقرأني آيات من سورة آل عمران، فلمّا بلغ أهله دخل وتركني على الباب، فابطأ،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ينزع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يأمر لي بالطعام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شيئاً</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إقصاء أبي هريرة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 أبو هريرة في الصفّة يعاني فيها ما يعاني كما وصف ذلك بلسانه زمناً يبتدي من شهر صفر سنة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هـ ، وهو الشهر الذي وقعت فيه غزوة خيبر، وينتهي إلى شهر ذي القعدة سنة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هـ ، ثُمّ انتقل بعد ذلك إلى البحرين، وبذلك يكون قد قضى بالمدينة سنة واحدة وتسعة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وقصّة ذهاب أبي هريرة إلى البحرين بإجمال هي أنّ رسول الله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منصرفه من الجعرانة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قسّم غنائم حنين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العلاء بن الحضرمي إلى المنذر ابن ساوى العبدي عامل الفرس في البحرين، وكتب له كتاباً فيه فرائض الصدقة في الإبل والبقر والغنم والثمار يصدّقهم على ذلك، وأمره أن يأخذ الصدقة من أغنيائهم، وبعث معه نفراً كان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 به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قد أوصاني بك خيراً، فانظر ماذا تحبّ؟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تجعلني أؤذن لك، ولا تسبقني بآمّين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فاعطاه ذلك</w:t>
      </w:r>
      <w:r>
        <w:rPr>
          <w:rStyle w:val="FootnoteAnchor"/>
          <w:rtl w:val="true"/>
        </w:rPr>
        <w:footnoteReference w:id="753"/>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إقصاء أبي هريرة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يبيّن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 الذي من أجله أبعد أبا هريرة عن المدينة إلى البحرين، ولم يعرف الناس ما هي العلّة في أن ينتهي أمر هذا الرجل الذي قدم من بلاده ليخدم النبيّ على ملء بطنه إلى هذا المصير الذي لم ينته إليه أحد غيره من الصحابة جميعاً، وممّا لا خلاف عليه أنّ النبيّ لا يصدر منه شيء عبثاً، بل كلّ أعماله إنّما يأتيها لحكمة بالغة، ظاهرة كانت أو باطنة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نحن أردنا أن نتوسّل بالقرائن التي تعدّ من الأدلّة القويّة في القضايا، ونستعرض الأُمور بملابساتها، ونظرنا فيما يقضي به العقل والاستنتاج المنطقي، </w:t>
      </w:r>
    </w:p>
    <w:p>
      <w:pPr>
        <w:pStyle w:val="BookText"/>
        <w:rPr/>
      </w:pPr>
      <w:r>
        <w:rPr>
          <w:rFonts w:ascii="Amiri" w:hAnsi="Amiri" w:eastAsia="Amiri" w:cs="Amiri"/>
          <w:color w:val="111111"/>
          <w:sz w:val="28"/>
          <w:sz w:val="28"/>
          <w:szCs w:val="28"/>
          <w:rtl w:val="true"/>
          <w:lang w:bidi="ar-SA"/>
        </w:rPr>
        <w:t xml:space="preserve">ثُمّ رجعنا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مفتاح شخصيّة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حدّثناك عنه من قبل والذي نستطيع أن تفتح به كلّ مغلق من نزعاته النفسيّة، لعلّنا نصل إلى معرفة سبب إقصائه عن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فإنّا بذلك كلّه يمكننا أن نردّ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مطمئنّون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بدا من شرهه للطعام، وإيغاله في التطفّل على الناس بغير وازع من أدب، ولا رادع من عفّة، وأنّه لإشباع نهمه كان يقتحم كلّ سبيل ويركب كلّ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ظنّك برجل يتصدّى للصحابة في طرقهم أنّى ساروا، ملحّاً عليهم أن يطعموه، ويلاحقهم في سبيلهم حتّى تضيق منه صدورهم، فيضجرون منه، ويزرون عنه ويفرّون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يقف الأمر عند ضجر كبار الصحابة ونفورهم، بل كان يذهب إلى مكان عزيز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منبره وحجرة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فيتماوت ويمثّل مشهداً تشمئزّ منه النفوس الأبيّة، وتنفر منه الطباع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المشهد كان لا يفتأ يأتيه في هذا المكان العزيز من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ولا جرم ممّا يؤذي النبيّ، ويبعث في نفسه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من ينتمون إليه، ويُحسبون عليه، من يبدو أمام الناس كلّ يوم في هذه الصورة المزرية المشينة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نذكره هنا ليس من عندنا، ولا نفتري عليه به، وإنّما هو أمر ثابت لا ريب فيه، وذلك باعتراف أبي هريرة نفسه، فقد روى البخاري عنه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رأيتني وإنّي لأخرّ فيما بين منبر رسول الله إلى حجرة عائشة مغشيّاً عليّ، فيجيء الجائي فيضع رجله على عنقي ويرى أنّي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 من جنون، ما بي إلاّ الجوع</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أنّهم ما كانوا ليفعلو ذلك معه إلاّ استهانة به، وازدراء له، إذ لو </w:t>
      </w:r>
    </w:p>
    <w:p>
      <w:pPr>
        <w:pStyle w:val="BookText"/>
        <w:rPr/>
      </w:pPr>
      <w:r>
        <w:rPr>
          <w:rFonts w:ascii="Amiri" w:hAnsi="Amiri" w:eastAsia="Amiri" w:cs="Amiri"/>
          <w:color w:val="111111"/>
          <w:sz w:val="28"/>
          <w:sz w:val="28"/>
          <w:szCs w:val="28"/>
          <w:rtl w:val="true"/>
          <w:lang w:bidi="ar-SA"/>
        </w:rPr>
        <w:t>كان له حرمة عندهم، أو مكانة لديهم، لأشفقوا عليه وأعانوه ولم يطأوا عنقه</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ولاية أبي هريرة على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 هريرة بعد أن قضى في الصفّة ما قضى بعثه فيمن بعثهم مع العلاء بن الحضرمي إلى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هنا أنّ عمر قد ولاّه على البحرين سنة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هـ ، وبعد ذلك بلغ عمر عنه أشياء تخلّ بأمانة الوالي فعزله، ولمّا عاد أبو هريرة وجد عمر معه لبيت المال أربعمائة ألف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أظلمت أحداً؟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جئت لنفسك؟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أصبتها؟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رأس مالك ورزقك فخذه واجعل الآخر في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 بأن يقبض منه عشرة آلاف وفي رواية اثني عشر الفاً</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قال عمر لأبي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علمت من حين أنّي استعملتك على البحرين، وأنت بلا نعلين، ثُمّ بلغني أنّك ابتعت أفراساً بألف دينار وستمائة دينار؟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لنا أفراس تناتجت وعطايا تلاحقت</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حسبت لك رزقك ومؤونتك، وهذا فضل فأدّه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وأوجع ظهرك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إليه بالدرة فضربه حتّى أدماه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احتسبتها عند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أخذتها من حلال</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عمر في استعمال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عمر لا يستعمل كبار الصحابة، ويستعمل من دونهم ممّن لا شأن لهم ولا قدر من أصحاب رسول الله مثل عمرو بن العاص ومعاوية والمغيرة وابن شعبة حتّى من الموالي مثل عمّار بن ياسر، فقد ولاّه على الكوفة وسلمان الفارسي على المدائن وهما من الموالي، وكانت العرب عامّة وقريش خاصّة تحتقر الموالي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يدع من هم أفضل منهم مثل علي وعثمان وطلحة والزبير وعبد الرحمن بن عوف ونظرائهم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تولّي الأكابر من أصحاب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أدنّسهم بالعمل، ولم يقف الأمر عند ذلك، فقد حبس هؤلاء الأكابر في المدينة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عمر قد حجر على أعلام قريش من المهاجرين والأنصار الخروج من المدينة، لأنّه كان يخش أن يؤدّي انتشارهم في البلدان إلى استثمار كلّ واحد منهم بولايته عندما يولى عليها، ويقطع صلته بالمدينة كما فعل معاوية عندما استأثر بحكم الشام</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سنّة عمر من توليّة الولاة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غريباً إذن أن يولّي عمر أبا هريرة </w:t>
      </w:r>
    </w:p>
    <w:p>
      <w:pPr>
        <w:pStyle w:val="BookText"/>
        <w:rPr/>
      </w:pPr>
      <w:r>
        <w:rPr>
          <w:rFonts w:ascii="Amiri" w:hAnsi="Amiri" w:eastAsia="Amiri" w:cs="Amiri"/>
          <w:color w:val="111111"/>
          <w:sz w:val="28"/>
          <w:sz w:val="28"/>
          <w:szCs w:val="28"/>
          <w:rtl w:val="true"/>
          <w:lang w:bidi="ar-SA"/>
        </w:rPr>
        <w:t>ولاية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الولاية كشفت عن حقيقة أمانة ونزاهة أبي هريرة</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اتّصال أبي هريرة بكعب الأحبار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في طبقاته الكبرى عن عبد الله بن شقيق، أنّ أبا هريرة جاء إلى كعب يسأل عنه، وكعب في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إنّي لا أعرف أحداً من أصحاب رسول الله أن يكون أحفظ لحديث رسول الله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إنّك لم تجد طالب شيء إلاّ سيشبع منه يوماً من الدهر إلاّ طالب علم، أو طالب 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كعب؟</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جئتك</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أنّني جئتك لأطلب عندك العلم، وأستقي من معينك الغزير، وقد وجد كعب بغيته في أبي هريرة لنشر الإسرائيليات، وعلم كعب بأنّ أبا هريرة نعم التلميذ النجيب الذي يحمل عنه ما يريد بثّه ممّا يفسد عقائد المسلمين</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هريرة أكثر الصحابة رواية للحديث</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أجمع رجال الحديث على أنّ أبا هريرة كان أكثر الصحابة تحديثاً عن رسول الله على حين أنّه لم يصاحب النبيّ إلاّ عاماً واحداً وبضعة أشهر فحسب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وزاد أبو هريرة في بيان الحديث بعد وفاة كبار الصحابة، فخلا له الجوّ ولاسيّما في عهد معاوية الذي حمى ظهره، وأعلى قدره، وجعله محدّث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أكذب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الأحياء على رسول الله لأبو هريرة الدوسي</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استغراب وإعادة نظر في المعتقدات الموروثة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استغربت بعد قراءتي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وبدأت أشكّك بكلّ معتقداتي الموروثة، وفي سنة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التقيت بأحد الإخوة الشيعة وكان يتحاور مع أحد أصدقائي حول أبي هريرة، وكان صديقي يدافع عن أبي هريرة ويمدحه ويصفه بالصحابي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بما أقول؟</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كتاباً في هذا المجال، ويكشف هذا الكتاب صحة ما يقوله 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بيّنت له الحقائق التي توصلت لها، فغضب صديقي، واستاء منّي فلمّا ذهب الشيعي،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بحثنا عن الحقائق متّصفاً بالموضوعيّة وعدم التعصّب وليس الهدف من الحوار التغلّب على هذا وذاك، أو التعصّب لما تلقيناه من آبائنا وأسلافنا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أنا فواصلت لقائي بالشيعي، فأهداني بعض الكتب الشيعية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عبد الحسين شرف الدين،،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اهتديت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للدكتور التيجاني السماوي، كما أعطاني محاضرات إسلامية مسجّلة لفضيلة الدكتور الشيخ أحمد الوائلي </w:t>
      </w:r>
      <w:r>
        <w:rPr>
          <w:rFonts w:eastAsia="Amiri" w:cs="Amiri" w:ascii="Amiri" w:hAnsi="Amiri"/>
          <w:color w:val="111111"/>
          <w:sz w:val="28"/>
          <w:szCs w:val="28"/>
          <w:rtl w:val="true"/>
          <w:lang w:bidi="ar-SA"/>
        </w:rPr>
        <w:t>. . .</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فكنت أقصده دائماً وأتحاور معه في الأُمور العقائدية حتّى وصلت إلى </w:t>
      </w:r>
    </w:p>
    <w:p>
      <w:pPr>
        <w:pStyle w:val="BookText"/>
        <w:rPr/>
      </w:pPr>
      <w:r>
        <w:rPr>
          <w:rFonts w:ascii="Amiri" w:hAnsi="Amiri" w:eastAsia="Amiri" w:cs="Amiri"/>
          <w:color w:val="111111"/>
          <w:sz w:val="28"/>
          <w:sz w:val="28"/>
          <w:szCs w:val="28"/>
          <w:rtl w:val="true"/>
          <w:lang w:bidi="ar-SA"/>
        </w:rPr>
        <w:t>النتيجة القاطعة بأحقيّة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فأعلنت استبصاري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واستهزأ بي البعض وقالوا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صديقك الشيعي خدعك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أستاء من كلامهم وقلت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المخدوع من يتّبع الآخرين فيتلقّى منهم عقائد مزيّفة وهو غير ملتفت إلى بطلانها لأنّه لا يمتلك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يترك عقائد أسلافه ويتّبع عقائد جديدة أملتها عليه الأدلّة والبراهين فإنّه غير مخدوع، بل هو السائر على السبيل الصحيح، وينبغي علينا جميعاً البحث للتثبّت من صحة عقائدنا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أدعو الآخرين إلى البحث، ولكنّهم يتثاقلون عن ذلك لصعوبة الطريق ومشقّته وكانوا يكتفون بتقليد أسلافهم ويتذرّعون بالأكثرية، وكأنّ الأكثريّه هي المعيار لمعرفة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كنت أبيّن لهم بأنّ الأكثريّة ليست معياراً للحقّ، لا يستسيغون منّي ذلك، ويعتبروني خارجاً عن الملّة، ومفرّقاً للجماعة، وشاذاً عنهم</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ولكنّني واصلت طريقي، وكنت استمدّ الاستقامة من الله تعالى وأدعوه دائماً ليثبتني على الصراط المستقيم</w:t>
      </w:r>
      <w:r>
        <w:rPr>
          <w:rFonts w:eastAsia="Amiri" w:cs="Amiri" w:ascii="Amiri" w:hAnsi="Amiri"/>
          <w:color w:val="111111"/>
          <w:sz w:val="28"/>
          <w:szCs w:val="28"/>
          <w:rtl w:val="true"/>
          <w:lang w:bidi="ar-SA"/>
        </w:rPr>
        <w:t xml:space="preserve">. </w:t>
      </w:r>
      <w:bookmarkStart w:id="365" w:name="pg20390_291504"/>
    </w:p>
    <w:p>
      <w:pPr>
        <w:pStyle w:val="Heading2"/>
        <w:numPr>
          <w:ilvl w:val="1"/>
          <w:numId w:val="1"/>
        </w:numPr>
        <w:rPr/>
      </w:pPr>
      <w:bookmarkStart w:id="366" w:name="__RefHeading___Toc12635992_2142443653"/>
      <w:bookmarkStart w:id="367" w:name="_Toc119"/>
      <w:bookmarkEnd w:id="365"/>
      <w:bookmarkEnd w:id="366"/>
      <w:r>
        <w:rPr>
          <w:rtl w:val="true"/>
        </w:rPr>
        <w:t>(</w:t>
      </w:r>
      <w:r>
        <w:rPr/>
        <w:t>١١٢</w:t>
      </w:r>
      <w:r>
        <w:rPr>
          <w:rtl w:val="true"/>
        </w:rPr>
        <w:t xml:space="preserve">) </w:t>
      </w:r>
      <w:r>
        <w:rPr>
          <w:rtl w:val="true"/>
        </w:rPr>
        <w:t xml:space="preserve">كريم عسكر خوامراد </w:t>
      </w:r>
      <w:r>
        <w:rPr>
          <w:rtl w:val="true"/>
        </w:rPr>
        <w:t>(</w:t>
      </w:r>
      <w:r>
        <w:rPr>
          <w:rtl w:val="true"/>
        </w:rPr>
        <w:t xml:space="preserve">شافعي </w:t>
      </w:r>
      <w:r>
        <w:rPr>
          <w:rtl w:val="true"/>
        </w:rPr>
        <w:t xml:space="preserve">/ </w:t>
      </w:r>
      <w:r>
        <w:rPr>
          <w:rtl w:val="true"/>
        </w:rPr>
        <w:t>العراق</w:t>
      </w:r>
      <w:r>
        <w:rPr>
          <w:rtl w:val="true"/>
        </w:rPr>
        <w:t>)</w:t>
      </w:r>
      <w:bookmarkEnd w:id="367"/>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١٩٦٥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وكان أبوه شافعيّ المذهب، فبقي على انتماء أبيه حتّى بلغ سنّ الرشد وازداد وعيه، ثمّ توفرّت له أجواء تعرّف فيها على عقائد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أبرز هذه الأجواء المجالس الحسينيّة في شهر محرّم الحرام، فكانت هذه المجالس الانطلاقة لاستبصاره الذي بلغ غايته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تقييم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لأبي بكر منزلة من خلال كونه والد زوجة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ولكنّه عرف بعد البحث بأنّ الفضل يكون بالتقوى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وأمّا كون أبي بكر والد زوجة الرسول فليس له أي قيمة ذاتيّة</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ضَرَبَ اللَّهُ مَثَلًا لِّلَّذِينَ كَفَرُوا اِمْرَأَةَ نُوح وَاِمْرَأَةَ لُوط كَانَتَا تَحْتَ عَبْدَيْنِ مِنْ عِبَادِنَا صَالِحَيْنِ فَخَانَتَاهُمَا فَلَمْ يُغْنِيَا عَنْهُمَا مِنَ اللَّهِ شَيْئًا وَقِيلَ ادْخُلَا النَّارَ مَعَ الدَّاخِلِينَ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فإذا لم يكن لنفس زوجة النبيّ قيمة ذاتيّة كما أخبرنا القرآن عن بعض زوجات الأنبياء التي كان مصيرهن النار فمن باب أولى أن لا تكون قيمة ذاتيّة لأبيها، وإنّما القيمة الحقيقيّة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يتصفّح حياة أبي بكر فإنّه سيجدها مليئة بمواقف تدعو كلّ باحث إلى التأمّل، منها أنّه أغضب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فهجرته حتّى توفّيت</w:t>
      </w:r>
      <w:r>
        <w:rPr>
          <w:rStyle w:val="FootnoteAnchor"/>
          <w:rtl w:val="true"/>
        </w:rPr>
        <w:footnoteReference w:id="764"/>
      </w:r>
      <w:r>
        <w:rPr>
          <w:rFonts w:ascii="Amiri" w:hAnsi="Amiri" w:eastAsia="Amiri" w:cs="Amiri"/>
          <w:color w:val="111111"/>
          <w:sz w:val="28"/>
          <w:sz w:val="28"/>
          <w:szCs w:val="28"/>
          <w:rtl w:val="true"/>
          <w:lang w:bidi="ar-SA"/>
        </w:rPr>
        <w:t>، بل دفنت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وصلّى عليها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يؤذن بها أبو بكر</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صحبة أبي بكر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فضل أبي بكر ناتج عن صحبته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الصحبة لا تمتلك قيمة ذاتيّة بنفسها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تشمل الكافر والمؤمن والحيوان والجماد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صحبة أبي بكر للنبي عند هجرته من مكّة وذكرها في القرآن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يصحب أبا بكر، بل أبو بكر فرض نفسه في هذه الصحبة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بكر لحق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أخبره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رسول الله قد انطلق إلى بئر ميمون فأدركه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 إنّ الله تعالى ذكر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أبا بكر وجعله ثانيه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اثْنَيْنِ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إخبار عن العدد، ولعمري لقد كانا اثنين، فما في ذلك من الفضل؟</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نعلم ضرورة أنّ مؤمناً ومؤمناً، أو كافراً،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فالاثنينيّة لا تنقص </w:t>
      </w:r>
    </w:p>
    <w:p>
      <w:pPr>
        <w:pStyle w:val="BookText"/>
        <w:rPr/>
      </w:pPr>
      <w:r>
        <w:rPr>
          <w:rFonts w:ascii="Amiri" w:hAnsi="Amiri" w:eastAsia="Amiri" w:cs="Amiri"/>
          <w:color w:val="111111"/>
          <w:sz w:val="28"/>
          <w:sz w:val="28"/>
          <w:szCs w:val="28"/>
          <w:rtl w:val="true"/>
          <w:lang w:bidi="ar-SA"/>
        </w:rPr>
        <w:t>من فضل المؤمن شيئاً ولا تزيد للكافر 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وصفهما بالاجتماع في مكان واحد لتأليفه بينهما،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كالأوّل، فالمكان يجمع الكافر والمؤمن، كما يجمع العدد بينهما، علاوة على ذلك فإنّ مسجد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من الغار وقد جمع المؤمنين والمنافقين والكفّار، فالمكان لا يدلّ على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أضاف أبا بكر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 الصحبة، فهذا الجمع يقتضي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هُمَا فِي الْغَارِ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القول أضعف من الفضلين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اسم الصحبة تجمع المؤمن والكافر، والدليل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أَكَفَرْتَ بِالَّذِي خَلَقَكَ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فإنّ اسم الصحبة يطلق على العاقل والبهيمة، وذلك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الحمار مع الحمير مطيّة</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فإذا خلوت به فبئس الصاحب</w:t>
      </w:r>
    </w:p>
    <w:p>
      <w:pPr>
        <w:pStyle w:val="BookText"/>
        <w:rPr/>
      </w:pPr>
      <w:r>
        <w:rPr>
          <w:rFonts w:ascii="Amiri" w:hAnsi="Amiri" w:eastAsia="Amiri" w:cs="Amiri"/>
          <w:color w:val="111111"/>
          <w:sz w:val="28"/>
          <w:sz w:val="28"/>
          <w:szCs w:val="28"/>
          <w:rtl w:val="true"/>
          <w:lang w:bidi="ar-SA"/>
        </w:rPr>
        <w:t>وكذلك العرب سمّوا الجماد مع الحيّ صاحباً، وهو قولهم في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زرتُ هنداً وكان غير اختيان</w:t>
      </w:r>
      <w:r>
        <w:rPr>
          <w:rFonts w:eastAsia="Amiri" w:cs="Amiri" w:ascii="Amiri" w:hAnsi="Amiri"/>
          <w:color w:val="111111"/>
          <w:sz w:val="28"/>
          <w:szCs w:val="28"/>
          <w:rtl w:val="true"/>
          <w:lang w:bidi="ar-SA"/>
        </w:rPr>
        <w:tab/>
      </w:r>
      <w:r>
        <w:rPr>
          <w:rFonts w:ascii="Amiri" w:hAnsi="Amiri" w:eastAsia="Amiri" w:cs="Amiri"/>
          <w:color w:val="111111"/>
          <w:sz w:val="28"/>
          <w:sz w:val="28"/>
          <w:szCs w:val="28"/>
          <w:rtl w:val="true"/>
          <w:lang w:bidi="ar-SA"/>
        </w:rPr>
        <w:t>ومعي صاحب كتوم اللسان</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أخبر عن شفقة النبيّ ورفقه بأبي بكر لموضعه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w:t>
      </w:r>
      <w:r>
        <w:rPr>
          <w:rFonts w:eastAsia="Times New Roman" w:cs="Times New Roman" w:ascii="Times New Roman" w:hAnsi="Times New Roman"/>
          <w:color w:val="111111"/>
          <w:sz w:val="28"/>
          <w:szCs w:val="28"/>
          <w:rtl w:val="true"/>
          <w:lang w:val="en-US" w:bidi="en-US"/>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وبال على أبي كبر ومنقصة له، فهو دليل على خطئه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تَحْزَنْ نهي، فلا يخلو أن يكون الحزن قد وقع من أبي بكر طاعة أو معصية فإن كان طاعة فالنبي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ينهى عن ذلك، بل يأمر بها ويدعو إليها فيثبت الأمر الآخر وهو كونه معصية، والدليل على ذلك هو نهي الرسول إيّاه عن تلك المعصية، فشهدت الآية على عصيانه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أخبر أنّه سبحانه معهما على حدّ سواء، ناصراً لهما ودافعاً عنهما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القول هو عن لسان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يخبر أنّ الله معه وقد عبّر عن نفسه بلفظ الجمع، ومثله في الكتاب العزيز كثير منها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حزني على علي بن أبي طالب ما كان منه، فقال له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معي ومع أخي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سبحانه وتعالى أخبر عن نزول السكينة على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لم تفارقه سكينته قط، وذلك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نزلت عليه السكينة هو الذي أيّده الله بالجنود، حيث جاء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وَأَيَّدَهُ بِجُنُود لَّمْ تَرَوْهَا</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كان أبو بكر هو صاحب السكينة، فهو صاحب الجنود، وفي هذا إخراج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ذلك إنّ هذه الآية بضرر أبي بكر وليس بصالحه، حيث أنّ الله تعالى أنزل السكينة على رسوله في موضعين كان معه مؤمنون فشركهم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عَلَى رَسُولِهِ وَعَلَى الْمُؤْمِنِينَ وَأَلْزَمَهُمْ كَلِمَةَ التَّقْوَى</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الموضع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سَكِينَتَهُ عَلَيْهِ وَأَيَّدَهُ بِجُنُود لَّمْ تَرَوْهَا</w:t>
      </w:r>
      <w:r>
        <w:rPr>
          <w:rFonts w:eastAsia="Times New Roman" w:cs="Times New Roman" w:ascii="Times New Roman" w:hAnsi="Times New Roman"/>
          <w:color w:val="111111"/>
          <w:sz w:val="28"/>
          <w:szCs w:val="28"/>
          <w:rtl w:val="true"/>
          <w:lang w:val="en-US" w:bidi="en-US"/>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في آية الغار خصّه وحده بالسكينة،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سَكِينَتَهُ عَلَيْهِ، فلو كان معه مؤمن لشركه معه في السكينة، فدلّ إخراجه من السكينة على خروجه </w:t>
      </w:r>
    </w:p>
    <w:p>
      <w:pPr>
        <w:pStyle w:val="BookText"/>
        <w:rPr/>
      </w:pPr>
      <w:r>
        <w:rPr>
          <w:rFonts w:ascii="Amiri" w:hAnsi="Amiri" w:eastAsia="Amiri" w:cs="Amiri"/>
          <w:color w:val="111111"/>
          <w:sz w:val="28"/>
          <w:sz w:val="28"/>
          <w:szCs w:val="28"/>
          <w:rtl w:val="true"/>
          <w:lang w:bidi="ar-SA"/>
        </w:rPr>
        <w:t>من الإيمان</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معرفة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الأجواء العلميّة التي عاشها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دفعته إلى تصحيح الكثير من عقائده التي كان يعتقد بها نتيجة إملاء المجتمع عليه، أمّا الآن فقد بلغ من العلم درجة أصبح قادراً على معرفة الحقّ بنفسه ومن دون 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لمجالس عاشوراء التي حضرها في المآتم الحسينيّة الدور الكبير في تحوّله المذهبي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تعلّم منها الكثير من المعارف التي غيّرت رؤيته الدينيّة وبيّنت له ما دعاه إلى هجران معتقداته السابقة على الرغم من الأُلفة والأُنس والقرابة التي كانت بينه وبينها، ولكنّه بمجرّد التحررّ من التعصّب مال مع الأدلّة واتّبعها حتّى أدّت به إلى غربلة موروثاته</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الاستبصار إلى الخدمة في المجالس الحسينيّة، وتقويتها، ومحاولة عقدها بأفضل صورة ممكنة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يرى لهذه المجالس فضلاً كبيراً عليه</w:t>
      </w:r>
      <w:r>
        <w:rPr>
          <w:rFonts w:eastAsia="Amiri" w:cs="Amiri" w:ascii="Amiri" w:hAnsi="Amiri"/>
          <w:color w:val="111111"/>
          <w:sz w:val="28"/>
          <w:szCs w:val="28"/>
          <w:rtl w:val="true"/>
          <w:lang w:bidi="ar-SA"/>
        </w:rPr>
        <w:t xml:space="preserve">. </w:t>
      </w:r>
      <w:bookmarkStart w:id="368" w:name="pg20390_291509"/>
    </w:p>
    <w:p>
      <w:pPr>
        <w:pStyle w:val="Heading2"/>
        <w:numPr>
          <w:ilvl w:val="1"/>
          <w:numId w:val="1"/>
        </w:numPr>
        <w:rPr/>
      </w:pPr>
      <w:bookmarkStart w:id="369" w:name="__RefHeading___Toc12635994_2142443653"/>
      <w:bookmarkStart w:id="370" w:name="_Toc120"/>
      <w:bookmarkEnd w:id="368"/>
      <w:bookmarkEnd w:id="369"/>
      <w:r>
        <w:rPr>
          <w:rtl w:val="true"/>
        </w:rPr>
        <w:t>(</w:t>
      </w:r>
      <w:r>
        <w:rPr/>
        <w:t>١١٣</w:t>
      </w:r>
      <w:r>
        <w:rPr>
          <w:rtl w:val="true"/>
        </w:rPr>
        <w:t xml:space="preserve">) </w:t>
      </w:r>
      <w:r>
        <w:rPr>
          <w:rtl w:val="true"/>
        </w:rPr>
        <w:t xml:space="preserve">كلاريز عبّاس حسين </w:t>
      </w:r>
      <w:r>
        <w:rPr>
          <w:rtl w:val="true"/>
        </w:rPr>
        <w:t>(</w:t>
      </w:r>
      <w:r>
        <w:rPr>
          <w:rtl w:val="true"/>
        </w:rPr>
        <w:t xml:space="preserve">شافعي </w:t>
      </w:r>
      <w:r>
        <w:rPr>
          <w:rtl w:val="true"/>
        </w:rPr>
        <w:t xml:space="preserve">/ </w:t>
      </w:r>
      <w:r>
        <w:rPr>
          <w:rtl w:val="true"/>
        </w:rPr>
        <w:t>العراق</w:t>
      </w:r>
      <w:r>
        <w:rPr>
          <w:rtl w:val="true"/>
        </w:rPr>
        <w:t>)</w:t>
      </w:r>
      <w:bookmarkEnd w:id="370"/>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١٩٧٢</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خانقين بالعراق، ونشأ في أسرة شافعيّة المذهب، خرّيج إعداديّة التمريض، كان استبصاره 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١٩٩٨</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كلار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أهمّ أسباب استبصاره هو ا ستماعه إلى محاضرات الدكتور الشيخ أحمد الوائلي، حيث كان لهذه المحاضرات دور أساسي في نشوء ميول في نفسه نحو التشيّع، ومن هذا المنطلق اندفع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قراءة كتب الشيعة ليكتسب المزيد من المعلومات حول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بنت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الأمور التي يصطدم بها الباحث الإسلامي عندما يحاول أن يتحرّر من التقليد الأعمى للسلف أنّه تتّضح له حقائق يشعر بأنّ السلف حاول إخفاءها أو التعتيم عليها</w:t>
      </w:r>
      <w:r>
        <w:rPr>
          <w:rFonts w:eastAsia="Amiri" w:cs="Amiri" w:ascii="Amiri" w:hAnsi="Amiri"/>
          <w:color w:val="111111"/>
          <w:sz w:val="28"/>
          <w:szCs w:val="28"/>
          <w:rtl w:val="true"/>
          <w:lang w:bidi="ar-SA"/>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هذه الأمور ما يتعلّق بأحوال الصحابة ومواقفهم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حياته وبعد مماته ومن أبرز الشخصيّات المقدّسة عند أهل السنّة هي عائشة حيث يعتمد عليها هؤلاء في أخذ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عندما يتأمّل الباحث في سيرة عائشة يجدها سيرة تدعو إلى التأمّل في الوثوق بما نقلته </w:t>
      </w:r>
    </w:p>
    <w:p>
      <w:pPr>
        <w:pStyle w:val="BookText"/>
        <w:rPr/>
      </w:pP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نتأمّل في حياة عائشة زمن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أنّها كثيراً ما كانت تتآمر مع حفصة بنت عمر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اضطرّته إلى تحريم ما أحلّ الله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أنّهما تظاهرتا عليه وقد أثبت ذلك كلّ الصحاح، وقد ذكر الله الحادثتين في كتابه العزيز وكانت الغيرة أيضاً مسيطرة على قلب وعقل عائشة، وكان هذا ما يدعوها إلى التصرّف في محضر النبيّ بغير احترام ولا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 عائشة ذات مرّة لرسول الله عندما ذكر عندها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ولخديجة إنّها عجوز حمراء الشدقين أبدلك الله خيراً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لذلك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اهتزّ شعره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وذات مرّة بعثت إحدى إمّهات المؤمنين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بيت عائشة بصحفة فيها طعام كان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يشتهيه، فكسرت الصحفة أمامه بطعامها</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والأنكى من جميع هذا أنّ عائشة قالت ذات يوم للرسول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تزعم أنّك نبي الله</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ومرّة غضبت عنده فقالت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أبوها أبو بكر حاضراً فضربها حتّى سال دمها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وبلغ بعائشة الأمر من كثرة الغيرة أنّها تجاوزت حدود الله وكذبت على أسماء بنت النعمان عندما زفّت عروساً للنبي،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ليعجبه من المرأة إذا دخل عليها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منك، وكان غرض عائشة من هذا الأمر هو تطليق تلك المرأة البريئة والتي طلّقها النبيّ بسبب هذه المقالة</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وبلغ سوء أدب عائشة مع حضرة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يصلّي وهي باسطة رجليها في قبلته، فإذا سجد غمزها فقبضت رجليها، وإذا قام أعادت بسطتها في قبلته</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وتآمرت عائشة مع حفصة مرّة أخرى على رسول الله حتّى أدّى هذا الأمر أن يعتزل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بسببهما لمدّة شهر كامل ينام على حصير، ولمّا نزل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 مَن تَشَاء مِنْهُنَّ وَتُؤْوِي إِلَيْكَ مَن تَشَاء</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قالت عائشة للنبي في غير 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ربّك إلاّ يسارع في هواكَ</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عائشة إذا غضبت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كانت تغضب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تهجر اسم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تذكر اسم محمّد وانّما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 إبراهيم</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وجرّعت عائشة الرسول الغصص ولكن كانت أخلاق الرسول عالية، وصبره عميق، فكان كثيراً ما يقول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ألبسك شيطانك يا عائشة</w:t>
      </w:r>
      <w:r>
        <w:rPr>
          <w:rFonts w:eastAsia="Amiri" w:cs="Amiri" w:ascii="Amiri" w:hAnsi="Amiri"/>
          <w:color w:val="111111"/>
          <w:sz w:val="28"/>
          <w:szCs w:val="28"/>
          <w:rtl w:val="true"/>
          <w:lang w:bidi="ar-SA"/>
        </w:rPr>
        <w:t>»</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وكان الرسول دائماً يأس لتهديد الله لعائشة ولحفصة بنت عمر</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 لعائشة ولحفصة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تَتُوبَا إِلَى اللَّهِ فَقَدْ صَغَتْ قُلُوبُكُمَا</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قلوبكما زاغت وانحرفت عن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تَظَاهَرَا عَلَيْهِ فَإِنَّ اللَّهَ هُوَ مَوْلَاهُ وَجِبْرِيلُ وَصَالِحُ الْمُؤْمِنِينَ وَالْمَلَائِكَةُ بَعْدَ ذَلِكَ ظَهِيرٌ</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تهديد صريح من الله لعائشة وحفصة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عَسَى رَبُّهُ إِن طَلَّقَكُنَّ أَن يُبْدِلَهُ أَزْوَاجًا خَيْرًا مِّنكُنَّ مُسْلِمَات مُّؤْمِنَات</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الآيات نزلت في عائشة وحفصة بشهادة عمر بن الخطاب</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الدكتور التيجاني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 فعلته عائشة مع حضرة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مؤامرات كانت في أغلب الأحيان تجرّ معها حفصة بنت عمر، والغريب أنّنا نجد تفاهماً وانسجاماً تامّاً بين المرأتين عائشة وحفصة كالانسجام والتفاهم بين أبويهما أبو بكر وعمر، وغير أنّه في النساء كانت عائشة دائماً هي الجريئة والقويّة وصاحبة المبادرة، وهي التي كانت تجرّ حفصة بنت عمر وراءها في كلّ شيء، بينما كان أبوها أبو بكر ضعيفاً أمام عمر الذي كان هو الجرئ والقوي وصاحب المبادرة في كلّ شيء</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ارتكبته عائشة بعد وفاة رسول الله فهو الطامّة الكبرى، فكانت هي في صدر من خرج لمحاربة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حرب الجمل</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وبعثت عائشة إلى زوجات النبيّ تسألهن الخروج معها، فلم يستجب لها منهن إلاّ حفصة بنت عمر التي تجهّزت وهمّت بالخروج معها، لكن أخاها عبد الله </w:t>
      </w:r>
    </w:p>
    <w:p>
      <w:pPr>
        <w:pStyle w:val="BookText"/>
        <w:rPr/>
      </w:pPr>
      <w:r>
        <w:rPr>
          <w:rFonts w:ascii="Amiri" w:hAnsi="Amiri" w:eastAsia="Amiri" w:cs="Amiri"/>
          <w:color w:val="111111"/>
          <w:sz w:val="28"/>
          <w:sz w:val="28"/>
          <w:szCs w:val="28"/>
          <w:rtl w:val="true"/>
          <w:lang w:bidi="ar-SA"/>
        </w:rPr>
        <w:t>ابن عمر هو الذي منعها، فحطّت رحلها</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خالفت عائشة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أيتكن صاحبة الجمل الأدأب، تنبحها كلاب الحوأب، يُقتل عن يمينها وعن شمالها قتلى كثير</w:t>
      </w:r>
      <w:r>
        <w:rPr>
          <w:rFonts w:eastAsia="Amiri" w:cs="Amiri" w:ascii="Amiri" w:hAnsi="Amiri"/>
          <w:color w:val="111111"/>
          <w:sz w:val="28"/>
          <w:szCs w:val="28"/>
          <w:rtl w:val="true"/>
          <w:lang w:bidi="ar-SA"/>
        </w:rPr>
        <w:t>»</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وبينما الرسول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ينقل أهل السنّة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عن الطاعة وفارق الجماعة مات ميتة جاهليّة</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وتعترف عائشة بما فعلت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أحدثت بعد الرسول حدثاً، ادفنوني مع أزواجه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كانت تريد أن تدفن إلى جواره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فيا ترى على عاتق من كلّ هذه الدماء التي سُفكت في حرب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عائشة تصف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يقول الباحث بأنّ عائشة كانت ما تجد لنفسها ما يبرّر ما قامت به من إساءة الرسول وسفك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الواقع يكشف خلاف ذلك، وقد شهدت عائشة على نفسها كثيراً منها ما قالته حول كيفيّة فقدانها صوابها على أثر الغيرة،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بعثت صفيّة زوج النبيّ إلى رسول الله بطعام قد صنعته له وهو عندي، فلمّا رأيت الجارية أخذتني رعدة حتّى استقلني أفكل، فضربت القصعة ورميت بها</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 رسول الله فعرفت الغضب في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برسول الله أن يلعنني اليوم</w:t>
      </w:r>
      <w:r>
        <w:rPr>
          <w:rFonts w:eastAsia="Amiri" w:cs="Amiri" w:ascii="Amiri" w:hAnsi="Amiri"/>
          <w:color w:val="111111"/>
          <w:sz w:val="28"/>
          <w:szCs w:val="28"/>
          <w:rtl w:val="true"/>
          <w:lang w:bidi="ar-SA"/>
        </w:rPr>
        <w:t>...»</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وتروي أيضاً عن نفسها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صفيّة كذا وكذا، فقال 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قلت كلمة لو مزجت بماء البحر لمزجته</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ومرّة أخرى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أتى بعض جواريه، فطلبته فإذا هو ساجد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خرج من عندي ليلاً،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فرأى ما أصنع،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يا عائشة، أغرتِ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أن لا يغار مثلي على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افأخذك شيطانك؟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الدكتور التيجاني معلّقاً على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الرواية الأخيرة تدلّ دلالة واضحة على أنّها عندما تغار تخرج عن أطوارها وتفعل أشياء غريبة كأن تكسر الأواني، أو تمزّق الملابس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تقول في هذه الرواية، فلمّا جاء ورأى ما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أفأخذك شيطانك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شيطان عائشة كان كثيراً ما يأخذها أو يلبسها، وقد وجد لقلبها سبيلاً من طريق الغيرة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 للرجل إيمان وللمرأة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باعتبار أنّ الرجل يغار على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يجوز شرعاً أن يشاركه فيها أحد، أمّا المرأة فليس من حقّها أن تغار على </w:t>
      </w:r>
    </w:p>
    <w:p>
      <w:pPr>
        <w:pStyle w:val="BookText"/>
        <w:rPr/>
      </w:pP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سبحانه أباح له الزواج بأكثر من واحدة</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مدحت كتب السير عائشة وبيّنت أنّها حبيبة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التيجاني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أعتقد بأنّ كلّ ذلك من الأمويّين الذين أحبّوا عائشة، وفضّلوها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خدمت مصالحهم وروت لهم ما أحبّوا، وحاربت عدوّهم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اعتقد بأنّ رسول الله لم يكن يحبّها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فعلته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يحبّ رسول الله من تكذب، وتغتاب، وتمشي بالنميمة، وتشكّ في الله ورسوله، وتظن منهما الحيف؟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تتجسّس عليه، وتخرج من بيتها بدون إذنه لتعلم أين يذهب؟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تشتم زوجاته بحضرته ولو كنّ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تبغض ابنه إبراهيم وترمي أمّه مارية بالإفك؟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تتدخّل بينه وبين زوجاته بالكذب مرّة وبإثارة الأحقاد أخرى وتتسبّب في طلاقهن؟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تبغض ابنته الزهراء وتبغض أخاه وابن عمّه علي بن أبي طالب إلى درجة أنّها لا تذكر اسمه ولا تطيب لها نفساً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هذا وأكثر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بعد وفاته فحدّث ولا حرج</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الأفعال يمقتها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يحبّان فاعلها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هو الحقّ ورسوله يمثّل الحقّ، فلا يمكن له أن يحبّ من كان على غير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باحث يعرف من خلال البحث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يحبُّها، بل أنّه حذّر الأُمّة من فتنتها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سعد</w:t>
      </w:r>
      <w:r>
        <w:rPr>
          <w:rStyle w:val="FootnoteAnchor"/>
          <w:rtl w:val="true"/>
        </w:rPr>
        <w:footnoteReference w:id="794"/>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مليكة بنت كعب، وكانت تُعرف بجمال بارع، فدخلت عليها عائشة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تستحين أن تنكحي قاتل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فاستعاذت من رسول الله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قومها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صغيرة وإنّها لا رأي لها، وإنّها خدعت فارتجعها، فأبى رسول الله، وكان أبوها قد قُتل في يوم فتح مكّة، قتله خالد بن الوليد بالخندمة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تدلّنا بوضوح بأنّ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همّه من الزواج الصغر والجمال، وإلاّ لما طلّق مليكة بنت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لعائشة أن طلّقت أسماء بنت النعمان لمّا غارت من جمالها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ويحقّ لنا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يطلّق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هاتين المرأتين البريئتين واللتين ذهبتا ضحيّة مكر وخداع عائشة لهن؟</w:t>
      </w:r>
    </w:p>
    <w:p>
      <w:pPr>
        <w:pStyle w:val="BookText"/>
        <w:rPr/>
      </w:pPr>
      <w:r>
        <w:rPr>
          <w:rFonts w:ascii="Amiri" w:hAnsi="Amiri" w:eastAsia="Amiri" w:cs="Amiri"/>
          <w:color w:val="111111"/>
          <w:sz w:val="28"/>
          <w:sz w:val="28"/>
          <w:szCs w:val="28"/>
          <w:rtl w:val="true"/>
          <w:lang w:bidi="ar-SA"/>
        </w:rPr>
        <w:t>وقبل كلّ شيء لابدّ لنا أن نضع في حسابنا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معصوم ولا يظلم أحداً ولا يفعل إلاّ الحقّ، فلابدّ أن يكون في تطليقهن حكمة يعلمها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عدم تطليق عائشة رغم أفعالها فيه أيضاً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مسلم في صحيحه وغيره من صحاح أهل السنّة 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اعتزل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المسجد فإذا الناس ينكتون بالحصى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نساءه وذلك قبل أن يؤمرن بالحجاب</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لاعلمن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عائشة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أبي بكر أقد بلغ من شانك أن تؤذي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ومالك يابن الخطاب، عليك بعيبتك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حفصه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حفصة أقد بلغ من شأنك أن تؤذي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علمت أنّ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يحبّك، ولولا أنا لطلّقك رسول الله،فبكت أشدّ البكاء</w:t>
      </w:r>
      <w:r>
        <w:rPr>
          <w:rFonts w:eastAsia="Amiri" w:cs="Amiri" w:ascii="Amiri" w:hAnsi="Amiri"/>
          <w:color w:val="111111"/>
          <w:sz w:val="28"/>
          <w:szCs w:val="28"/>
          <w:rtl w:val="true"/>
          <w:lang w:bidi="ar-SA"/>
        </w:rPr>
        <w:t>...</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عمر يقسم بأنّ رسول الله لا يحبّ حفصه، فلا يبقى لنا أدنى شكّ في أنّ الزواج منها كان لمصلحة سياسيّة عندما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أنا لطلّقك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رأساه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كان وأنا حي فأستغفر لك وأدعو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واثكلياه، والله إنّي لأظنّك تحبّ موتي، ولو كان ذاك لظلت آخر يومك معرساً ببعض أزواجك</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تبيّن هذه الرواية حبّ النبيّ لعائشة؟</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القول أنّ بني أُميّة وعلى رأسهم معاوية بن أبي سفيان كانوا يبغضون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ومنذ أن آلت إليهم الخلافة عملوا على تقليب الحقائق ظهراً على عقب، فرفعوا أقواماً إلى القمّة من المجد والعظمة بينما كانوا في حياة النبيّ أناساً عاديّين وليس لهم شأن كبير، ووصفوا آخرين كانوا في قمّة الشرف والعزّ أيّام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ميزانهم الوحيد في الرفع والوضع هو فقط عداؤهم الشديد وبغضهم اللامحدود لمحمّد وآل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 عمر بن الخطاب الذي كان يعارض الرسول في كلّ أوامره حتّى رماه بالهجر في أواخر أيّام حياته أصبح هذا الرجل هو قمّة الإسلام عند المسلمين زمن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علي بن أبي طالب الذي كان من الرسول بمنزلة هارون من موسى، والذي يحبّ الله ورسوله، ويحبّه اللهُ ورسولُه والذي هو وليّ كلّ مؤمن أصبح يُلعن على منابر المسلمين ثمانين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أصبحت عائشة التي جرّعت رسول الله الغصص، وعصت أوامره كما عصت أمر ربّها وحاربت وصيّ رسول الله وتسبّبت في أكبر فتنة عرفها المسلمون والتي قتل فيها الآلاف أصبحت هذه المرأة هي أشهر نساء الإسلام وعنها تؤخذ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فاطمة سيّدة نساء العالمين التي يغضب ربّ العزة لغضبها ويرضى لرضاها أصبحت نسياً منسيّاً، ودفنت في الليل سرّاً بعدما هدّدوها بالحرق، وعصروا على بطنها بالباب حتّى أسقطت جنينها، ولا أحد من المسلمين من أهل السنّة يعرف رواية واحدة تنقلها عن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أصبح أبو سفيان المنافق الذي ما وقعت حرب ضدّ الرسول إلاّ وكان هو قائدها أصبح محموداً مشكوراً</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أبو طالب حامي النبيّ وكفيله والمدافع عنه بكلّ ما يملك والذي قضى حياته مناوئاً لقومه وعشيرته من أجل دعوة ابن أخيه حتّى قضى ثلاث سنوات في الحصار مع النبيّ في شعب مكّة، وكتم إيمانه لمصلحة الإسلام، أي لإبقاء بعض </w:t>
      </w:r>
    </w:p>
    <w:p>
      <w:pPr>
        <w:pStyle w:val="BookText"/>
        <w:rPr/>
      </w:pPr>
      <w:r>
        <w:rPr>
          <w:rFonts w:ascii="Amiri" w:hAnsi="Amiri" w:eastAsia="Amiri" w:cs="Amiri"/>
          <w:color w:val="111111"/>
          <w:sz w:val="28"/>
          <w:sz w:val="28"/>
          <w:szCs w:val="28"/>
          <w:rtl w:val="true"/>
          <w:lang w:bidi="ar-SA"/>
        </w:rPr>
        <w:t>الجسور مفتوحة مع قريش فلا يؤذون المسلمين كما يريدون، وذلك كمؤمن آل فرعون الذي كتم إيمانه، أمّا هذا فكان جزاؤه ضحضاح من نار يضع فيها رجله فيغلي منها دماعه</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ازداد حبّي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ازداد بحثي حول المسائل العقائديّة ازدادت معرفتي بسلبية من يعتمد عليهم أهل السنّة في معرفة ما جاء به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ومعرفة نور الثقلين القرآن والعترة، كما تعرفت بمرور الزمان على فضائل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فازداد حبي لهم</w:t>
      </w:r>
      <w:r>
        <w:rPr>
          <w:rFonts w:eastAsia="Amiri" w:cs="Amiri" w:ascii="Amiri" w:hAnsi="Amiri"/>
          <w:color w:val="111111"/>
          <w:sz w:val="28"/>
          <w:szCs w:val="28"/>
          <w:rtl w:val="true"/>
          <w:lang w:bidi="ar-SA"/>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فجذبني هذا الحبّ إلى تغيير انتمائي المذهبي، فاستبصرت تحت منبر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مشيداً لعقد المجالس الحسينيّة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كلار</w:t>
      </w:r>
      <w:r>
        <w:rPr>
          <w:rFonts w:eastAsia="Amiri" w:cs="Amiri" w:ascii="Amiri" w:hAnsi="Amiri"/>
          <w:color w:val="111111"/>
          <w:sz w:val="28"/>
          <w:szCs w:val="28"/>
          <w:rtl w:val="true"/>
          <w:lang w:bidi="ar-SA"/>
        </w:rPr>
        <w:t xml:space="preserve">». </w:t>
      </w:r>
      <w:bookmarkStart w:id="371" w:name="pg20390_291520"/>
    </w:p>
    <w:p>
      <w:pPr>
        <w:pStyle w:val="Heading2"/>
        <w:numPr>
          <w:ilvl w:val="1"/>
          <w:numId w:val="1"/>
        </w:numPr>
        <w:rPr/>
      </w:pPr>
      <w:bookmarkStart w:id="372" w:name="__RefHeading___Toc12635996_2142443653"/>
      <w:bookmarkStart w:id="373" w:name="_Toc121"/>
      <w:bookmarkEnd w:id="371"/>
      <w:bookmarkEnd w:id="372"/>
      <w:r>
        <w:rPr>
          <w:rtl w:val="true"/>
        </w:rPr>
        <w:t>(</w:t>
      </w:r>
      <w:r>
        <w:rPr/>
        <w:t>١١٤</w:t>
      </w:r>
      <w:r>
        <w:rPr>
          <w:rtl w:val="true"/>
        </w:rPr>
        <w:t xml:space="preserve">) </w:t>
      </w:r>
      <w:r>
        <w:rPr>
          <w:rtl w:val="true"/>
        </w:rPr>
        <w:t xml:space="preserve">الكلبي النسّابة </w:t>
      </w:r>
      <w:r>
        <w:rPr>
          <w:rtl w:val="true"/>
        </w:rPr>
        <w:t>(</w:t>
      </w:r>
      <w:r>
        <w:rPr>
          <w:rtl w:val="true"/>
        </w:rPr>
        <w:t xml:space="preserve">سنّي </w:t>
      </w:r>
      <w:r>
        <w:rPr>
          <w:rtl w:val="true"/>
        </w:rPr>
        <w:t xml:space="preserve">/ </w:t>
      </w:r>
      <w:r>
        <w:rPr>
          <w:rtl w:val="true"/>
        </w:rPr>
        <w:t>العراق</w:t>
      </w:r>
      <w:r>
        <w:rPr>
          <w:rtl w:val="true"/>
        </w:rPr>
        <w:t>)</w:t>
      </w:r>
      <w:bookmarkEnd w:id="373"/>
    </w:p>
    <w:p>
      <w:pPr>
        <w:pStyle w:val="BookText"/>
        <w:rPr/>
      </w:pPr>
      <w:r>
        <w:rPr>
          <w:rFonts w:ascii="Amiri" w:hAnsi="Amiri" w:eastAsia="Amiri" w:cs="Amiri"/>
          <w:color w:val="111111"/>
          <w:sz w:val="28"/>
          <w:sz w:val="28"/>
          <w:szCs w:val="28"/>
          <w:rtl w:val="true"/>
          <w:lang w:bidi="ar-SA"/>
        </w:rPr>
        <w:t>جاء في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بن محمّد، عن المعلّى، عن محمّد بن علي بن سماعة،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ولست أعرف شيئاً من هذا الأمر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أئت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عالم أهل هذا البيت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رجل قال لامرأته أنت طالق عدد النّجوم؟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 سورة الطلاق؟</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 فقرأت </w:t>
      </w:r>
      <w:r>
        <w:rPr>
          <w:rFonts w:ascii="Amiri" w:hAnsi="Amiri" w:eastAsia="Amiri" w:cs="Amiri"/>
          <w:color w:val="111111"/>
          <w:sz w:val="28"/>
          <w:sz w:val="28"/>
          <w:szCs w:val="28"/>
          <w:rtl w:val="true"/>
          <w:lang w:bidi="ar-SA"/>
        </w:rPr>
        <w:t>فَطَلِّقُوهُنَّ لِعِدَّتِهِنَّ وَأَحْصُوا الْعِدَّةَ</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أترى ههنا نجوم السّماء؟</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قال لامرأته أنت طالق ثلاثاً؟</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إلى كتاب الله وسنّة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طلاق إلاّ على طهر من </w:t>
      </w:r>
    </w:p>
    <w:p>
      <w:pPr>
        <w:pStyle w:val="BookText"/>
        <w:rPr/>
      </w:pPr>
      <w:r>
        <w:rPr>
          <w:rFonts w:ascii="Amiri" w:hAnsi="Amiri" w:eastAsia="Amiri" w:cs="Amiri"/>
          <w:color w:val="111111"/>
          <w:sz w:val="28"/>
          <w:sz w:val="28"/>
          <w:szCs w:val="28"/>
          <w:rtl w:val="true"/>
          <w:lang w:bidi="ar-SA"/>
        </w:rPr>
        <w:t>غير جماع، بشاهدين مقبولين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المسح على الخفّين؟</w:t>
      </w:r>
    </w:p>
    <w:p>
      <w:pPr>
        <w:pStyle w:val="BookText"/>
        <w:rPr/>
      </w:pPr>
      <w:r>
        <w:rPr>
          <w:rFonts w:ascii="Amiri" w:hAnsi="Amiri" w:eastAsia="Amiri" w:cs="Amiri"/>
          <w:color w:val="111111"/>
          <w:sz w:val="28"/>
          <w:sz w:val="28"/>
          <w:szCs w:val="28"/>
          <w:rtl w:val="true"/>
          <w:lang w:bidi="ar-SA"/>
        </w:rPr>
        <w:t>فتبّسم،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وردّ الله كلّ شيء إلى شيئه، وردّ الجلد إلى الغنم، فترى أصحاب المسح أن يذهب وضوؤهم؟</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أكلّ الجريّ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مسخ طائفة من بني إسرائيل فما أخذ منهم بحراً فهو الجريّ، والزمار، والمارماهي، وما سوى ذلك، وما أخذ منهم برّاً فالقردة، والخنازير، والوبر، والورل وما سوى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وقّم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ننبذ فنطرح فيه العكر وما سوى ذلك ونشربه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 شُه، تلك الخمرة المنتنة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فأيّ نبيذ تعني؟</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المدينة شكوا إلى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الماء، وفساد طبائعهم، فأمرهم أن ينبذوا، فكان الرجل يأمر خادمه أن ينبذ له، فيعمد إلى كفّ من التّمر </w:t>
      </w:r>
    </w:p>
    <w:p>
      <w:pPr>
        <w:pStyle w:val="BookText"/>
        <w:rPr/>
      </w:pPr>
      <w:r>
        <w:rPr>
          <w:rFonts w:ascii="Amiri" w:hAnsi="Amiri" w:eastAsia="Amiri" w:cs="Amiri"/>
          <w:color w:val="111111"/>
          <w:sz w:val="28"/>
          <w:sz w:val="28"/>
          <w:szCs w:val="28"/>
          <w:rtl w:val="true"/>
          <w:lang w:bidi="ar-SA"/>
        </w:rPr>
        <w:t>فيقذف به في الشنّ فمنه شربه ومنه طهوره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عدد التّمر الذي في الكفّ؟</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وثنتان؟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كانت واحدة، وربّما كانت 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كان وسع الشنّ؟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مابين الأربعين إلى الثمانين إلى ما فوق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بالأرطال؟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أرطال بمكيال العراق</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فخرجت وأنا أضرب بيدي على الأُخرى، 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فهذا فلم يزل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يدين الله بحبّ أهل هذا البيت حتّى مات</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 xml:space="preserve">. </w:t>
      </w:r>
      <w:bookmarkStart w:id="374" w:name="pg20390_291523"/>
    </w:p>
    <w:p>
      <w:pPr>
        <w:pStyle w:val="Heading2"/>
        <w:numPr>
          <w:ilvl w:val="1"/>
          <w:numId w:val="1"/>
        </w:numPr>
        <w:rPr/>
      </w:pPr>
      <w:bookmarkStart w:id="375" w:name="__RefHeading___Toc12635998_2142443653"/>
      <w:bookmarkStart w:id="376" w:name="_Toc122"/>
      <w:bookmarkEnd w:id="374"/>
      <w:bookmarkEnd w:id="375"/>
      <w:r>
        <w:rPr>
          <w:rtl w:val="true"/>
        </w:rPr>
        <w:t>المصادر</w:t>
      </w:r>
      <w:bookmarkEnd w:id="37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الوصية للإمام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الحسن علي بن الحسين الهذلي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الصدر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إحقاق الحقّ، الشهيد نور الله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١٠١٩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علوم الدين، 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الحديث،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 معرفة الرجال المعروف برجال الكشي، الشيخ أبو جعفر محمّد بن الحسن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ميرداماد الإسترآبادي، تحقيق السيّد مهدي الرجائي، مؤسسة آل البيت 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الساري، لابن العبّاس شهاب الدين أحمد القسطلاني، دار الفكر</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الحسن بن أبي الحسن محمّد الديلمي، من أعلام القرن الثامن،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الميلاني، دار الأسوة،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الحديث عبد الهادي الفضلي، مؤسسة أم القرى للتحقيق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اعتقادات فِرَق المسلمين والمشركين، فخر الدين محمّد بن عمر الرازي، ضبط، تقديم،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المعتصم بالله البغدادي،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رضي الدين علي بن موسى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المطبعة مكتب الإعلام الإسلامي،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الإتقان في علوم القرآن، جلال الدين عبد الرحمن بن أبي بكر السيوطي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المندوب، دار الفكر لبنان،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أحمد بن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باقر الخرسان، دار النعمان للطباعة والنشر، النجف الأشرف</w:t>
      </w:r>
      <w:r>
        <w:rPr>
          <w:rFonts w:ascii="Amiri" w:hAnsi="Amiri" w:eastAsia="Amiri" w:cs="Amiri"/>
          <w:color w:val="111111"/>
          <w:sz w:val="28"/>
          <w:sz w:val="28"/>
          <w:szCs w:val="28"/>
          <w:lang w:bidi="ar-SA"/>
        </w:rPr>
        <w:t>١٣٨٦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الإحكام لابن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إمامة الأئمّة الطاهرين، محمّد طاهر محمّد حسين الشيرازي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مطبعة الأمير،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والمذاهب الأربعة، أسد حيدر،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الرابعة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الشريف المرتضى علم الهدى علي بن الحسين الموسوي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الطبع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العاملي الكوراني، دار السيّدة،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الانتقاء في فضائل الثلاثة الأئمّة الفقهاء،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الشيخ زين الدين العاملي البناطي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مطبعة الحيدري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إمتاع الأسماع بما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الأحوال والأموال والحفدة والمتاع، تقي الدين أحمد بن علي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النميسي،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أهل السنّة، الشيخ حكمت الرحمة، تحت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الكوثر للمعارف الإسلاميّة، الناشر مؤسسة الكوثر للمعارف الإسلاميّة، الطبعة الأولى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جابر الجزائري،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نزول الآيات أبو الحسن علي بن أحمد الواحدي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الحلبي للنشر والتوزيع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في معرفة الصحابة،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أعيان الشيعة، 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دار المعارف للمطبوعات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الآمل،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١٣٩٤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الأنصاري،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البهبودي الطبعة الثالثة المصحّحة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الصنائع، أبو بكر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بداية الفِرَق نهاية الملوك، محمّد رضا الحكيمي، توثيق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شاكر الإبراهيمي، دار الفردوس،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المجتهد ونهاية المقتصد، محمّد بن أحمد بن رشد الأندلسي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بابن رشد الحفيد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تنقيح وتصحيح خالد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المعارف الإلهية في شرح عقائد الإماميّة، السيّد محسن الخرازي، مؤسسة النشر الإسلامي، الطبعة الخامسة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إسماعيل 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القرآن، المحدّث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حقّقها قسم الدراسات الإسلاميّة، مؤسسة البعثة،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بلاغات النساء، أبو الفضل بن أبي طاهر المعروف بابن طيفور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العروس من جواهر القاموس، محمّد مرتضى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خلدون، عبد الرحمن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الاعلى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١٣٩١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الخلفاء، لعبد الرحمن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الطبعة الثالثة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مطبعة المدني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السنّة النبوية، ثلاثون عاماً بعد النبيّ، صائب عبد الحميد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نخبة من العلماء الأجلاء،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ascii="Amiri" w:hAnsi="Amiri" w:eastAsia="Amiri" w:cs="Amiri"/>
          <w:color w:val="111111"/>
          <w:sz w:val="28"/>
          <w:sz w:val="28"/>
          <w:szCs w:val="28"/>
          <w:lang w:bidi="ar-SA"/>
        </w:rPr>
        <w:t>١٤٠٣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الإسلاميّة، ديار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أحمد بن إسحاق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أبي الفداء المسمّى بالمختصر في أخبار البشر، عماد الدين أبي الفداء </w:t>
      </w:r>
    </w:p>
    <w:p>
      <w:pPr>
        <w:pStyle w:val="BookText"/>
        <w:rPr/>
      </w:pPr>
      <w:r>
        <w:rPr>
          <w:rFonts w:ascii="Amiri" w:hAnsi="Amiri" w:eastAsia="Amiri" w:cs="Amiri"/>
          <w:color w:val="111111"/>
          <w:sz w:val="28"/>
          <w:sz w:val="28"/>
          <w:szCs w:val="28"/>
          <w:rtl w:val="true"/>
          <w:lang w:bidi="ar-SA"/>
        </w:rPr>
        <w:t xml:space="preserve">إسماعيل بن علي بن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٧٣٢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المعلق والمحشي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ديّوب،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المطبعة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هـ منشورات محمّد علي بيضون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الأحوذي بشرح جامع الترمذي محمّد بن عبد الرحمن بن عبد الرحيم المباركفوري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 العقول، ابن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النظار في غرائب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بطوطة، أبو عبد الله محمّد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طلال حرب،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التحول المذهبي، الشيخ علاء الحسّون، قلم الشرق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الأحاديث والآثار، جمال الدين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الرحمن السعد، دار ابن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تدريب الراوي في شرح تقريب النواوي، جلال الدين السيوطي،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عرفات العشاء حسونة،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الحفاظ،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الخواص من الأُمّة بذكر خصائص الأئمّة، يوسف بن قزاوغلي بن عبد الله التركي المعروف بسبط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تقي زاده، نشر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تذكرة الفقهاء، الحسن بن يوسف بن المطهر المعروف بالعلاّمة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مطبعة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اعتقادات الإماميّة، محمّد بن محمّد بن النعمان المعروف بالشيخ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٤١٣</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دار المفيد للطباعة والنشر،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الطبعة الثانية </w:t>
      </w:r>
      <w:r>
        <w:rPr>
          <w:rFonts w:ascii="IRNazanin" w:hAnsi="IRNazanin" w:eastAsia="IRNazanin"/>
          <w:color w:val="111111"/>
          <w:sz w:val="28"/>
          <w:sz w:val="28"/>
          <w:szCs w:val="28"/>
          <w:lang w:bidi="fa-IR"/>
        </w:rPr>
        <w:t>١٤١٤</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الفؤاد من دنس الاعتقاد، الشيخ محمّد بخيت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الطبعة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التعديل والتجريح، سليمان بن خلف الباجي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البزّار، المطبعة والناشر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الأوقاف والشؤون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أبي حاتم، ابن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أسعد محمّد الطيّب،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الآلوسي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الآلوسي</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البحر المحيط لأبي حيان الأندلسي،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المعروف بمعالم التنزيل، أبو محمّد الحسين بن مسعود أبو الفداء البغوي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عبد الرحمن العك، مروان سوار،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الخامسة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الثعلبي، الثعلبي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محمّد بن عاشور، 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الساعدي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السمعاني، للسمعاني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ياسر بن إبراهيم وغنيم بن عبّاس، دار الوطن الرياض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السعودية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الصافي، الفيض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صححه وقدم له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مطبعة مؤسسة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العظيم، ابن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عبد الرحمن المرعشلي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المسمى بالجامع لأحكام القرآن، لأبي عبد الله محمّد بن أحمد الأنصاري القرطبي،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١٩٨٥</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والرابع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للطباعة والنشر،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الثالثة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التفسير الكبير، الفخر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الطبعة الثالثة</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زاد المسير،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الرحمن عبد الله،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مجمع البيان،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مقاتل بن سليمان، مقاتل بن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فريد،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تلخيص الشافي، محمّد بن الحسن بن علي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بحر العلوم، مؤسسة انتشارات المحبّين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على معاني السبع العلويات، ابن أبي الحديد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الرضا العلوي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السنجري، مكتبة آية الله العظمى الشيرازي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المقدّسة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أبو الحسين ورّام بن أبي فراس المالكي الأشتري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الأعلمى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في علم الرجال، الشيخ عبد الله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واستدراك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المامقاني، مؤسسة آل البيت عليهم السلام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تنوير الحوالك شرح على موطّأ مالك،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العزيز الخالدي، منشورات محمّد علي بيضون،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السابعة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التوسل 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وجهلة الوهابيّين، أبو حامد بن مرزوق،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في شرح المقنعة للشيخ المفيد،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الموسوي الخرسان، مطبعة خورشيد الطبعة الثالثة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في أسماء الرجال، أبو الحجاج يوسف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اهتديت، محمّد التيجاني،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عن تأويل آي القرآن،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وتوثيق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صدقي جميل العطار،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الصحيح مسند الإمام الربيع بن حبيب، ضبطه وخرج أحاديثه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إدريس، راجعه وقدم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عاشور بن يوسف، دار الحكمة،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الصغير،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الكبير المعروف بسنن الترمذي، أبو عيسى محمّد بن عيسى الترمذي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محمّد عثمان،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بيان العلم وفضله، ابن عبد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الطبع </w:t>
      </w:r>
      <w:r>
        <w:rPr>
          <w:rFonts w:ascii="Amiri" w:hAnsi="Amiri" w:eastAsia="Amiri" w:cs="Amiri"/>
          <w:color w:val="111111"/>
          <w:sz w:val="28"/>
          <w:sz w:val="28"/>
          <w:szCs w:val="28"/>
          <w:lang w:bidi="ar-SA"/>
        </w:rPr>
        <w:t>١٣٩٨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أبو محمّد عبد الرحمن بن أبي حاتم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المطالب في مناقب الإمام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أحمد الدمشقي الباعوني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المحمودي،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دانش، مجمع إحياء الثقافة الإسلاميّة،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الحقائق الإسلاميّة في الرد على المزاعم الوهّابية بأدلّة الكتاب والسنّة النبوية ، حاج مالك بن الشيخ داود، 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الأبرار في أحوال محمّد وآله الأطهار، السيّد هاشم البحراني،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غلام رضا مولانا البروجردي 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أبو نعيم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الخرائج والجرائح، 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الطبعة الأولى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هـ ، المطبعة العلمية، مؤسسة الإمام المهدي</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وتصحيح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نينوى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للحافظ أبي عبد الرحمن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منير آل زهوي، سنة الطبع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 xml:space="preserve">هـ ، المكتبة العصرية،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الشيخ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خلافة الرسول بين الشورى والنص، مركز الرسالة، المطبعة 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 المحققين،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المشرفة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المغتصبة، إدريس الحسيني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أفعال العباد،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١٣٧١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السلام فيما يتعلق بالرؤيا والمنام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الراحل السيّد علي البدري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ترجمة السيّد علي البدري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سامي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التفسير المأثور، جلال الدين عبد الرحمن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الدرر السنية في الرد على الوهّابية، أحمد بن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الطبعة </w:t>
      </w:r>
      <w:r>
        <w:rPr>
          <w:rFonts w:ascii="Amiri" w:hAnsi="Amiri" w:eastAsia="Amiri" w:cs="Amiri"/>
          <w:color w:val="111111"/>
          <w:sz w:val="28"/>
          <w:sz w:val="28"/>
          <w:szCs w:val="28"/>
          <w:lang w:bidi="ar-SA"/>
        </w:rPr>
        <w:t>١٣٩٦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شبه التشبيه بأكف التنزيه، أبو الفرج عبد الرحمن بن الجوزي الحنبلي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وتقديم حسن السقاف، دار الإمام النووي، عمان الأردن الطبعة الثالثة مزيدة ومنقحة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التفسير، ابن تيميّة محمّد بن عبد الحليم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السيّد الجليذ، 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المنبر الحسيني في التوعية الإسلاميّة، الشيخ باقر المقدسي،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زادة </w:t>
      </w:r>
      <w:r>
        <w:rPr>
          <w:rFonts w:ascii="Amiri" w:hAnsi="Amiri" w:eastAsia="Amiri" w:cs="Amiri"/>
          <w:color w:val="111111"/>
          <w:sz w:val="28"/>
          <w:sz w:val="28"/>
          <w:szCs w:val="28"/>
          <w:lang w:bidi="ar-SA"/>
        </w:rPr>
        <w:t>١٤٢٤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حيدر الحلّي، السيّد حيدر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الخاقاني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في مناقب ذوي القربى، محبّ الدين أحمد بن عبد الله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 </w:t>
      </w:r>
      <w:r>
        <w:rPr>
          <w:rFonts w:ascii="Amiri" w:hAnsi="Amiri" w:eastAsia="Amiri" w:cs="Amiri"/>
          <w:color w:val="111111"/>
          <w:sz w:val="28"/>
          <w:sz w:val="28"/>
          <w:szCs w:val="28"/>
          <w:lang w:bidi="ar-SA"/>
        </w:rPr>
        <w:t>١٣٥٦</w:t>
      </w:r>
      <w:r>
        <w:rPr>
          <w:rFonts w:ascii="Amiri" w:hAnsi="Amiri" w:eastAsia="Amiri" w:cs="Amiri"/>
          <w:color w:val="111111"/>
          <w:sz w:val="28"/>
          <w:sz w:val="28"/>
          <w:szCs w:val="28"/>
          <w:rtl w:val="true"/>
          <w:lang w:bidi="ar-SA"/>
        </w:rPr>
        <w:t xml:space="preserve">هـ ، مكتبة القدسي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الذريعة إلى تصانيف الشيعة، الشيخ آقا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تيميّة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السيّد الجميلي،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وطهارة المولد، محمّد مال الله، مكتبة ابن تيميّة،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الوهّابية، الشيخ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علي الحكيم،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الشريف المرتضى، علي بن الحسين بن موسى المعروف بالشريف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دار القرآن الكريم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ومقالات، الشيخ جعفر السبحاني، مؤسسة الإمام الصادق،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السعدية، العلاّمة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الحسين محمّد علي البقال، الطبعة الأولى محققة سنة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المطبعة بهمن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طرق حديث من كنت مولاه فعلي مولاه، شمس الدين محمّد بن أحمد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العزيز الطباطبائي إعداد مكتبة المحقق الطباطبائي،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آل أعين، أبو غالب الزراري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علي الموسوي الموحد الأصفهاني، مطبعة رباني، سنة الطبع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في حديث الوصية بالثقلين، السيّد علي الميلاني، مطبعة ياران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في فضائل أمير المؤمنين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سديد الدين شاذان بن جبرائيل القمي المعروف بابن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الشكرجي،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في مناقب العشرة، محب الدين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عبد الله الحميدي، دار الغرب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المسير في علم التفسير، أبو الفرج جمال الدين عبد الرحمن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الرحمن عبد الله،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المعاد في هدي خير العباد، ابن قيم الجوزية، تحقيق وتخريج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وعبد القادر الأرنؤوط، مؤسسة الرسالة الطبعة الثانية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الزهرة العطرة في حديث العترة، أبو منذر سامي بن أنور المصري الشافعي، دار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والتوسل، صائب عبد الحميد،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سبل الهدى والرشاد في سيرة خير العباد، 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٩٤٢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عادل أحمد عبد الموجود والشيخ علي محمّد معوض،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السعوديون والحل الإسلامي، محمّد جلال كشك، المطبعة الفنية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الرابعة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محمود المظفر، الناشر مؤسسة أنصاريان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بهمن الطبعة الثانية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السقيفة وفدك، أحمد بن عبد العزيز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شركة الكتبي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سلسلة الأحاديث الصحيحة، محمّد ناصر الدين الألباني، 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السمط الثمين في مناقب أمهات المؤمنين، محبّ الدين الطبري، 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طعمة حلبي،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وترقيم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 الباقي دار الفكر للطباعة والنشر</w:t>
      </w:r>
      <w:r>
        <w:rPr>
          <w:rFonts w:eastAsia="Amiri" w:cs="Amiri" w:ascii="Amiri" w:hAnsi="Amiri"/>
          <w:color w:val="111111"/>
          <w:sz w:val="28"/>
          <w:szCs w:val="28"/>
          <w:rtl w:val="true"/>
          <w:lang w:bidi="ar-SA"/>
        </w:rPr>
        <w:t>.</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الدارقطني، علي بن عمر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مجدي بن منصور سيّد الشوري،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الدارمي، عبد الله بن عبد الرحمن بن الفضل بن بهرام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ascii="Amiri" w:hAnsi="Amiri" w:eastAsia="Amiri" w:cs="Amiri"/>
          <w:color w:val="111111"/>
          <w:sz w:val="28"/>
          <w:sz w:val="28"/>
          <w:szCs w:val="28"/>
          <w:lang w:bidi="ar-SA"/>
        </w:rPr>
        <w:t>١٣٤٩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السنن الكبرى،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سليمان البنداري وسيّد كسروي حسن،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الزيبق، اشراف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الطبعة التاسعة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الحلبية في سيرة الأمين والمأمون، نور الدين الحلبي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١٠٤٤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النبويّة،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مكتبة محمّد علي صبيح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ascii="Amiri" w:hAnsi="Amiri" w:eastAsia="Amiri" w:cs="Amiri"/>
          <w:color w:val="111111"/>
          <w:sz w:val="28"/>
          <w:sz w:val="28"/>
          <w:szCs w:val="28"/>
          <w:lang w:bidi="ar-SA"/>
        </w:rPr>
        <w:t>١٣٨٣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في الإمامة،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٤٣٦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الغلو عند الشيعة، عبد الرسول الغفار، الطبعة الأولى دار المحجّة البيضاء،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طوبى، الشيخ محمّد مهدي الحائري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١٣٦٩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المكتبة الحيدرية، الطبعة الخامسة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في أخبار من ذهب، ابن العماد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١٠٨٩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أصول الكافي، محمّد صالح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أبو الحسن الشعراني، تصحيح السيّد علي عاشور،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في فضائل الأئمّة الأطهار، القاضي النعمان بن محمّد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الزرقاني على موطّا مالك، محمّد بن عبد الباقي بن يوسف الزرقاني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١١٢٢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المقاصد في علم الكلام، سعد الدين التفتازاني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المعارف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باكستان الطبعة الأولى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المنام، الشيخ المفيد،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دار المفيد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علي بن محمّد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الأولى </w:t>
      </w:r>
      <w:r>
        <w:rPr>
          <w:rFonts w:ascii="Amiri" w:hAnsi="Amiri" w:eastAsia="Amiri" w:cs="Amiri"/>
          <w:color w:val="111111"/>
          <w:sz w:val="28"/>
          <w:sz w:val="28"/>
          <w:szCs w:val="28"/>
          <w:lang w:bidi="ar-SA"/>
        </w:rPr>
        <w:t>١٣٢٥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١٩٠٧٠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تجريد الاعتقاد،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محمّد القوشجي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سنن النسائي،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مسلم المسمى بالمنهاج لمحيي الدين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 بتعريف حقوق المصطفى، القاضي عياض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السقام في زيارة خير الأنام، تقي الدين السبكي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الرابعة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 في الآيات النازلة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عبيد الله بن أحمد المعروف بالحاكم الحسكاني من أعلام القرن الخامس،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باقر المحمودي، الطبعة الأولى عام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١٩٩٠</w:t>
      </w:r>
      <w:r>
        <w:rPr>
          <w:rFonts w:ascii="Amiri" w:hAnsi="Amiri" w:eastAsia="Amiri" w:cs="Amiri"/>
          <w:color w:val="111111"/>
          <w:sz w:val="28"/>
          <w:sz w:val="28"/>
          <w:szCs w:val="28"/>
          <w:rtl w:val="true"/>
          <w:lang w:bidi="ar-SA"/>
        </w:rPr>
        <w:t xml:space="preserve">م،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الحقّ في الاستغاثة بسيّد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يوسف بن إسماعيل النبهاني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بطبعه طبعة جديدة بالأوفست، حسين حلمي بن سعيد الاسطنبولي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المضيرة أبو هريرة،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أبو 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١٧٢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الصابئون في حاضرهم وماضيهم، سيّد عبد الرزاق الحسني، المكتب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الطبعة الثامنة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١٧٣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الصابئة المندائيون، سليم برنجي،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أحمد، دار الكنوز الأدبية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١٩٩٧</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الصحاح، إسماعيل بن حماد الجوهري،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الغفور عطار، دار العلم للملايين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ascii="Amiri" w:hAnsi="Amiri" w:eastAsia="Amiri" w:cs="Amiri"/>
          <w:color w:val="111111"/>
          <w:sz w:val="28"/>
          <w:sz w:val="28"/>
          <w:szCs w:val="28"/>
          <w:lang w:bidi="ar-SA"/>
        </w:rPr>
        <w:t>١٤٠٧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رحلتي إلى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صباح علي البياتي،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ليلى، الطبعة الأولى </w:t>
      </w:r>
      <w:r>
        <w:rPr>
          <w:rFonts w:ascii="Amiri" w:hAnsi="Amiri" w:eastAsia="Amiri" w:cs="Amiri"/>
          <w:color w:val="111111"/>
          <w:sz w:val="28"/>
          <w:sz w:val="28"/>
          <w:szCs w:val="28"/>
          <w:lang w:bidi="ar-SA"/>
        </w:rPr>
        <w:t>١٤٢٦</w:t>
      </w:r>
      <w:r>
        <w:rPr>
          <w:rFonts w:ascii="Amiri" w:hAnsi="Amiri" w:eastAsia="Amiri" w:cs="Amiri"/>
          <w:color w:val="111111"/>
          <w:sz w:val="28"/>
          <w:sz w:val="28"/>
          <w:szCs w:val="28"/>
          <w:rtl w:val="true"/>
          <w:lang w:bidi="ar-SA"/>
        </w:rPr>
        <w:t>هـ ، مركز الطباعة والنشر للمجمع العالمي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حبّان بترتيب ابن بلبان، 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٧٣٩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خزيمة، أبو بكر محمّد بن إسحاق بن خزيمة السلمي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 وتخريج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المكتب الإسلامي سنة الطبع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سنة الطبع </w:t>
      </w:r>
      <w:r>
        <w:rPr>
          <w:rFonts w:ascii="Amiri" w:hAnsi="Amiri" w:eastAsia="Amiri" w:cs="Amiri"/>
          <w:color w:val="111111"/>
          <w:sz w:val="28"/>
          <w:sz w:val="28"/>
          <w:szCs w:val="28"/>
          <w:lang w:bidi="ar-SA"/>
        </w:rPr>
        <w:t>١٤٠١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١٩٨١</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مسلم بن الحجاج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الصحيفة السجادية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الموحد الأبطحي، المطبعة نمونة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إلى مستحقي التقديم، الشيخ زين الدين العاملي النباطي البياضي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مطبعة الحيدري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الصفوة، جمال الدين ابن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ضبطه وخرّج آياته وأحاديثه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اللادقي، وحياة شيحا اللادقي،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الرابعة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المهرقة في جواب الصواعق المحرقة، السيّد القاضي نور الله التستري الشهيد في سنة </w:t>
      </w:r>
      <w:r>
        <w:rPr>
          <w:rFonts w:ascii="Amiri" w:hAnsi="Amiri" w:eastAsia="Amiri" w:cs="Amiri"/>
          <w:color w:val="111111"/>
          <w:sz w:val="28"/>
          <w:sz w:val="28"/>
          <w:szCs w:val="28"/>
          <w:lang w:bidi="ar-SA"/>
        </w:rPr>
        <w:t>١٠١٩</w:t>
      </w:r>
      <w:r>
        <w:rPr>
          <w:rFonts w:ascii="Amiri" w:hAnsi="Amiri" w:eastAsia="Amiri" w:cs="Amiri"/>
          <w:color w:val="111111"/>
          <w:sz w:val="28"/>
          <w:sz w:val="28"/>
          <w:szCs w:val="28"/>
          <w:rtl w:val="true"/>
          <w:lang w:bidi="ar-SA"/>
        </w:rPr>
        <w:t>هـ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جلال الدين المحدّث،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الإلهية في الرد على الوهّابية، سليمان أخ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أيشيق،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الطبعة الثالثة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على أهل الرفض والضلال والزندقة، ابن حجر الهيتمي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عبد الله التركي وكامل محمّد الخرّاط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العقيلي، أبي جعفر محمّد بن عمرو العقيلي الملكي، تحقيق وتوثيق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المعطى أمين قلعجي،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في معرفة مذاهب الطوائف، علي بن موسى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العثمانية، للجاحظ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عقائد الإماميّة،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حفني داود، انتشارات أنصاريان،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١٩١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المجيد الترحيني،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الإسلاميّة على ضوء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جعفر السبحاني، نقله إلى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الهادي، 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اعتماد،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الطبعة الأولى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عقيدة المؤمن، أبو بكر الجزائري المكتبة العصرية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الدارقطني، الدارقطني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محفوظ الرحمن زين الله السلفي دار 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بحر العلوم، منشورات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العلل المتناهية في الأحاديث الواهية، عبد الرحمن بن علي بن الجوزي،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الميس،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الطبعة الأولى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العلل ومعرفة الرجال،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محمود عبّاس،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lang w:bidi="ar-SA"/>
        </w:rPr>
        <w:t>١٩٨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عمدة القاري شرح صحيح البخاري، بدر الدين العيني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المجد في تاريخ نجد، عثمان بن بشير النجدي الحنبلي،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ناصر الشتري، دار الحبيب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في الكتاب والسنّة والأدب،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١٣٨٧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الشيخ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الطهراني،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أبو عبد الله محمّد بن إبراهيم المعروف بالنعماني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 حسون كريم، أنوار الهدى، الطبعة الأولى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الفائق في غريب الحديث، العلاّمة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شمس الدين،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فاسألوا أهل الذكر، الدكتور محمّد التيجاني السماوي، مؤسسة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الباري شرح صحيح البخاري، ابن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القدير الجامع بين فني الرواية والدراية من علم التفسير، محمّد بن علي ابن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الوهّابية، أحمد زيني دحلان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حسين حلمي بن سعيد اسطنبولي،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الصادق في الرد على منكري التوسل والكرامات والخوارق، جميل صدقي الزهاوي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سنة الطبع </w:t>
      </w:r>
      <w:r>
        <w:rPr>
          <w:rFonts w:ascii="Amiri" w:hAnsi="Amiri" w:eastAsia="Amiri" w:cs="Amiri"/>
          <w:color w:val="111111"/>
          <w:sz w:val="28"/>
          <w:sz w:val="28"/>
          <w:szCs w:val="28"/>
          <w:lang w:bidi="ar-SA"/>
        </w:rPr>
        <w:t>١٩٨٤</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الفِرَق، عبد القاهر بن طاهر البغدادي الإسفرائيني،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 الدين عبد الحميد، المكتبة العصرية بيروت سنة الطبع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الخطاب، سليمان أخ محمّد بن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١٢١٠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w:t>
      </w:r>
    </w:p>
    <w:p>
      <w:pPr>
        <w:pStyle w:val="BookText"/>
        <w:rPr/>
      </w:pPr>
      <w:r>
        <w:rPr>
          <w:rFonts w:ascii="Amiri" w:hAnsi="Amiri" w:eastAsia="Amiri" w:cs="Amiri"/>
          <w:color w:val="111111"/>
          <w:sz w:val="28"/>
          <w:sz w:val="28"/>
          <w:szCs w:val="28"/>
          <w:rtl w:val="true"/>
          <w:lang w:bidi="ar-SA"/>
        </w:rPr>
        <w:t>الرابعة محققة ومخرّجة ومفهرسة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لجنة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في الملل والأهواء والنحل، أبو علي محمّد علي بن أحمد بن حزم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المختارة، الشريف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نور الدين جعفريان الأصفهاني، الشيخ يعقوب الجعفري، الشيخ محسن الأحمدي، دار المفيد،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٢٤١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محمّد عبّاس،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أحمد بن شعيب المعروف بالنسائي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على المذاهب الأربعة، عبد الرحمن الجذيري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١٣٨٤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الحقيقة،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شرح الجامع الصغير،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السلام،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قاموس الرجال، الشيخ محمّد تقي التستري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المطبعة مؤسسة النشر الإسلامي الطبعة الأولى </w:t>
      </w:r>
      <w:r>
        <w:rPr>
          <w:rFonts w:ascii="Amiri" w:hAnsi="Amiri" w:eastAsia="Amiri" w:cs="Amiri"/>
          <w:color w:val="111111"/>
          <w:sz w:val="28"/>
          <w:sz w:val="28"/>
          <w:szCs w:val="28"/>
          <w:lang w:bidi="ar-SA"/>
        </w:rPr>
        <w:t>١٤٢٥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القاموس المحيط،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٨١٧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في علم الرواية،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٤٦٣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عمر هاشم،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دارا 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الخامسة </w:t>
      </w:r>
      <w:r>
        <w:rPr>
          <w:rFonts w:ascii="Amiri" w:hAnsi="Amiri" w:eastAsia="Amiri" w:cs="Amiri"/>
          <w:color w:val="111111"/>
          <w:sz w:val="28"/>
          <w:sz w:val="28"/>
          <w:szCs w:val="28"/>
          <w:lang w:bidi="ar-SA"/>
        </w:rPr>
        <w:t>١٣٦٣</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أبي القاسم جعفر بن محمّد بن قولويه القمّي،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الفقاهة،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السرور،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علي بن محمّد 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ضعفاء الرجال، أبو أحمد عبد الله بن عدي الجرجاني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زكار، قراءة وتدقيق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مختار عزاوي، دار الفكر،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الثالثة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الأغاني لأبي الفرج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اعداد مكتب تحقيق دار إحياء التراث العربي، دار إحياء التراث العربي،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الأم محمّد بن إدريس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١٤٠٣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الثقات، محمّد بن حبّان بن أحمد أبي حاتم 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دائرة المعارف العثمانية، حيدر 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الهند الطبعة الأولى </w:t>
      </w:r>
      <w:r>
        <w:rPr>
          <w:rFonts w:ascii="Amiri" w:hAnsi="Amiri" w:eastAsia="Amiri" w:cs="Amiri"/>
          <w:color w:val="111111"/>
          <w:sz w:val="28"/>
          <w:sz w:val="28"/>
          <w:szCs w:val="28"/>
          <w:lang w:bidi="ar-SA"/>
        </w:rPr>
        <w:t>١٣٩٣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الضعفاء والمتروكين، أحمد بن علي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إبراهيم زايد،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العين، الخليل بن أحمد الفراهيدي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مهدي المخزومي وإبراهيم السامرائي، مطبعة الصدر الطبعة الثانية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الفتوح، أبو محمّد أحمد بن أعثم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سيّدي، دار الأضواء الطبعة الأولى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المجروحين من المحدّثين والضعفاء والمتروكين، محمّد بن حبّان </w:t>
      </w:r>
    </w:p>
    <w:p>
      <w:pPr>
        <w:pStyle w:val="BookText"/>
        <w:rPr/>
      </w:pPr>
      <w:r>
        <w:rPr>
          <w:rFonts w:ascii="Amiri" w:hAnsi="Amiri" w:eastAsia="Amiri" w:cs="Amiri"/>
          <w:color w:val="111111"/>
          <w:sz w:val="28"/>
          <w:sz w:val="28"/>
          <w:szCs w:val="28"/>
          <w:rtl w:val="true"/>
          <w:lang w:bidi="ar-SA"/>
        </w:rPr>
        <w:t xml:space="preserve">التميمي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٣٥٤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إبراهيم زايد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العهد الجديد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الكنيسة،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المقدّس سنة الطبع</w:t>
      </w:r>
      <w:r>
        <w:rPr>
          <w:rFonts w:ascii="Amiri" w:hAnsi="Amiri" w:eastAsia="Amiri" w:cs="Amiri"/>
          <w:color w:val="111111"/>
          <w:sz w:val="28"/>
          <w:sz w:val="28"/>
          <w:szCs w:val="28"/>
          <w:lang w:bidi="ar-SA"/>
        </w:rPr>
        <w:t>١٩٨٠</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سليم بن قيس الهلالي، سليم بن قيس الهلالي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الأنصاري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كشاف القناع عن متن الإقناع، منصور بن يونس البهوتي الحنبلي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١٠٥١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محمّد حسن محمّد حسن إسماعيل الشافعي،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الكشاف عن حقائق التنزيل وعيون الأقاويل، جار الله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سنة الطبعة </w:t>
      </w:r>
      <w:r>
        <w:rPr>
          <w:rFonts w:ascii="Amiri" w:hAnsi="Amiri" w:eastAsia="Amiri" w:cs="Amiri"/>
          <w:color w:val="111111"/>
          <w:sz w:val="28"/>
          <w:sz w:val="28"/>
          <w:szCs w:val="28"/>
          <w:lang w:bidi="ar-SA"/>
        </w:rPr>
        <w:t>١٣٨٥</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ومكتبة ومطبعة البابي الحلبي وأولاده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الارتياب في أتباع محمّد بن عبد الوهاب، السيّد محسن الأمين، تحقيق وتخريج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الأمين،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الجاني محمّد التيجاني في كتبه الأربعة، عثمان بن محمّد الخميس، دار 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 الطبعة الثالثة مزيدة ومنقّحة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عن أسامي الكتب والفنون، حاجي خليفة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١٠٦٧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الغمّة في معرفة الأئمّة، علي بن عيسى بن أبي الفتح الأربلي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٦٩٣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الفوائد في شرح قواعد العقائد، المحقق الطوسي والعلاّمة الحلّي، </w:t>
      </w:r>
    </w:p>
    <w:p>
      <w:pPr>
        <w:pStyle w:val="BookText"/>
        <w:rPr/>
      </w:pPr>
      <w:r>
        <w:rPr>
          <w:rFonts w:ascii="Amiri" w:hAnsi="Amiri" w:eastAsia="Amiri" w:cs="Amiri"/>
          <w:color w:val="111111"/>
          <w:sz w:val="28"/>
          <w:sz w:val="28"/>
          <w:szCs w:val="28"/>
          <w:rtl w:val="true"/>
          <w:lang w:bidi="ar-SA"/>
        </w:rPr>
        <w:t>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مكّي العاملي، دار الصفوة،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في فضائل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يوسف بن المطهّر الحلّي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٧٢٦</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الدرگاهي،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الطبعة الأولى </w:t>
      </w:r>
      <w:r>
        <w:rPr>
          <w:rFonts w:ascii="IRNazanin" w:hAnsi="IRNazanin" w:eastAsia="IRNazanin"/>
          <w:color w:val="111111"/>
          <w:sz w:val="28"/>
          <w:sz w:val="28"/>
          <w:szCs w:val="28"/>
          <w:lang w:bidi="fa-IR"/>
        </w:rPr>
        <w:t>١٤١١</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وتمام النعمة،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في سنن الأقوال والأفعال،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بكري حياني،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صفوة السقا، سنة</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١٩٨٩</w:t>
      </w:r>
      <w:r>
        <w:rPr>
          <w:rFonts w:ascii="Amiri" w:hAnsi="Amiri" w:eastAsia="Amiri" w:cs="Amiri"/>
          <w:color w:val="111111"/>
          <w:sz w:val="28"/>
          <w:sz w:val="28"/>
          <w:szCs w:val="28"/>
          <w:rtl w:val="true"/>
          <w:lang w:bidi="ar-SA"/>
        </w:rPr>
        <w:t xml:space="preserve">م،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الكنى والألقاب، الشيخ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١٣٥٩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هادي الأميني، 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تضيّعوا السنّة، مصطفى خميس، مطبعة الغدير،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لأكون مع الصادقين، الدكتور محمّد التيجاني السماوي،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الجامعيّة للدراسات الإسلاميّة، تاريخ الطبع </w:t>
      </w:r>
      <w:r>
        <w:rPr>
          <w:rFonts w:ascii="Amiri" w:hAnsi="Amiri" w:eastAsia="Amiri" w:cs="Amiri"/>
          <w:color w:val="111111"/>
          <w:sz w:val="28"/>
          <w:sz w:val="28"/>
          <w:szCs w:val="28"/>
          <w:lang w:bidi="ar-SA"/>
        </w:rPr>
        <w:t>١٩٩٣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لاهوت المسيح في المسيحية والإسلام، علي الشيخ،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النقول في أسباب النزول، جلال الدين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ضبط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عبد الشافي،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ابن منظور الأفريقي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٧١١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الحوزة،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سنة الطبع </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شهاب الدين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٨٥٢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للمطبوعات،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١٣٩٠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شيّعني الحسين، إدريس الحسيني، الاعتصام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أنا شيعي، الشيخ محمّد حسين الفقيه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للدراسات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اللهوف في قتلى الطفوف،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أنوار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الأكابر عن مالك، محمّد بن مخلّد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عواد الخلف، مؤسسة الريان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شمس الدين السرخسي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٤٨٣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مجلة الكوثر، نصف سنويّة تصدر عن المؤسسة الإسلاميّة العامّة للتبليغ والإرشاد،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ومنبع الفوائد، علي بن أبي بكر بن سليمان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شرح المهذب، أبو زكريا محيي الدين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فتاوى ابن تيميّة، جمع وترتيب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النجدي الحنبلي وابنه محمّد الطبعة الأولى </w:t>
      </w:r>
      <w:r>
        <w:rPr>
          <w:rFonts w:ascii="Amiri" w:hAnsi="Amiri" w:eastAsia="Amiri" w:cs="Amiri"/>
          <w:color w:val="111111"/>
          <w:sz w:val="28"/>
          <w:sz w:val="28"/>
          <w:szCs w:val="28"/>
          <w:lang w:bidi="ar-SA"/>
        </w:rPr>
        <w:t>١٤٢٣</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الفتاوى، تقي الدين أحمد بن تيميّة الحراني، اعتنى بها وخرج أحاديثها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الجزار وأنور الباز، دار الجيل الطبعة الأولى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٢٧٤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الحسيني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الأولى </w:t>
      </w:r>
      <w:r>
        <w:rPr>
          <w:rFonts w:ascii="Amiri" w:hAnsi="Amiri" w:eastAsia="Amiri" w:cs="Amiri"/>
          <w:color w:val="111111"/>
          <w:sz w:val="28"/>
          <w:sz w:val="28"/>
          <w:szCs w:val="28"/>
          <w:lang w:bidi="ar-SA"/>
        </w:rPr>
        <w:t>١٣٧٠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والمساوئ، لإبراهيم بن محمّد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بعد سنة</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وضع </w:t>
      </w:r>
    </w:p>
    <w:p>
      <w:pPr>
        <w:pStyle w:val="BookText"/>
        <w:rPr/>
      </w:pPr>
      <w:r>
        <w:rPr>
          <w:rFonts w:ascii="Amiri" w:hAnsi="Amiri" w:eastAsia="Amiri" w:cs="Amiri"/>
          <w:color w:val="111111"/>
          <w:sz w:val="28"/>
          <w:sz w:val="28"/>
          <w:szCs w:val="28"/>
          <w:rtl w:val="true"/>
          <w:lang w:bidi="ar-SA"/>
        </w:rPr>
        <w:t>حواشيه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علي،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المحلّى في شرح المجلّى، أبو محمّد علي بن أحمد بن سعيد بن حزم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الوهّابية للقرآن والسنّة، عمر عبد السلام، دار الهداية،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مختصر التحفة الاثنى عشرية، عبد العزيز غلام حكيم الدهلوي، 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غلام محمّد بن محيي الدين الأسلمي، اختصره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شكري الألوسي، مكتبة ايشيق، اسطنبول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تركية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المعاجز، السيّد 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ومعادن الجوهر، أبي الحسن علي بن الحسين بن علي المسعودي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منشورات مؤسسة الأعلمي للمطبوعات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سفينة البحار، الشيخ علي النمازي الشاهرودي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بن علي النمازي، سنة الطبع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هـ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المشرّفة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المستدرك على الصحيحين،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عبد الرحمن المرعشلي</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المستصفى للغزالي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عبد السلام عبد الشافي، سنة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١٩٩٦</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الفهرست 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الحافظ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على نفقة محمّد كاظم الكتبي، </w:t>
      </w:r>
    </w:p>
    <w:p>
      <w:pPr>
        <w:pStyle w:val="BookText"/>
        <w:rPr/>
      </w:pPr>
      <w:r>
        <w:rPr>
          <w:rFonts w:ascii="Amiri" w:hAnsi="Amiri" w:eastAsia="Amiri" w:cs="Amiri"/>
          <w:color w:val="111111"/>
          <w:sz w:val="28"/>
          <w:sz w:val="28"/>
          <w:szCs w:val="28"/>
          <w:rtl w:val="true"/>
          <w:lang w:bidi="ar-SA"/>
        </w:rPr>
        <w:t xml:space="preserve">منشورات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الشيخ محمّد بن علي بن الحسين بن بابويه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٣٨١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القرآن الكريم، أبو جعفر النحاس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الصابوني، الناشر جامعة أم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المكرمة الطبعة الأولى </w:t>
      </w:r>
      <w:r>
        <w:rPr>
          <w:rFonts w:ascii="Amiri" w:hAnsi="Amiri" w:eastAsia="Amiri" w:cs="Amiri"/>
          <w:color w:val="111111"/>
          <w:sz w:val="28"/>
          <w:sz w:val="28"/>
          <w:szCs w:val="28"/>
          <w:lang w:bidi="ar-SA"/>
        </w:rPr>
        <w:t>١٤٠٩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المحقق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٦٧٦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الأفاضل تحت إشراف ناصر مكارم الشيرازي، سنة الطبع </w:t>
      </w:r>
      <w:r>
        <w:rPr>
          <w:rFonts w:ascii="Amiri" w:hAnsi="Amiri" w:eastAsia="Amiri" w:cs="Amiri"/>
          <w:color w:val="111111"/>
          <w:sz w:val="28"/>
          <w:sz w:val="28"/>
          <w:szCs w:val="28"/>
          <w:lang w:bidi="ar-SA"/>
        </w:rPr>
        <w:t>١٣٦٤</w:t>
      </w:r>
      <w:r>
        <w:rPr>
          <w:rFonts w:ascii="Amiri" w:hAnsi="Amiri" w:eastAsia="Amiri" w:cs="Amiri"/>
          <w:color w:val="111111"/>
          <w:sz w:val="28"/>
          <w:sz w:val="28"/>
          <w:szCs w:val="28"/>
          <w:rtl w:val="true"/>
          <w:lang w:bidi="ar-SA"/>
        </w:rPr>
        <w:t>ش، مؤسسة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الأوسط،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التحقيق بدار الحرمين سنة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١٩٩٥</w:t>
      </w:r>
      <w:r>
        <w:rPr>
          <w:rFonts w:ascii="Amiri" w:hAnsi="Amiri" w:eastAsia="Amiri" w:cs="Amiri"/>
          <w:color w:val="111111"/>
          <w:sz w:val="28"/>
          <w:sz w:val="28"/>
          <w:szCs w:val="28"/>
          <w:rtl w:val="true"/>
          <w:lang w:bidi="ar-SA"/>
        </w:rPr>
        <w:t>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الحرمين للطباعة والنشر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أبو عبد الله ياقوت بن عبد الله الحموي الرومي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٦٢٦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١٣٩٩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الصغير،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مقاييس اللغة، أبو الحسين أحمد بن فارس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٣٩٥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الإعلام الإسلامي سنة الطبع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رجال الفكر في القاهرة، السيّد مرتضى الرضوي،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موسعة ومنقحة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٢٩٠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السنن والآثار، أبو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٤٥٨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علوم الحديث، محمّد بن عبد الله الحافظ المعروف بن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مغني اللبيب، ابن هشام الأنصاري، تحقيق وفصل وضبط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سنة الطبع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المرعشى النجفي،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المحتاج إلى معرفة معاني الفّاظ المنهاج محمّد بن أحمد الشربيني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٩٧٧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عبد الله بن قدامة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للنشر والتوزيع،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المغني في الضعفاء، للحافظ شمس الدين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٤٧٨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أبي الزهراء حازم القاضي،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والإمامة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جعفر السبحاني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المفردات في غريب القرآن، الحسن بن محمّد المعروف بالراغب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دفتر نشر الكتاب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مقالات الإسلاميين، علي بن إسماعيل الأشعري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هلموت ريتر، 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جمعية المستشرقين الألمانية الطبعة الثالثة </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٢٩٩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مخنف الازدي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١٥٧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الغفاري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محمّد بن عبد الكريم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IRNazanin" w:hAnsi="IRNazanin" w:eastAsia="IRNazanin"/>
          <w:color w:val="111111"/>
          <w:sz w:val="28"/>
          <w:sz w:val="28"/>
          <w:szCs w:val="28"/>
          <w:rtl w:val="true"/>
          <w:lang w:bidi="fa-IR"/>
        </w:rPr>
        <w:t xml:space="preserve">سيّد گيلاني،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 العقيدة النونية، العلاّمة ابن القيم،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ابن تيميّة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آل أبي طالب، محمّد بن علي بن شهرآشوب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٥٨٨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ascii="Amiri" w:hAnsi="Amiri" w:eastAsia="Amiri" w:cs="Amiri"/>
          <w:color w:val="111111"/>
          <w:sz w:val="28"/>
          <w:sz w:val="28"/>
          <w:szCs w:val="28"/>
          <w:lang w:bidi="ar-SA"/>
        </w:rPr>
        <w:t>١٣٧٦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الإمام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مجمع ضياء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الموفق بن أحمد الخوارزمي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أقطاب الكذابين أحمد بن تيميّة الحراني، محمّد الرضي الرضوي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في تواريخ الملوك والأمم، 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الفرج بن الجوزي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٥٩٧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الدكتور سهيل زكار،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المنجد في اللغة، دار المشرق،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طبع </w:t>
      </w:r>
      <w:r>
        <w:rPr>
          <w:rFonts w:ascii="Amiri" w:hAnsi="Amiri" w:eastAsia="Amiri" w:cs="Amiri"/>
          <w:color w:val="111111"/>
          <w:sz w:val="28"/>
          <w:sz w:val="28"/>
          <w:szCs w:val="28"/>
          <w:lang w:bidi="ar-SA"/>
        </w:rPr>
        <w:t>١٩٦٦</w:t>
      </w:r>
      <w:r>
        <w:rPr>
          <w:rFonts w:ascii="Amiri" w:hAnsi="Amiri" w:eastAsia="Amiri" w:cs="Amiri"/>
          <w:color w:val="111111"/>
          <w:sz w:val="28"/>
          <w:sz w:val="28"/>
          <w:szCs w:val="28"/>
          <w:rtl w:val="true"/>
          <w:lang w:bidi="ar-SA"/>
        </w:rPr>
        <w:t>م الطبعة الخامسة والثلاثون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المنخول من تعليقات الأصول، 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٥٠٥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حسن هيتو،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٣٠٩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الشيخ الصدوق،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الطبعة الثانية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السنّة النبوية في نقض كلام الشيعة والقدرية، لأبي العبّاس أحمد بن عبد الحليم بن تيميّة الحراني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٧٢٨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وضع حواشية وخرجه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محمود محمّد عمد،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الصالحين،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الثامنة والعشرون </w:t>
      </w:r>
      <w:r>
        <w:rPr>
          <w:rFonts w:ascii="Amiri" w:hAnsi="Amiri" w:eastAsia="Amiri" w:cs="Amiri"/>
          <w:color w:val="111111"/>
          <w:sz w:val="28"/>
          <w:sz w:val="28"/>
          <w:szCs w:val="28"/>
          <w:lang w:bidi="ar-SA"/>
        </w:rPr>
        <w:t>١٤١٠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المواقف، الأيجي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عميرة،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عبد الله بن عبّاس حبر الأُمّة وترجمان القرآن، السيّد محمّد مهدي الموسوي الخرسان،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الطبعة الأولى </w:t>
      </w:r>
      <w:r>
        <w:rPr>
          <w:rFonts w:ascii="Amiri" w:hAnsi="Amiri" w:eastAsia="Amiri" w:cs="Amiri"/>
          <w:color w:val="111111"/>
          <w:sz w:val="28"/>
          <w:sz w:val="28"/>
          <w:szCs w:val="28"/>
          <w:lang w:bidi="ar-SA"/>
        </w:rPr>
        <w:t>١٤٢٨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الموطّأ،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سنة </w:t>
      </w:r>
      <w:r>
        <w:rPr>
          <w:rFonts w:ascii="Amiri" w:hAnsi="Amiri" w:eastAsia="Amiri" w:cs="Amiri"/>
          <w:color w:val="111111"/>
          <w:sz w:val="28"/>
          <w:sz w:val="28"/>
          <w:szCs w:val="28"/>
          <w:lang w:bidi="ar-SA"/>
        </w:rPr>
        <w:t>١٤٠٦</w:t>
      </w:r>
      <w:r>
        <w:rPr>
          <w:rFonts w:ascii="Amiri" w:hAnsi="Amiri" w:eastAsia="Amiri" w:cs="Amiri"/>
          <w:color w:val="111111"/>
          <w:sz w:val="28"/>
          <w:sz w:val="28"/>
          <w:szCs w:val="28"/>
          <w:rtl w:val="true"/>
          <w:lang w:bidi="ar-SA"/>
        </w:rPr>
        <w:t>، دار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في نقد الرجال،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٧٤٨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الطبعة الأولى </w:t>
      </w:r>
      <w:r>
        <w:rPr>
          <w:rFonts w:ascii="Amiri" w:hAnsi="Amiri" w:eastAsia="Amiri" w:cs="Amiri"/>
          <w:color w:val="111111"/>
          <w:sz w:val="28"/>
          <w:sz w:val="28"/>
          <w:szCs w:val="28"/>
          <w:lang w:bidi="ar-SA"/>
        </w:rPr>
        <w:t>١٣٨٢</w:t>
      </w:r>
      <w:r>
        <w:rPr>
          <w:rFonts w:ascii="Amiri" w:hAnsi="Amiri" w:eastAsia="Amiri" w:cs="Amiri"/>
          <w:color w:val="111111"/>
          <w:sz w:val="28"/>
          <w:sz w:val="28"/>
          <w:szCs w:val="28"/>
          <w:rtl w:val="true"/>
          <w:lang w:bidi="ar-SA"/>
        </w:rPr>
        <w:t xml:space="preserve">هـ ، دار 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الحكمة، محمّد الريشهري،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في تفسير القرآن، السيّد محمّد حسين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جماعة المدرّسين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والتخاصم،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٨٤٥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عاشور</w:t>
      </w:r>
      <w:r>
        <w:rPr>
          <w:rFonts w:eastAsia="Amiri" w:cs="Amiri" w:ascii="Amiri" w:hAnsi="Amiri"/>
          <w:color w:val="111111"/>
          <w:sz w:val="28"/>
          <w:szCs w:val="28"/>
          <w:rtl w:val="true"/>
          <w:lang w:bidi="ar-SA"/>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٣١٩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الرياض في شرح الشفا للقاضي عياض، أحمد شهاب الدين الخفاجي، دار الفكر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نشأة التشيّع، السيّد طالب الخرسان، انتشارات الشريف الرضي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الراية، الزيلعي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اعتنى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أيمن صالح شعبان مطبعة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المنصورة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السيّد شرف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مجتبى، مطبعة 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نظرة حول دروس في العقيدة الإسلاميّة، عبد الجواد الإبراهيمي،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والمرتضى والبتول والسبطين، جمال الدين محمّد بن يوسف الزرندي الحنفي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٧٥٠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w:t>
      </w:r>
      <w:r>
        <w:rPr>
          <w:rFonts w:ascii="Amiri" w:hAnsi="Amiri" w:eastAsia="Amiri" w:cs="Amiri"/>
          <w:color w:val="111111"/>
          <w:sz w:val="28"/>
          <w:sz w:val="28"/>
          <w:szCs w:val="28"/>
          <w:lang w:bidi="ar-SA"/>
        </w:rPr>
        <w:t>١٣٧٧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نفحات الأزهار في خلاصة عبقات الأنوار، السيّد علي الميلاني، مطبعة مهر الطبعة الأولى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الاعتقادية،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٤١٣</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المختاري، دار المفيد للطباعة والنشر،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النكت والعيون تفسير المارودي، أبو الحسن علي بن محمّد بن حبيب المارودي البصري مراجعة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المقصود بن عبد الرحيم، دار الكتب العلمية،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٣٢٨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النهاية في غريب الحديث والأثر 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٦٠٦</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ما اختاره الشريف الرضي من كلام أمير المؤمنين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عبده،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المصورة على طبعة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١٤١٢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الأوطار من أحاديث سيّد الأخيار شرح منتقى الأخبار، محمّد بن علي ابن محمّد الشوكاني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١٢٥٥</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سنة الطبع </w:t>
      </w:r>
      <w:r>
        <w:rPr>
          <w:rFonts w:ascii="Amiri" w:hAnsi="Amiri" w:eastAsia="Amiri" w:cs="Amiri"/>
          <w:color w:val="111111"/>
          <w:sz w:val="28"/>
          <w:sz w:val="28"/>
          <w:szCs w:val="28"/>
          <w:lang w:bidi="ar-SA"/>
        </w:rPr>
        <w:t>١٩٧٣</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صلاح الدين خليل بن أيبك الصفدي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٧٦٤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الأرناؤوط وتركي مصطفى،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إلى تحصيل مسائل الشريعة، محمّد بن الحسن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١١٠٤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الوسيلة إلى نيل الفضيلة، عماد الدين محمّد بن علي الطوسي المعروف بابن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٥٦٠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الحسون، 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١٤٠٨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الوضّاعون وأحاديثهم الموضوعة، الشيخ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١٣٩٢</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 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رامي يوزبكي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هـ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علي الشهرستاني،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وأنباء أبناء الزمان، أحمد بن محمّد 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٦١٨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إحسان عبّاس،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الحوار اكتشفت الحقيقة، هشام آل قطيط، دار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الأولى </w:t>
      </w:r>
      <w:r>
        <w:rPr>
          <w:rFonts w:ascii="Amiri" w:hAnsi="Amiri" w:eastAsia="Amiri" w:cs="Amiri"/>
          <w:color w:val="111111"/>
          <w:sz w:val="28"/>
          <w:sz w:val="28"/>
          <w:szCs w:val="28"/>
          <w:lang w:bidi="ar-SA"/>
        </w:rPr>
        <w:t>١٤٢١</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٣٣٨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الوهّابيون والبيوت المرفوعة، الشيخ محمّد علي الهمداني السنقري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١٣٧٨</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لجنة من العلماء، الطبعة الثانية محقّقة ومفهرسة </w:t>
      </w:r>
      <w:r>
        <w:rPr>
          <w:rFonts w:ascii="Amiri" w:hAnsi="Amiri" w:eastAsia="Amiri" w:cs="Amiri"/>
          <w:color w:val="111111"/>
          <w:sz w:val="28"/>
          <w:sz w:val="28"/>
          <w:szCs w:val="28"/>
          <w:lang w:bidi="ar-SA"/>
        </w:rPr>
        <w:t>١٤١٨</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٣٣٩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في الميزان، الشيخ جعفر السبحاني، مؤسسة الفكر الإسلامي الطبعة الأولى </w:t>
      </w:r>
      <w:r>
        <w:rPr>
          <w:rFonts w:ascii="Amiri" w:hAnsi="Amiri" w:eastAsia="Amiri" w:cs="Amiri"/>
          <w:color w:val="111111"/>
          <w:sz w:val="28"/>
          <w:sz w:val="28"/>
          <w:szCs w:val="28"/>
          <w:lang w:bidi="ar-SA"/>
        </w:rPr>
        <w:t>١٤١٧</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الوهّابية في صورتها الحقيقية، مركز الغدير،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باقري الطبعة الأولى </w:t>
      </w:r>
      <w:r>
        <w:rPr>
          <w:rFonts w:ascii="Amiri" w:hAnsi="Amiri" w:eastAsia="Amiri" w:cs="Amiri"/>
          <w:color w:val="111111"/>
          <w:sz w:val="28"/>
          <w:sz w:val="28"/>
          <w:szCs w:val="28"/>
          <w:lang w:bidi="ar-SA"/>
        </w:rPr>
        <w:t>١٤١٥</w:t>
      </w:r>
      <w:r>
        <w:rPr>
          <w:rFonts w:ascii="Amiri" w:hAnsi="Amiri" w:eastAsia="Amiri" w:cs="Amiri"/>
          <w:color w:val="111111"/>
          <w:sz w:val="28"/>
          <w:sz w:val="28"/>
          <w:szCs w:val="28"/>
          <w:rtl w:val="true"/>
          <w:lang w:bidi="ar-SA"/>
        </w:rPr>
        <w:t>هـ ، الناشر مركز الغدير للدراسات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الوهّابية والتوحيد، الشيخ علي الكوراني العاملي، دار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ascii="Amiri" w:hAnsi="Amiri" w:eastAsia="Amiri" w:cs="Amiri"/>
          <w:color w:val="111111"/>
          <w:sz w:val="28"/>
          <w:sz w:val="28"/>
          <w:szCs w:val="28"/>
          <w:lang w:bidi="ar-SA"/>
        </w:rPr>
        <w:t>١٤١٩</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هبة السماء رحلتي من المسيحية إلى الإسلام، علي الشيخ، الطبعة الأولى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م، دار الصادقين للطباعة والنشر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الوهّابية، محمّد جواد مغنيه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١٤٠٠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هويّة التشيّع، الدكتور الشيخ أحمد الوائلي، دارا لصفوة،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الطبعة ا لثالثة </w:t>
      </w:r>
      <w:r>
        <w:rPr>
          <w:rFonts w:ascii="Amiri" w:hAnsi="Amiri" w:eastAsia="Amiri" w:cs="Amiri"/>
          <w:color w:val="111111"/>
          <w:sz w:val="28"/>
          <w:sz w:val="28"/>
          <w:szCs w:val="28"/>
          <w:lang w:bidi="ar-SA"/>
        </w:rPr>
        <w:t>١٤١٤</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باختصاص مولانا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السيّد رضي الدين علي ابن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٦٦٤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نمونة الطبعة الأولى </w:t>
      </w:r>
      <w:r>
        <w:rPr>
          <w:rFonts w:ascii="Amiri" w:hAnsi="Amiri" w:eastAsia="Amiri" w:cs="Amiri"/>
          <w:color w:val="111111"/>
          <w:sz w:val="28"/>
          <w:sz w:val="28"/>
          <w:szCs w:val="28"/>
          <w:lang w:bidi="ar-SA"/>
        </w:rPr>
        <w:t>١٤١٣</w:t>
      </w:r>
      <w:r>
        <w:rPr>
          <w:rFonts w:ascii="Amiri" w:hAnsi="Amiri" w:eastAsia="Amiri" w:cs="Amiri"/>
          <w:color w:val="111111"/>
          <w:sz w:val="28"/>
          <w:sz w:val="28"/>
          <w:szCs w:val="28"/>
          <w:rtl w:val="true"/>
          <w:lang w:bidi="ar-SA"/>
        </w:rPr>
        <w:t xml:space="preserve">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w:t>
      </w:r>
      <w:r>
        <w:rPr>
          <w:rFonts w:eastAsia="Amiri" w:cs="Amiri" w:ascii="Amiri" w:hAnsi="Amiri"/>
          <w:color w:val="111111"/>
          <w:sz w:val="28"/>
          <w:szCs w:val="28"/>
          <w:rtl w:val="true"/>
          <w:lang w:bidi="ar-SA"/>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ينابع المودّة لذوي القربى، سليمان بن إبراهيم القندوزي الحنفي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١٢٩٤</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علي جمال أشرف الحسيني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الأولى </w:t>
      </w:r>
      <w:r>
        <w:rPr>
          <w:rFonts w:ascii="Amiri" w:hAnsi="Amiri" w:eastAsia="Amiri" w:cs="Amiri"/>
          <w:color w:val="111111"/>
          <w:sz w:val="28"/>
          <w:sz w:val="28"/>
          <w:szCs w:val="28"/>
          <w:lang w:bidi="ar-SA"/>
        </w:rPr>
        <w:t>١٤١٦</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7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الحقّ في الاستغاثة بسيّد الخلق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ذكر فيه المصنف ردود علماء السنّة على ابن تيميّة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شفاء السقام للسبكي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أقطاب الكذابين أحمد بن تيميّة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نقلا عن فضل الذاكرين لعبد الغني حمادة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تطهير الفؤاد من دنس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 شبه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١٠٢</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رحلة ابن بطوطة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٣٨٠</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٤٨٥</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خصائص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ومسند أبي يعلى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٢٧٠</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بهذا اللفظ، وقد جاء في تفسير الطبري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هذا أخي وكذا وكذا، فاسمعوا له وأطيعوا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وكأنّ الطبري نسي الألفاظ التي ذكرها في تاريخه فأورد مكانها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وكذا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من الأحاديث المتواترة بين الفريقين، فقد ورد في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أبي يعلى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٤٢٩</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٣٠٧</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المعجم الأوسط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وغيرها من مصادر أهل السنّة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عبد البرّ في 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١٠٩٩</w:t>
      </w:r>
      <w:r>
        <w:rPr>
          <w:rFonts w:ascii="IRNazanin" w:hAnsi="IRNazanin" w:eastAsia="IRNazanin"/>
          <w:b w:val="false"/>
          <w:b w:val="false"/>
          <w:bCs w:val="false"/>
          <w:i w:val="false"/>
          <w:i w:val="false"/>
          <w:iCs w:val="false"/>
          <w:color w:val="333333"/>
          <w:sz w:val="20"/>
          <w:sz w:val="20"/>
          <w:szCs w:val="20"/>
          <w:rtl w:val="true"/>
        </w:rPr>
        <w:t xml:space="preserve"> في ترجمة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آخى رسول الله بين المهاجرين بمكّة، ثمّ آخى بين المهاجرين والأنصار بالمدينة، وقال في كلّ واحدة منهما لعلي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أخي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وآخى بينه وبين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قصّة المؤاخاة العديد من المؤرّخين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كثير في البداية والنهاية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والسيرة النبويّة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٣٢٤</w:t>
      </w:r>
      <w:r>
        <w:rPr>
          <w:rFonts w:ascii="IRNazanin" w:hAnsi="IRNazanin" w:eastAsia="IRNazanin"/>
          <w:b w:val="false"/>
          <w:b w:val="false"/>
          <w:bCs w:val="false"/>
          <w:i w:val="false"/>
          <w:i w:val="false"/>
          <w:iCs w:val="false"/>
          <w:color w:val="333333"/>
          <w:sz w:val="20"/>
          <w:sz w:val="20"/>
          <w:szCs w:val="20"/>
          <w:rtl w:val="true"/>
        </w:rPr>
        <w:t xml:space="preserve">، وابن هشام في السيرة النبوّية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٤٣٨</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٢٩٦</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السنن الكبرى للنسائي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tl w:val="true"/>
        </w:rPr>
        <w:t>...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ابن أبي الحديد في شرح 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معاوية أمر الناس بالعراق والشام وغيرهما بسبّ علي والبراءة منه، وخطب بذلك على منابر الإسلام، وصار ذلك سنّة في أيّام بني أُميّة إلى أن قام عمر بن عبد العزيز فأزاله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يذكر شواهد تاريخيّة كثيرة على ذلك</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٩٥</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وغيرها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بغداد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٣٢٢</w:t>
      </w:r>
      <w:r>
        <w:rPr>
          <w:rFonts w:ascii="IRNazanin" w:hAnsi="IRNazanin" w:eastAsia="IRNazanin"/>
          <w:b w:val="false"/>
          <w:b w:val="false"/>
          <w:bCs w:val="false"/>
          <w:i w:val="false"/>
          <w:i w:val="false"/>
          <w:iCs w:val="false"/>
          <w:color w:val="333333"/>
          <w:sz w:val="20"/>
          <w:sz w:val="20"/>
          <w:szCs w:val="20"/>
          <w:rtl w:val="true"/>
        </w:rPr>
        <w:t xml:space="preserve"> وتاريخ مدينة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السيرة الحلبيّة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٤٦٠</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٦٠٠</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 المفسّرون على نزول هذه الآية في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المحقّق الجرجاني في شرح المواقف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٦١٤</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وقد أجمع أئمّة التفسير على أنّ المراد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بالذين يقيمون الصلاة ويؤتون الزكاة وهم راكعون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فإنّه كان في الصلاة فسأله سائل فاعطاه خاتمه فنزلت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غالب المحدّثين يقولون بهذا، يقول الآلوسي في روح المعاني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غالب الأخباريين على أنّ هذه الآية نزلت في علي كرم الله وجهه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أنشد بذلك شعراً فقال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كتاب 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٢١١</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ascii="IRNazanin" w:hAnsi="IRNazanin" w:eastAsia="IRNazanin"/>
          <w:b w:val="false"/>
          <w:b w:val="false"/>
          <w:bCs w:val="false"/>
          <w:i w:val="false"/>
          <w:i w:val="false"/>
          <w:iCs w:val="false"/>
          <w:color w:val="333333"/>
          <w:sz w:val="20"/>
          <w:sz w:val="20"/>
          <w:szCs w:val="20"/>
          <w:rtl w:val="true"/>
        </w:rPr>
        <w:t xml:space="preserve">، 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١١٠٧</w:t>
      </w:r>
      <w:r>
        <w:rPr>
          <w:rFonts w:ascii="IRNazanin" w:hAnsi="IRNazanin" w:eastAsia="IRNazanin"/>
          <w:b w:val="false"/>
          <w:b w:val="false"/>
          <w:bCs w:val="false"/>
          <w:i w:val="false"/>
          <w:i w:val="false"/>
          <w:iCs w:val="false"/>
          <w:color w:val="333333"/>
          <w:sz w:val="20"/>
          <w:sz w:val="20"/>
          <w:szCs w:val="20"/>
          <w:rtl w:val="true"/>
        </w:rPr>
        <w:t xml:space="preserve">، الإتقان في علوم القرآن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٤٩٣</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٤٤٠</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٣٠٠</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البحر المحيط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٤٥٢</w:t>
      </w:r>
      <w:r>
        <w:rPr>
          <w:rFonts w:ascii="IRNazanin" w:hAnsi="IRNazanin" w:eastAsia="IRNazanin"/>
          <w:b w:val="false"/>
          <w:b w:val="false"/>
          <w:bCs w:val="false"/>
          <w:i w:val="false"/>
          <w:i w:val="false"/>
          <w:iCs w:val="false"/>
          <w:color w:val="333333"/>
          <w:sz w:val="20"/>
          <w:sz w:val="20"/>
          <w:szCs w:val="20"/>
          <w:rtl w:val="true"/>
        </w:rPr>
        <w:t>، ذيل تفسير آية الوضوء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في النسق، لأنّ العاطف يمنع من التجاور، مغني اللبيب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٦٨٣</w:t>
      </w:r>
      <w:r>
        <w:rPr>
          <w:rFonts w:ascii="IRNazanin" w:hAnsi="IRNazanin" w:eastAsia="IRNazanin"/>
          <w:b w:val="false"/>
          <w:b w:val="false"/>
          <w:bCs w:val="false"/>
          <w:i w:val="false"/>
          <w:i w:val="false"/>
          <w:iCs w:val="false"/>
          <w:color w:val="333333"/>
          <w:sz w:val="20"/>
          <w:sz w:val="20"/>
          <w:szCs w:val="20"/>
          <w:rtl w:val="true"/>
        </w:rPr>
        <w:t>، الباب الثامن، القاعدة الثانية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مسند علي بن أبي طالب، وقريب منه في السنن الكبرى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باب قراءة من قرأ وأرجلكم نصباً وخفضاً، مسند أبي داوود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ascii="IRNazanin" w:hAnsi="IRNazanin" w:eastAsia="IRNazanin"/>
          <w:b w:val="false"/>
          <w:b w:val="false"/>
          <w:bCs w:val="false"/>
          <w:i w:val="false"/>
          <w:i w:val="false"/>
          <w:iCs w:val="false"/>
          <w:color w:val="333333"/>
          <w:sz w:val="20"/>
          <w:sz w:val="20"/>
          <w:szCs w:val="20"/>
          <w:rtl w:val="true"/>
        </w:rPr>
        <w:t>، كتاب العلم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باب خروج الخطايا مع ماء الوضوء</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البخاري عن سالم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أمّ الدرداء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 أبو الدرداء وهو مغضب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أغضبك؟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أعرف من أمّة محمّد صلّى الله عليه وسلّم شيئاً إلاّ أنّهم يصلّون جميعاً، وفيه أيضاً عن الزهري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أنس بن مالك بدمشق وهو يبكي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يبكيك؟ فقال لا أعرف شيئاً ممّا أدركت إلا هذه الصلاة، وهذه الصلاة قد ضيّعت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ذكرنا كثيراً من الأسباب التي ذكر قاتلوه أنّهم جعلوها ذريعة إلى قتله فأعرضنا عن ذكر كثير منها لعلل دعت إلى الإعراض عنها، 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الخبر عن قتل عثمان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تركنا كثيراً من الأسباب التي جعلها الناس ذريعة إلى قتله لعلل دعت إلى ذلك، 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قتل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أدري ما تلك العلل التي دعت هؤلاء إلى ترك الخوض فيها غير أنّها صارت سنّة للناس وقد ألفوها فأصبح ذكرها هاجساً يتخوّف من بيانه لأنّ لا تعلوا أصوات القوم كما علت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واسنّة عمراه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ascii="IRNazanin" w:hAnsi="IRNazanin" w:eastAsia="IRNazanin"/>
          <w:b w:val="false"/>
          <w:b w:val="false"/>
          <w:bCs w:val="false"/>
          <w:i w:val="false"/>
          <w:i w:val="false"/>
          <w:iCs w:val="false"/>
          <w:color w:val="333333"/>
          <w:sz w:val="20"/>
          <w:sz w:val="20"/>
          <w:szCs w:val="20"/>
          <w:rtl w:val="true"/>
        </w:rPr>
        <w:t xml:space="preserve">، موضع المشاورة، وقريب منه في فتح الباري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والأحكام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٧٦٨</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باب مرض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مسألة في الرد على من حسم دليل الاجتهاد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كتاب معارج الأصول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الغزالي عنه، المستصفى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ومذهب الشافعي بعدم جواز النسخ مشهور عند القوم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٦٠</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ascii="IRNazanin" w:hAnsi="IRNazanin" w:eastAsia="IRNazanin"/>
          <w:b w:val="false"/>
          <w:b w:val="false"/>
          <w:bCs w:val="false"/>
          <w:i w:val="false"/>
          <w:i w:val="false"/>
          <w:iCs w:val="false"/>
          <w:color w:val="333333"/>
          <w:sz w:val="20"/>
          <w:sz w:val="20"/>
          <w:szCs w:val="20"/>
          <w:rtl w:val="true"/>
        </w:rPr>
        <w:t xml:space="preserve"> باب ذكر الخوارج وصفاتهم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باب غزوة الحديبية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مناقب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١٣٦</w:t>
      </w:r>
      <w:r>
        <w:rPr>
          <w:rFonts w:ascii="IRNazanin" w:hAnsi="IRNazanin" w:eastAsia="IRNazanin"/>
          <w:b w:val="false"/>
          <w:b w:val="false"/>
          <w:bCs w:val="false"/>
          <w:i w:val="false"/>
          <w:i w:val="false"/>
          <w:iCs w:val="false"/>
          <w:color w:val="333333"/>
          <w:sz w:val="20"/>
          <w:sz w:val="20"/>
          <w:szCs w:val="20"/>
          <w:rtl w:val="true"/>
        </w:rPr>
        <w:t xml:space="preserve">، وعنه كنز العمال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٣٥٩١٢</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كتاب فضائل الصحابة باب مناقب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٣١٠</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xml:space="preserve"> كتاب فضائل أصحاب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مناقب قرابة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كتاب المغازي، باب غزوة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كتاب الجهاد، باب قول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نورّث</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للدكتور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كتاب الإيمان، باب من لقي الله بالإيمان، فتح الباري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صحيح ابن حبّان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٤٠٩</w:t>
      </w:r>
      <w:r>
        <w:rPr>
          <w:rFonts w:ascii="IRNazanin" w:hAnsi="IRNazanin" w:eastAsia="IRNazanin"/>
          <w:b w:val="false"/>
          <w:b w:val="false"/>
          <w:bCs w:val="false"/>
          <w:i w:val="false"/>
          <w:i w:val="false"/>
          <w:iCs w:val="false"/>
          <w:color w:val="333333"/>
          <w:sz w:val="20"/>
          <w:sz w:val="20"/>
          <w:szCs w:val="20"/>
          <w:rtl w:val="true"/>
        </w:rPr>
        <w:t xml:space="preserve">، شرح نهج البلاغة لابن أبي الحديد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ascii="IRNazanin" w:hAnsi="IRNazanin" w:eastAsia="IRNazanin"/>
          <w:b w:val="false"/>
          <w:b w:val="false"/>
          <w:bCs w:val="false"/>
          <w:i w:val="false"/>
          <w:i w:val="false"/>
          <w:iCs w:val="false"/>
          <w:color w:val="333333"/>
          <w:sz w:val="20"/>
          <w:sz w:val="20"/>
          <w:szCs w:val="20"/>
          <w:rtl w:val="true"/>
        </w:rPr>
        <w:t xml:space="preserve">، كتاب الأدب، باب الإخاء والحلف، 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ascii="IRNazanin" w:hAnsi="IRNazanin" w:eastAsia="IRNazanin"/>
          <w:b w:val="false"/>
          <w:b w:val="false"/>
          <w:bCs w:val="false"/>
          <w:i w:val="false"/>
          <w:i w:val="false"/>
          <w:iCs w:val="false"/>
          <w:color w:val="333333"/>
          <w:sz w:val="20"/>
          <w:sz w:val="20"/>
          <w:szCs w:val="20"/>
          <w:rtl w:val="true"/>
        </w:rPr>
        <w:t xml:space="preserve">، كتاب فضائل الصحابة، باب فضل عمر،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للمرتضى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٢٢٧</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٥٨٠</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٥٤٩</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٣١٣</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ascii="IRNazanin" w:hAnsi="IRNazanin" w:eastAsia="IRNazanin"/>
          <w:b w:val="false"/>
          <w:b w:val="false"/>
          <w:bCs w:val="false"/>
          <w:i w:val="false"/>
          <w:i w:val="false"/>
          <w:iCs w:val="false"/>
          <w:color w:val="333333"/>
          <w:sz w:val="20"/>
          <w:sz w:val="20"/>
          <w:szCs w:val="20"/>
          <w:rtl w:val="true"/>
        </w:rPr>
        <w:t xml:space="preserve">، تاريخ مدينة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٣٥٧</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١٥٠</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xml:space="preserve"> التفسير الكبير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٣٨٣</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١٠٧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٣٦٣٥٤</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للزمخشري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٦٢٤</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للعلامة الطباطبائي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غريب القرآن، ا 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النكت الاعتقادية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اعتقادات الإماميّة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الفخر الرازي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ascii="IRNazanin" w:hAnsi="IRNazanin" w:eastAsia="IRNazanin"/>
          <w:b w:val="false"/>
          <w:b w:val="false"/>
          <w:bCs w:val="false"/>
          <w:i w:val="false"/>
          <w:i w:val="false"/>
          <w:iCs w:val="false"/>
          <w:color w:val="333333"/>
          <w:sz w:val="20"/>
          <w:sz w:val="20"/>
          <w:szCs w:val="20"/>
          <w:rtl w:val="true"/>
        </w:rPr>
        <w:t xml:space="preserve">، الحاكم في 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١٥٤</w:t>
      </w:r>
      <w:r>
        <w:rPr>
          <w:rFonts w:ascii="IRNazanin" w:hAnsi="IRNazanin" w:eastAsia="IRNazanin"/>
          <w:b w:val="false"/>
          <w:b w:val="false"/>
          <w:bCs w:val="false"/>
          <w:i w:val="false"/>
          <w:i w:val="false"/>
          <w:iCs w:val="false"/>
          <w:color w:val="333333"/>
          <w:sz w:val="20"/>
          <w:sz w:val="20"/>
          <w:szCs w:val="20"/>
          <w:rtl w:val="true"/>
        </w:rPr>
        <w:t>، الخطبة</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لأكون مع الصادقين للتيجاني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٣١١</w:t>
      </w:r>
      <w:r>
        <w:rPr>
          <w:rFonts w:ascii="IRNazanin" w:hAnsi="IRNazanin" w:eastAsia="IRNazanin"/>
          <w:b w:val="false"/>
          <w:b w:val="false"/>
          <w:bCs w:val="false"/>
          <w:i w:val="false"/>
          <w:i w:val="false"/>
          <w:iCs w:val="false"/>
          <w:color w:val="333333"/>
          <w:sz w:val="20"/>
          <w:sz w:val="20"/>
          <w:szCs w:val="20"/>
          <w:rtl w:val="true"/>
        </w:rPr>
        <w:t>، الحديث</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لابن حزم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٤٨٢</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٤٠٧</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١٦٢</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شيعني الحسين، إدريس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٥٧٢</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٢٠٦</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٤١٨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باب مرض النبيّ و</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كتاب المرضى، 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 لسبط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٤٧١</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٤٥٤</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لابن عبد ربّه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الحديث</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وذلك استناداً إلى ما روي عن الإمام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ألزموهم بما ألزموا أنفسهم، الاستبصار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والموطأ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الجمع بين الصلاتين في الحضر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ascii="IRNazanin" w:hAnsi="IRNazanin" w:eastAsia="IRNazanin"/>
          <w:b w:val="false"/>
          <w:b w:val="false"/>
          <w:bCs w:val="false"/>
          <w:i w:val="false"/>
          <w:i w:val="false"/>
          <w:iCs w:val="false"/>
          <w:color w:val="333333"/>
          <w:sz w:val="20"/>
          <w:sz w:val="20"/>
          <w:szCs w:val="20"/>
          <w:rtl w:val="true"/>
        </w:rPr>
        <w:t xml:space="preserve">، وفيه عدّة أحاديث، صحيح البخاري باب تأخير الظهر إلى العصر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وغير ذلك</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والمنام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ascii="IRNazanin" w:hAnsi="IRNazanin" w:eastAsia="IRNazanin"/>
          <w:b w:val="false"/>
          <w:b w:val="false"/>
          <w:bCs w:val="false"/>
          <w:i w:val="false"/>
          <w:i w:val="false"/>
          <w:iCs w:val="false"/>
          <w:color w:val="333333"/>
          <w:sz w:val="20"/>
          <w:sz w:val="20"/>
          <w:szCs w:val="20"/>
          <w:rtl w:val="true"/>
        </w:rPr>
        <w:t xml:space="preserve">، كتاب مواقيت الصلاة، الصلوات الخمس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التعديل والتجريح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١٠١٦</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١٠٦</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كتاب تقصير الصلاة باب الصلاة بمنى، 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١٤٦</w:t>
      </w:r>
      <w:r>
        <w:rPr>
          <w:rFonts w:ascii="IRNazanin" w:hAnsi="IRNazanin" w:eastAsia="IRNazanin"/>
          <w:b w:val="false"/>
          <w:b w:val="false"/>
          <w:bCs w:val="false"/>
          <w:i w:val="false"/>
          <w:i w:val="false"/>
          <w:iCs w:val="false"/>
          <w:color w:val="333333"/>
          <w:sz w:val="20"/>
          <w:sz w:val="20"/>
          <w:szCs w:val="20"/>
          <w:rtl w:val="true"/>
        </w:rPr>
        <w:t>، كتاب صلاة المسافرين وقصرها، باب قصر الصلاة بمنى</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ascii="IRNazanin" w:hAnsi="IRNazanin" w:eastAsia="IRNazanin"/>
          <w:b w:val="false"/>
          <w:b w:val="false"/>
          <w:bCs w:val="false"/>
          <w:i w:val="false"/>
          <w:i w:val="false"/>
          <w:iCs w:val="false"/>
          <w:color w:val="333333"/>
          <w:sz w:val="20"/>
          <w:sz w:val="20"/>
          <w:szCs w:val="20"/>
          <w:rtl w:val="true"/>
        </w:rPr>
        <w:t xml:space="preserve">، كتاب صلاة المسافرين، 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ascii="IRNazanin" w:hAnsi="IRNazanin" w:eastAsia="IRNazanin"/>
          <w:b w:val="false"/>
          <w:b w:val="false"/>
          <w:bCs w:val="false"/>
          <w:i w:val="false"/>
          <w:i w:val="false"/>
          <w:iCs w:val="false"/>
          <w:color w:val="333333"/>
          <w:sz w:val="20"/>
          <w:sz w:val="20"/>
          <w:szCs w:val="20"/>
          <w:rtl w:val="true"/>
        </w:rPr>
        <w:t>، كتاب الكسوف، باب صلاة التطوع على الدواب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٥٢٠</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كتاب التيمم، باب</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w:t>
      </w:r>
      <w:r>
        <w:rPr>
          <w:rFonts w:ascii="IRNazanin" w:hAnsi="IRNazanin" w:eastAsia="IRNazanin"/>
          <w:b w:val="false"/>
          <w:b w:val="false"/>
          <w:bCs w:val="false"/>
          <w:i w:val="false"/>
          <w:i w:val="false"/>
          <w:iCs w:val="false"/>
          <w:color w:val="333333"/>
          <w:sz w:val="20"/>
          <w:sz w:val="20"/>
          <w:szCs w:val="20"/>
          <w:rtl w:val="true"/>
        </w:rPr>
        <w:t xml:space="preserve">، كتاب التيمم باب التيمم، سنن أبي داود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مواقيت الصلاة، باب فضل صلاة الفجر،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xml:space="preserve"> كتاب الإيمان، باب معرفة طريق الرؤية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كتاب التهجّد باب الدعاء والصلاة من آخر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١٧٥</w:t>
      </w:r>
      <w:r>
        <w:rPr>
          <w:rFonts w:ascii="IRNazanin" w:hAnsi="IRNazanin" w:eastAsia="IRNazanin"/>
          <w:b w:val="false"/>
          <w:b w:val="false"/>
          <w:bCs w:val="false"/>
          <w:i w:val="false"/>
          <w:i w:val="false"/>
          <w:iCs w:val="false"/>
          <w:color w:val="333333"/>
          <w:sz w:val="20"/>
          <w:sz w:val="20"/>
          <w:szCs w:val="20"/>
          <w:rtl w:val="true"/>
        </w:rPr>
        <w:t>، كتاب صلاة المسافر، باب الترغيب في الدعاء والذكر في آخر الليل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١٨٦</w:t>
      </w:r>
      <w:r>
        <w:rPr>
          <w:rFonts w:ascii="IRNazanin" w:hAnsi="IRNazanin" w:eastAsia="IRNazanin"/>
          <w:b w:val="false"/>
          <w:b w:val="false"/>
          <w:bCs w:val="false"/>
          <w:i w:val="false"/>
          <w:i w:val="false"/>
          <w:iCs w:val="false"/>
          <w:color w:val="333333"/>
          <w:sz w:val="20"/>
          <w:sz w:val="20"/>
          <w:szCs w:val="20"/>
          <w:rtl w:val="true"/>
        </w:rPr>
        <w:t xml:space="preserve">، كتاب التفسير،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وتقول هل من مزيد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كتاب التفسير، باب يوم يكشف عن ساق</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التفسير،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قدروا الله حقّ قدره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ascii="IRNazanin" w:hAnsi="IRNazanin" w:eastAsia="IRNazanin"/>
          <w:b w:val="false"/>
          <w:b w:val="false"/>
          <w:bCs w:val="false"/>
          <w:i w:val="false"/>
          <w:i w:val="false"/>
          <w:iCs w:val="false"/>
          <w:color w:val="333333"/>
          <w:sz w:val="20"/>
          <w:sz w:val="20"/>
          <w:szCs w:val="20"/>
          <w:rtl w:val="true"/>
        </w:rPr>
        <w:t>، كتاب التفسير،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وعلّم آدم الاسماء كلّها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الخطبة الأولى</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ascii="IRNazanin" w:hAnsi="IRNazanin" w:eastAsia="IRNazanin"/>
          <w:b w:val="false"/>
          <w:b w:val="false"/>
          <w:bCs w:val="false"/>
          <w:i w:val="false"/>
          <w:i w:val="false"/>
          <w:iCs w:val="false"/>
          <w:color w:val="333333"/>
          <w:sz w:val="20"/>
          <w:sz w:val="20"/>
          <w:szCs w:val="20"/>
          <w:rtl w:val="true"/>
        </w:rPr>
        <w:t xml:space="preserve"> كتاب التيمّم، صحيح مسلم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١٩١</w:t>
      </w:r>
      <w:r>
        <w:rPr>
          <w:rFonts w:ascii="IRNazanin" w:hAnsi="IRNazanin" w:eastAsia="IRNazanin"/>
          <w:b w:val="false"/>
          <w:b w:val="false"/>
          <w:bCs w:val="false"/>
          <w:i w:val="false"/>
          <w:i w:val="false"/>
          <w:iCs w:val="false"/>
          <w:color w:val="333333"/>
          <w:sz w:val="20"/>
          <w:sz w:val="20"/>
          <w:szCs w:val="20"/>
          <w:rtl w:val="true"/>
        </w:rPr>
        <w:t>، كتاب الطهارة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٤٧٥</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الموصلي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٣٧٢</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٣٧٦</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أبو علي الفضل بن الحسن الطبرسي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١٠٥</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١٧٤</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٢٥١</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٢٢٥</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الخلافة المغتصبة لإدريس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الخلافة المغتصبة لإدريس الحسيني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بدايع الصنايع لأبي بكر الكاشاني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٦٤٠</w:t>
      </w:r>
      <w:r>
        <w:rPr>
          <w:rFonts w:ascii="IRNazanin" w:hAnsi="IRNazanin" w:eastAsia="IRNazanin"/>
          <w:b w:val="false"/>
          <w:b w:val="false"/>
          <w:bCs w:val="false"/>
          <w:i w:val="false"/>
          <w:i w:val="false"/>
          <w:iCs w:val="false"/>
          <w:color w:val="333333"/>
          <w:sz w:val="20"/>
          <w:sz w:val="20"/>
          <w:szCs w:val="20"/>
          <w:rtl w:val="true"/>
        </w:rPr>
        <w:t>، ترجمة عيينة بن حصين</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للدكتور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العلاّمة الأميني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قصّة استبصاره نقلاً عن كتاب مجالس المؤمنين للتستري ورياض الجنّة للزنوزي، كما ذكر العديد من أشعاره في مدح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ورثائهم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ورد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يدعو في مناجاته في السجود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اغفر لي ولإخواني وزوّار قبر أبي عبد 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أنفقوا أموالهم وأشخصوا أبدانهم رغبة في 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وإجابة منهم لأمرنا، وغيظاً أدخلوه على عدوّنا، أرادوا بذلك رضوانك فكافهم عنّا بالرضوان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واكفهم شرّ كلّ جبّار 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وأعطهم أفضل ما أمّلوا منك في غربتهم عن أوطانهم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كامل الزيارات</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٢٦٢</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٢٦٧</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٢٧٣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فاطمة بنت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تحضر لزوّار قبر ابنها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فتستغفر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جاء 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الله وكّل بقبر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سبعين ألف ملك شعثاً غبراً يبكونه إلى يوم القيامة، يصلّون عنده، الصلاة الواحدة من صلاة أحدهم تعدل ألف صلاة من صلاة الآدميّين، يكون ثواب صلاتهم وأجر ذلك لمن زار قبره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٢٣٥</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وقد جاء في الصفحة </w:t>
      </w:r>
      <w:r>
        <w:rPr>
          <w:rFonts w:ascii="IRNazanin" w:hAnsi="IRNazanin" w:eastAsia="IRNazanin"/>
          <w:b w:val="false"/>
          <w:b w:val="false"/>
          <w:bCs w:val="false"/>
          <w:i w:val="false"/>
          <w:i w:val="false"/>
          <w:iCs w:val="false"/>
          <w:color w:val="333333"/>
          <w:sz w:val="20"/>
          <w:sz w:val="20"/>
          <w:szCs w:val="20"/>
        </w:rPr>
        <w:t>٢٦٣</w:t>
      </w:r>
      <w:r>
        <w:rPr>
          <w:rFonts w:ascii="IRNazanin" w:hAnsi="IRNazanin" w:eastAsia="IRNazanin"/>
          <w:b w:val="false"/>
          <w:b w:val="false"/>
          <w:bCs w:val="false"/>
          <w:i w:val="false"/>
          <w:i w:val="false"/>
          <w:iCs w:val="false"/>
          <w:color w:val="333333"/>
          <w:sz w:val="20"/>
          <w:sz w:val="20"/>
          <w:szCs w:val="20"/>
          <w:rtl w:val="true"/>
        </w:rPr>
        <w:t xml:space="preserve"> 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زوّار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يدخلون الجنّة قبل الناس بأربعين عاماً وسائر الناس في الحساب والموقف</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٢٦١</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٢٧٩</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٣٠٧</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٣١١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قال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أتى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شياً كتب الله له بكلّ خطوة ألف حسنة، ومحى عنه ألف سيّئة ورفع له ألف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٢٥٥</w:t>
      </w:r>
      <w:r>
        <w:rPr>
          <w:rFonts w:ascii="IRNazanin" w:hAnsi="IRNazanin" w:eastAsia="IRNazanin"/>
          <w:b w:val="false"/>
          <w:b w:val="false"/>
          <w:bCs w:val="false"/>
          <w:i w:val="false"/>
          <w:i w:val="false"/>
          <w:iCs w:val="false"/>
          <w:color w:val="333333"/>
          <w:sz w:val="20"/>
          <w:sz w:val="20"/>
          <w:szCs w:val="20"/>
          <w:rtl w:val="true"/>
        </w:rPr>
        <w:t>، كما روى عنه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الرجل ليخرج إلى قبر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فله إذا خرج من أهله بأوّل خطوة مغفرة ذنوبه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بحار الأنوار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٣٤</w:t>
      </w:r>
      <w:r>
        <w:rPr>
          <w:rFonts w:ascii="IRNazanin" w:hAnsi="IRNazanin" w:eastAsia="IRNazanin"/>
          <w:b w:val="false"/>
          <w:b w:val="false"/>
          <w:bCs w:val="false"/>
          <w:i w:val="false"/>
          <w:i w:val="false"/>
          <w:iCs w:val="false"/>
          <w:color w:val="333333"/>
          <w:sz w:val="20"/>
          <w:sz w:val="20"/>
          <w:szCs w:val="20"/>
          <w:rtl w:val="true"/>
        </w:rPr>
        <w:t xml:space="preserve"> الذي عُقد لبيان ثواب البكاء على مصيبة سيّد 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الكثير من الروايات التي نقلها العلاّمة المجلسي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الكتب المعتبرة، كما ذُكرت عدّة روايات في هذا المجال في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٢٠١</w:t>
      </w:r>
      <w:r>
        <w:rPr>
          <w:rFonts w:ascii="IRNazanin" w:hAnsi="IRNazanin" w:eastAsia="IRNazanin"/>
          <w:b w:val="false"/>
          <w:b w:val="false"/>
          <w:bCs w:val="false"/>
          <w:i w:val="false"/>
          <w:i w:val="false"/>
          <w:iCs w:val="false"/>
          <w:color w:val="333333"/>
          <w:sz w:val="20"/>
          <w:sz w:val="20"/>
          <w:szCs w:val="20"/>
          <w:rtl w:val="true"/>
        </w:rPr>
        <w:t xml:space="preserve"> إلى </w:t>
      </w:r>
      <w:r>
        <w:rPr>
          <w:rFonts w:ascii="IRNazanin" w:hAnsi="IRNazanin" w:eastAsia="IRNazanin"/>
          <w:b w:val="false"/>
          <w:b w:val="false"/>
          <w:bCs w:val="false"/>
          <w:i w:val="false"/>
          <w:i w:val="false"/>
          <w:iCs w:val="false"/>
          <w:color w:val="333333"/>
          <w:sz w:val="20"/>
          <w:sz w:val="20"/>
          <w:szCs w:val="20"/>
        </w:rPr>
        <w:t>٢١١</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شبهة الغلوّ عند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١٧٦</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٤١١</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أخلصوا أعمالكم لله، فإنّ الله لا يقبل إلاّ ما خلص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ascii="IRNazanin" w:hAnsi="IRNazanin" w:eastAsia="IRNazanin"/>
          <w:b w:val="false"/>
          <w:b w:val="false"/>
          <w:bCs w:val="false"/>
          <w:i w:val="false"/>
          <w:i w:val="false"/>
          <w:iCs w:val="false"/>
          <w:color w:val="333333"/>
          <w:sz w:val="20"/>
          <w:sz w:val="20"/>
          <w:szCs w:val="20"/>
          <w:rtl w:val="true"/>
        </w:rPr>
        <w:t>، كما روي عن أمير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العمل كلّه هباء إلاّ ما أخلص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٧٥٧</w:t>
      </w:r>
      <w:r>
        <w:rPr>
          <w:rFonts w:ascii="IRNazanin" w:hAnsi="IRNazanin" w:eastAsia="IRNazanin"/>
          <w:b w:val="false"/>
          <w:b w:val="false"/>
          <w:bCs w:val="false"/>
          <w:i w:val="false"/>
          <w:i w:val="false"/>
          <w:iCs w:val="false"/>
          <w:color w:val="333333"/>
          <w:sz w:val="20"/>
          <w:sz w:val="20"/>
          <w:szCs w:val="20"/>
          <w:rtl w:val="true"/>
        </w:rPr>
        <w:t xml:space="preserve"> نقلاً عن غرر الحكم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الحلبي في السيرة الحلبية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٦٤٢</w:t>
      </w:r>
      <w:r>
        <w:rPr>
          <w:rFonts w:ascii="IRNazanin" w:hAnsi="IRNazanin" w:eastAsia="IRNazanin"/>
          <w:b w:val="false"/>
          <w:b w:val="false"/>
          <w:bCs w:val="false"/>
          <w:i w:val="false"/>
          <w:i w:val="false"/>
          <w:iCs w:val="false"/>
          <w:color w:val="333333"/>
          <w:sz w:val="20"/>
          <w:sz w:val="20"/>
          <w:szCs w:val="20"/>
          <w:rtl w:val="true"/>
        </w:rPr>
        <w:t>، عن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قتل علي لعمرو ابن عبد ود أفضل من عبادة الثقلين، كما ذكر الخبر الحاكم النيسابوري في 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لمبارزة علي بن أبي طالب لعمرو بن عبد ود يوم الخندق أفضل من أعمال أمّتي إلى يوم القيامة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الأميني في كتاب الغدير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عن كتاب دار السلام للعلاّمة النوري</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الدكتور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١٨٦</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هبة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٢١٧</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السيّد محسن الأمين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٦١١</w:t>
      </w:r>
      <w:r>
        <w:rPr>
          <w:rFonts w:ascii="IRNazanin" w:hAnsi="IRNazanin" w:eastAsia="IRNazanin"/>
          <w:b w:val="false"/>
          <w:b w:val="false"/>
          <w:bCs w:val="false"/>
          <w:i w:val="false"/>
          <w:i w:val="false"/>
          <w:iCs w:val="false"/>
          <w:color w:val="333333"/>
          <w:sz w:val="20"/>
          <w:sz w:val="20"/>
          <w:szCs w:val="20"/>
          <w:rtl w:val="true"/>
        </w:rPr>
        <w:t xml:space="preserve">ـ </w:t>
      </w:r>
      <w:r>
        <w:rPr>
          <w:rFonts w:ascii="IRNazanin" w:hAnsi="IRNazanin" w:eastAsia="IRNazanin"/>
          <w:b w:val="false"/>
          <w:b w:val="false"/>
          <w:bCs w:val="false"/>
          <w:i w:val="false"/>
          <w:i w:val="false"/>
          <w:iCs w:val="false"/>
          <w:color w:val="333333"/>
          <w:sz w:val="20"/>
          <w:sz w:val="20"/>
          <w:szCs w:val="20"/>
        </w:rPr>
        <w:t>٦١٤</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ascii="IRNazanin" w:hAnsi="IRNazanin" w:eastAsia="IRNazanin"/>
          <w:b w:val="false"/>
          <w:b w:val="false"/>
          <w:bCs w:val="false"/>
          <w:i w:val="false"/>
          <w:i w:val="false"/>
          <w:iCs w:val="false"/>
          <w:color w:val="333333"/>
          <w:sz w:val="20"/>
          <w:sz w:val="20"/>
          <w:szCs w:val="20"/>
          <w:rtl w:val="true"/>
        </w:rPr>
        <w:t>، الحديث</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الزيارة الجامعة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أحمد بن عبد 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للهيثمي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٩٦</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٣٢٩٨١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للأميني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العقبى، أحمد بن عبد الله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٢٥٣</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٣٨٥</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٣٨٣</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٣٣٠</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المغنى في الضعفاء للذهبي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١٩٨</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نقله السيّد عبد الحسين شرف الدين عن مفتي الحنفية في صورة الشيخ أبو سليمان الحاج داود الدادا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كتابه النصّ والاجتهاد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٣٥٥</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كتاب سليم ابن قيس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ascii="IRNazanin" w:hAnsi="IRNazanin" w:eastAsia="IRNazanin"/>
          <w:b w:val="false"/>
          <w:b w:val="false"/>
          <w:bCs w:val="false"/>
          <w:i w:val="false"/>
          <w:i w:val="false"/>
          <w:iCs w:val="false"/>
          <w:color w:val="333333"/>
          <w:sz w:val="20"/>
          <w:sz w:val="20"/>
          <w:szCs w:val="20"/>
          <w:rtl w:val="true"/>
        </w:rPr>
        <w:t xml:space="preserve">، مناقب آل أبي طالب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٢٠٢</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٤٩٨</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٥٣٨</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٤٠٦</w:t>
      </w:r>
      <w:r>
        <w:rPr>
          <w:rFonts w:ascii="IRNazanin" w:hAnsi="IRNazanin" w:eastAsia="IRNazanin"/>
          <w:b w:val="false"/>
          <w:b w:val="false"/>
          <w:bCs w:val="false"/>
          <w:i w:val="false"/>
          <w:i w:val="false"/>
          <w:iCs w:val="false"/>
          <w:color w:val="333333"/>
          <w:sz w:val="20"/>
          <w:sz w:val="20"/>
          <w:szCs w:val="20"/>
          <w:rtl w:val="true"/>
        </w:rPr>
        <w:t>، الرسالة السعدية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٤٣٢</w:t>
      </w:r>
      <w:r>
        <w:rPr>
          <w:rFonts w:ascii="IRNazanin" w:hAnsi="IRNazanin" w:eastAsia="IRNazanin"/>
          <w:b w:val="false"/>
          <w:b w:val="false"/>
          <w:bCs w:val="false"/>
          <w:i w:val="false"/>
          <w:i w:val="false"/>
          <w:iCs w:val="false"/>
          <w:color w:val="333333"/>
          <w:sz w:val="20"/>
          <w:sz w:val="20"/>
          <w:szCs w:val="20"/>
          <w:rtl w:val="true"/>
        </w:rPr>
        <w:t xml:space="preserve">، غاية المرام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حلية الأبرار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٣٢١</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٥١٣</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٥٣٥</w:t>
      </w:r>
      <w:r>
        <w:rPr>
          <w:rFonts w:ascii="IRNazanin" w:hAnsi="IRNazanin" w:eastAsia="IRNazanin"/>
          <w:b w:val="false"/>
          <w:b w:val="false"/>
          <w:bCs w:val="false"/>
          <w:i w:val="false"/>
          <w:i w:val="false"/>
          <w:iCs w:val="false"/>
          <w:color w:val="333333"/>
          <w:sz w:val="20"/>
          <w:sz w:val="20"/>
          <w:szCs w:val="20"/>
          <w:rtl w:val="true"/>
        </w:rPr>
        <w:t xml:space="preserve">، شرح أصول الكافي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الصوارم المهرقة في جواب 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ascii="IRNazanin" w:hAnsi="IRNazanin" w:eastAsia="IRNazanin"/>
          <w:b w:val="false"/>
          <w:b w:val="false"/>
          <w:bCs w:val="false"/>
          <w:i w:val="false"/>
          <w:i w:val="false"/>
          <w:iCs w:val="false"/>
          <w:color w:val="333333"/>
          <w:sz w:val="20"/>
          <w:sz w:val="20"/>
          <w:szCs w:val="20"/>
          <w:rtl w:val="true"/>
        </w:rPr>
        <w:t xml:space="preserve">، كشف الغمّة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كشف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٤٧٢</w:t>
      </w:r>
      <w:r>
        <w:rPr>
          <w:rFonts w:ascii="IRNazanin" w:hAnsi="IRNazanin" w:eastAsia="IRNazanin"/>
          <w:b w:val="false"/>
          <w:b w:val="false"/>
          <w:bCs w:val="false"/>
          <w:i w:val="false"/>
          <w:i w:val="false"/>
          <w:iCs w:val="false"/>
          <w:color w:val="333333"/>
          <w:sz w:val="20"/>
          <w:sz w:val="20"/>
          <w:szCs w:val="20"/>
          <w:rtl w:val="true"/>
        </w:rPr>
        <w:t>، 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ascii="IRNazanin" w:hAnsi="IRNazanin" w:eastAsia="IRNazanin"/>
          <w:b w:val="false"/>
          <w:b w:val="false"/>
          <w:bCs w:val="false"/>
          <w:i w:val="false"/>
          <w:i w:val="false"/>
          <w:iCs w:val="false"/>
          <w:color w:val="333333"/>
          <w:sz w:val="20"/>
          <w:sz w:val="20"/>
          <w:szCs w:val="20"/>
          <w:rtl w:val="true"/>
        </w:rPr>
        <w:t>، إحقاق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٢٣٦</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إلى مستحقي التقديم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٤١٣</w:t>
      </w:r>
      <w:r>
        <w:rPr>
          <w:rFonts w:ascii="IRNazanin" w:hAnsi="IRNazanin" w:eastAsia="IRNazanin"/>
          <w:b w:val="false"/>
          <w:b w:val="false"/>
          <w:bCs w:val="false"/>
          <w:i w:val="false"/>
          <w:i w:val="false"/>
          <w:iCs w:val="false"/>
          <w:color w:val="333333"/>
          <w:sz w:val="20"/>
          <w:sz w:val="20"/>
          <w:szCs w:val="20"/>
          <w:rtl w:val="true"/>
        </w:rPr>
        <w:t>، 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٥٣٨</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٢٩٨</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ascii="IRNazanin" w:hAnsi="IRNazanin" w:eastAsia="IRNazanin"/>
          <w:b w:val="false"/>
          <w:b w:val="false"/>
          <w:bCs w:val="false"/>
          <w:i w:val="false"/>
          <w:i w:val="false"/>
          <w:iCs w:val="false"/>
          <w:color w:val="333333"/>
          <w:sz w:val="20"/>
          <w:sz w:val="20"/>
          <w:szCs w:val="20"/>
          <w:rtl w:val="true"/>
        </w:rPr>
        <w:t xml:space="preserve">، إمتاع الاسماع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٤٤٩</w:t>
      </w:r>
      <w:r>
        <w:rPr>
          <w:rFonts w:ascii="IRNazanin" w:hAnsi="IRNazanin" w:eastAsia="IRNazanin"/>
          <w:b w:val="false"/>
          <w:b w:val="false"/>
          <w:bCs w:val="false"/>
          <w:i w:val="false"/>
          <w:i w:val="false"/>
          <w:iCs w:val="false"/>
          <w:color w:val="333333"/>
          <w:sz w:val="20"/>
          <w:sz w:val="20"/>
          <w:szCs w:val="20"/>
          <w:rtl w:val="true"/>
        </w:rPr>
        <w:t xml:space="preserve">، الشفا بتعريف حقوق المصطفى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١٩٢</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١٣٧</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٥٨٥٤</w:t>
      </w:r>
      <w:r>
        <w:rPr>
          <w:rFonts w:ascii="IRNazanin" w:hAnsi="IRNazanin" w:eastAsia="IRNazanin"/>
          <w:b w:val="false"/>
          <w:b w:val="false"/>
          <w:bCs w:val="false"/>
          <w:i w:val="false"/>
          <w:i w:val="false"/>
          <w:iCs w:val="false"/>
          <w:color w:val="333333"/>
          <w:sz w:val="20"/>
          <w:sz w:val="20"/>
          <w:szCs w:val="20"/>
          <w:rtl w:val="true"/>
        </w:rPr>
        <w:t xml:space="preserve">، عمدة القاري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٩٩٩٢</w:t>
      </w:r>
      <w:r>
        <w:rPr>
          <w:rFonts w:ascii="IRNazanin" w:hAnsi="IRNazanin" w:eastAsia="IRNazanin"/>
          <w:b w:val="false"/>
          <w:b w:val="false"/>
          <w:bCs w:val="false"/>
          <w:i w:val="false"/>
          <w:i w:val="false"/>
          <w:iCs w:val="false"/>
          <w:color w:val="333333"/>
          <w:sz w:val="20"/>
          <w:sz w:val="20"/>
          <w:szCs w:val="20"/>
          <w:rtl w:val="true"/>
        </w:rPr>
        <w:t>، و ج</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٣٦١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١٩٣٧١</w:t>
      </w:r>
      <w:r>
        <w:rPr>
          <w:rFonts w:ascii="IRNazanin" w:hAnsi="IRNazanin" w:eastAsia="IRNazanin"/>
          <w:b w:val="false"/>
          <w:b w:val="false"/>
          <w:bCs w:val="false"/>
          <w:i w:val="false"/>
          <w:i w:val="false"/>
          <w:iCs w:val="false"/>
          <w:color w:val="333333"/>
          <w:sz w:val="20"/>
          <w:sz w:val="20"/>
          <w:szCs w:val="20"/>
          <w:rtl w:val="true"/>
        </w:rPr>
        <w:t xml:space="preserve">، مسند الحميدي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٥٢٥</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٢٤٢</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الفائق في غريب الحديث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٣٩١</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و ج</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نصب الراية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إمتاع الأسماع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٤٤٧</w:t>
      </w:r>
      <w:r>
        <w:rPr>
          <w:rFonts w:ascii="IRNazanin" w:hAnsi="IRNazanin" w:eastAsia="IRNazanin"/>
          <w:b w:val="false"/>
          <w:b w:val="false"/>
          <w:bCs w:val="false"/>
          <w:i w:val="false"/>
          <w:i w:val="false"/>
          <w:iCs w:val="false"/>
          <w:color w:val="333333"/>
          <w:sz w:val="20"/>
          <w:sz w:val="20"/>
          <w:szCs w:val="20"/>
          <w:rtl w:val="true"/>
        </w:rPr>
        <w:t xml:space="preserve">، السيرة النبوّية لابن كثير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سبل الهدى والرشاد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٢٤٧</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الأربعين في إمامة الأئمّة الطاهرين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٥٣٤</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٢٨٨</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٦٤٤</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١٤١٣٣</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٢٤٥</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٢٤٤</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٦٧١</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٢٤٣</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٢٦٨</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٣٥٥</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٣١٢</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نسيم الرياض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١٨٣</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أستاد ابن أبي الحديد المعتزلي قال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يكن إمامي المذهب، ولا كان يبرأ من السلف، ولا يرتضي قول المسرفين من الشيعة، ولكنّه كلام أجراه على لسانه البحث والجدل بيني وبينه على أن العلوي لو كان كرامياً لابدّ أن يكون عنده نوع من تعصّب وميل على الصحابة وإن 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٢١٤</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هوية التشيّع، الدكتور الشيخ أحمد الوائلي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٣٢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التنبيهات على معاني السبع العلويات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والمذاهب الأربعة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٢٣٤</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٣٦٤</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٥٦٢</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١٤٠</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الرافضة وطهارة المولد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أبي عبد الله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عرفه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حمران عن أبي خالد الكابلي رحمهم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رسالة في آل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عن الإمام موسى الكاظم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أحوال يوم القيامة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ينادي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حواري محمّد بن علي وحواري جعفر بن محمّد؟ فيقوم عبد الله بن شريك العامري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وحمران بن أعين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جاء في اختيار معرفة الرجال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٥٥٤</w:t>
      </w:r>
      <w:r>
        <w:rPr>
          <w:rFonts w:ascii="IRNazanin" w:hAnsi="IRNazanin" w:eastAsia="IRNazanin"/>
          <w:b w:val="false"/>
          <w:b w:val="false"/>
          <w:bCs w:val="false"/>
          <w:i w:val="false"/>
          <w:i w:val="false"/>
          <w:iCs w:val="false"/>
          <w:color w:val="333333"/>
          <w:sz w:val="20"/>
          <w:sz w:val="20"/>
          <w:szCs w:val="20"/>
          <w:rtl w:val="true"/>
        </w:rPr>
        <w:t>، أنّ رجلا دخل على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بلغني أنّك عالم بكلّ ما تُسئل عنه، فصرت إليك لأناظرك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ماذا؟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القرآن وقطعه وإسكانه وخفضه ونصبه ورفعه،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حمران دونك الرجل، فقال الرجل، إنّما أريدك أنت لا حمران،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غلبت حمران فقد غلبتني، فأقبل الشامي يسأل حمران حتّى غرض وحمران يجيبه،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كيف رأيت يا شامي؟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رأيته حاذقاً ما سألته عن شيء إلاّ أجابني فيه</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روي أنّ جماعة من أجلّة أصحاب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يناظرون بعضهم البعض وكان حمران جالساً معهم لكنّه لم يتكلّم، فطلب منه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يتكلّم، فقال آليت على نفسي أنّي لا أتكلّم في مجلس تكون فيه، فأذن له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بالكلام، فقال حمران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أشهد أن لا إله إلاّ الله وحده لا شريك له، لم يتّخذ صاحبة ولا ولداً، خارج من الحدّين حدّ التعطيل وحدّ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محمّداً عبده ورسوله أرسله بالهدى ودين الحقّ ليظهره على الدين كلّه ولو كره المشركون، وأشهد أنّ الجنّة حقّ والنار حقّ وأنّ البعث بعد الموت حقّ، وأشهد أنّ علياً حجّة الله على خلقه لا يسع الناس جهله، وأنّ حسناً بعده وأنّ الحسين بعده ثمّ علي بن الحسين ثمّ محمّد بن علي، ثمّ أنت يا سيّدي من بعدهم، فقال أبو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التُرتُر حمران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قاموس المحيط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ascii="IRNazanin" w:hAnsi="IRNazanin" w:eastAsia="IRNazanin"/>
          <w:b w:val="false"/>
          <w:b w:val="false"/>
          <w:bCs w:val="false"/>
          <w:i w:val="false"/>
          <w:i w:val="false"/>
          <w:iCs w:val="false"/>
          <w:color w:val="333333"/>
          <w:sz w:val="20"/>
          <w:sz w:val="20"/>
          <w:szCs w:val="20"/>
          <w:rtl w:val="true"/>
        </w:rPr>
        <w:t>، بالضم الأصل والخيط يُقدّر به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حمران مُدّ المطمر بينك وبين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سيّدي وما المطمر؟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تسمّونه خيط البناء، فمن خالفك على هذا الأمر فهو زنديق، فقال حمران، وإن كان علويّاً فاطميّاً؟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كان محمّدياً علويّاً فاطميّاً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ويقصد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الأصل والميزان ما قاله حمران وهو الحدّ الفاصل بين المتديّن والضال</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٤١٤</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٤١٥</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٨٤</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أبطل</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محارباً</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يقلع عن ظلمه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الزيادة في الأعمال عن الواقع منها في معرض الافتخار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مالهم من غنيمة أو خراج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مسكين لا تقدر على مؤونة عيالك</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ضئيل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الحقير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من بلاد العجم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اختارك، وأصله أخذ العيمة وهي خيار المال</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١١٠٣</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٢١٥</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لابن عبد البر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١١٤</w:t>
      </w:r>
      <w:r>
        <w:rPr>
          <w:rFonts w:ascii="IRNazanin" w:hAnsi="IRNazanin" w:eastAsia="IRNazanin"/>
          <w:b w:val="false"/>
          <w:b w:val="false"/>
          <w:bCs w:val="false"/>
          <w:i w:val="false"/>
          <w:i w:val="false"/>
          <w:iCs w:val="false"/>
          <w:color w:val="333333"/>
          <w:sz w:val="20"/>
          <w:sz w:val="20"/>
          <w:szCs w:val="20"/>
          <w:rtl w:val="true"/>
        </w:rPr>
        <w:t xml:space="preserve">، تفسير السمعاني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٢١٢</w:t>
      </w:r>
      <w:r>
        <w:rPr>
          <w:rFonts w:ascii="IRNazanin" w:hAnsi="IRNazanin" w:eastAsia="IRNazanin"/>
          <w:b w:val="false"/>
          <w:b w:val="false"/>
          <w:bCs w:val="false"/>
          <w:i w:val="false"/>
          <w:i w:val="false"/>
          <w:iCs w:val="false"/>
          <w:color w:val="333333"/>
          <w:sz w:val="20"/>
          <w:sz w:val="20"/>
          <w:szCs w:val="20"/>
          <w:rtl w:val="true"/>
        </w:rPr>
        <w:t xml:space="preserve">، المصنف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١٧٩</w:t>
      </w:r>
      <w:r>
        <w:rPr>
          <w:rFonts w:ascii="IRNazanin" w:hAnsi="IRNazanin" w:eastAsia="IRNazanin"/>
          <w:b w:val="false"/>
          <w:b w:val="false"/>
          <w:bCs w:val="false"/>
          <w:i w:val="false"/>
          <w:i w:val="false"/>
          <w:iCs w:val="false"/>
          <w:color w:val="333333"/>
          <w:sz w:val="20"/>
          <w:sz w:val="20"/>
          <w:szCs w:val="20"/>
          <w:rtl w:val="true"/>
        </w:rPr>
        <w:t xml:space="preserve">، جامع بيان العلم وفضله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الدرر المنثور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٣٨١</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٦٧٥</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 الراوي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فيما يتعلّق بالرؤيا والمنام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بتصرّف يسير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اهتديت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راجع التحوّل المذهبي للشيخ علاء الحسّون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٢٤١</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الإبلاغ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٦٧</w:t>
      </w:r>
      <w:r>
        <w:rPr>
          <w:rFonts w:ascii="IRNazanin" w:hAnsi="IRNazanin" w:eastAsia="IRNazanin"/>
          <w:b w:val="false"/>
          <w:b w:val="false"/>
          <w:bCs w:val="false"/>
          <w:i w:val="false"/>
          <w:i w:val="false"/>
          <w:iCs w:val="false"/>
          <w:color w:val="333333"/>
          <w:sz w:val="20"/>
          <w:sz w:val="20"/>
          <w:szCs w:val="20"/>
          <w:rtl w:val="true"/>
        </w:rPr>
        <w:t>، آية التطهير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آية المباهلة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ascii="IRNazanin" w:hAnsi="IRNazanin" w:eastAsia="IRNazanin"/>
          <w:b w:val="false"/>
          <w:b w:val="false"/>
          <w:bCs w:val="false"/>
          <w:i w:val="false"/>
          <w:i w:val="false"/>
          <w:iCs w:val="false"/>
          <w:color w:val="333333"/>
          <w:sz w:val="20"/>
          <w:sz w:val="20"/>
          <w:szCs w:val="20"/>
          <w:rtl w:val="true"/>
        </w:rPr>
        <w:t>، آية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 آية 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آية الإكمال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آية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آية الوسيلة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ascii="IRNazanin" w:hAnsi="IRNazanin" w:eastAsia="IRNazanin"/>
          <w:b w:val="false"/>
          <w:b w:val="false"/>
          <w:bCs w:val="false"/>
          <w:i w:val="false"/>
          <w:i w:val="false"/>
          <w:iCs w:val="false"/>
          <w:color w:val="333333"/>
          <w:sz w:val="20"/>
          <w:sz w:val="20"/>
          <w:szCs w:val="20"/>
          <w:rtl w:val="true"/>
        </w:rPr>
        <w:t>، آية أخذ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١٧٢</w:t>
      </w:r>
      <w:r>
        <w:rPr>
          <w:rFonts w:ascii="IRNazanin" w:hAnsi="IRNazanin" w:eastAsia="IRNazanin"/>
          <w:b w:val="false"/>
          <w:b w:val="false"/>
          <w:bCs w:val="false"/>
          <w:i w:val="false"/>
          <w:i w:val="false"/>
          <w:iCs w:val="false"/>
          <w:color w:val="333333"/>
          <w:sz w:val="20"/>
          <w:sz w:val="20"/>
          <w:szCs w:val="20"/>
          <w:rtl w:val="true"/>
        </w:rPr>
        <w:t>، آية وصالح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ascii="IRNazanin" w:hAnsi="IRNazanin" w:eastAsia="IRNazanin"/>
          <w:b w:val="false"/>
          <w:b w:val="false"/>
          <w:bCs w:val="false"/>
          <w:i w:val="false"/>
          <w:i w:val="false"/>
          <w:iCs w:val="false"/>
          <w:color w:val="333333"/>
          <w:sz w:val="20"/>
          <w:sz w:val="20"/>
          <w:szCs w:val="20"/>
          <w:rtl w:val="true"/>
        </w:rPr>
        <w:t xml:space="preserve">، البداية والنهاية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حديث الخلفاء الاثني عشر 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١٢٧</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٣٠٩</w:t>
      </w:r>
      <w:r>
        <w:rPr>
          <w:rFonts w:ascii="IRNazanin" w:hAnsi="IRNazanin" w:eastAsia="IRNazanin"/>
          <w:b w:val="false"/>
          <w:b w:val="false"/>
          <w:bCs w:val="false"/>
          <w:i w:val="false"/>
          <w:i w:val="false"/>
          <w:iCs w:val="false"/>
          <w:color w:val="333333"/>
          <w:sz w:val="20"/>
          <w:sz w:val="20"/>
          <w:szCs w:val="20"/>
          <w:rtl w:val="true"/>
        </w:rPr>
        <w:t>، حديث المنزلة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١٢٩</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٣٠٢</w:t>
      </w:r>
      <w:r>
        <w:rPr>
          <w:rFonts w:ascii="IRNazanin" w:hAnsi="IRNazanin" w:eastAsia="IRNazanin"/>
          <w:b w:val="false"/>
          <w:b w:val="false"/>
          <w:bCs w:val="false"/>
          <w:i w:val="false"/>
          <w:i w:val="false"/>
          <w:iCs w:val="false"/>
          <w:color w:val="333333"/>
          <w:sz w:val="20"/>
          <w:sz w:val="20"/>
          <w:szCs w:val="20"/>
          <w:rtl w:val="true"/>
        </w:rPr>
        <w:t>، حديث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١٢٣</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حديث السفينة، المعجم الكبير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٣٤٣</w:t>
      </w:r>
      <w:r>
        <w:rPr>
          <w:rFonts w:ascii="IRNazanin" w:hAnsi="IRNazanin" w:eastAsia="IRNazanin"/>
          <w:b w:val="false"/>
          <w:b w:val="false"/>
          <w:bCs w:val="false"/>
          <w:i w:val="false"/>
          <w:i w:val="false"/>
          <w:iCs w:val="false"/>
          <w:color w:val="333333"/>
          <w:sz w:val="20"/>
          <w:sz w:val="20"/>
          <w:szCs w:val="20"/>
          <w:rtl w:val="true"/>
        </w:rPr>
        <w:t xml:space="preserve">، حديث الأمان، المعجم الكبير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٤٤٨</w:t>
      </w:r>
      <w:r>
        <w:rPr>
          <w:rFonts w:ascii="IRNazanin" w:hAnsi="IRNazanin" w:eastAsia="IRNazanin"/>
          <w:b w:val="false"/>
          <w:b w:val="false"/>
          <w:bCs w:val="false"/>
          <w:i w:val="false"/>
          <w:i w:val="false"/>
          <w:iCs w:val="false"/>
          <w:color w:val="333333"/>
          <w:sz w:val="20"/>
          <w:sz w:val="20"/>
          <w:szCs w:val="20"/>
          <w:rtl w:val="true"/>
        </w:rPr>
        <w:t xml:space="preserve">، حديث مدينة العلم، شواهد التنزيل، 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ascii="IRNazanin" w:hAnsi="IRNazanin" w:eastAsia="IRNazanin"/>
          <w:b w:val="false"/>
          <w:b w:val="false"/>
          <w:bCs w:val="false"/>
          <w:i w:val="false"/>
          <w:i w:val="false"/>
          <w:iCs w:val="false"/>
          <w:color w:val="333333"/>
          <w:sz w:val="20"/>
          <w:sz w:val="20"/>
          <w:szCs w:val="20"/>
          <w:rtl w:val="true"/>
        </w:rPr>
        <w:t xml:space="preserve">، المعجم الكبير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الصحيحة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أمير المؤمنين بتحقيق آل زهوي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الوضّاعون واحاديثهم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الوضّاعون وأحاديثهم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الوضاعون وأحاديثهم الموضوعة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الوضّاعون وأحاديثهم الموضوعة </w:t>
      </w:r>
      <w:r>
        <w:rPr>
          <w:rFonts w:ascii="IRNazanin" w:hAnsi="IRNazanin" w:eastAsia="IRNazanin"/>
          <w:b w:val="false"/>
          <w:b w:val="false"/>
          <w:bCs w:val="false"/>
          <w:i w:val="false"/>
          <w:i w:val="false"/>
          <w:iCs w:val="false"/>
          <w:color w:val="333333"/>
          <w:sz w:val="20"/>
          <w:sz w:val="20"/>
          <w:szCs w:val="20"/>
        </w:rPr>
        <w:t>٥٠١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٥٠٤</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٢٢٤</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اسكت وكفّ</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٢٢١</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الإمام مالك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كتاب قصر الصلاة، باب الجمع بين الصلاتين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ascii="IRNazanin" w:hAnsi="IRNazanin" w:eastAsia="IRNazanin"/>
          <w:b w:val="false"/>
          <w:b w:val="false"/>
          <w:bCs w:val="false"/>
          <w:i w:val="false"/>
          <w:i w:val="false"/>
          <w:iCs w:val="false"/>
          <w:color w:val="333333"/>
          <w:sz w:val="20"/>
          <w:sz w:val="20"/>
          <w:szCs w:val="20"/>
          <w:rtl w:val="true"/>
        </w:rPr>
        <w:t>، كتاب صلاة المسافرين، باب الجمع بين الصلاتين في الحضر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كتاب مواقيت الصلاة، باب وقت العصر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لأكون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٣٧٤</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٩٧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كتاب التوسّل للشيخ جعفر السبحاني، وكذلك الزيارة والتوسّل لصائب عبد الحميد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٢٦٠</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٤٣٩</w:t>
      </w:r>
      <w:r>
        <w:rPr>
          <w:rFonts w:ascii="IRNazanin" w:hAnsi="IRNazanin" w:eastAsia="IRNazanin"/>
          <w:b w:val="false"/>
          <w:b w:val="false"/>
          <w:bCs w:val="false"/>
          <w:i w:val="false"/>
          <w:i w:val="false"/>
          <w:iCs w:val="false"/>
          <w:color w:val="333333"/>
          <w:sz w:val="20"/>
          <w:sz w:val="20"/>
          <w:szCs w:val="20"/>
          <w:rtl w:val="true"/>
        </w:rPr>
        <w:t xml:space="preserve">، والسنن الكبرى للبيهقي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٥٧٦</w:t>
      </w:r>
      <w:r>
        <w:rPr>
          <w:rFonts w:ascii="IRNazanin" w:hAnsi="IRNazanin" w:eastAsia="IRNazanin"/>
          <w:b w:val="false"/>
          <w:b w:val="false"/>
          <w:bCs w:val="false"/>
          <w:i w:val="false"/>
          <w:i w:val="false"/>
          <w:iCs w:val="false"/>
          <w:color w:val="333333"/>
          <w:sz w:val="20"/>
          <w:sz w:val="20"/>
          <w:szCs w:val="20"/>
          <w:rtl w:val="true"/>
        </w:rPr>
        <w:t xml:space="preserve"> بلفظ قريب منه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للسيوطي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٧٧٥</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٩٩</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١٨٧</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٣٢٦</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١١٥</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٢٥٢</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قال العسقلاني في إرشاد الساري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سمّاها بدعة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لم يبيّن لهم الاجتماع لها، ولا كانت في زمن الصدّيق ولا أوّل الليل ولا كلّ ليلة ولا هذا العدد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للنسائي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٥٥٠</w:t>
      </w:r>
      <w:r>
        <w:rPr>
          <w:rFonts w:ascii="IRNazanin" w:hAnsi="IRNazanin" w:eastAsia="IRNazanin"/>
          <w:b w:val="false"/>
          <w:b w:val="false"/>
          <w:bCs w:val="false"/>
          <w:i w:val="false"/>
          <w:i w:val="false"/>
          <w:iCs w:val="false"/>
          <w:color w:val="333333"/>
          <w:sz w:val="20"/>
          <w:sz w:val="20"/>
          <w:szCs w:val="20"/>
          <w:rtl w:val="true"/>
        </w:rPr>
        <w:t xml:space="preserve">، المعجم الكبير للطبراني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٩٧</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٢٢٢</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١٠٤</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٣١٦</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٢٥٦</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٢١٤</w:t>
      </w:r>
      <w:r>
        <w:rPr>
          <w:rFonts w:ascii="IRNazanin" w:hAnsi="IRNazanin" w:eastAsia="IRNazanin"/>
          <w:b w:val="false"/>
          <w:b w:val="false"/>
          <w:bCs w:val="false"/>
          <w:i w:val="false"/>
          <w:i w:val="false"/>
          <w:iCs w:val="false"/>
          <w:color w:val="333333"/>
          <w:sz w:val="20"/>
          <w:sz w:val="20"/>
          <w:szCs w:val="20"/>
          <w:rtl w:val="true"/>
        </w:rPr>
        <w:t>، كتاب القدر، باب تحاجّ آدم وموسى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ascii="IRNazanin" w:hAnsi="IRNazanin" w:eastAsia="IRNazanin"/>
          <w:b w:val="false"/>
          <w:b w:val="false"/>
          <w:bCs w:val="false"/>
          <w:i w:val="false"/>
          <w:i w:val="false"/>
          <w:iCs w:val="false"/>
          <w:color w:val="333333"/>
          <w:sz w:val="20"/>
          <w:sz w:val="20"/>
          <w:szCs w:val="20"/>
          <w:rtl w:val="true"/>
        </w:rPr>
        <w:t>، كتاب القدر، باب حجاج آدم وموسى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كتاب القدر، باب كيفية خلق الآدمي في بطن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كتاب القدر باب في القدر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كتاب القدر، باب كلّ مولود يولد على الفطرة</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٢١٠</w:t>
      </w:r>
      <w:r>
        <w:rPr>
          <w:rFonts w:ascii="IRNazanin" w:hAnsi="IRNazanin" w:eastAsia="IRNazanin"/>
          <w:b w:val="false"/>
          <w:b w:val="false"/>
          <w:bCs w:val="false"/>
          <w:i w:val="false"/>
          <w:i w:val="false"/>
          <w:iCs w:val="false"/>
          <w:color w:val="333333"/>
          <w:sz w:val="20"/>
          <w:sz w:val="20"/>
          <w:szCs w:val="20"/>
          <w:rtl w:val="true"/>
        </w:rPr>
        <w:t>، كتاب القدر، باب جفّ القلم على علم الله</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١١٧</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٢٤٦</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للتيجاني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محمّد عبده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الكشاف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٤٦٧</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٢٣٩</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٧٢</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مشرق الشمسين للبهائي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١٠٣</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لاكون مع الصادقين للتيجاني </w:t>
      </w:r>
      <w:r>
        <w:rPr>
          <w:rFonts w:ascii="IRNazanin" w:hAnsi="IRNazanin" w:eastAsia="IRNazanin"/>
          <w:b w:val="false"/>
          <w:b w:val="false"/>
          <w:bCs w:val="false"/>
          <w:i w:val="false"/>
          <w:i w:val="false"/>
          <w:iCs w:val="false"/>
          <w:color w:val="333333"/>
          <w:sz w:val="20"/>
          <w:sz w:val="20"/>
          <w:szCs w:val="20"/>
        </w:rPr>
        <w:t>٢٥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١٠٨٠</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٢٩٥</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السنّة النبوية، ثلاثون عاماً بعد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الزيارة والتوسل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الإلهيّة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الوهّابيّة في صورتها الحقيقيّة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٨٥</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في حاضرهم وماضيهم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الصابئون في ماضيهم وحاضرهم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الصابئة في ماضيهم وحاضرهم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٦٢</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٦٩</w:t>
      </w:r>
      <w:r>
        <w:rPr>
          <w:rFonts w:ascii="IRNazanin" w:hAnsi="IRNazanin" w:eastAsia="IRNazanin"/>
          <w:b w:val="false"/>
          <w:b w:val="false"/>
          <w:bCs w:val="false"/>
          <w:i w:val="false"/>
          <w:i w:val="false"/>
          <w:iCs w:val="false"/>
          <w:color w:val="333333"/>
          <w:sz w:val="20"/>
          <w:sz w:val="20"/>
          <w:szCs w:val="20"/>
          <w:rtl w:val="true"/>
        </w:rPr>
        <w:t xml:space="preserve">، 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٤٠٢</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٢٤٨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٤٤١</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٣٨٦</w:t>
      </w:r>
      <w:r>
        <w:rPr>
          <w:rFonts w:ascii="IRNazanin" w:hAnsi="IRNazanin" w:eastAsia="IRNazanin"/>
          <w:b w:val="false"/>
          <w:b w:val="false"/>
          <w:bCs w:val="false"/>
          <w:i w:val="false"/>
          <w:i w:val="false"/>
          <w:iCs w:val="false"/>
          <w:color w:val="333333"/>
          <w:sz w:val="20"/>
          <w:sz w:val="20"/>
          <w:szCs w:val="20"/>
          <w:rtl w:val="true"/>
        </w:rPr>
        <w:t xml:space="preserve">، وذكر الأميني في الغدير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ascii="IRNazanin" w:hAnsi="IRNazanin" w:eastAsia="IRNazanin"/>
          <w:b w:val="false"/>
          <w:b w:val="false"/>
          <w:bCs w:val="false"/>
          <w:i w:val="false"/>
          <w:i w:val="false"/>
          <w:iCs w:val="false"/>
          <w:color w:val="333333"/>
          <w:sz w:val="20"/>
          <w:sz w:val="20"/>
          <w:szCs w:val="20"/>
          <w:rtl w:val="true"/>
        </w:rPr>
        <w:t xml:space="preserve"> عدد من العلماء الذين أخرجوا هذا الحديث في كتبهم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 للراغب الأصفهاني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ascii="IRNazanin" w:hAnsi="IRNazanin" w:eastAsia="IRNazanin"/>
          <w:b w:val="false"/>
          <w:b w:val="false"/>
          <w:bCs w:val="false"/>
          <w:i w:val="false"/>
          <w:i w:val="false"/>
          <w:iCs w:val="false"/>
          <w:color w:val="333333"/>
          <w:sz w:val="20"/>
          <w:sz w:val="20"/>
          <w:szCs w:val="20"/>
          <w:rtl w:val="true"/>
        </w:rPr>
        <w:t xml:space="preserve">، الخطبة رقم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٤٣٤</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١٢٠</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١٨٥</w:t>
      </w:r>
      <w:r>
        <w:rPr>
          <w:rFonts w:ascii="IRNazanin" w:hAnsi="IRNazanin" w:eastAsia="IRNazanin"/>
          <w:b w:val="false"/>
          <w:b w:val="false"/>
          <w:bCs w:val="false"/>
          <w:i w:val="false"/>
          <w:i w:val="false"/>
          <w:iCs w:val="false"/>
          <w:color w:val="333333"/>
          <w:sz w:val="20"/>
          <w:sz w:val="20"/>
          <w:szCs w:val="20"/>
          <w:rtl w:val="true"/>
        </w:rPr>
        <w:t xml:space="preserve">، صحيح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٥٩٦</w:t>
      </w:r>
      <w:r>
        <w:rPr>
          <w:rFonts w:ascii="IRNazanin" w:hAnsi="IRNazanin" w:eastAsia="IRNazanin"/>
          <w:b w:val="false"/>
          <w:b w:val="false"/>
          <w:bCs w:val="false"/>
          <w:i w:val="false"/>
          <w:i w:val="false"/>
          <w:iCs w:val="false"/>
          <w:color w:val="333333"/>
          <w:sz w:val="20"/>
          <w:sz w:val="20"/>
          <w:szCs w:val="20"/>
          <w:rtl w:val="true"/>
        </w:rPr>
        <w:t xml:space="preserve">، تاريخ الإسلام للذهبي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٦٢٧</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٢٩٣</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منهاج السنّة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١٤٤</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١٥٤</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١٧٠</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١٨٢</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أحد حيث تعجّب جبرائيل من مواساته للرسول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انظر أمالي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٥٤٧</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١٠٩</w:t>
      </w:r>
      <w:r>
        <w:rPr>
          <w:rFonts w:ascii="IRNazanin" w:hAnsi="IRNazanin" w:eastAsia="IRNazanin"/>
          <w:b w:val="false"/>
          <w:b w:val="false"/>
          <w:bCs w:val="false"/>
          <w:i w:val="false"/>
          <w:i w:val="false"/>
          <w:iCs w:val="false"/>
          <w:color w:val="333333"/>
          <w:sz w:val="20"/>
          <w:sz w:val="20"/>
          <w:szCs w:val="20"/>
          <w:rtl w:val="true"/>
        </w:rPr>
        <w:t>،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٤٧٦</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١٢٩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٣٠٥</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٥٥</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٢٥٨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الجاثية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١١٩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٥٠</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١٧٥</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١٢٨</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١٢١</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٣١</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٢٨١</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٣٧٠</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٣٢٩</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٣٧٨٨</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٣٩٨</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٥٠١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٣٥</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اسْتَمْتَعْتُم بِهِ مِنْهُنَّ فَآتُوهُنَّ أُجُورَهُنَّ فَرِيضَةً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٢٩٠</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١٣١</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٢٢٣</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٢٨٦</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٤٥٥</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المسمى الجامع لأحكام القرآن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١٣٠</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مسند أحمد بن حنبل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٤٣٦</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٤٣٨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ابن جرير الطبري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٥٣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٩٢</w:t>
      </w:r>
      <w:r>
        <w:rPr>
          <w:rFonts w:ascii="IRNazanin" w:hAnsi="IRNazanin" w:eastAsia="IRNazanin"/>
          <w:b w:val="false"/>
          <w:b w:val="false"/>
          <w:bCs w:val="false"/>
          <w:i w:val="false"/>
          <w:i w:val="false"/>
          <w:iCs w:val="false"/>
          <w:color w:val="333333"/>
          <w:sz w:val="20"/>
          <w:sz w:val="20"/>
          <w:szCs w:val="20"/>
          <w:rtl w:val="true"/>
        </w:rPr>
        <w:t xml:space="preserve"> نقلاً عن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الواضح أنّ هذا الجواب من الإمام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إسكاتي إفحامي، من باب كلّم الناس على قدر عقولهم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شهرآشوب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٣٤٨</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٢٧٥</w:t>
      </w:r>
      <w:r>
        <w:rPr>
          <w:rFonts w:ascii="IRNazanin" w:hAnsi="IRNazanin" w:eastAsia="IRNazanin"/>
          <w:b w:val="false"/>
          <w:b w:val="false"/>
          <w:bCs w:val="false"/>
          <w:i w:val="false"/>
          <w:i w:val="false"/>
          <w:iCs w:val="false"/>
          <w:color w:val="333333"/>
          <w:sz w:val="20"/>
          <w:sz w:val="20"/>
          <w:szCs w:val="20"/>
          <w:rtl w:val="true"/>
        </w:rPr>
        <w:t xml:space="preserve"> رقم</w:t>
      </w:r>
      <w:r>
        <w:rPr>
          <w:rFonts w:ascii="IRNazanin" w:hAnsi="IRNazanin" w:eastAsia="IRNazanin"/>
          <w:b w:val="false"/>
          <w:b w:val="false"/>
          <w:bCs w:val="false"/>
          <w:i w:val="false"/>
          <w:i w:val="false"/>
          <w:iCs w:val="false"/>
          <w:color w:val="333333"/>
          <w:sz w:val="20"/>
          <w:sz w:val="20"/>
          <w:szCs w:val="20"/>
        </w:rPr>
        <w:t>٦٩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٣٤٩</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٤٠</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٨٢</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٨٣</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٤١٢</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٣٠٦</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٣٥٠</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الدكتور التيجاني السماوي، تحقيق مركز الأبحاث العقائديّة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الجاني، عثمان الخميس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٥٢</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١٣٨</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٤٤٣</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لابن الأثير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٣٢٥</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شيبة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٥٧٣</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٥٩٧</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للصنعاني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٣٣٦</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٣٦٥</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١٥٥٣</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للمزي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لابن عبد البر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١٦١</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٢٨٢</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٥١٤</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للبلاذري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علي البدري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هامش رقم</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حوار مع السيّد علي البدري نشر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الحوار اكتشفتُ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١٤٩</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صحيح الإسناد</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ascii="IRNazanin" w:hAnsi="IRNazanin" w:eastAsia="IRNazanin"/>
          <w:b w:val="false"/>
          <w:b w:val="false"/>
          <w:bCs w:val="false"/>
          <w:i w:val="false"/>
          <w:i w:val="false"/>
          <w:iCs w:val="false"/>
          <w:color w:val="333333"/>
          <w:sz w:val="20"/>
          <w:sz w:val="20"/>
          <w:szCs w:val="20"/>
          <w:rtl w:val="true"/>
        </w:rPr>
        <w:t>،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صحيح الإسناد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الدارقطني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٧٨</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١٢٦</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الملك العلي بصحّة حديث باب مدينة العلم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للإمام المحدّث أحمد ابن محمّد المغربي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عمر بن الخطاب، إذ سُئل عن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وفاكهة وأبّاً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نهينا عن التعمّق والتكلّف وصرّح ثانية أنّه ما كان يعرف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فتح الباري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٢٢٩</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١٣٢</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١٣٥</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تصرف يسير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١٤٢</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١٤٣</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تحفة المحبّين بمناقب الخلفاء الراشدين مخطوط</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مرآة المؤمنين</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٢٣٣</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حديث الوصيّة بالكتاب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تهتم هذه السلسلة بطباعة كتب المستبصرين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المقدس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العهد الجديد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إنجيل لوقا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المسيح في مصادر العقائد المسيحيّة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٤٤</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اكتشاف الكتاب المقدّس قيامة المسيح في سيناء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السيّد المسيح في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١٢٤</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لاهوت المسيح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٢١٦</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النظّار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١٩٥</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٢٢</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٦٢</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٤٩٢</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سياق الكلام أنّه يريد بذلك الخلافة الظاهرية والحكومة لا الإمامة التي هي أعظم من النبوّة، وقد خصّ الله بعض أنبيائه بها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١٧٣</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وللمزيد راجع كتاب زيد بن علي للشيخ رافد التميمي</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١١٦</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ascii="IRNazanin" w:hAnsi="IRNazanin" w:eastAsia="IRNazanin"/>
          <w:b w:val="false"/>
          <w:b w:val="false"/>
          <w:bCs w:val="false"/>
          <w:i w:val="false"/>
          <w:i w:val="false"/>
          <w:iCs w:val="false"/>
          <w:color w:val="333333"/>
          <w:sz w:val="20"/>
          <w:sz w:val="20"/>
          <w:szCs w:val="20"/>
        </w:rPr>
        <w:t>٦٧</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٣٨</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١٠٠</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لماذا أنا شيعي؟ الشيخ محمّد حسين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٤٢٥</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للآلوسي </w:t>
      </w:r>
      <w:r>
        <w:rPr>
          <w:rFonts w:ascii="IRNazanin" w:hAnsi="IRNazanin" w:eastAsia="IRNazanin"/>
          <w:b w:val="false"/>
          <w:b w:val="false"/>
          <w:bCs w:val="false"/>
          <w:i w:val="false"/>
          <w:i w:val="false"/>
          <w:iCs w:val="false"/>
          <w:color w:val="333333"/>
          <w:sz w:val="20"/>
          <w:sz w:val="20"/>
          <w:szCs w:val="20"/>
        </w:rPr>
        <w:t>٣٠</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١٧٧</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ascii="IRNazanin" w:hAnsi="IRNazanin" w:eastAsia="IRNazanin"/>
          <w:b w:val="false"/>
          <w:b w:val="false"/>
          <w:bCs w:val="false"/>
          <w:i w:val="false"/>
          <w:i w:val="false"/>
          <w:iCs w:val="false"/>
          <w:color w:val="333333"/>
          <w:sz w:val="20"/>
          <w:sz w:val="20"/>
          <w:szCs w:val="20"/>
        </w:rPr>
        <w:t>١٤١</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٢٩٧</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٣٤١</w:t>
      </w:r>
      <w:r>
        <w:rPr>
          <w:rFonts w:ascii="IRNazanin" w:hAnsi="IRNazanin" w:eastAsia="IRNazanin"/>
          <w:b w:val="false"/>
          <w:b w:val="false"/>
          <w:bCs w:val="false"/>
          <w:i w:val="false"/>
          <w:i w:val="false"/>
          <w:iCs w:val="false"/>
          <w:color w:val="333333"/>
          <w:sz w:val="20"/>
          <w:sz w:val="20"/>
          <w:szCs w:val="20"/>
          <w:rtl w:val="true"/>
        </w:rPr>
        <w:t xml:space="preserve">، باب في الغيبة، رقم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دقائق التفسير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٢٠٣</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للخلال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٣٧</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٥٠٧</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٥٧٤</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اهتديت للدكتور التيجاني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في شرح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المنبر الحسيني، محمّد باقر 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١١١</w:t>
      </w:r>
      <w:r>
        <w:rPr>
          <w:rFonts w:ascii="IRNazanin" w:hAnsi="IRNazanin" w:eastAsia="IRNazanin"/>
          <w:b w:val="false"/>
          <w:b w:val="false"/>
          <w:bCs w:val="false"/>
          <w:i w:val="false"/>
          <w:i w:val="false"/>
          <w:iCs w:val="false"/>
          <w:color w:val="333333"/>
          <w:sz w:val="20"/>
          <w:sz w:val="20"/>
          <w:szCs w:val="20"/>
          <w:rtl w:val="true"/>
        </w:rPr>
        <w:t xml:space="preserve"> نقلاً عن </w:t>
      </w:r>
      <w:r>
        <w:rPr>
          <w:rFonts w:eastAsia="IRNazanin" w:cs="IRNazanin"/>
          <w:b w:val="false"/>
          <w:bCs w:val="false"/>
          <w:i w:val="false"/>
          <w:iCs w:val="false"/>
          <w:color w:val="333333"/>
          <w:sz w:val="20"/>
          <w:szCs w:val="20"/>
        </w:rPr>
        <w:t>stark freya baghdadsterches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١٩٣٧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نقلاً عن موسوعة العتبات المقدّسة لجعفر الخليلي، قسم كربلاء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ascii="IRNazanin" w:hAnsi="IRNazanin" w:eastAsia="IRNazanin"/>
          <w:b w:val="false"/>
          <w:b w:val="false"/>
          <w:bCs w:val="false"/>
          <w:i w:val="false"/>
          <w:i w:val="false"/>
          <w:iCs w:val="false"/>
          <w:color w:val="333333"/>
          <w:sz w:val="20"/>
          <w:sz w:val="20"/>
          <w:szCs w:val="20"/>
          <w:rtl w:val="true"/>
        </w:rPr>
        <w:t>، نقلا عن آداب الكلام لعلي باشا صالح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١١٢</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نقلاً عن اقناع اللائم للسيّد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٣٥٦</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دفن الإمامان موسى بن جعفر الكاظم وحفيده الإمام محمّد بن علي الجواد من أئمّة أهل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ذكرناها في ترجمة أبيه عمر التميمي</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الثقلين المشهور انظر مسند أحمد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ascii="IRNazanin" w:hAnsi="IRNazanin" w:eastAsia="IRNazanin"/>
          <w:b w:val="false"/>
          <w:b w:val="false"/>
          <w:bCs w:val="false"/>
          <w:i w:val="false"/>
          <w:i w:val="false"/>
          <w:iCs w:val="false"/>
          <w:color w:val="333333"/>
          <w:sz w:val="20"/>
          <w:sz w:val="20"/>
          <w:szCs w:val="20"/>
          <w:rtl w:val="true"/>
        </w:rPr>
        <w:t>، وفي أحاديث أخرى كثيرة نقلها الطرفان</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علماء الشيعة الأجلاء الذي عاش في القرنين الرابع والخامس الهجريين في مدينة بغداد له كتب كثيرة يدافع فيها عن عقائد الشيعة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وضيق المعيشة لسان العرب </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لأي</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٣٢٣</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٥٦</w:t>
      </w:r>
      <w:r>
        <w:rPr>
          <w:rFonts w:ascii="IRNazanin" w:hAnsi="IRNazanin" w:eastAsia="IRNazanin"/>
          <w:b w:val="false"/>
          <w:b w:val="false"/>
          <w:bCs w:val="false"/>
          <w:i w:val="false"/>
          <w:i w:val="false"/>
          <w:iCs w:val="false"/>
          <w:color w:val="333333"/>
          <w:sz w:val="20"/>
          <w:sz w:val="20"/>
          <w:szCs w:val="20"/>
          <w:rtl w:val="true"/>
        </w:rPr>
        <w:t>، باب الاضطرار إلى الحجّة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٤٨٥</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٤</w:t>
      </w:r>
      <w:r>
        <w:rPr>
          <w:rFonts w:ascii="IRNazanin" w:hAnsi="IRNazanin" w:eastAsia="IRNazanin"/>
          <w:b w:val="false"/>
          <w:b w:val="false"/>
          <w:bCs w:val="false"/>
          <w:i w:val="false"/>
          <w:i w:val="false"/>
          <w:iCs w:val="false"/>
          <w:color w:val="333333"/>
          <w:sz w:val="20"/>
          <w:sz w:val="20"/>
          <w:szCs w:val="20"/>
          <w:rtl w:val="true"/>
        </w:rPr>
        <w:t>،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٢٩٢</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٢٤٧</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٢٨٤</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٢٨٥</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٢٧٨</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 الشيء أي كسره،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 عضدي، وهدّ ركني</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٩٤</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المرتضى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٢٨٣</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٥٤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ونقله العلاّمة المجلسي في البحار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٤٦٢</w:t>
      </w:r>
      <w:r>
        <w:rPr>
          <w:rFonts w:ascii="IRNazanin" w:hAnsi="IRNazanin" w:eastAsia="IRNazanin"/>
          <w:b w:val="false"/>
          <w:b w:val="false"/>
          <w:bCs w:val="false"/>
          <w:i w:val="false"/>
          <w:i w:val="false"/>
          <w:iCs w:val="false"/>
          <w:color w:val="333333"/>
          <w:sz w:val="20"/>
          <w:sz w:val="20"/>
          <w:szCs w:val="20"/>
          <w:rtl w:val="true"/>
        </w:rPr>
        <w:t xml:space="preserve">، حديث </w:t>
      </w:r>
      <w:r>
        <w:rPr>
          <w:rFonts w:ascii="IRNazanin" w:hAnsi="IRNazanin" w:eastAsia="IRNazanin"/>
          <w:b w:val="false"/>
          <w:b w:val="false"/>
          <w:bCs w:val="false"/>
          <w:i w:val="false"/>
          <w:i w:val="false"/>
          <w:iCs w:val="false"/>
          <w:color w:val="333333"/>
          <w:sz w:val="20"/>
          <w:sz w:val="20"/>
          <w:szCs w:val="20"/>
        </w:rPr>
        <w:t>١٣٠٣</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٣٦٠</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 محمود أبوريّة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٦٣</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٦٤</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١٥٢</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 محمود أبورية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بتصرف يسير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٣٣٥</w:t>
      </w:r>
      <w:r>
        <w:rPr>
          <w:rFonts w:ascii="IRNazanin" w:hAnsi="IRNazanin" w:eastAsia="IRNazanin"/>
          <w:b w:val="false"/>
          <w:b w:val="false"/>
          <w:bCs w:val="false"/>
          <w:i w:val="false"/>
          <w:i w:val="false"/>
          <w:iCs w:val="false"/>
          <w:color w:val="333333"/>
          <w:sz w:val="20"/>
          <w:sz w:val="20"/>
          <w:szCs w:val="20"/>
          <w:rtl w:val="true"/>
        </w:rPr>
        <w:t xml:space="preserve">، شرح نهج البلاغة </w:t>
      </w:r>
      <w:r>
        <w:rPr>
          <w:rFonts w:ascii="IRNazanin" w:hAnsi="IRNazanin" w:eastAsia="IRNazanin"/>
          <w:b w:val="false"/>
          <w:b w:val="false"/>
          <w:bCs w:val="false"/>
          <w:i w:val="false"/>
          <w:i w:val="false"/>
          <w:iCs w:val="false"/>
          <w:color w:val="333333"/>
          <w:sz w:val="20"/>
          <w:sz w:val="20"/>
          <w:szCs w:val="20"/>
        </w:rPr>
        <w:t>١٦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١٦٥</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ascii="IRNazanin" w:hAnsi="IRNazanin" w:eastAsia="IRNazanin"/>
          <w:b w:val="false"/>
          <w:b w:val="false"/>
          <w:bCs w:val="false"/>
          <w:i w:val="false"/>
          <w:i w:val="false"/>
          <w:iCs w:val="false"/>
          <w:color w:val="333333"/>
          <w:sz w:val="20"/>
          <w:sz w:val="20"/>
          <w:szCs w:val="20"/>
        </w:rPr>
        <w:t>١٢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٤٢</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 محمود أبوريّة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٨٦</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٣٣٢</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المضيرة أبو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٨٢</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٣٢٨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كتاب التفسير باب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النبيّ لم تحرم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وانظر صحيح مسلم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١٨٤</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٢٣١</w:t>
      </w:r>
      <w:r>
        <w:rPr>
          <w:rFonts w:ascii="IRNazanin" w:hAnsi="IRNazanin" w:eastAsia="IRNazanin"/>
          <w:b w:val="false"/>
          <w:b w:val="false"/>
          <w:bCs w:val="false"/>
          <w:i w:val="false"/>
          <w:i w:val="false"/>
          <w:iCs w:val="false"/>
          <w:color w:val="333333"/>
          <w:sz w:val="20"/>
          <w:sz w:val="20"/>
          <w:szCs w:val="20"/>
          <w:rtl w:val="true"/>
        </w:rPr>
        <w:t xml:space="preserve"> باب تزويج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خديجة، 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١٣٤</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١٥٧</w:t>
      </w:r>
      <w:r>
        <w:rPr>
          <w:rFonts w:ascii="IRNazanin" w:hAnsi="IRNazanin" w:eastAsia="IRNazanin"/>
          <w:b w:val="false"/>
          <w:b w:val="false"/>
          <w:bCs w:val="false"/>
          <w:i w:val="false"/>
          <w:i w:val="false"/>
          <w:iCs w:val="false"/>
          <w:color w:val="333333"/>
          <w:sz w:val="20"/>
          <w:sz w:val="20"/>
          <w:szCs w:val="20"/>
          <w:rtl w:val="true"/>
        </w:rPr>
        <w:t xml:space="preserve"> في باب الغيرة</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للإمام الغزالي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٦٥</w:t>
      </w:r>
      <w:r>
        <w:rPr>
          <w:rFonts w:ascii="IRNazanin" w:hAnsi="IRNazanin" w:eastAsia="IRNazanin"/>
          <w:b w:val="false"/>
          <w:b w:val="false"/>
          <w:bCs w:val="false"/>
          <w:i w:val="false"/>
          <w:i w:val="false"/>
          <w:iCs w:val="false"/>
          <w:color w:val="333333"/>
          <w:sz w:val="20"/>
          <w:sz w:val="20"/>
          <w:szCs w:val="20"/>
          <w:rtl w:val="true"/>
        </w:rPr>
        <w:t>، كتاب أدب النكاح، الأدب الثاني، السمط الثمين في مناقب أمّهات المؤمنين لمحبّ الدين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٥٤</w:t>
      </w:r>
      <w:r>
        <w:rPr>
          <w:rFonts w:ascii="IRNazanin" w:hAnsi="IRNazanin" w:eastAsia="IRNazanin"/>
          <w:b w:val="false"/>
          <w:b w:val="false"/>
          <w:bCs w:val="false"/>
          <w:i w:val="false"/>
          <w:i w:val="false"/>
          <w:iCs w:val="false"/>
          <w:color w:val="333333"/>
          <w:sz w:val="20"/>
          <w:sz w:val="20"/>
          <w:szCs w:val="20"/>
          <w:rtl w:val="true"/>
        </w:rPr>
        <w:t xml:space="preserve">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أبو القاسم الدمشقي</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١٤٤</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١٠١</w:t>
      </w:r>
      <w:r>
        <w:rPr>
          <w:rFonts w:ascii="IRNazanin" w:hAnsi="IRNazanin" w:eastAsia="IRNazanin"/>
          <w:b w:val="false"/>
          <w:b w:val="false"/>
          <w:bCs w:val="false"/>
          <w:i w:val="false"/>
          <w:i w:val="false"/>
          <w:iCs w:val="false"/>
          <w:color w:val="333333"/>
          <w:sz w:val="20"/>
          <w:sz w:val="20"/>
          <w:szCs w:val="20"/>
          <w:rtl w:val="true"/>
        </w:rPr>
        <w:t>، باب الصلاة على الفراش</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٣٣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٢٤</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١٢٨</w:t>
      </w:r>
      <w:r>
        <w:rPr>
          <w:rFonts w:ascii="IRNazanin" w:hAnsi="IRNazanin" w:eastAsia="IRNazanin"/>
          <w:b w:val="false"/>
          <w:b w:val="false"/>
          <w:bCs w:val="false"/>
          <w:i w:val="false"/>
          <w:i w:val="false"/>
          <w:iCs w:val="false"/>
          <w:color w:val="333333"/>
          <w:sz w:val="20"/>
          <w:sz w:val="20"/>
          <w:szCs w:val="20"/>
          <w:rtl w:val="true"/>
        </w:rPr>
        <w:t xml:space="preserve"> باب هل للمرأة أن تهب نفسها لأحد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١٥٨</w:t>
      </w:r>
      <w:r>
        <w:rPr>
          <w:rFonts w:ascii="IRNazanin" w:hAnsi="IRNazanin" w:eastAsia="IRNazanin"/>
          <w:b w:val="false"/>
          <w:b w:val="false"/>
          <w:bCs w:val="false"/>
          <w:i w:val="false"/>
          <w:i w:val="false"/>
          <w:iCs w:val="false"/>
          <w:color w:val="333333"/>
          <w:sz w:val="20"/>
          <w:sz w:val="20"/>
          <w:szCs w:val="20"/>
          <w:rtl w:val="true"/>
        </w:rPr>
        <w:t>، باب غيرة النساء ووجدهن</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للطبراني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١٧١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باب وإذا أسرّ النبيّ إلى بعض أزواجه</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فاسألوا أهل الذكر،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٧٦</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٢٥٨</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٢٠٨</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w:t>
      </w:r>
      <w:r>
        <w:rPr>
          <w:rFonts w:ascii="IRNazanin" w:hAnsi="IRNazanin" w:eastAsia="IRNazanin"/>
          <w:b w:val="false"/>
          <w:b w:val="false"/>
          <w:bCs w:val="false"/>
          <w:i w:val="false"/>
          <w:i w:val="false"/>
          <w:iCs w:val="false"/>
          <w:color w:val="333333"/>
          <w:sz w:val="20"/>
          <w:sz w:val="20"/>
          <w:szCs w:val="20"/>
        </w:rPr>
        <w:t>١٣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٢١</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للحاكم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٢٧٧</w:t>
      </w:r>
      <w:r>
        <w:rPr>
          <w:rFonts w:ascii="IRNazanin" w:hAnsi="IRNazanin" w:eastAsia="IRNazanin"/>
          <w:b w:val="false"/>
          <w:b w:val="false"/>
          <w:bCs w:val="false"/>
          <w:i w:val="false"/>
          <w:i w:val="false"/>
          <w:iCs w:val="false"/>
          <w:color w:val="333333"/>
          <w:sz w:val="20"/>
          <w:sz w:val="20"/>
          <w:szCs w:val="20"/>
          <w:rtl w:val="true"/>
        </w:rPr>
        <w:t xml:space="preserve">، فتح الباري </w:t>
      </w:r>
      <w:r>
        <w:rPr>
          <w:rFonts w:ascii="IRNazanin" w:hAnsi="IRNazanin" w:eastAsia="IRNazanin"/>
          <w:b w:val="false"/>
          <w:b w:val="false"/>
          <w:bCs w:val="false"/>
          <w:i w:val="false"/>
          <w:i w:val="false"/>
          <w:iCs w:val="false"/>
          <w:color w:val="333333"/>
          <w:sz w:val="20"/>
          <w:sz w:val="20"/>
          <w:szCs w:val="20"/>
        </w:rPr>
        <w:t>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٩٠</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٤٥٠</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٤٨٧٥</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أحمد </w:t>
      </w:r>
      <w:r>
        <w:rPr>
          <w:rFonts w:ascii="IRNazanin" w:hAnsi="IRNazanin" w:eastAsia="IRNazanin"/>
          <w:b w:val="false"/>
          <w:b w:val="false"/>
          <w:bCs w:val="false"/>
          <w:i w:val="false"/>
          <w:i w:val="false"/>
          <w:iCs w:val="false"/>
          <w:color w:val="333333"/>
          <w:sz w:val="20"/>
          <w:sz w:val="20"/>
          <w:szCs w:val="20"/>
        </w:rPr>
        <w:t>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١٤٧</w:t>
      </w:r>
      <w:r>
        <w:rPr>
          <w:rFonts w:ascii="IRNazanin" w:hAnsi="IRNazanin" w:eastAsia="IRNazanin"/>
          <w:b w:val="false"/>
          <w:b w:val="false"/>
          <w:bCs w:val="false"/>
          <w:i w:val="false"/>
          <w:i w:val="false"/>
          <w:iCs w:val="false"/>
          <w:color w:val="333333"/>
          <w:sz w:val="20"/>
          <w:sz w:val="20"/>
          <w:szCs w:val="20"/>
          <w:rtl w:val="true"/>
        </w:rPr>
        <w:t xml:space="preserve">، سنن النسائي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٢٢٠</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فاسألوا أهل الذكر، الدكتور التيجاني السماوي </w:t>
      </w:r>
      <w:r>
        <w:rPr>
          <w:rFonts w:ascii="IRNazanin" w:hAnsi="IRNazanin" w:eastAsia="IRNazanin"/>
          <w:b w:val="false"/>
          <w:b w:val="false"/>
          <w:bCs w:val="false"/>
          <w:i w:val="false"/>
          <w:i w:val="false"/>
          <w:iCs w:val="false"/>
          <w:color w:val="333333"/>
          <w:sz w:val="20"/>
          <w:sz w:val="20"/>
          <w:szCs w:val="20"/>
        </w:rPr>
        <w:t>٧٨</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w:t>
      </w:r>
      <w:r>
        <w:rPr>
          <w:rFonts w:ascii="IRNazanin" w:hAnsi="IRNazanin" w:eastAsia="IRNazanin"/>
          <w:b w:val="false"/>
          <w:b w:val="false"/>
          <w:bCs w:val="false"/>
          <w:i w:val="false"/>
          <w:i w:val="false"/>
          <w:iCs w:val="false"/>
          <w:color w:val="333333"/>
          <w:sz w:val="20"/>
          <w:sz w:val="20"/>
          <w:szCs w:val="20"/>
        </w:rPr>
        <w:t>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١٤٨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١٨٨</w:t>
      </w:r>
      <w:r>
        <w:rPr>
          <w:rFonts w:ascii="IRNazanin" w:hAnsi="IRNazanin" w:eastAsia="IRNazanin"/>
          <w:b w:val="false"/>
          <w:b w:val="false"/>
          <w:bCs w:val="false"/>
          <w:i w:val="false"/>
          <w:i w:val="false"/>
          <w:iCs w:val="false"/>
          <w:color w:val="333333"/>
          <w:sz w:val="20"/>
          <w:sz w:val="20"/>
          <w:szCs w:val="20"/>
          <w:rtl w:val="true"/>
        </w:rPr>
        <w:t>، في باب الإيلاء واعتزال النساء وتخييرهن</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ascii="IRNazanin" w:hAnsi="IRNazanin" w:eastAsia="IRNazanin"/>
          <w:b w:val="false"/>
          <w:b w:val="false"/>
          <w:bCs w:val="false"/>
          <w:i w:val="false"/>
          <w:i w:val="false"/>
          <w:iCs w:val="false"/>
          <w:color w:val="333333"/>
          <w:sz w:val="20"/>
          <w:sz w:val="20"/>
          <w:szCs w:val="20"/>
        </w:rPr>
        <w:t>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من كتاب المرض والطب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للمزيد من معرفة هذه الفروق راجع فاسألوا أهل الذكر، الدكتور التيجاني السماوي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٨١</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٨٩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٦٥</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٢٢٨</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ascii="IRNazanin" w:hAnsi="IRNazanin" w:eastAsia="IRNazanin"/>
          <w:b w:val="false"/>
          <w:b w:val="false"/>
          <w:bCs w:val="false"/>
          <w:i w:val="false"/>
          <w:i w:val="false"/>
          <w:iCs w:val="false"/>
          <w:color w:val="333333"/>
          <w:sz w:val="20"/>
          <w:sz w:val="20"/>
          <w:szCs w:val="20"/>
        </w:rPr>
        <w:t>١٩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image" Target="media/image4.jpeg"/><Relationship Id="rId35" Type="http://schemas.openxmlformats.org/officeDocument/2006/relationships/image" Target="media/image4.jpeg"/><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image" Target="media/image5.jpeg"/><Relationship Id="rId45" Type="http://schemas.openxmlformats.org/officeDocument/2006/relationships/image" Target="media/image5.jpeg"/><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image" Target="media/image6.jpeg"/><Relationship Id="rId58" Type="http://schemas.openxmlformats.org/officeDocument/2006/relationships/image" Target="media/image6.jpeg"/><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image" Target="media/image7.jpeg"/><Relationship Id="rId63" Type="http://schemas.openxmlformats.org/officeDocument/2006/relationships/image" Target="media/image7.jpeg"/><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image" Target="media/image8.jpeg"/><Relationship Id="rId81" Type="http://schemas.openxmlformats.org/officeDocument/2006/relationships/image" Target="media/image8.jpeg"/><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image" Target="media/image9.jpeg"/><Relationship Id="rId87" Type="http://schemas.openxmlformats.org/officeDocument/2006/relationships/image" Target="media/image9.jpeg"/><Relationship Id="rId88" Type="http://schemas.openxmlformats.org/officeDocument/2006/relationships/footer" Target="footer69.xml"/><Relationship Id="rId89" Type="http://schemas.openxmlformats.org/officeDocument/2006/relationships/footer" Target="footer70.xml"/><Relationship Id="rId90" Type="http://schemas.openxmlformats.org/officeDocument/2006/relationships/footer" Target="footer71.xml"/><Relationship Id="rId91" Type="http://schemas.openxmlformats.org/officeDocument/2006/relationships/footer" Target="footer72.xml"/><Relationship Id="rId92" Type="http://schemas.openxmlformats.org/officeDocument/2006/relationships/footer" Target="footer73.xml"/><Relationship Id="rId93" Type="http://schemas.openxmlformats.org/officeDocument/2006/relationships/footer" Target="footer74.xml"/><Relationship Id="rId94" Type="http://schemas.openxmlformats.org/officeDocument/2006/relationships/footer" Target="footer75.xml"/><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footer" Target="footer78.xml"/><Relationship Id="rId98" Type="http://schemas.openxmlformats.org/officeDocument/2006/relationships/footer" Target="footer79.xml"/><Relationship Id="rId99" Type="http://schemas.openxmlformats.org/officeDocument/2006/relationships/footer" Target="footer80.xml"/><Relationship Id="rId100" Type="http://schemas.openxmlformats.org/officeDocument/2006/relationships/footer" Target="footer81.xml"/><Relationship Id="rId101" Type="http://schemas.openxmlformats.org/officeDocument/2006/relationships/footer" Target="footer82.xml"/><Relationship Id="rId102" Type="http://schemas.openxmlformats.org/officeDocument/2006/relationships/footer" Target="footer83.xml"/><Relationship Id="rId103" Type="http://schemas.openxmlformats.org/officeDocument/2006/relationships/image" Target="media/image10.jpeg"/><Relationship Id="rId104" Type="http://schemas.openxmlformats.org/officeDocument/2006/relationships/image" Target="media/image10.jpeg"/><Relationship Id="rId105" Type="http://schemas.openxmlformats.org/officeDocument/2006/relationships/footer" Target="footer84.xml"/><Relationship Id="rId106" Type="http://schemas.openxmlformats.org/officeDocument/2006/relationships/footer" Target="footer85.xml"/><Relationship Id="rId107" Type="http://schemas.openxmlformats.org/officeDocument/2006/relationships/footer" Target="footer86.xml"/><Relationship Id="rId108" Type="http://schemas.openxmlformats.org/officeDocument/2006/relationships/footer" Target="footer87.xml"/><Relationship Id="rId109" Type="http://schemas.openxmlformats.org/officeDocument/2006/relationships/footer" Target="footer88.xml"/><Relationship Id="rId110" Type="http://schemas.openxmlformats.org/officeDocument/2006/relationships/footer" Target="footer89.xml"/><Relationship Id="rId111" Type="http://schemas.openxmlformats.org/officeDocument/2006/relationships/footer" Target="footer90.xml"/><Relationship Id="rId112" Type="http://schemas.openxmlformats.org/officeDocument/2006/relationships/footer" Target="footer91.xml"/><Relationship Id="rId113" Type="http://schemas.openxmlformats.org/officeDocument/2006/relationships/footer" Target="footer92.xml"/><Relationship Id="rId114" Type="http://schemas.openxmlformats.org/officeDocument/2006/relationships/footer" Target="footer93.xml"/><Relationship Id="rId115" Type="http://schemas.openxmlformats.org/officeDocument/2006/relationships/footer" Target="footer94.xml"/><Relationship Id="rId116" Type="http://schemas.openxmlformats.org/officeDocument/2006/relationships/image" Target="media/image11.jpeg"/><Relationship Id="rId117" Type="http://schemas.openxmlformats.org/officeDocument/2006/relationships/image" Target="media/image11.jpeg"/><Relationship Id="rId118" Type="http://schemas.openxmlformats.org/officeDocument/2006/relationships/footer" Target="footer95.xml"/><Relationship Id="rId119" Type="http://schemas.openxmlformats.org/officeDocument/2006/relationships/footer" Target="footer96.xml"/><Relationship Id="rId120" Type="http://schemas.openxmlformats.org/officeDocument/2006/relationships/footer" Target="footer97.xml"/><Relationship Id="rId121" Type="http://schemas.openxmlformats.org/officeDocument/2006/relationships/footer" Target="footer98.xml"/><Relationship Id="rId122" Type="http://schemas.openxmlformats.org/officeDocument/2006/relationships/footer" Target="footer99.xml"/><Relationship Id="rId123" Type="http://schemas.openxmlformats.org/officeDocument/2006/relationships/footer" Target="footer100.xml"/><Relationship Id="rId124" Type="http://schemas.openxmlformats.org/officeDocument/2006/relationships/footer" Target="footer101.xml"/><Relationship Id="rId125" Type="http://schemas.openxmlformats.org/officeDocument/2006/relationships/footer" Target="footer102.xml"/><Relationship Id="rId126" Type="http://schemas.openxmlformats.org/officeDocument/2006/relationships/footer" Target="footer103.xml"/><Relationship Id="rId127" Type="http://schemas.openxmlformats.org/officeDocument/2006/relationships/footer" Target="footer104.xml"/><Relationship Id="rId128" Type="http://schemas.openxmlformats.org/officeDocument/2006/relationships/footer" Target="footer105.xml"/><Relationship Id="rId129" Type="http://schemas.openxmlformats.org/officeDocument/2006/relationships/footer" Target="footer106.xml"/><Relationship Id="rId130" Type="http://schemas.openxmlformats.org/officeDocument/2006/relationships/footer" Target="footer107.xml"/><Relationship Id="rId131" Type="http://schemas.openxmlformats.org/officeDocument/2006/relationships/footer" Target="footer108.xml"/><Relationship Id="rId132" Type="http://schemas.openxmlformats.org/officeDocument/2006/relationships/footer" Target="footer109.xml"/><Relationship Id="rId133" Type="http://schemas.openxmlformats.org/officeDocument/2006/relationships/footer" Target="footer110.xml"/><Relationship Id="rId134" Type="http://schemas.openxmlformats.org/officeDocument/2006/relationships/footer" Target="footer111.xml"/><Relationship Id="rId135" Type="http://schemas.openxmlformats.org/officeDocument/2006/relationships/footer" Target="footer112.xml"/><Relationship Id="rId136" Type="http://schemas.openxmlformats.org/officeDocument/2006/relationships/footer" Target="footer113.xml"/><Relationship Id="rId137" Type="http://schemas.openxmlformats.org/officeDocument/2006/relationships/footer" Target="footer114.xml"/><Relationship Id="rId138" Type="http://schemas.openxmlformats.org/officeDocument/2006/relationships/footer" Target="footer115.xml"/><Relationship Id="rId139" Type="http://schemas.openxmlformats.org/officeDocument/2006/relationships/footer" Target="footer116.xml"/><Relationship Id="rId140" Type="http://schemas.openxmlformats.org/officeDocument/2006/relationships/footer" Target="footer117.xml"/><Relationship Id="rId141" Type="http://schemas.openxmlformats.org/officeDocument/2006/relationships/footer" Target="footer118.xml"/><Relationship Id="rId142" Type="http://schemas.openxmlformats.org/officeDocument/2006/relationships/footer" Target="footer119.xml"/><Relationship Id="rId143" Type="http://schemas.openxmlformats.org/officeDocument/2006/relationships/footer" Target="footer120.xml"/><Relationship Id="rId144" Type="http://schemas.openxmlformats.org/officeDocument/2006/relationships/image" Target="media/image12.jpeg"/><Relationship Id="rId145" Type="http://schemas.openxmlformats.org/officeDocument/2006/relationships/image" Target="media/image12.jpeg"/><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image" Target="media/image13.jpeg"/><Relationship Id="rId161" Type="http://schemas.openxmlformats.org/officeDocument/2006/relationships/image" Target="media/image13.jpeg"/><Relationship Id="rId162" Type="http://schemas.openxmlformats.org/officeDocument/2006/relationships/footer" Target="footer135.xml"/><Relationship Id="rId163" Type="http://schemas.openxmlformats.org/officeDocument/2006/relationships/footer" Target="footer136.xml"/><Relationship Id="rId164" Type="http://schemas.openxmlformats.org/officeDocument/2006/relationships/footer" Target="footer137.xml"/><Relationship Id="rId165" Type="http://schemas.openxmlformats.org/officeDocument/2006/relationships/footer" Target="footer138.xml"/><Relationship Id="rId166" Type="http://schemas.openxmlformats.org/officeDocument/2006/relationships/image" Target="media/image14.jpeg"/><Relationship Id="rId167" Type="http://schemas.openxmlformats.org/officeDocument/2006/relationships/image" Target="media/image14.jpeg"/><Relationship Id="rId168" Type="http://schemas.openxmlformats.org/officeDocument/2006/relationships/footer" Target="footer139.xml"/><Relationship Id="rId169" Type="http://schemas.openxmlformats.org/officeDocument/2006/relationships/footer" Target="footer140.xml"/><Relationship Id="rId170" Type="http://schemas.openxmlformats.org/officeDocument/2006/relationships/footer" Target="footer141.xml"/><Relationship Id="rId171" Type="http://schemas.openxmlformats.org/officeDocument/2006/relationships/footer" Target="footer142.xml"/><Relationship Id="rId172" Type="http://schemas.openxmlformats.org/officeDocument/2006/relationships/footer" Target="footer143.xml"/><Relationship Id="rId173" Type="http://schemas.openxmlformats.org/officeDocument/2006/relationships/footer" Target="footer144.xml"/><Relationship Id="rId174" Type="http://schemas.openxmlformats.org/officeDocument/2006/relationships/footer" Target="footer145.xml"/><Relationship Id="rId175" Type="http://schemas.openxmlformats.org/officeDocument/2006/relationships/footer" Target="footer146.xml"/><Relationship Id="rId176" Type="http://schemas.openxmlformats.org/officeDocument/2006/relationships/footer" Target="footer147.xml"/><Relationship Id="rId177" Type="http://schemas.openxmlformats.org/officeDocument/2006/relationships/image" Target="media/image15.jpeg"/><Relationship Id="rId178" Type="http://schemas.openxmlformats.org/officeDocument/2006/relationships/image" Target="media/image15.jpeg"/><Relationship Id="rId179" Type="http://schemas.openxmlformats.org/officeDocument/2006/relationships/footer" Target="footer148.xml"/><Relationship Id="rId180" Type="http://schemas.openxmlformats.org/officeDocument/2006/relationships/footer" Target="footer149.xml"/><Relationship Id="rId181" Type="http://schemas.openxmlformats.org/officeDocument/2006/relationships/footer" Target="footer150.xml"/><Relationship Id="rId182" Type="http://schemas.openxmlformats.org/officeDocument/2006/relationships/footer" Target="footer151.xml"/><Relationship Id="rId183" Type="http://schemas.openxmlformats.org/officeDocument/2006/relationships/footer" Target="footer152.xml"/><Relationship Id="rId184" Type="http://schemas.openxmlformats.org/officeDocument/2006/relationships/footer" Target="footer153.xml"/><Relationship Id="rId185" Type="http://schemas.openxmlformats.org/officeDocument/2006/relationships/image" Target="media/image16.jpeg"/><Relationship Id="rId186" Type="http://schemas.openxmlformats.org/officeDocument/2006/relationships/image" Target="media/image16.jpeg"/><Relationship Id="rId187" Type="http://schemas.openxmlformats.org/officeDocument/2006/relationships/footer" Target="footer154.xml"/><Relationship Id="rId188" Type="http://schemas.openxmlformats.org/officeDocument/2006/relationships/footer" Target="footer155.xml"/><Relationship Id="rId189" Type="http://schemas.openxmlformats.org/officeDocument/2006/relationships/footer" Target="footer156.xml"/><Relationship Id="rId190" Type="http://schemas.openxmlformats.org/officeDocument/2006/relationships/footer" Target="footer157.xml"/><Relationship Id="rId191" Type="http://schemas.openxmlformats.org/officeDocument/2006/relationships/footer" Target="footer158.xml"/><Relationship Id="rId192" Type="http://schemas.openxmlformats.org/officeDocument/2006/relationships/footer" Target="footer159.xml"/><Relationship Id="rId193" Type="http://schemas.openxmlformats.org/officeDocument/2006/relationships/footer" Target="footer160.xml"/><Relationship Id="rId194" Type="http://schemas.openxmlformats.org/officeDocument/2006/relationships/footer" Target="footer161.xml"/><Relationship Id="rId195" Type="http://schemas.openxmlformats.org/officeDocument/2006/relationships/footer" Target="footer162.xml"/><Relationship Id="rId196" Type="http://schemas.openxmlformats.org/officeDocument/2006/relationships/footer" Target="footer163.xml"/><Relationship Id="rId197" Type="http://schemas.openxmlformats.org/officeDocument/2006/relationships/image" Target="media/image17.jpeg"/><Relationship Id="rId198" Type="http://schemas.openxmlformats.org/officeDocument/2006/relationships/image" Target="media/image17.jpeg"/><Relationship Id="rId199" Type="http://schemas.openxmlformats.org/officeDocument/2006/relationships/footer" Target="footer164.xml"/><Relationship Id="rId200" Type="http://schemas.openxmlformats.org/officeDocument/2006/relationships/footer" Target="footer165.xml"/><Relationship Id="rId201" Type="http://schemas.openxmlformats.org/officeDocument/2006/relationships/footer" Target="footer166.xml"/><Relationship Id="rId202" Type="http://schemas.openxmlformats.org/officeDocument/2006/relationships/footer" Target="footer167.xml"/><Relationship Id="rId203" Type="http://schemas.openxmlformats.org/officeDocument/2006/relationships/image" Target="media/image18.jpeg"/><Relationship Id="rId204" Type="http://schemas.openxmlformats.org/officeDocument/2006/relationships/image" Target="media/image18.jpeg"/><Relationship Id="rId205" Type="http://schemas.openxmlformats.org/officeDocument/2006/relationships/footer" Target="footer168.xml"/><Relationship Id="rId206" Type="http://schemas.openxmlformats.org/officeDocument/2006/relationships/footer" Target="footer169.xml"/><Relationship Id="rId207" Type="http://schemas.openxmlformats.org/officeDocument/2006/relationships/footer" Target="footer170.xml"/><Relationship Id="rId208" Type="http://schemas.openxmlformats.org/officeDocument/2006/relationships/footer" Target="footer171.xml"/><Relationship Id="rId209" Type="http://schemas.openxmlformats.org/officeDocument/2006/relationships/footer" Target="footer172.xml"/><Relationship Id="rId210" Type="http://schemas.openxmlformats.org/officeDocument/2006/relationships/footer" Target="footer173.xml"/><Relationship Id="rId211" Type="http://schemas.openxmlformats.org/officeDocument/2006/relationships/footer" Target="footer174.xml"/><Relationship Id="rId212" Type="http://schemas.openxmlformats.org/officeDocument/2006/relationships/footer" Target="footer175.xml"/><Relationship Id="rId213" Type="http://schemas.openxmlformats.org/officeDocument/2006/relationships/footer" Target="footer176.xml"/><Relationship Id="rId214" Type="http://schemas.openxmlformats.org/officeDocument/2006/relationships/footer" Target="footer177.xml"/><Relationship Id="rId215" Type="http://schemas.openxmlformats.org/officeDocument/2006/relationships/footer" Target="footer178.xml"/><Relationship Id="rId216" Type="http://schemas.openxmlformats.org/officeDocument/2006/relationships/footer" Target="footer179.xml"/><Relationship Id="rId217" Type="http://schemas.openxmlformats.org/officeDocument/2006/relationships/footer" Target="footer180.xml"/><Relationship Id="rId218" Type="http://schemas.openxmlformats.org/officeDocument/2006/relationships/footer" Target="footer181.xml"/><Relationship Id="rId219" Type="http://schemas.openxmlformats.org/officeDocument/2006/relationships/footer" Target="footer182.xml"/><Relationship Id="rId220" Type="http://schemas.openxmlformats.org/officeDocument/2006/relationships/footer" Target="footer183.xml"/><Relationship Id="rId221" Type="http://schemas.openxmlformats.org/officeDocument/2006/relationships/footer" Target="footer184.xml"/><Relationship Id="rId222" Type="http://schemas.openxmlformats.org/officeDocument/2006/relationships/footer" Target="footer185.xml"/><Relationship Id="rId223" Type="http://schemas.openxmlformats.org/officeDocument/2006/relationships/footer" Target="footer186.xml"/><Relationship Id="rId224" Type="http://schemas.openxmlformats.org/officeDocument/2006/relationships/footer" Target="footer187.xml"/><Relationship Id="rId225" Type="http://schemas.openxmlformats.org/officeDocument/2006/relationships/footer" Target="footer188.xml"/><Relationship Id="rId226" Type="http://schemas.openxmlformats.org/officeDocument/2006/relationships/footer" Target="footer189.xml"/><Relationship Id="rId227" Type="http://schemas.openxmlformats.org/officeDocument/2006/relationships/footer" Target="footer190.xml"/><Relationship Id="rId228" Type="http://schemas.openxmlformats.org/officeDocument/2006/relationships/footer" Target="footer191.xml"/><Relationship Id="rId229" Type="http://schemas.openxmlformats.org/officeDocument/2006/relationships/footer" Target="footer192.xml"/><Relationship Id="rId230" Type="http://schemas.openxmlformats.org/officeDocument/2006/relationships/footer" Target="footer193.xml"/><Relationship Id="rId231" Type="http://schemas.openxmlformats.org/officeDocument/2006/relationships/footer" Target="footer194.xml"/><Relationship Id="rId232" Type="http://schemas.openxmlformats.org/officeDocument/2006/relationships/footer" Target="footer195.xml"/><Relationship Id="rId233" Type="http://schemas.openxmlformats.org/officeDocument/2006/relationships/footer" Target="footer196.xml"/><Relationship Id="rId234" Type="http://schemas.openxmlformats.org/officeDocument/2006/relationships/footer" Target="footer197.xml"/><Relationship Id="rId235" Type="http://schemas.openxmlformats.org/officeDocument/2006/relationships/footer" Target="footer198.xml"/><Relationship Id="rId236" Type="http://schemas.openxmlformats.org/officeDocument/2006/relationships/image" Target="media/image19.jpeg"/><Relationship Id="rId237" Type="http://schemas.openxmlformats.org/officeDocument/2006/relationships/image" Target="media/image19.jpeg"/><Relationship Id="rId238" Type="http://schemas.openxmlformats.org/officeDocument/2006/relationships/footer" Target="footer199.xml"/><Relationship Id="rId239" Type="http://schemas.openxmlformats.org/officeDocument/2006/relationships/footer" Target="footer200.xml"/><Relationship Id="rId240" Type="http://schemas.openxmlformats.org/officeDocument/2006/relationships/footer" Target="footer201.xml"/><Relationship Id="rId241" Type="http://schemas.openxmlformats.org/officeDocument/2006/relationships/footer" Target="footer202.xml"/><Relationship Id="rId242" Type="http://schemas.openxmlformats.org/officeDocument/2006/relationships/footer" Target="footer203.xml"/><Relationship Id="rId243" Type="http://schemas.openxmlformats.org/officeDocument/2006/relationships/footer" Target="footer204.xml"/><Relationship Id="rId244" Type="http://schemas.openxmlformats.org/officeDocument/2006/relationships/footer" Target="footer205.xml"/><Relationship Id="rId245" Type="http://schemas.openxmlformats.org/officeDocument/2006/relationships/footer" Target="footer206.xml"/><Relationship Id="rId246" Type="http://schemas.openxmlformats.org/officeDocument/2006/relationships/footer" Target="footer207.xml"/><Relationship Id="rId247" Type="http://schemas.openxmlformats.org/officeDocument/2006/relationships/footer" Target="footer208.xml"/><Relationship Id="rId248" Type="http://schemas.openxmlformats.org/officeDocument/2006/relationships/footer" Target="footer209.xml"/><Relationship Id="rId249" Type="http://schemas.openxmlformats.org/officeDocument/2006/relationships/footer" Target="footer210.xml"/><Relationship Id="rId250" Type="http://schemas.openxmlformats.org/officeDocument/2006/relationships/footer" Target="footer211.xml"/><Relationship Id="rId251" Type="http://schemas.openxmlformats.org/officeDocument/2006/relationships/footer" Target="footer212.xml"/><Relationship Id="rId252" Type="http://schemas.openxmlformats.org/officeDocument/2006/relationships/footer" Target="footer213.xml"/><Relationship Id="rId253" Type="http://schemas.openxmlformats.org/officeDocument/2006/relationships/footer" Target="footer214.xml"/><Relationship Id="rId254" Type="http://schemas.openxmlformats.org/officeDocument/2006/relationships/footer" Target="footer215.xml"/><Relationship Id="rId255" Type="http://schemas.openxmlformats.org/officeDocument/2006/relationships/footer" Target="footer216.xml"/><Relationship Id="rId256" Type="http://schemas.openxmlformats.org/officeDocument/2006/relationships/footer" Target="footer217.xml"/><Relationship Id="rId257" Type="http://schemas.openxmlformats.org/officeDocument/2006/relationships/footer" Target="footer218.xml"/><Relationship Id="rId258" Type="http://schemas.openxmlformats.org/officeDocument/2006/relationships/footer" Target="footer219.xml"/><Relationship Id="rId259" Type="http://schemas.openxmlformats.org/officeDocument/2006/relationships/footer" Target="footer220.xml"/><Relationship Id="rId260" Type="http://schemas.openxmlformats.org/officeDocument/2006/relationships/footer" Target="footer221.xml"/><Relationship Id="rId261" Type="http://schemas.openxmlformats.org/officeDocument/2006/relationships/footer" Target="footer222.xml"/><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image" Target="media/image20.jpeg"/><Relationship Id="rId265" Type="http://schemas.openxmlformats.org/officeDocument/2006/relationships/image" Target="media/image20.jpeg"/><Relationship Id="rId266" Type="http://schemas.openxmlformats.org/officeDocument/2006/relationships/footer" Target="footer225.xml"/><Relationship Id="rId267" Type="http://schemas.openxmlformats.org/officeDocument/2006/relationships/footer" Target="footer226.xml"/><Relationship Id="rId268" Type="http://schemas.openxmlformats.org/officeDocument/2006/relationships/footer" Target="footer227.xml"/><Relationship Id="rId269" Type="http://schemas.openxmlformats.org/officeDocument/2006/relationships/footer" Target="footer228.xml"/><Relationship Id="rId270" Type="http://schemas.openxmlformats.org/officeDocument/2006/relationships/footer" Target="footer229.xml"/><Relationship Id="rId271" Type="http://schemas.openxmlformats.org/officeDocument/2006/relationships/footer" Target="footer230.xml"/><Relationship Id="rId272" Type="http://schemas.openxmlformats.org/officeDocument/2006/relationships/footer" Target="footer231.xml"/><Relationship Id="rId273" Type="http://schemas.openxmlformats.org/officeDocument/2006/relationships/footer" Target="footer232.xml"/><Relationship Id="rId274" Type="http://schemas.openxmlformats.org/officeDocument/2006/relationships/footer" Target="footer233.xml"/><Relationship Id="rId275" Type="http://schemas.openxmlformats.org/officeDocument/2006/relationships/footer" Target="footer234.xml"/><Relationship Id="rId276" Type="http://schemas.openxmlformats.org/officeDocument/2006/relationships/footer" Target="footer235.xml"/><Relationship Id="rId277" Type="http://schemas.openxmlformats.org/officeDocument/2006/relationships/footer" Target="footer236.xml"/><Relationship Id="rId278" Type="http://schemas.openxmlformats.org/officeDocument/2006/relationships/image" Target="media/image21.jpeg"/><Relationship Id="rId279" Type="http://schemas.openxmlformats.org/officeDocument/2006/relationships/image" Target="media/image21.jpeg"/><Relationship Id="rId280" Type="http://schemas.openxmlformats.org/officeDocument/2006/relationships/footer" Target="footer237.xml"/><Relationship Id="rId281" Type="http://schemas.openxmlformats.org/officeDocument/2006/relationships/footer" Target="footer238.xml"/><Relationship Id="rId282" Type="http://schemas.openxmlformats.org/officeDocument/2006/relationships/footer" Target="footer239.xml"/><Relationship Id="rId283" Type="http://schemas.openxmlformats.org/officeDocument/2006/relationships/image" Target="media/image22.jpeg"/><Relationship Id="rId284" Type="http://schemas.openxmlformats.org/officeDocument/2006/relationships/image" Target="media/image22.jpeg"/><Relationship Id="rId285" Type="http://schemas.openxmlformats.org/officeDocument/2006/relationships/footer" Target="footer240.xml"/><Relationship Id="rId286" Type="http://schemas.openxmlformats.org/officeDocument/2006/relationships/footer" Target="footer241.xml"/><Relationship Id="rId287" Type="http://schemas.openxmlformats.org/officeDocument/2006/relationships/footer" Target="footer242.xml"/><Relationship Id="rId288" Type="http://schemas.openxmlformats.org/officeDocument/2006/relationships/footer" Target="footer243.xml"/><Relationship Id="rId289" Type="http://schemas.openxmlformats.org/officeDocument/2006/relationships/footer" Target="footer244.xml"/><Relationship Id="rId290" Type="http://schemas.openxmlformats.org/officeDocument/2006/relationships/footer" Target="footer245.xml"/><Relationship Id="rId291" Type="http://schemas.openxmlformats.org/officeDocument/2006/relationships/footer" Target="footer246.xml"/><Relationship Id="rId292" Type="http://schemas.openxmlformats.org/officeDocument/2006/relationships/footer" Target="footer247.xml"/><Relationship Id="rId293" Type="http://schemas.openxmlformats.org/officeDocument/2006/relationships/footer" Target="footer248.xml"/><Relationship Id="rId294" Type="http://schemas.openxmlformats.org/officeDocument/2006/relationships/footer" Target="footer249.xml"/><Relationship Id="rId295" Type="http://schemas.openxmlformats.org/officeDocument/2006/relationships/footer" Target="footer250.xml"/><Relationship Id="rId296" Type="http://schemas.openxmlformats.org/officeDocument/2006/relationships/footer" Target="footer251.xml"/><Relationship Id="rId297" Type="http://schemas.openxmlformats.org/officeDocument/2006/relationships/footer" Target="footer252.xml"/><Relationship Id="rId298" Type="http://schemas.openxmlformats.org/officeDocument/2006/relationships/footer" Target="footer253.xml"/><Relationship Id="rId299" Type="http://schemas.openxmlformats.org/officeDocument/2006/relationships/footer" Target="footer254.xml"/><Relationship Id="rId300" Type="http://schemas.openxmlformats.org/officeDocument/2006/relationships/footer" Target="footer255.xml"/><Relationship Id="rId301" Type="http://schemas.openxmlformats.org/officeDocument/2006/relationships/footer" Target="footer256.xml"/><Relationship Id="rId302" Type="http://schemas.openxmlformats.org/officeDocument/2006/relationships/footer" Target="footer257.xml"/><Relationship Id="rId303" Type="http://schemas.openxmlformats.org/officeDocument/2006/relationships/footer" Target="footer258.xml"/><Relationship Id="rId304" Type="http://schemas.openxmlformats.org/officeDocument/2006/relationships/footer" Target="footer259.xml"/><Relationship Id="rId305" Type="http://schemas.openxmlformats.org/officeDocument/2006/relationships/footer" Target="footer260.xml"/><Relationship Id="rId306" Type="http://schemas.openxmlformats.org/officeDocument/2006/relationships/footer" Target="footer261.xml"/><Relationship Id="rId307" Type="http://schemas.openxmlformats.org/officeDocument/2006/relationships/image" Target="media/image23.jpeg"/><Relationship Id="rId308" Type="http://schemas.openxmlformats.org/officeDocument/2006/relationships/image" Target="media/image23.jpeg"/><Relationship Id="rId309" Type="http://schemas.openxmlformats.org/officeDocument/2006/relationships/footer" Target="footer262.xml"/><Relationship Id="rId310" Type="http://schemas.openxmlformats.org/officeDocument/2006/relationships/footer" Target="footer263.xml"/><Relationship Id="rId311" Type="http://schemas.openxmlformats.org/officeDocument/2006/relationships/footer" Target="footer264.xml"/><Relationship Id="rId312" Type="http://schemas.openxmlformats.org/officeDocument/2006/relationships/footer" Target="footer265.xml"/><Relationship Id="rId313" Type="http://schemas.openxmlformats.org/officeDocument/2006/relationships/image" Target="media/image24.jpeg"/><Relationship Id="rId314" Type="http://schemas.openxmlformats.org/officeDocument/2006/relationships/image" Target="media/image24.jpeg"/><Relationship Id="rId315" Type="http://schemas.openxmlformats.org/officeDocument/2006/relationships/footer" Target="footer266.xml"/><Relationship Id="rId316" Type="http://schemas.openxmlformats.org/officeDocument/2006/relationships/footer" Target="footer267.xml"/><Relationship Id="rId317" Type="http://schemas.openxmlformats.org/officeDocument/2006/relationships/footer" Target="footer268.xml"/><Relationship Id="rId318" Type="http://schemas.openxmlformats.org/officeDocument/2006/relationships/footer" Target="footer269.xml"/><Relationship Id="rId319" Type="http://schemas.openxmlformats.org/officeDocument/2006/relationships/footer" Target="footer270.xml"/><Relationship Id="rId320" Type="http://schemas.openxmlformats.org/officeDocument/2006/relationships/footer" Target="footer271.xml"/><Relationship Id="rId321" Type="http://schemas.openxmlformats.org/officeDocument/2006/relationships/footer" Target="footer272.xml"/><Relationship Id="rId322" Type="http://schemas.openxmlformats.org/officeDocument/2006/relationships/image" Target="media/image25.jpeg"/><Relationship Id="rId323" Type="http://schemas.openxmlformats.org/officeDocument/2006/relationships/image" Target="media/image25.jpeg"/><Relationship Id="rId324" Type="http://schemas.openxmlformats.org/officeDocument/2006/relationships/footer" Target="footer273.xml"/><Relationship Id="rId325" Type="http://schemas.openxmlformats.org/officeDocument/2006/relationships/footer" Target="footer274.xml"/><Relationship Id="rId326" Type="http://schemas.openxmlformats.org/officeDocument/2006/relationships/footer" Target="footer275.xml"/><Relationship Id="rId327" Type="http://schemas.openxmlformats.org/officeDocument/2006/relationships/footer" Target="footer276.xml"/><Relationship Id="rId328" Type="http://schemas.openxmlformats.org/officeDocument/2006/relationships/footer" Target="footer277.xml"/><Relationship Id="rId329" Type="http://schemas.openxmlformats.org/officeDocument/2006/relationships/footer" Target="footer278.xml"/><Relationship Id="rId330" Type="http://schemas.openxmlformats.org/officeDocument/2006/relationships/footer" Target="footer279.xml"/><Relationship Id="rId331" Type="http://schemas.openxmlformats.org/officeDocument/2006/relationships/image" Target="media/image26.jpeg"/><Relationship Id="rId332" Type="http://schemas.openxmlformats.org/officeDocument/2006/relationships/image" Target="media/image26.jpeg"/><Relationship Id="rId333" Type="http://schemas.openxmlformats.org/officeDocument/2006/relationships/footer" Target="footer280.xml"/><Relationship Id="rId334" Type="http://schemas.openxmlformats.org/officeDocument/2006/relationships/footer" Target="footer281.xml"/><Relationship Id="rId335" Type="http://schemas.openxmlformats.org/officeDocument/2006/relationships/footer" Target="footer282.xml"/><Relationship Id="rId336" Type="http://schemas.openxmlformats.org/officeDocument/2006/relationships/footer" Target="footer283.xml"/><Relationship Id="rId337" Type="http://schemas.openxmlformats.org/officeDocument/2006/relationships/image" Target="media/image27.jpeg"/><Relationship Id="rId338" Type="http://schemas.openxmlformats.org/officeDocument/2006/relationships/image" Target="media/image27.jpeg"/><Relationship Id="rId339" Type="http://schemas.openxmlformats.org/officeDocument/2006/relationships/footer" Target="footer284.xml"/><Relationship Id="rId340" Type="http://schemas.openxmlformats.org/officeDocument/2006/relationships/footer" Target="footer285.xml"/><Relationship Id="rId341" Type="http://schemas.openxmlformats.org/officeDocument/2006/relationships/footer" Target="footer286.xml"/><Relationship Id="rId342" Type="http://schemas.openxmlformats.org/officeDocument/2006/relationships/footer" Target="footer287.xml"/><Relationship Id="rId343" Type="http://schemas.openxmlformats.org/officeDocument/2006/relationships/footer" Target="footer288.xml"/><Relationship Id="rId344" Type="http://schemas.openxmlformats.org/officeDocument/2006/relationships/footer" Target="footer289.xml"/><Relationship Id="rId345" Type="http://schemas.openxmlformats.org/officeDocument/2006/relationships/footer" Target="footer290.xml"/><Relationship Id="rId346" Type="http://schemas.openxmlformats.org/officeDocument/2006/relationships/footer" Target="footer291.xml"/><Relationship Id="rId347" Type="http://schemas.openxmlformats.org/officeDocument/2006/relationships/footer" Target="footer292.xml"/><Relationship Id="rId348" Type="http://schemas.openxmlformats.org/officeDocument/2006/relationships/footer" Target="footer293.xml"/><Relationship Id="rId349" Type="http://schemas.openxmlformats.org/officeDocument/2006/relationships/footer" Target="footer294.xml"/><Relationship Id="rId350" Type="http://schemas.openxmlformats.org/officeDocument/2006/relationships/footer" Target="footer295.xml"/><Relationship Id="rId351" Type="http://schemas.openxmlformats.org/officeDocument/2006/relationships/footer" Target="footer296.xml"/><Relationship Id="rId352" Type="http://schemas.openxmlformats.org/officeDocument/2006/relationships/footer" Target="footer297.xml"/><Relationship Id="rId353" Type="http://schemas.openxmlformats.org/officeDocument/2006/relationships/footer" Target="footer298.xml"/><Relationship Id="rId354" Type="http://schemas.openxmlformats.org/officeDocument/2006/relationships/footer" Target="footer299.xml"/><Relationship Id="rId355" Type="http://schemas.openxmlformats.org/officeDocument/2006/relationships/footer" Target="footer300.xml"/><Relationship Id="rId356" Type="http://schemas.openxmlformats.org/officeDocument/2006/relationships/footer" Target="footer301.xml"/><Relationship Id="rId357" Type="http://schemas.openxmlformats.org/officeDocument/2006/relationships/footer" Target="footer302.xml"/><Relationship Id="rId358" Type="http://schemas.openxmlformats.org/officeDocument/2006/relationships/footer" Target="footer303.xml"/><Relationship Id="rId359" Type="http://schemas.openxmlformats.org/officeDocument/2006/relationships/footer" Target="footer304.xml"/><Relationship Id="rId360" Type="http://schemas.openxmlformats.org/officeDocument/2006/relationships/footer" Target="footer305.xml"/><Relationship Id="rId361" Type="http://schemas.openxmlformats.org/officeDocument/2006/relationships/footer" Target="footer306.xml"/><Relationship Id="rId362" Type="http://schemas.openxmlformats.org/officeDocument/2006/relationships/footer" Target="footer307.xml"/><Relationship Id="rId363" Type="http://schemas.openxmlformats.org/officeDocument/2006/relationships/footer" Target="footer308.xml"/><Relationship Id="rId364" Type="http://schemas.openxmlformats.org/officeDocument/2006/relationships/footer" Target="footer309.xml"/><Relationship Id="rId365" Type="http://schemas.openxmlformats.org/officeDocument/2006/relationships/footer" Target="footer310.xml"/><Relationship Id="rId366" Type="http://schemas.openxmlformats.org/officeDocument/2006/relationships/footer" Target="footer311.xml"/><Relationship Id="rId367" Type="http://schemas.openxmlformats.org/officeDocument/2006/relationships/image" Target="media/image28.jpeg"/><Relationship Id="rId368" Type="http://schemas.openxmlformats.org/officeDocument/2006/relationships/image" Target="media/image28.jpeg"/><Relationship Id="rId369" Type="http://schemas.openxmlformats.org/officeDocument/2006/relationships/footer" Target="footer312.xml"/><Relationship Id="rId370" Type="http://schemas.openxmlformats.org/officeDocument/2006/relationships/footer" Target="footer313.xml"/><Relationship Id="rId371" Type="http://schemas.openxmlformats.org/officeDocument/2006/relationships/footer" Target="footer314.xml"/><Relationship Id="rId372" Type="http://schemas.openxmlformats.org/officeDocument/2006/relationships/footer" Target="footer315.xml"/><Relationship Id="rId373" Type="http://schemas.openxmlformats.org/officeDocument/2006/relationships/footer" Target="footer316.xml"/><Relationship Id="rId374" Type="http://schemas.openxmlformats.org/officeDocument/2006/relationships/footer" Target="footer317.xml"/><Relationship Id="rId375" Type="http://schemas.openxmlformats.org/officeDocument/2006/relationships/footer" Target="footer318.xml"/><Relationship Id="rId376" Type="http://schemas.openxmlformats.org/officeDocument/2006/relationships/footer" Target="footer319.xml"/><Relationship Id="rId377" Type="http://schemas.openxmlformats.org/officeDocument/2006/relationships/footer" Target="footer320.xml"/><Relationship Id="rId378" Type="http://schemas.openxmlformats.org/officeDocument/2006/relationships/footer" Target="footer321.xml"/><Relationship Id="rId379" Type="http://schemas.openxmlformats.org/officeDocument/2006/relationships/footer" Target="footer322.xml"/><Relationship Id="rId380" Type="http://schemas.openxmlformats.org/officeDocument/2006/relationships/footer" Target="footer323.xml"/><Relationship Id="rId381" Type="http://schemas.openxmlformats.org/officeDocument/2006/relationships/footer" Target="footer324.xml"/><Relationship Id="rId382" Type="http://schemas.openxmlformats.org/officeDocument/2006/relationships/footer" Target="footer325.xml"/><Relationship Id="rId383" Type="http://schemas.openxmlformats.org/officeDocument/2006/relationships/footer" Target="footer326.xml"/><Relationship Id="rId384" Type="http://schemas.openxmlformats.org/officeDocument/2006/relationships/footer" Target="footer327.xml"/><Relationship Id="rId385" Type="http://schemas.openxmlformats.org/officeDocument/2006/relationships/footer" Target="footer328.xml"/><Relationship Id="rId386" Type="http://schemas.openxmlformats.org/officeDocument/2006/relationships/footer" Target="footer329.xml"/><Relationship Id="rId387" Type="http://schemas.openxmlformats.org/officeDocument/2006/relationships/footer" Target="footer330.xml"/><Relationship Id="rId388" Type="http://schemas.openxmlformats.org/officeDocument/2006/relationships/footer" Target="footer331.xml"/><Relationship Id="rId389" Type="http://schemas.openxmlformats.org/officeDocument/2006/relationships/footer" Target="footer332.xml"/><Relationship Id="rId390" Type="http://schemas.openxmlformats.org/officeDocument/2006/relationships/footer" Target="footer333.xml"/><Relationship Id="rId391" Type="http://schemas.openxmlformats.org/officeDocument/2006/relationships/footer" Target="footer334.xml"/><Relationship Id="rId392" Type="http://schemas.openxmlformats.org/officeDocument/2006/relationships/footer" Target="footer335.xml"/><Relationship Id="rId393" Type="http://schemas.openxmlformats.org/officeDocument/2006/relationships/footer" Target="footer336.xml"/><Relationship Id="rId394" Type="http://schemas.openxmlformats.org/officeDocument/2006/relationships/footer" Target="footer337.xml"/><Relationship Id="rId395" Type="http://schemas.openxmlformats.org/officeDocument/2006/relationships/footer" Target="footer338.xml"/><Relationship Id="rId396" Type="http://schemas.openxmlformats.org/officeDocument/2006/relationships/image" Target="media/image29.jpeg"/><Relationship Id="rId397" Type="http://schemas.openxmlformats.org/officeDocument/2006/relationships/image" Target="media/image29.jpeg"/><Relationship Id="rId398" Type="http://schemas.openxmlformats.org/officeDocument/2006/relationships/footer" Target="footer339.xml"/><Relationship Id="rId399" Type="http://schemas.openxmlformats.org/officeDocument/2006/relationships/footer" Target="footer340.xml"/><Relationship Id="rId400" Type="http://schemas.openxmlformats.org/officeDocument/2006/relationships/footer" Target="footer341.xml"/><Relationship Id="rId401" Type="http://schemas.openxmlformats.org/officeDocument/2006/relationships/footer" Target="footer342.xml"/><Relationship Id="rId402" Type="http://schemas.openxmlformats.org/officeDocument/2006/relationships/footer" Target="footer343.xml"/><Relationship Id="rId403" Type="http://schemas.openxmlformats.org/officeDocument/2006/relationships/footer" Target="footer344.xml"/><Relationship Id="rId404" Type="http://schemas.openxmlformats.org/officeDocument/2006/relationships/footer" Target="footer345.xml"/><Relationship Id="rId405" Type="http://schemas.openxmlformats.org/officeDocument/2006/relationships/image" Target="media/image30.jpeg"/><Relationship Id="rId406" Type="http://schemas.openxmlformats.org/officeDocument/2006/relationships/image" Target="media/image30.jpeg"/><Relationship Id="rId407" Type="http://schemas.openxmlformats.org/officeDocument/2006/relationships/footer" Target="footer346.xml"/><Relationship Id="rId408" Type="http://schemas.openxmlformats.org/officeDocument/2006/relationships/footer" Target="footer347.xml"/><Relationship Id="rId409" Type="http://schemas.openxmlformats.org/officeDocument/2006/relationships/footer" Target="footer348.xml"/><Relationship Id="rId410" Type="http://schemas.openxmlformats.org/officeDocument/2006/relationships/footer" Target="footer349.xml"/><Relationship Id="rId411" Type="http://schemas.openxmlformats.org/officeDocument/2006/relationships/footer" Target="footer350.xml"/><Relationship Id="rId412" Type="http://schemas.openxmlformats.org/officeDocument/2006/relationships/footer" Target="footer351.xml"/><Relationship Id="rId413" Type="http://schemas.openxmlformats.org/officeDocument/2006/relationships/footer" Target="footer352.xml"/><Relationship Id="rId414" Type="http://schemas.openxmlformats.org/officeDocument/2006/relationships/footer" Target="footer353.xml"/><Relationship Id="rId415" Type="http://schemas.openxmlformats.org/officeDocument/2006/relationships/footer" Target="footer354.xml"/><Relationship Id="rId416" Type="http://schemas.openxmlformats.org/officeDocument/2006/relationships/footer" Target="footer355.xml"/><Relationship Id="rId417" Type="http://schemas.openxmlformats.org/officeDocument/2006/relationships/footer" Target="footer356.xml"/><Relationship Id="rId418" Type="http://schemas.openxmlformats.org/officeDocument/2006/relationships/footer" Target="footer357.xml"/><Relationship Id="rId419" Type="http://schemas.openxmlformats.org/officeDocument/2006/relationships/footer" Target="footer358.xml"/><Relationship Id="rId420" Type="http://schemas.openxmlformats.org/officeDocument/2006/relationships/footer" Target="footer359.xml"/><Relationship Id="rId421" Type="http://schemas.openxmlformats.org/officeDocument/2006/relationships/footer" Target="footer360.xml"/><Relationship Id="rId422" Type="http://schemas.openxmlformats.org/officeDocument/2006/relationships/footer" Target="footer361.xml"/><Relationship Id="rId423" Type="http://schemas.openxmlformats.org/officeDocument/2006/relationships/footer" Target="footer362.xml"/><Relationship Id="rId424" Type="http://schemas.openxmlformats.org/officeDocument/2006/relationships/footer" Target="footer363.xml"/><Relationship Id="rId425" Type="http://schemas.openxmlformats.org/officeDocument/2006/relationships/footer" Target="footer364.xml"/><Relationship Id="rId426" Type="http://schemas.openxmlformats.org/officeDocument/2006/relationships/footer" Target="footer365.xml"/><Relationship Id="rId427" Type="http://schemas.openxmlformats.org/officeDocument/2006/relationships/footer" Target="footer366.xml"/><Relationship Id="rId428" Type="http://schemas.openxmlformats.org/officeDocument/2006/relationships/footer" Target="footer367.xml"/><Relationship Id="rId429" Type="http://schemas.openxmlformats.org/officeDocument/2006/relationships/footer" Target="footer368.xml"/><Relationship Id="rId430" Type="http://schemas.openxmlformats.org/officeDocument/2006/relationships/footer" Target="footer369.xml"/><Relationship Id="rId431" Type="http://schemas.openxmlformats.org/officeDocument/2006/relationships/footer" Target="footer370.xml"/><Relationship Id="rId432" Type="http://schemas.openxmlformats.org/officeDocument/2006/relationships/footer" Target="footer371.xml"/><Relationship Id="rId433" Type="http://schemas.openxmlformats.org/officeDocument/2006/relationships/image" Target="media/image31.jpeg"/><Relationship Id="rId434" Type="http://schemas.openxmlformats.org/officeDocument/2006/relationships/image" Target="media/image31.jpeg"/><Relationship Id="rId435" Type="http://schemas.openxmlformats.org/officeDocument/2006/relationships/footer" Target="footer372.xml"/><Relationship Id="rId436" Type="http://schemas.openxmlformats.org/officeDocument/2006/relationships/footer" Target="footer373.xml"/><Relationship Id="rId437" Type="http://schemas.openxmlformats.org/officeDocument/2006/relationships/footer" Target="footer374.xml"/><Relationship Id="rId438" Type="http://schemas.openxmlformats.org/officeDocument/2006/relationships/footer" Target="footer375.xml"/><Relationship Id="rId439" Type="http://schemas.openxmlformats.org/officeDocument/2006/relationships/footer" Target="footer376.xml"/><Relationship Id="rId440" Type="http://schemas.openxmlformats.org/officeDocument/2006/relationships/footer" Target="footer377.xml"/><Relationship Id="rId441" Type="http://schemas.openxmlformats.org/officeDocument/2006/relationships/footer" Target="footer378.xml"/><Relationship Id="rId442" Type="http://schemas.openxmlformats.org/officeDocument/2006/relationships/footer" Target="footer379.xml"/><Relationship Id="rId443" Type="http://schemas.openxmlformats.org/officeDocument/2006/relationships/footer" Target="footer380.xml"/><Relationship Id="rId444" Type="http://schemas.openxmlformats.org/officeDocument/2006/relationships/footer" Target="footer381.xml"/><Relationship Id="rId445" Type="http://schemas.openxmlformats.org/officeDocument/2006/relationships/footer" Target="footer382.xml"/><Relationship Id="rId446" Type="http://schemas.openxmlformats.org/officeDocument/2006/relationships/footer" Target="footer383.xml"/><Relationship Id="rId447" Type="http://schemas.openxmlformats.org/officeDocument/2006/relationships/footer" Target="footer384.xml"/><Relationship Id="rId448" Type="http://schemas.openxmlformats.org/officeDocument/2006/relationships/footer" Target="footer385.xml"/><Relationship Id="rId449" Type="http://schemas.openxmlformats.org/officeDocument/2006/relationships/footer" Target="footer386.xml"/><Relationship Id="rId450" Type="http://schemas.openxmlformats.org/officeDocument/2006/relationships/footer" Target="footer387.xml"/><Relationship Id="rId451" Type="http://schemas.openxmlformats.org/officeDocument/2006/relationships/footer" Target="footer388.xml"/><Relationship Id="rId452" Type="http://schemas.openxmlformats.org/officeDocument/2006/relationships/footer" Target="footer389.xml"/><Relationship Id="rId453" Type="http://schemas.openxmlformats.org/officeDocument/2006/relationships/footer" Target="footer390.xml"/><Relationship Id="rId454" Type="http://schemas.openxmlformats.org/officeDocument/2006/relationships/footer" Target="footer391.xml"/><Relationship Id="rId455" Type="http://schemas.openxmlformats.org/officeDocument/2006/relationships/footer" Target="footer392.xml"/><Relationship Id="rId456" Type="http://schemas.openxmlformats.org/officeDocument/2006/relationships/footer" Target="footer393.xml"/><Relationship Id="rId457" Type="http://schemas.openxmlformats.org/officeDocument/2006/relationships/footer" Target="footer394.xml"/><Relationship Id="rId458" Type="http://schemas.openxmlformats.org/officeDocument/2006/relationships/footer" Target="footer395.xml"/><Relationship Id="rId459" Type="http://schemas.openxmlformats.org/officeDocument/2006/relationships/footer" Target="footer396.xml"/><Relationship Id="rId460" Type="http://schemas.openxmlformats.org/officeDocument/2006/relationships/footer" Target="footer397.xml"/><Relationship Id="rId461" Type="http://schemas.openxmlformats.org/officeDocument/2006/relationships/footer" Target="footer398.xml"/><Relationship Id="rId462" Type="http://schemas.openxmlformats.org/officeDocument/2006/relationships/footer" Target="footer399.xml"/><Relationship Id="rId463" Type="http://schemas.openxmlformats.org/officeDocument/2006/relationships/footer" Target="footer400.xml"/><Relationship Id="rId464" Type="http://schemas.openxmlformats.org/officeDocument/2006/relationships/footer" Target="footer401.xml"/><Relationship Id="rId465" Type="http://schemas.openxmlformats.org/officeDocument/2006/relationships/footer" Target="footer402.xml"/><Relationship Id="rId466" Type="http://schemas.openxmlformats.org/officeDocument/2006/relationships/footer" Target="footer403.xml"/><Relationship Id="rId467" Type="http://schemas.openxmlformats.org/officeDocument/2006/relationships/footer" Target="footer404.xml"/><Relationship Id="rId468" Type="http://schemas.openxmlformats.org/officeDocument/2006/relationships/footer" Target="footer405.xml"/><Relationship Id="rId469" Type="http://schemas.openxmlformats.org/officeDocument/2006/relationships/footer" Target="footer406.xml"/><Relationship Id="rId470" Type="http://schemas.openxmlformats.org/officeDocument/2006/relationships/image" Target="media/image32.jpeg"/><Relationship Id="rId471" Type="http://schemas.openxmlformats.org/officeDocument/2006/relationships/image" Target="media/image32.jpeg"/><Relationship Id="rId472" Type="http://schemas.openxmlformats.org/officeDocument/2006/relationships/footer" Target="footer407.xml"/><Relationship Id="rId473" Type="http://schemas.openxmlformats.org/officeDocument/2006/relationships/footer" Target="footer408.xml"/><Relationship Id="rId474" Type="http://schemas.openxmlformats.org/officeDocument/2006/relationships/footer" Target="footer409.xml"/><Relationship Id="rId475" Type="http://schemas.openxmlformats.org/officeDocument/2006/relationships/footer" Target="footer410.xml"/><Relationship Id="rId476" Type="http://schemas.openxmlformats.org/officeDocument/2006/relationships/footer" Target="footer411.xml"/><Relationship Id="rId477" Type="http://schemas.openxmlformats.org/officeDocument/2006/relationships/image" Target="media/image33.jpeg"/><Relationship Id="rId478" Type="http://schemas.openxmlformats.org/officeDocument/2006/relationships/image" Target="media/image33.jpeg"/><Relationship Id="rId479" Type="http://schemas.openxmlformats.org/officeDocument/2006/relationships/footer" Target="footer412.xml"/><Relationship Id="rId480" Type="http://schemas.openxmlformats.org/officeDocument/2006/relationships/footer" Target="footer413.xml"/><Relationship Id="rId481" Type="http://schemas.openxmlformats.org/officeDocument/2006/relationships/footer" Target="footer414.xml"/><Relationship Id="rId482" Type="http://schemas.openxmlformats.org/officeDocument/2006/relationships/footer" Target="footer415.xml"/><Relationship Id="rId483" Type="http://schemas.openxmlformats.org/officeDocument/2006/relationships/footer" Target="footer416.xml"/><Relationship Id="rId484" Type="http://schemas.openxmlformats.org/officeDocument/2006/relationships/footer" Target="footer417.xml"/><Relationship Id="rId485" Type="http://schemas.openxmlformats.org/officeDocument/2006/relationships/footer" Target="footer418.xml"/><Relationship Id="rId486" Type="http://schemas.openxmlformats.org/officeDocument/2006/relationships/footer" Target="footer419.xml"/><Relationship Id="rId487" Type="http://schemas.openxmlformats.org/officeDocument/2006/relationships/footer" Target="footer420.xml"/><Relationship Id="rId488" Type="http://schemas.openxmlformats.org/officeDocument/2006/relationships/footer" Target="footer421.xml"/><Relationship Id="rId489" Type="http://schemas.openxmlformats.org/officeDocument/2006/relationships/footer" Target="footer422.xml"/><Relationship Id="rId490" Type="http://schemas.openxmlformats.org/officeDocument/2006/relationships/footer" Target="footer423.xml"/><Relationship Id="rId491" Type="http://schemas.openxmlformats.org/officeDocument/2006/relationships/footer" Target="footer424.xml"/><Relationship Id="rId492" Type="http://schemas.openxmlformats.org/officeDocument/2006/relationships/footer" Target="footer425.xml"/><Relationship Id="rId493" Type="http://schemas.openxmlformats.org/officeDocument/2006/relationships/footer" Target="footer426.xml"/><Relationship Id="rId494" Type="http://schemas.openxmlformats.org/officeDocument/2006/relationships/footer" Target="footer427.xml"/><Relationship Id="rId495" Type="http://schemas.openxmlformats.org/officeDocument/2006/relationships/footer" Target="footer428.xml"/><Relationship Id="rId496" Type="http://schemas.openxmlformats.org/officeDocument/2006/relationships/image" Target="media/image34.jpeg"/><Relationship Id="rId497" Type="http://schemas.openxmlformats.org/officeDocument/2006/relationships/image" Target="media/image34.jpeg"/><Relationship Id="rId498" Type="http://schemas.openxmlformats.org/officeDocument/2006/relationships/footer" Target="footer429.xml"/><Relationship Id="rId499" Type="http://schemas.openxmlformats.org/officeDocument/2006/relationships/footer" Target="footer430.xml"/><Relationship Id="rId500" Type="http://schemas.openxmlformats.org/officeDocument/2006/relationships/footer" Target="footer431.xml"/><Relationship Id="rId501" Type="http://schemas.openxmlformats.org/officeDocument/2006/relationships/footer" Target="footer432.xml"/><Relationship Id="rId502" Type="http://schemas.openxmlformats.org/officeDocument/2006/relationships/footer" Target="footer433.xml"/><Relationship Id="rId503" Type="http://schemas.openxmlformats.org/officeDocument/2006/relationships/footer" Target="footer434.xml"/><Relationship Id="rId504" Type="http://schemas.openxmlformats.org/officeDocument/2006/relationships/image" Target="media/image35.jpeg"/><Relationship Id="rId505" Type="http://schemas.openxmlformats.org/officeDocument/2006/relationships/image" Target="media/image35.jpeg"/><Relationship Id="rId506" Type="http://schemas.openxmlformats.org/officeDocument/2006/relationships/footer" Target="footer435.xml"/><Relationship Id="rId507" Type="http://schemas.openxmlformats.org/officeDocument/2006/relationships/footer" Target="footer436.xml"/><Relationship Id="rId508" Type="http://schemas.openxmlformats.org/officeDocument/2006/relationships/footer" Target="footer437.xml"/><Relationship Id="rId509" Type="http://schemas.openxmlformats.org/officeDocument/2006/relationships/image" Target="media/image36.jpeg"/><Relationship Id="rId510" Type="http://schemas.openxmlformats.org/officeDocument/2006/relationships/image" Target="media/image36.jpeg"/><Relationship Id="rId511" Type="http://schemas.openxmlformats.org/officeDocument/2006/relationships/footer" Target="footer438.xml"/><Relationship Id="rId512" Type="http://schemas.openxmlformats.org/officeDocument/2006/relationships/footer" Target="footer439.xml"/><Relationship Id="rId513" Type="http://schemas.openxmlformats.org/officeDocument/2006/relationships/image" Target="media/image37.jpeg"/><Relationship Id="rId514" Type="http://schemas.openxmlformats.org/officeDocument/2006/relationships/image" Target="media/image37.jpeg"/><Relationship Id="rId515" Type="http://schemas.openxmlformats.org/officeDocument/2006/relationships/footer" Target="footer440.xml"/><Relationship Id="rId516" Type="http://schemas.openxmlformats.org/officeDocument/2006/relationships/footer" Target="footer441.xml"/><Relationship Id="rId517" Type="http://schemas.openxmlformats.org/officeDocument/2006/relationships/footer" Target="footer442.xml"/><Relationship Id="rId518" Type="http://schemas.openxmlformats.org/officeDocument/2006/relationships/image" Target="media/image38.jpeg"/><Relationship Id="rId519" Type="http://schemas.openxmlformats.org/officeDocument/2006/relationships/image" Target="media/image38.jpeg"/><Relationship Id="rId520" Type="http://schemas.openxmlformats.org/officeDocument/2006/relationships/footer" Target="footer443.xml"/><Relationship Id="rId521" Type="http://schemas.openxmlformats.org/officeDocument/2006/relationships/footer" Target="footer444.xml"/><Relationship Id="rId522" Type="http://schemas.openxmlformats.org/officeDocument/2006/relationships/footer" Target="footer445.xml"/><Relationship Id="rId523" Type="http://schemas.openxmlformats.org/officeDocument/2006/relationships/footer" Target="footer446.xml"/><Relationship Id="rId524" Type="http://schemas.openxmlformats.org/officeDocument/2006/relationships/footer" Target="footer447.xml"/><Relationship Id="rId525" Type="http://schemas.openxmlformats.org/officeDocument/2006/relationships/footer" Target="footer448.xml"/><Relationship Id="rId526" Type="http://schemas.openxmlformats.org/officeDocument/2006/relationships/footer" Target="footer449.xml"/><Relationship Id="rId527" Type="http://schemas.openxmlformats.org/officeDocument/2006/relationships/footer" Target="footer450.xml"/><Relationship Id="rId528" Type="http://schemas.openxmlformats.org/officeDocument/2006/relationships/footer" Target="footer451.xml"/><Relationship Id="rId529" Type="http://schemas.openxmlformats.org/officeDocument/2006/relationships/footer" Target="footer452.xml"/><Relationship Id="rId530" Type="http://schemas.openxmlformats.org/officeDocument/2006/relationships/footer" Target="footer453.xml"/><Relationship Id="rId531" Type="http://schemas.openxmlformats.org/officeDocument/2006/relationships/footer" Target="footer454.xml"/><Relationship Id="rId532" Type="http://schemas.openxmlformats.org/officeDocument/2006/relationships/footer" Target="footer455.xml"/><Relationship Id="rId533" Type="http://schemas.openxmlformats.org/officeDocument/2006/relationships/footer" Target="footer456.xml"/><Relationship Id="rId534" Type="http://schemas.openxmlformats.org/officeDocument/2006/relationships/footer" Target="footer457.xml"/><Relationship Id="rId535" Type="http://schemas.openxmlformats.org/officeDocument/2006/relationships/footer" Target="footer458.xml"/><Relationship Id="rId536" Type="http://schemas.openxmlformats.org/officeDocument/2006/relationships/footer" Target="footer459.xml"/><Relationship Id="rId537" Type="http://schemas.openxmlformats.org/officeDocument/2006/relationships/footer" Target="footer460.xml"/><Relationship Id="rId538" Type="http://schemas.openxmlformats.org/officeDocument/2006/relationships/footer" Target="footer461.xml"/><Relationship Id="rId539" Type="http://schemas.openxmlformats.org/officeDocument/2006/relationships/image" Target="media/image39.jpeg"/><Relationship Id="rId540" Type="http://schemas.openxmlformats.org/officeDocument/2006/relationships/image" Target="media/image39.jpeg"/><Relationship Id="rId541" Type="http://schemas.openxmlformats.org/officeDocument/2006/relationships/footer" Target="footer462.xml"/><Relationship Id="rId542" Type="http://schemas.openxmlformats.org/officeDocument/2006/relationships/footer" Target="footer463.xml"/><Relationship Id="rId543" Type="http://schemas.openxmlformats.org/officeDocument/2006/relationships/footer" Target="footer464.xml"/><Relationship Id="rId544" Type="http://schemas.openxmlformats.org/officeDocument/2006/relationships/image" Target="media/image40.jpeg"/><Relationship Id="rId545" Type="http://schemas.openxmlformats.org/officeDocument/2006/relationships/image" Target="media/image40.jpeg"/><Relationship Id="rId546" Type="http://schemas.openxmlformats.org/officeDocument/2006/relationships/footer" Target="footer465.xml"/><Relationship Id="rId547" Type="http://schemas.openxmlformats.org/officeDocument/2006/relationships/footer" Target="footer466.xml"/><Relationship Id="rId548" Type="http://schemas.openxmlformats.org/officeDocument/2006/relationships/footer" Target="footer467.xml"/><Relationship Id="rId549" Type="http://schemas.openxmlformats.org/officeDocument/2006/relationships/image" Target="media/image41.jpeg"/><Relationship Id="rId550" Type="http://schemas.openxmlformats.org/officeDocument/2006/relationships/image" Target="media/image41.jpeg"/><Relationship Id="rId551" Type="http://schemas.openxmlformats.org/officeDocument/2006/relationships/footer" Target="footer468.xml"/><Relationship Id="rId552" Type="http://schemas.openxmlformats.org/officeDocument/2006/relationships/footer" Target="footer469.xml"/><Relationship Id="rId553" Type="http://schemas.openxmlformats.org/officeDocument/2006/relationships/footer" Target="footer470.xml"/><Relationship Id="rId554" Type="http://schemas.openxmlformats.org/officeDocument/2006/relationships/footer" Target="footer471.xml"/><Relationship Id="rId555" Type="http://schemas.openxmlformats.org/officeDocument/2006/relationships/image" Target="media/image42.jpeg"/><Relationship Id="rId556" Type="http://schemas.openxmlformats.org/officeDocument/2006/relationships/image" Target="media/image42.jpeg"/><Relationship Id="rId557" Type="http://schemas.openxmlformats.org/officeDocument/2006/relationships/footer" Target="footer472.xml"/><Relationship Id="rId558" Type="http://schemas.openxmlformats.org/officeDocument/2006/relationships/footer" Target="footer473.xml"/><Relationship Id="rId559" Type="http://schemas.openxmlformats.org/officeDocument/2006/relationships/footer" Target="footer474.xml"/><Relationship Id="rId560" Type="http://schemas.openxmlformats.org/officeDocument/2006/relationships/footer" Target="footer475.xml"/><Relationship Id="rId561" Type="http://schemas.openxmlformats.org/officeDocument/2006/relationships/footer" Target="footer476.xml"/><Relationship Id="rId562" Type="http://schemas.openxmlformats.org/officeDocument/2006/relationships/footer" Target="footer477.xml"/><Relationship Id="rId563" Type="http://schemas.openxmlformats.org/officeDocument/2006/relationships/footer" Target="footer478.xml"/><Relationship Id="rId564" Type="http://schemas.openxmlformats.org/officeDocument/2006/relationships/image" Target="media/image43.jpeg"/><Relationship Id="rId565" Type="http://schemas.openxmlformats.org/officeDocument/2006/relationships/image" Target="media/image43.jpeg"/><Relationship Id="rId566" Type="http://schemas.openxmlformats.org/officeDocument/2006/relationships/footer" Target="footer479.xml"/><Relationship Id="rId567" Type="http://schemas.openxmlformats.org/officeDocument/2006/relationships/footer" Target="footer480.xml"/><Relationship Id="rId568" Type="http://schemas.openxmlformats.org/officeDocument/2006/relationships/footer" Target="footer481.xml"/><Relationship Id="rId569" Type="http://schemas.openxmlformats.org/officeDocument/2006/relationships/footer" Target="footer482.xml"/><Relationship Id="rId570" Type="http://schemas.openxmlformats.org/officeDocument/2006/relationships/footer" Target="footer483.xml"/><Relationship Id="rId571" Type="http://schemas.openxmlformats.org/officeDocument/2006/relationships/footer" Target="footer484.xml"/><Relationship Id="rId572" Type="http://schemas.openxmlformats.org/officeDocument/2006/relationships/footer" Target="footer485.xml"/><Relationship Id="rId573" Type="http://schemas.openxmlformats.org/officeDocument/2006/relationships/footer" Target="footer486.xml"/><Relationship Id="rId574" Type="http://schemas.openxmlformats.org/officeDocument/2006/relationships/footer" Target="footer487.xml"/><Relationship Id="rId575" Type="http://schemas.openxmlformats.org/officeDocument/2006/relationships/footer" Target="footer488.xml"/><Relationship Id="rId576" Type="http://schemas.openxmlformats.org/officeDocument/2006/relationships/footer" Target="footer489.xml"/><Relationship Id="rId577" Type="http://schemas.openxmlformats.org/officeDocument/2006/relationships/footer" Target="footer490.xml"/><Relationship Id="rId578" Type="http://schemas.openxmlformats.org/officeDocument/2006/relationships/footer" Target="footer491.xml"/><Relationship Id="rId579" Type="http://schemas.openxmlformats.org/officeDocument/2006/relationships/footer" Target="footer492.xml"/><Relationship Id="rId580" Type="http://schemas.openxmlformats.org/officeDocument/2006/relationships/footer" Target="footer493.xml"/><Relationship Id="rId581" Type="http://schemas.openxmlformats.org/officeDocument/2006/relationships/footer" Target="footer494.xml"/><Relationship Id="rId582" Type="http://schemas.openxmlformats.org/officeDocument/2006/relationships/footer" Target="footer495.xml"/><Relationship Id="rId583" Type="http://schemas.openxmlformats.org/officeDocument/2006/relationships/footer" Target="footer496.xml"/><Relationship Id="rId584" Type="http://schemas.openxmlformats.org/officeDocument/2006/relationships/footer" Target="footer497.xml"/><Relationship Id="rId585" Type="http://schemas.openxmlformats.org/officeDocument/2006/relationships/footer" Target="footer498.xml"/><Relationship Id="rId586" Type="http://schemas.openxmlformats.org/officeDocument/2006/relationships/footer" Target="footer499.xml"/><Relationship Id="rId587" Type="http://schemas.openxmlformats.org/officeDocument/2006/relationships/footer" Target="footer500.xml"/><Relationship Id="rId588" Type="http://schemas.openxmlformats.org/officeDocument/2006/relationships/footer" Target="footer501.xml"/><Relationship Id="rId589" Type="http://schemas.openxmlformats.org/officeDocument/2006/relationships/footer" Target="footer502.xml"/><Relationship Id="rId590" Type="http://schemas.openxmlformats.org/officeDocument/2006/relationships/footer" Target="footer503.xml"/><Relationship Id="rId591" Type="http://schemas.openxmlformats.org/officeDocument/2006/relationships/footer" Target="footer504.xml"/><Relationship Id="rId592" Type="http://schemas.openxmlformats.org/officeDocument/2006/relationships/image" Target="media/image44.jpeg"/><Relationship Id="rId593" Type="http://schemas.openxmlformats.org/officeDocument/2006/relationships/image" Target="media/image44.jpeg"/><Relationship Id="rId594" Type="http://schemas.openxmlformats.org/officeDocument/2006/relationships/footer" Target="footer505.xml"/><Relationship Id="rId595" Type="http://schemas.openxmlformats.org/officeDocument/2006/relationships/footer" Target="footer506.xml"/><Relationship Id="rId596" Type="http://schemas.openxmlformats.org/officeDocument/2006/relationships/footer" Target="footer507.xml"/><Relationship Id="rId597" Type="http://schemas.openxmlformats.org/officeDocument/2006/relationships/image" Target="media/image45.jpeg"/><Relationship Id="rId598" Type="http://schemas.openxmlformats.org/officeDocument/2006/relationships/image" Target="media/image45.jpeg"/><Relationship Id="rId599" Type="http://schemas.openxmlformats.org/officeDocument/2006/relationships/footer" Target="footer508.xml"/><Relationship Id="rId600" Type="http://schemas.openxmlformats.org/officeDocument/2006/relationships/footer" Target="footer509.xml"/><Relationship Id="rId601" Type="http://schemas.openxmlformats.org/officeDocument/2006/relationships/footer" Target="footer510.xml"/><Relationship Id="rId602" Type="http://schemas.openxmlformats.org/officeDocument/2006/relationships/footer" Target="footer511.xml"/><Relationship Id="rId603" Type="http://schemas.openxmlformats.org/officeDocument/2006/relationships/footer" Target="footer512.xml"/><Relationship Id="rId604" Type="http://schemas.openxmlformats.org/officeDocument/2006/relationships/footer" Target="footer513.xml"/><Relationship Id="rId605" Type="http://schemas.openxmlformats.org/officeDocument/2006/relationships/footer" Target="footer514.xml"/><Relationship Id="rId606" Type="http://schemas.openxmlformats.org/officeDocument/2006/relationships/footer" Target="footer515.xml"/><Relationship Id="rId607" Type="http://schemas.openxmlformats.org/officeDocument/2006/relationships/footer" Target="footer516.xml"/><Relationship Id="rId608" Type="http://schemas.openxmlformats.org/officeDocument/2006/relationships/footer" Target="footer517.xml"/><Relationship Id="rId609" Type="http://schemas.openxmlformats.org/officeDocument/2006/relationships/footer" Target="footer518.xml"/><Relationship Id="rId610" Type="http://schemas.openxmlformats.org/officeDocument/2006/relationships/image" Target="media/image46.jpeg"/><Relationship Id="rId611" Type="http://schemas.openxmlformats.org/officeDocument/2006/relationships/image" Target="media/image46.jpeg"/><Relationship Id="rId612" Type="http://schemas.openxmlformats.org/officeDocument/2006/relationships/footer" Target="footer519.xml"/><Relationship Id="rId613" Type="http://schemas.openxmlformats.org/officeDocument/2006/relationships/footer" Target="footer520.xml"/><Relationship Id="rId614" Type="http://schemas.openxmlformats.org/officeDocument/2006/relationships/footer" Target="footer521.xml"/><Relationship Id="rId615" Type="http://schemas.openxmlformats.org/officeDocument/2006/relationships/footer" Target="footer522.xml"/><Relationship Id="rId616" Type="http://schemas.openxmlformats.org/officeDocument/2006/relationships/footer" Target="footer523.xml"/><Relationship Id="rId617" Type="http://schemas.openxmlformats.org/officeDocument/2006/relationships/footer" Target="footer524.xml"/><Relationship Id="rId618" Type="http://schemas.openxmlformats.org/officeDocument/2006/relationships/image" Target="media/image47.jpeg"/><Relationship Id="rId619" Type="http://schemas.openxmlformats.org/officeDocument/2006/relationships/image" Target="media/image47.jpeg"/><Relationship Id="rId620" Type="http://schemas.openxmlformats.org/officeDocument/2006/relationships/footer" Target="footer525.xml"/><Relationship Id="rId621" Type="http://schemas.openxmlformats.org/officeDocument/2006/relationships/footer" Target="footer526.xml"/><Relationship Id="rId622" Type="http://schemas.openxmlformats.org/officeDocument/2006/relationships/footer" Target="footer527.xml"/><Relationship Id="rId623" Type="http://schemas.openxmlformats.org/officeDocument/2006/relationships/footer" Target="footer528.xml"/><Relationship Id="rId624" Type="http://schemas.openxmlformats.org/officeDocument/2006/relationships/footer" Target="footer529.xml"/><Relationship Id="rId625" Type="http://schemas.openxmlformats.org/officeDocument/2006/relationships/footer" Target="footer530.xml"/><Relationship Id="rId626" Type="http://schemas.openxmlformats.org/officeDocument/2006/relationships/footer" Target="footer531.xml"/><Relationship Id="rId627" Type="http://schemas.openxmlformats.org/officeDocument/2006/relationships/footer" Target="footer532.xml"/><Relationship Id="rId628" Type="http://schemas.openxmlformats.org/officeDocument/2006/relationships/footer" Target="footer533.xml"/><Relationship Id="rId629" Type="http://schemas.openxmlformats.org/officeDocument/2006/relationships/footer" Target="footer534.xml"/><Relationship Id="rId630" Type="http://schemas.openxmlformats.org/officeDocument/2006/relationships/footer" Target="footer535.xml"/><Relationship Id="rId631" Type="http://schemas.openxmlformats.org/officeDocument/2006/relationships/footer" Target="footer536.xml"/><Relationship Id="rId632" Type="http://schemas.openxmlformats.org/officeDocument/2006/relationships/footer" Target="footer537.xml"/><Relationship Id="rId633" Type="http://schemas.openxmlformats.org/officeDocument/2006/relationships/footer" Target="footer538.xml"/><Relationship Id="rId634" Type="http://schemas.openxmlformats.org/officeDocument/2006/relationships/footer" Target="footer539.xml"/><Relationship Id="rId635" Type="http://schemas.openxmlformats.org/officeDocument/2006/relationships/footer" Target="footer540.xml"/><Relationship Id="rId636" Type="http://schemas.openxmlformats.org/officeDocument/2006/relationships/image" Target="media/image48.jpeg"/><Relationship Id="rId637" Type="http://schemas.openxmlformats.org/officeDocument/2006/relationships/image" Target="media/image48.jpeg"/><Relationship Id="rId638" Type="http://schemas.openxmlformats.org/officeDocument/2006/relationships/footer" Target="footer541.xml"/><Relationship Id="rId639" Type="http://schemas.openxmlformats.org/officeDocument/2006/relationships/footer" Target="footer542.xml"/><Relationship Id="rId640" Type="http://schemas.openxmlformats.org/officeDocument/2006/relationships/footer" Target="footer543.xml"/><Relationship Id="rId641" Type="http://schemas.openxmlformats.org/officeDocument/2006/relationships/footer" Target="footer544.xml"/><Relationship Id="rId642" Type="http://schemas.openxmlformats.org/officeDocument/2006/relationships/footer" Target="footer545.xml"/><Relationship Id="rId643" Type="http://schemas.openxmlformats.org/officeDocument/2006/relationships/footer" Target="footer546.xml"/><Relationship Id="rId644" Type="http://schemas.openxmlformats.org/officeDocument/2006/relationships/footer" Target="footer547.xml"/><Relationship Id="rId645" Type="http://schemas.openxmlformats.org/officeDocument/2006/relationships/footer" Target="footer548.xml"/><Relationship Id="rId646" Type="http://schemas.openxmlformats.org/officeDocument/2006/relationships/footer" Target="footer549.xml"/><Relationship Id="rId647" Type="http://schemas.openxmlformats.org/officeDocument/2006/relationships/footer" Target="footer550.xml"/><Relationship Id="rId648" Type="http://schemas.openxmlformats.org/officeDocument/2006/relationships/footer" Target="footer551.xml"/><Relationship Id="rId649" Type="http://schemas.openxmlformats.org/officeDocument/2006/relationships/footer" Target="footer552.xml"/><Relationship Id="rId650" Type="http://schemas.openxmlformats.org/officeDocument/2006/relationships/footer" Target="footer553.xml"/><Relationship Id="rId651" Type="http://schemas.openxmlformats.org/officeDocument/2006/relationships/footer" Target="footer554.xml"/><Relationship Id="rId652" Type="http://schemas.openxmlformats.org/officeDocument/2006/relationships/footer" Target="footer555.xml"/><Relationship Id="rId653" Type="http://schemas.openxmlformats.org/officeDocument/2006/relationships/footer" Target="footer556.xml"/><Relationship Id="rId654" Type="http://schemas.openxmlformats.org/officeDocument/2006/relationships/footer" Target="footer557.xml"/><Relationship Id="rId655" Type="http://schemas.openxmlformats.org/officeDocument/2006/relationships/footer" Target="footer558.xml"/><Relationship Id="rId656" Type="http://schemas.openxmlformats.org/officeDocument/2006/relationships/footer" Target="footer559.xml"/><Relationship Id="rId657" Type="http://schemas.openxmlformats.org/officeDocument/2006/relationships/footer" Target="footer560.xml"/><Relationship Id="rId658" Type="http://schemas.openxmlformats.org/officeDocument/2006/relationships/footer" Target="footer561.xml"/><Relationship Id="rId659" Type="http://schemas.openxmlformats.org/officeDocument/2006/relationships/footer" Target="footer562.xml"/><Relationship Id="rId660" Type="http://schemas.openxmlformats.org/officeDocument/2006/relationships/footer" Target="footer563.xml"/><Relationship Id="rId661" Type="http://schemas.openxmlformats.org/officeDocument/2006/relationships/footer" Target="footer564.xml"/><Relationship Id="rId662" Type="http://schemas.openxmlformats.org/officeDocument/2006/relationships/footer" Target="footer565.xml"/><Relationship Id="rId663" Type="http://schemas.openxmlformats.org/officeDocument/2006/relationships/footer" Target="footer566.xml"/><Relationship Id="rId664" Type="http://schemas.openxmlformats.org/officeDocument/2006/relationships/footer" Target="footer567.xml"/><Relationship Id="rId665" Type="http://schemas.openxmlformats.org/officeDocument/2006/relationships/footer" Target="footer568.xml"/><Relationship Id="rId666" Type="http://schemas.openxmlformats.org/officeDocument/2006/relationships/footer" Target="footer569.xml"/><Relationship Id="rId667" Type="http://schemas.openxmlformats.org/officeDocument/2006/relationships/footer" Target="footer570.xml"/><Relationship Id="rId668" Type="http://schemas.openxmlformats.org/officeDocument/2006/relationships/footer" Target="footer571.xml"/><Relationship Id="rId669" Type="http://schemas.openxmlformats.org/officeDocument/2006/relationships/footer" Target="footer572.xml"/><Relationship Id="rId670" Type="http://schemas.openxmlformats.org/officeDocument/2006/relationships/footer" Target="footer573.xml"/><Relationship Id="rId671" Type="http://schemas.openxmlformats.org/officeDocument/2006/relationships/footer" Target="footer574.xml"/><Relationship Id="rId672" Type="http://schemas.openxmlformats.org/officeDocument/2006/relationships/footer" Target="footer575.xml"/><Relationship Id="rId673" Type="http://schemas.openxmlformats.org/officeDocument/2006/relationships/footer" Target="footer576.xml"/><Relationship Id="rId674" Type="http://schemas.openxmlformats.org/officeDocument/2006/relationships/footer" Target="footer577.xml"/><Relationship Id="rId675" Type="http://schemas.openxmlformats.org/officeDocument/2006/relationships/footer" Target="footer578.xml"/><Relationship Id="rId676" Type="http://schemas.openxmlformats.org/officeDocument/2006/relationships/footer" Target="footer579.xml"/><Relationship Id="rId677" Type="http://schemas.openxmlformats.org/officeDocument/2006/relationships/footer" Target="footer580.xml"/><Relationship Id="rId678" Type="http://schemas.openxmlformats.org/officeDocument/2006/relationships/footer" Target="footer581.xml"/><Relationship Id="rId679" Type="http://schemas.openxmlformats.org/officeDocument/2006/relationships/footer" Target="footer582.xml"/><Relationship Id="rId680" Type="http://schemas.openxmlformats.org/officeDocument/2006/relationships/footer" Target="footer583.xml"/><Relationship Id="rId681" Type="http://schemas.openxmlformats.org/officeDocument/2006/relationships/footer" Target="footer584.xml"/><Relationship Id="rId682" Type="http://schemas.openxmlformats.org/officeDocument/2006/relationships/footer" Target="footer585.xml"/><Relationship Id="rId683" Type="http://schemas.openxmlformats.org/officeDocument/2006/relationships/footer" Target="footer586.xml"/><Relationship Id="rId684" Type="http://schemas.openxmlformats.org/officeDocument/2006/relationships/footer" Target="footer587.xml"/><Relationship Id="rId685" Type="http://schemas.openxmlformats.org/officeDocument/2006/relationships/footer" Target="footer588.xml"/><Relationship Id="rId686" Type="http://schemas.openxmlformats.org/officeDocument/2006/relationships/footer" Target="footer589.xml"/><Relationship Id="rId687" Type="http://schemas.openxmlformats.org/officeDocument/2006/relationships/footer" Target="footer590.xml"/><Relationship Id="rId688" Type="http://schemas.openxmlformats.org/officeDocument/2006/relationships/footer" Target="footer591.xml"/><Relationship Id="rId689" Type="http://schemas.openxmlformats.org/officeDocument/2006/relationships/footer" Target="footer592.xml"/><Relationship Id="rId690" Type="http://schemas.openxmlformats.org/officeDocument/2006/relationships/footer" Target="footer593.xml"/><Relationship Id="rId691" Type="http://schemas.openxmlformats.org/officeDocument/2006/relationships/footer" Target="footer594.xml"/><Relationship Id="rId692" Type="http://schemas.openxmlformats.org/officeDocument/2006/relationships/footer" Target="footer595.xml"/><Relationship Id="rId693" Type="http://schemas.openxmlformats.org/officeDocument/2006/relationships/footer" Target="footer596.xml"/><Relationship Id="rId694" Type="http://schemas.openxmlformats.org/officeDocument/2006/relationships/footer" Target="footer597.xml"/><Relationship Id="rId695" Type="http://schemas.openxmlformats.org/officeDocument/2006/relationships/footer" Target="footer598.xml"/><Relationship Id="rId696" Type="http://schemas.openxmlformats.org/officeDocument/2006/relationships/footer" Target="footer599.xml"/><Relationship Id="rId697" Type="http://schemas.openxmlformats.org/officeDocument/2006/relationships/footer" Target="footer600.xml"/><Relationship Id="rId698" Type="http://schemas.openxmlformats.org/officeDocument/2006/relationships/footer" Target="footer601.xml"/><Relationship Id="rId699" Type="http://schemas.openxmlformats.org/officeDocument/2006/relationships/footer" Target="footer602.xml"/><Relationship Id="rId700" Type="http://schemas.openxmlformats.org/officeDocument/2006/relationships/footer" Target="footer603.xml"/><Relationship Id="rId701" Type="http://schemas.openxmlformats.org/officeDocument/2006/relationships/footer" Target="footer604.xml"/><Relationship Id="rId702" Type="http://schemas.openxmlformats.org/officeDocument/2006/relationships/footer" Target="footer605.xml"/><Relationship Id="rId703" Type="http://schemas.openxmlformats.org/officeDocument/2006/relationships/footer" Target="footer606.xml"/><Relationship Id="rId704" Type="http://schemas.openxmlformats.org/officeDocument/2006/relationships/footer" Target="footer607.xml"/><Relationship Id="rId705" Type="http://schemas.openxmlformats.org/officeDocument/2006/relationships/footer" Target="footer608.xml"/><Relationship Id="rId706" Type="http://schemas.openxmlformats.org/officeDocument/2006/relationships/footer" Target="footer609.xml"/><Relationship Id="rId707" Type="http://schemas.openxmlformats.org/officeDocument/2006/relationships/footer" Target="footer610.xml"/><Relationship Id="rId708" Type="http://schemas.openxmlformats.org/officeDocument/2006/relationships/footer" Target="footer611.xml"/><Relationship Id="rId709" Type="http://schemas.openxmlformats.org/officeDocument/2006/relationships/footer" Target="footer612.xml"/><Relationship Id="rId710" Type="http://schemas.openxmlformats.org/officeDocument/2006/relationships/footer" Target="footer613.xml"/><Relationship Id="rId711" Type="http://schemas.openxmlformats.org/officeDocument/2006/relationships/footer" Target="footer614.xml"/><Relationship Id="rId712" Type="http://schemas.openxmlformats.org/officeDocument/2006/relationships/footer" Target="footer615.xml"/><Relationship Id="rId713" Type="http://schemas.openxmlformats.org/officeDocument/2006/relationships/footer" Target="footer616.xml"/><Relationship Id="rId714" Type="http://schemas.openxmlformats.org/officeDocument/2006/relationships/footer" Target="footer617.xml"/><Relationship Id="rId715" Type="http://schemas.openxmlformats.org/officeDocument/2006/relationships/footer" Target="footer618.xml"/><Relationship Id="rId716" Type="http://schemas.openxmlformats.org/officeDocument/2006/relationships/footer" Target="footer619.xml"/><Relationship Id="rId717" Type="http://schemas.openxmlformats.org/officeDocument/2006/relationships/footer" Target="footer620.xml"/><Relationship Id="rId718" Type="http://schemas.openxmlformats.org/officeDocument/2006/relationships/footer" Target="footer621.xml"/><Relationship Id="rId719" Type="http://schemas.openxmlformats.org/officeDocument/2006/relationships/footer" Target="footer622.xml"/><Relationship Id="rId720" Type="http://schemas.openxmlformats.org/officeDocument/2006/relationships/footer" Target="footer623.xml"/><Relationship Id="rId721" Type="http://schemas.openxmlformats.org/officeDocument/2006/relationships/footer" Target="footer624.xml"/><Relationship Id="rId722" Type="http://schemas.openxmlformats.org/officeDocument/2006/relationships/footer" Target="footer625.xml"/><Relationship Id="rId723" Type="http://schemas.openxmlformats.org/officeDocument/2006/relationships/footer" Target="footer626.xml"/><Relationship Id="rId724" Type="http://schemas.openxmlformats.org/officeDocument/2006/relationships/footer" Target="footer627.xml"/><Relationship Id="rId725" Type="http://schemas.openxmlformats.org/officeDocument/2006/relationships/footer" Target="footer628.xml"/><Relationship Id="rId726" Type="http://schemas.openxmlformats.org/officeDocument/2006/relationships/footer" Target="footer629.xml"/><Relationship Id="rId727" Type="http://schemas.openxmlformats.org/officeDocument/2006/relationships/footer" Target="footer630.xml"/><Relationship Id="rId728" Type="http://schemas.openxmlformats.org/officeDocument/2006/relationships/footer" Target="footer631.xml"/><Relationship Id="rId729" Type="http://schemas.openxmlformats.org/officeDocument/2006/relationships/footer" Target="footer632.xml"/><Relationship Id="rId730" Type="http://schemas.openxmlformats.org/officeDocument/2006/relationships/footer" Target="footer633.xml"/><Relationship Id="rId731" Type="http://schemas.openxmlformats.org/officeDocument/2006/relationships/footer" Target="footer634.xml"/><Relationship Id="rId732" Type="http://schemas.openxmlformats.org/officeDocument/2006/relationships/footer" Target="footer635.xml"/><Relationship Id="rId733" Type="http://schemas.openxmlformats.org/officeDocument/2006/relationships/image" Target="media/image2.jpeg"/><Relationship Id="rId734" Type="http://schemas.openxmlformats.org/officeDocument/2006/relationships/image" Target="media/image2.jpeg"/><Relationship Id="rId735" Type="http://schemas.openxmlformats.org/officeDocument/2006/relationships/footer" Target="footer636.xml"/><Relationship Id="rId736" Type="http://schemas.openxmlformats.org/officeDocument/2006/relationships/footnotes" Target="footnotes.xml"/><Relationship Id="rId737" Type="http://schemas.openxmlformats.org/officeDocument/2006/relationships/numbering" Target="numbering.xml"/><Relationship Id="rId738" Type="http://schemas.openxmlformats.org/officeDocument/2006/relationships/fontTable" Target="fontTable.xml"/><Relationship Id="rId739" Type="http://schemas.openxmlformats.org/officeDocument/2006/relationships/settings" Target="settings.xml"/><Relationship Id="rId7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685</Pages>
  <Words>114193</Words>
  <Characters>528522</Characters>
  <CharactersWithSpaces>638750</CharactersWithSpaces>
  <Paragraphs>4617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2026-08-25T03:53:41Z</dcterms:created>
  <dc:creator>ghaemiyeh.com</dc:creator>
  <dc:description/>
  <dc:language>en-US</dc:language>
  <cp:lastModifiedBy/>
  <dcterms:modified xsi:type="dcterms:W3CDTF">2026-08-25T07:24:03Z</dcterms:modified>
  <cp:revision>1</cp:revision>
  <dc:subject/>
  <dc:title>موسوعة من حیاة المستبصرین المجلد 9</dc:title>
</cp:coreProperties>
</file>

<file path=docProps/custom.xml><?xml version="1.0" encoding="utf-8"?>
<Properties xmlns="http://schemas.openxmlformats.org/officeDocument/2006/custom-properties" xmlns:vt="http://schemas.openxmlformats.org/officeDocument/2006/docPropsVTypes"/>
</file>